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6C9" w:rsidRPr="002434E1" w:rsidRDefault="002434E1" w:rsidP="004217D2">
      <w:pPr>
        <w:spacing w:after="0" w:line="240" w:lineRule="auto"/>
        <w:ind w:right="113" w:hanging="2"/>
        <w:jc w:val="both"/>
        <w:rPr>
          <w:rFonts w:ascii="Arial" w:eastAsia="Arial" w:hAnsi="Arial" w:cs="Arial"/>
          <w:b/>
          <w:sz w:val="24"/>
          <w:szCs w:val="24"/>
        </w:rPr>
      </w:pPr>
      <w:bookmarkStart w:id="0" w:name="_gjdgxs" w:colFirst="0" w:colLast="0"/>
      <w:bookmarkEnd w:id="0"/>
      <w:r>
        <w:rPr>
          <w:rFonts w:ascii="Arial" w:eastAsia="Arial" w:hAnsi="Arial" w:cs="Arial"/>
          <w:b/>
          <w:sz w:val="24"/>
          <w:szCs w:val="24"/>
        </w:rPr>
        <w:t>NÚMERO 28659/LXIII/21</w:t>
      </w:r>
      <w:r>
        <w:rPr>
          <w:rFonts w:ascii="Arial" w:eastAsia="Arial" w:hAnsi="Arial" w:cs="Arial"/>
          <w:b/>
          <w:sz w:val="24"/>
          <w:szCs w:val="24"/>
        </w:rPr>
        <w:tab/>
        <w:t xml:space="preserve">    EL CONGRESO DEL ESTADO DECRETA:</w:t>
      </w:r>
    </w:p>
    <w:p w:rsidR="00CA06C9" w:rsidRDefault="00CA06C9" w:rsidP="004217D2">
      <w:pPr>
        <w:spacing w:after="0" w:line="240" w:lineRule="auto"/>
        <w:ind w:right="113" w:hanging="2"/>
        <w:jc w:val="both"/>
        <w:rPr>
          <w:rFonts w:ascii="Arial" w:eastAsia="Arial" w:hAnsi="Arial" w:cs="Arial"/>
          <w:b/>
        </w:rPr>
      </w:pPr>
    </w:p>
    <w:p w:rsidR="002434E1" w:rsidRDefault="002434E1" w:rsidP="004217D2">
      <w:pPr>
        <w:spacing w:after="0" w:line="240" w:lineRule="auto"/>
        <w:ind w:right="113" w:hanging="2"/>
        <w:jc w:val="both"/>
        <w:rPr>
          <w:rFonts w:ascii="Arial" w:eastAsia="Arial" w:hAnsi="Arial" w:cs="Arial"/>
          <w:b/>
        </w:rPr>
      </w:pPr>
    </w:p>
    <w:p w:rsidR="009C7711" w:rsidRDefault="002434E1" w:rsidP="004217D2">
      <w:pPr>
        <w:spacing w:after="0" w:line="240" w:lineRule="auto"/>
        <w:ind w:right="113" w:hanging="2"/>
        <w:jc w:val="both"/>
        <w:rPr>
          <w:rFonts w:ascii="Arial" w:eastAsia="Arial" w:hAnsi="Arial" w:cs="Arial"/>
        </w:rPr>
      </w:pPr>
      <w:r>
        <w:rPr>
          <w:rFonts w:ascii="Arial" w:eastAsia="Arial" w:hAnsi="Arial" w:cs="Arial"/>
          <w:b/>
        </w:rPr>
        <w:t>S</w:t>
      </w:r>
      <w:r w:rsidR="000E0DFD">
        <w:rPr>
          <w:rFonts w:ascii="Arial" w:eastAsia="Arial" w:hAnsi="Arial" w:cs="Arial"/>
          <w:b/>
        </w:rPr>
        <w:t>E APRUEBA LA LEY DE INGRESOS DEL MUNICIPIO DE PUERTO VALLARTA, JALISCO</w:t>
      </w:r>
      <w:r>
        <w:rPr>
          <w:rFonts w:ascii="Arial" w:eastAsia="Arial" w:hAnsi="Arial" w:cs="Arial"/>
          <w:b/>
        </w:rPr>
        <w:t>,</w:t>
      </w:r>
      <w:r w:rsidR="000E0DFD">
        <w:rPr>
          <w:rFonts w:ascii="Arial" w:eastAsia="Arial" w:hAnsi="Arial" w:cs="Arial"/>
          <w:b/>
        </w:rPr>
        <w:t xml:space="preserve"> PARA EL EJERCICIO FISCAL 2022.</w:t>
      </w:r>
    </w:p>
    <w:p w:rsidR="009C7711" w:rsidRDefault="009C7711" w:rsidP="004217D2">
      <w:pPr>
        <w:spacing w:after="0" w:line="240" w:lineRule="auto"/>
        <w:ind w:right="113" w:hanging="2"/>
        <w:jc w:val="both"/>
        <w:rPr>
          <w:rFonts w:ascii="Arial" w:eastAsia="Arial" w:hAnsi="Arial" w:cs="Arial"/>
        </w:rPr>
      </w:pPr>
    </w:p>
    <w:p w:rsidR="009C7711" w:rsidRDefault="009C7711" w:rsidP="004217D2">
      <w:pPr>
        <w:spacing w:after="0" w:line="240" w:lineRule="auto"/>
        <w:ind w:right="113" w:hanging="2"/>
        <w:jc w:val="both"/>
        <w:rPr>
          <w:rFonts w:ascii="Arial" w:eastAsia="Arial" w:hAnsi="Arial" w:cs="Arial"/>
        </w:rPr>
      </w:pPr>
    </w:p>
    <w:p w:rsidR="009C7711" w:rsidRPr="002434E1" w:rsidRDefault="000E0DFD" w:rsidP="004217D2">
      <w:pPr>
        <w:spacing w:after="0" w:line="240" w:lineRule="auto"/>
        <w:ind w:right="113" w:hanging="2"/>
        <w:jc w:val="both"/>
        <w:rPr>
          <w:rFonts w:ascii="Arial" w:eastAsia="Arial" w:hAnsi="Arial" w:cs="Arial"/>
          <w:sz w:val="24"/>
          <w:szCs w:val="24"/>
        </w:rPr>
      </w:pPr>
      <w:r w:rsidRPr="002434E1">
        <w:rPr>
          <w:rFonts w:ascii="Arial" w:eastAsia="Arial" w:hAnsi="Arial" w:cs="Arial"/>
          <w:b/>
          <w:sz w:val="24"/>
          <w:szCs w:val="24"/>
        </w:rPr>
        <w:t xml:space="preserve">Artículo Único. </w:t>
      </w:r>
      <w:r w:rsidRPr="002434E1">
        <w:rPr>
          <w:rFonts w:ascii="Arial" w:eastAsia="Arial" w:hAnsi="Arial" w:cs="Arial"/>
          <w:sz w:val="24"/>
          <w:szCs w:val="24"/>
        </w:rPr>
        <w:t>Se aprueba la Ley de Ingresos del Municipio de Puerto Vallarta, Jalisco, para el ejercicio fiscal 2022, para quedar como sigue:</w:t>
      </w:r>
    </w:p>
    <w:p w:rsidR="009C7711" w:rsidRDefault="009C7711" w:rsidP="004217D2">
      <w:pPr>
        <w:shd w:val="clear" w:color="auto" w:fill="FFFFFF"/>
        <w:spacing w:after="0" w:line="240" w:lineRule="auto"/>
        <w:ind w:right="113" w:hanging="2"/>
        <w:rPr>
          <w:rFonts w:ascii="Arial" w:eastAsia="Arial" w:hAnsi="Arial" w:cs="Arial"/>
          <w:sz w:val="24"/>
          <w:szCs w:val="24"/>
        </w:rPr>
      </w:pPr>
    </w:p>
    <w:p w:rsidR="002434E1" w:rsidRPr="002434E1" w:rsidRDefault="002434E1" w:rsidP="004217D2">
      <w:pPr>
        <w:shd w:val="clear" w:color="auto" w:fill="FFFFFF"/>
        <w:spacing w:after="0" w:line="240" w:lineRule="auto"/>
        <w:ind w:right="113" w:hanging="2"/>
        <w:rPr>
          <w:rFonts w:ascii="Arial" w:eastAsia="Arial" w:hAnsi="Arial" w:cs="Arial"/>
          <w:sz w:val="24"/>
          <w:szCs w:val="24"/>
        </w:rPr>
      </w:pPr>
    </w:p>
    <w:p w:rsidR="009C7711" w:rsidRDefault="000E0DFD" w:rsidP="004217D2">
      <w:pPr>
        <w:spacing w:after="0" w:line="360" w:lineRule="auto"/>
        <w:ind w:right="113" w:hanging="2"/>
        <w:jc w:val="center"/>
        <w:rPr>
          <w:rFonts w:ascii="Arial" w:eastAsia="Arial" w:hAnsi="Arial" w:cs="Arial"/>
          <w:sz w:val="24"/>
          <w:szCs w:val="24"/>
        </w:rPr>
      </w:pPr>
      <w:r>
        <w:rPr>
          <w:rFonts w:ascii="Arial" w:eastAsia="Arial" w:hAnsi="Arial" w:cs="Arial"/>
          <w:b/>
          <w:sz w:val="24"/>
          <w:szCs w:val="24"/>
        </w:rPr>
        <w:tab/>
        <w:t xml:space="preserve">LEY DE INGRESOS DEL MUNICIPIO DE PUERTO VALLARTA, </w:t>
      </w:r>
      <w:r>
        <w:rPr>
          <w:rFonts w:ascii="Arial" w:eastAsia="Arial" w:hAnsi="Arial" w:cs="Arial"/>
          <w:b/>
          <w:sz w:val="24"/>
          <w:szCs w:val="24"/>
        </w:rPr>
        <w:tab/>
        <w:t>JALISCO,</w:t>
      </w:r>
    </w:p>
    <w:p w:rsidR="009C7711" w:rsidRDefault="000E0DFD" w:rsidP="004217D2">
      <w:pPr>
        <w:spacing w:after="0" w:line="360" w:lineRule="auto"/>
        <w:ind w:right="113" w:hanging="2"/>
        <w:jc w:val="center"/>
        <w:rPr>
          <w:rFonts w:ascii="Arial" w:eastAsia="Arial" w:hAnsi="Arial" w:cs="Arial"/>
          <w:sz w:val="24"/>
          <w:szCs w:val="24"/>
        </w:rPr>
      </w:pPr>
      <w:r>
        <w:rPr>
          <w:rFonts w:ascii="Arial" w:eastAsia="Arial" w:hAnsi="Arial" w:cs="Arial"/>
          <w:b/>
          <w:sz w:val="24"/>
          <w:szCs w:val="24"/>
        </w:rPr>
        <w:tab/>
        <w:t>PARA EL EJERCICIO FISCAL DEL 2022</w:t>
      </w:r>
    </w:p>
    <w:p w:rsidR="009C7711" w:rsidRDefault="000E0DFD" w:rsidP="004217D2">
      <w:pPr>
        <w:spacing w:after="0" w:line="360" w:lineRule="auto"/>
        <w:ind w:right="113" w:hanging="2"/>
        <w:jc w:val="center"/>
        <w:rPr>
          <w:rFonts w:ascii="Arial" w:eastAsia="Arial" w:hAnsi="Arial" w:cs="Arial"/>
          <w:sz w:val="24"/>
          <w:szCs w:val="24"/>
        </w:rPr>
      </w:pPr>
      <w:r>
        <w:rPr>
          <w:rFonts w:ascii="Arial" w:eastAsia="Arial" w:hAnsi="Arial" w:cs="Arial"/>
          <w:b/>
          <w:sz w:val="24"/>
          <w:szCs w:val="24"/>
        </w:rPr>
        <w:t>TÍTULO PRIMERO</w:t>
      </w:r>
    </w:p>
    <w:p w:rsidR="009C7711" w:rsidRDefault="000E0DFD" w:rsidP="004217D2">
      <w:pPr>
        <w:spacing w:after="0" w:line="360" w:lineRule="auto"/>
        <w:ind w:right="113" w:hanging="2"/>
        <w:jc w:val="center"/>
        <w:rPr>
          <w:rFonts w:ascii="Arial" w:eastAsia="Arial" w:hAnsi="Arial" w:cs="Arial"/>
          <w:sz w:val="24"/>
          <w:szCs w:val="24"/>
        </w:rPr>
      </w:pPr>
      <w:r>
        <w:rPr>
          <w:rFonts w:ascii="Arial" w:eastAsia="Arial" w:hAnsi="Arial" w:cs="Arial"/>
          <w:b/>
          <w:sz w:val="24"/>
          <w:szCs w:val="24"/>
        </w:rPr>
        <w:t>DE LAS DISPOSICIONES GENERALES</w:t>
      </w:r>
    </w:p>
    <w:p w:rsidR="009C7711" w:rsidRDefault="009C7711" w:rsidP="004217D2">
      <w:pPr>
        <w:spacing w:after="0" w:line="360" w:lineRule="auto"/>
        <w:ind w:right="113" w:firstLine="0"/>
        <w:rPr>
          <w:rFonts w:ascii="Arial" w:eastAsia="Arial" w:hAnsi="Arial" w:cs="Arial"/>
          <w:sz w:val="24"/>
          <w:szCs w:val="24"/>
        </w:rPr>
      </w:pPr>
    </w:p>
    <w:p w:rsidR="009C7711" w:rsidRDefault="000E0DFD" w:rsidP="004217D2">
      <w:pPr>
        <w:spacing w:after="0" w:line="360" w:lineRule="auto"/>
        <w:ind w:right="113" w:hanging="2"/>
        <w:jc w:val="center"/>
        <w:rPr>
          <w:rFonts w:ascii="Arial" w:eastAsia="Arial" w:hAnsi="Arial" w:cs="Arial"/>
          <w:sz w:val="24"/>
          <w:szCs w:val="24"/>
        </w:rPr>
      </w:pPr>
      <w:r>
        <w:rPr>
          <w:rFonts w:ascii="Arial" w:eastAsia="Arial" w:hAnsi="Arial" w:cs="Arial"/>
          <w:b/>
          <w:sz w:val="24"/>
          <w:szCs w:val="24"/>
        </w:rPr>
        <w:t>CAPÍTULO PRIMERO</w:t>
      </w:r>
    </w:p>
    <w:p w:rsidR="009C7711" w:rsidRDefault="000E0DFD" w:rsidP="004217D2">
      <w:pPr>
        <w:spacing w:after="0" w:line="360" w:lineRule="auto"/>
        <w:ind w:right="113" w:hanging="2"/>
        <w:jc w:val="center"/>
        <w:rPr>
          <w:rFonts w:ascii="Arial" w:eastAsia="Arial" w:hAnsi="Arial" w:cs="Arial"/>
          <w:sz w:val="24"/>
          <w:szCs w:val="24"/>
        </w:rPr>
      </w:pPr>
      <w:r>
        <w:rPr>
          <w:rFonts w:ascii="Arial" w:eastAsia="Arial" w:hAnsi="Arial" w:cs="Arial"/>
          <w:b/>
          <w:sz w:val="24"/>
          <w:szCs w:val="24"/>
        </w:rPr>
        <w:t>DISPOSICIONES GENERALES</w:t>
      </w:r>
    </w:p>
    <w:p w:rsidR="009C7711" w:rsidRDefault="000E0DFD" w:rsidP="004217D2">
      <w:pPr>
        <w:spacing w:after="0" w:line="360" w:lineRule="auto"/>
        <w:ind w:right="113" w:hanging="2"/>
        <w:jc w:val="both"/>
        <w:rPr>
          <w:rFonts w:ascii="Arial" w:eastAsia="Arial" w:hAnsi="Arial" w:cs="Arial"/>
          <w:color w:val="000000"/>
          <w:sz w:val="24"/>
          <w:szCs w:val="24"/>
        </w:rPr>
      </w:pPr>
      <w:r>
        <w:rPr>
          <w:rFonts w:ascii="Arial" w:eastAsia="Arial" w:hAnsi="Arial" w:cs="Arial"/>
          <w:b/>
          <w:color w:val="000000"/>
          <w:sz w:val="24"/>
          <w:szCs w:val="24"/>
        </w:rPr>
        <w:t>Artículo 1</w:t>
      </w:r>
      <w:r>
        <w:rPr>
          <w:rFonts w:ascii="Arial" w:eastAsia="Arial" w:hAnsi="Arial" w:cs="Arial"/>
          <w:color w:val="000000"/>
          <w:sz w:val="24"/>
          <w:szCs w:val="24"/>
        </w:rPr>
        <w:t xml:space="preserve">.- Durante el ejercicio fiscal comprendido del 1º de enero al 31 de diciembre del año </w:t>
      </w:r>
      <w:r>
        <w:rPr>
          <w:rFonts w:ascii="Arial" w:eastAsia="Arial" w:hAnsi="Arial" w:cs="Arial"/>
          <w:sz w:val="24"/>
          <w:szCs w:val="24"/>
        </w:rPr>
        <w:t>2022</w:t>
      </w:r>
      <w:r>
        <w:rPr>
          <w:rFonts w:ascii="Arial" w:eastAsia="Arial" w:hAnsi="Arial" w:cs="Arial"/>
          <w:color w:val="000000"/>
          <w:sz w:val="24"/>
          <w:szCs w:val="24"/>
        </w:rPr>
        <w:t>, la Hacienda Pública del Municipio de Puerto Vallarta, Jalisco, percibirá los ingresos por concepto de impuestos, actualización de contribuciones, contribuciones especiales y de mejoras, derechos, productos, aprovechamientos, participaciones y aportaciones federales y estatales conforme a las bases, tasas, cuotas y tarifas, que en esta Ley se establecen. Además de los señalados en los convenios respectivos y en la legislación Fiscal del Estado de Jalisco y de la Federación.</w:t>
      </w:r>
    </w:p>
    <w:p w:rsidR="009C7711" w:rsidRDefault="009C7711" w:rsidP="004217D2">
      <w:pPr>
        <w:spacing w:after="0" w:line="360" w:lineRule="auto"/>
        <w:ind w:right="113" w:firstLine="0"/>
        <w:jc w:val="both"/>
        <w:rPr>
          <w:rFonts w:ascii="Arial" w:eastAsia="Arial" w:hAnsi="Arial" w:cs="Arial"/>
          <w:color w:val="000000"/>
          <w:sz w:val="24"/>
          <w:szCs w:val="24"/>
        </w:rPr>
      </w:pPr>
    </w:p>
    <w:p w:rsidR="009C7711" w:rsidRDefault="000E0DFD" w:rsidP="004217D2">
      <w:pPr>
        <w:tabs>
          <w:tab w:val="left" w:pos="7938"/>
        </w:tabs>
        <w:spacing w:after="0" w:line="360" w:lineRule="auto"/>
        <w:ind w:right="113" w:hanging="2"/>
        <w:jc w:val="both"/>
        <w:rPr>
          <w:rFonts w:ascii="Arial" w:eastAsia="Arial" w:hAnsi="Arial" w:cs="Arial"/>
          <w:sz w:val="24"/>
          <w:szCs w:val="24"/>
        </w:rPr>
      </w:pPr>
      <w:r>
        <w:rPr>
          <w:rFonts w:ascii="Arial" w:eastAsia="Arial" w:hAnsi="Arial" w:cs="Arial"/>
          <w:sz w:val="24"/>
          <w:szCs w:val="24"/>
        </w:rPr>
        <w:t xml:space="preserve">Los Ingresos de esta Ley se integran en las clasificaciones siguientes: </w:t>
      </w:r>
    </w:p>
    <w:p w:rsidR="009C7711" w:rsidRDefault="009C7711" w:rsidP="004217D2">
      <w:pPr>
        <w:spacing w:after="0" w:line="360" w:lineRule="auto"/>
        <w:ind w:right="113" w:hanging="2"/>
        <w:rPr>
          <w:rFonts w:ascii="Arial" w:eastAsia="Arial" w:hAnsi="Arial" w:cs="Arial"/>
          <w:sz w:val="24"/>
          <w:szCs w:val="24"/>
        </w:rPr>
      </w:pPr>
    </w:p>
    <w:p w:rsidR="002434E1" w:rsidRDefault="002434E1" w:rsidP="004217D2">
      <w:pPr>
        <w:spacing w:after="0" w:line="360" w:lineRule="auto"/>
        <w:ind w:right="113" w:hanging="2"/>
        <w:rPr>
          <w:rFonts w:ascii="Arial" w:eastAsia="Arial" w:hAnsi="Arial" w:cs="Arial"/>
          <w:sz w:val="24"/>
          <w:szCs w:val="24"/>
        </w:rPr>
      </w:pPr>
    </w:p>
    <w:p w:rsidR="002434E1" w:rsidRDefault="002434E1" w:rsidP="004217D2">
      <w:pPr>
        <w:spacing w:after="0" w:line="360" w:lineRule="auto"/>
        <w:ind w:right="113" w:hanging="2"/>
        <w:rPr>
          <w:rFonts w:ascii="Arial" w:eastAsia="Arial" w:hAnsi="Arial" w:cs="Arial"/>
          <w:sz w:val="24"/>
          <w:szCs w:val="24"/>
        </w:rPr>
      </w:pPr>
    </w:p>
    <w:tbl>
      <w:tblPr>
        <w:tblStyle w:val="a"/>
        <w:tblW w:w="8086" w:type="dxa"/>
        <w:tblInd w:w="75" w:type="dxa"/>
        <w:tblLayout w:type="fixed"/>
        <w:tblLook w:val="0400" w:firstRow="0" w:lastRow="0" w:firstColumn="0" w:lastColumn="0" w:noHBand="0" w:noVBand="1"/>
      </w:tblPr>
      <w:tblGrid>
        <w:gridCol w:w="589"/>
        <w:gridCol w:w="607"/>
        <w:gridCol w:w="582"/>
        <w:gridCol w:w="566"/>
        <w:gridCol w:w="3616"/>
        <w:gridCol w:w="2126"/>
      </w:tblGrid>
      <w:tr w:rsidR="009C7711" w:rsidTr="004C01B3">
        <w:trPr>
          <w:trHeight w:val="255"/>
        </w:trPr>
        <w:tc>
          <w:tcPr>
            <w:tcW w:w="589" w:type="dxa"/>
            <w:tcBorders>
              <w:top w:val="dashed" w:sz="4" w:space="0" w:color="000000"/>
              <w:left w:val="dashed" w:sz="4" w:space="0" w:color="000000"/>
              <w:bottom w:val="dashed" w:sz="4" w:space="0" w:color="000000"/>
              <w:right w:val="dashed" w:sz="4" w:space="0" w:color="000000"/>
            </w:tcBorders>
            <w:shd w:val="clear" w:color="auto" w:fill="auto"/>
            <w:vAlign w:val="center"/>
          </w:tcPr>
          <w:p w:rsidR="009C7711" w:rsidRDefault="000E0DFD" w:rsidP="004217D2">
            <w:pPr>
              <w:spacing w:after="0" w:line="240" w:lineRule="auto"/>
              <w:ind w:right="113" w:firstLine="0"/>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Rubro</w:t>
            </w:r>
          </w:p>
        </w:tc>
        <w:tc>
          <w:tcPr>
            <w:tcW w:w="607" w:type="dxa"/>
            <w:tcBorders>
              <w:top w:val="dashed" w:sz="4" w:space="0" w:color="000000"/>
              <w:left w:val="nil"/>
              <w:bottom w:val="dashed" w:sz="4" w:space="0" w:color="000000"/>
              <w:right w:val="dashed" w:sz="4" w:space="0" w:color="000000"/>
            </w:tcBorders>
            <w:shd w:val="clear" w:color="auto" w:fill="auto"/>
            <w:vAlign w:val="center"/>
          </w:tcPr>
          <w:p w:rsidR="009C7711" w:rsidRDefault="000E0DFD" w:rsidP="004217D2">
            <w:pPr>
              <w:spacing w:after="0" w:line="240" w:lineRule="auto"/>
              <w:ind w:right="113" w:firstLine="0"/>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Tipo</w:t>
            </w:r>
          </w:p>
        </w:tc>
        <w:tc>
          <w:tcPr>
            <w:tcW w:w="582" w:type="dxa"/>
            <w:tcBorders>
              <w:top w:val="dashed" w:sz="4" w:space="0" w:color="000000"/>
              <w:left w:val="nil"/>
              <w:bottom w:val="dashed" w:sz="4" w:space="0" w:color="000000"/>
              <w:right w:val="dashed" w:sz="4" w:space="0" w:color="000000"/>
            </w:tcBorders>
            <w:shd w:val="clear" w:color="auto" w:fill="auto"/>
            <w:vAlign w:val="center"/>
          </w:tcPr>
          <w:p w:rsidR="009C7711" w:rsidRDefault="000E0DFD" w:rsidP="004217D2">
            <w:pPr>
              <w:spacing w:after="0" w:line="240" w:lineRule="auto"/>
              <w:ind w:right="113" w:firstLine="0"/>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Clase</w:t>
            </w:r>
          </w:p>
        </w:tc>
        <w:tc>
          <w:tcPr>
            <w:tcW w:w="566" w:type="dxa"/>
            <w:tcBorders>
              <w:top w:val="dashed" w:sz="4" w:space="0" w:color="000000"/>
              <w:left w:val="nil"/>
              <w:bottom w:val="dashed" w:sz="4" w:space="0" w:color="000000"/>
              <w:right w:val="dashed" w:sz="4" w:space="0" w:color="000000"/>
            </w:tcBorders>
            <w:shd w:val="clear" w:color="auto" w:fill="auto"/>
            <w:vAlign w:val="center"/>
          </w:tcPr>
          <w:p w:rsidR="009C7711" w:rsidRDefault="000E0DFD" w:rsidP="004217D2">
            <w:pPr>
              <w:spacing w:after="0" w:line="240" w:lineRule="auto"/>
              <w:ind w:right="113" w:firstLine="0"/>
              <w:jc w:val="center"/>
              <w:rPr>
                <w:rFonts w:ascii="Century Gothic" w:eastAsia="Century Gothic" w:hAnsi="Century Gothic" w:cs="Century Gothic"/>
                <w:b/>
                <w:sz w:val="16"/>
                <w:szCs w:val="16"/>
              </w:rPr>
            </w:pPr>
            <w:proofErr w:type="spellStart"/>
            <w:r>
              <w:rPr>
                <w:rFonts w:ascii="Century Gothic" w:eastAsia="Century Gothic" w:hAnsi="Century Gothic" w:cs="Century Gothic"/>
                <w:b/>
                <w:sz w:val="16"/>
                <w:szCs w:val="16"/>
              </w:rPr>
              <w:t>Conc</w:t>
            </w:r>
            <w:proofErr w:type="spellEnd"/>
          </w:p>
        </w:tc>
        <w:tc>
          <w:tcPr>
            <w:tcW w:w="3616" w:type="dxa"/>
            <w:tcBorders>
              <w:top w:val="dashed" w:sz="4" w:space="0" w:color="000000"/>
              <w:left w:val="nil"/>
              <w:bottom w:val="dashed" w:sz="4" w:space="0" w:color="000000"/>
              <w:right w:val="dashed" w:sz="4" w:space="0" w:color="000000"/>
            </w:tcBorders>
            <w:shd w:val="clear" w:color="auto" w:fill="auto"/>
            <w:vAlign w:val="center"/>
          </w:tcPr>
          <w:p w:rsidR="009C7711" w:rsidRDefault="000E0DFD" w:rsidP="004217D2">
            <w:pPr>
              <w:spacing w:after="0" w:line="240" w:lineRule="auto"/>
              <w:ind w:right="113" w:firstLine="0"/>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Descripción</w:t>
            </w:r>
          </w:p>
        </w:tc>
        <w:tc>
          <w:tcPr>
            <w:tcW w:w="2126" w:type="dxa"/>
            <w:tcBorders>
              <w:top w:val="dashed" w:sz="4" w:space="0" w:color="000000"/>
              <w:left w:val="nil"/>
              <w:bottom w:val="dashed" w:sz="4" w:space="0" w:color="000000"/>
              <w:right w:val="dashed" w:sz="4" w:space="0" w:color="000000"/>
            </w:tcBorders>
            <w:shd w:val="clear" w:color="auto" w:fill="auto"/>
            <w:vAlign w:val="center"/>
          </w:tcPr>
          <w:p w:rsidR="009C7711" w:rsidRDefault="000E0DFD" w:rsidP="004217D2">
            <w:pPr>
              <w:spacing w:after="0" w:line="240" w:lineRule="auto"/>
              <w:ind w:right="113" w:firstLine="0"/>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Cantidad</w:t>
            </w:r>
          </w:p>
        </w:tc>
      </w:tr>
      <w:tr w:rsidR="009C7711" w:rsidTr="004C01B3">
        <w:trPr>
          <w:trHeight w:val="255"/>
        </w:trPr>
        <w:tc>
          <w:tcPr>
            <w:tcW w:w="589" w:type="dxa"/>
            <w:tcBorders>
              <w:top w:val="nil"/>
              <w:left w:val="dashed" w:sz="4" w:space="0" w:color="000000"/>
              <w:bottom w:val="dashed" w:sz="4" w:space="0" w:color="000000"/>
              <w:right w:val="dashed" w:sz="4" w:space="0" w:color="000000"/>
            </w:tcBorders>
            <w:shd w:val="clear" w:color="auto" w:fill="F2F2F2"/>
            <w:vAlign w:val="bottom"/>
          </w:tcPr>
          <w:p w:rsidR="009C7711" w:rsidRDefault="000E0DFD" w:rsidP="004217D2">
            <w:pPr>
              <w:spacing w:after="0" w:line="240" w:lineRule="auto"/>
              <w:ind w:right="113" w:firstLine="0"/>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01</w:t>
            </w:r>
          </w:p>
        </w:tc>
        <w:tc>
          <w:tcPr>
            <w:tcW w:w="607" w:type="dxa"/>
            <w:tcBorders>
              <w:top w:val="nil"/>
              <w:left w:val="nil"/>
              <w:bottom w:val="dashed" w:sz="4" w:space="0" w:color="000000"/>
              <w:right w:val="dashed" w:sz="4" w:space="0" w:color="000000"/>
            </w:tcBorders>
            <w:shd w:val="clear" w:color="auto" w:fill="F2F2F2"/>
            <w:vAlign w:val="bottom"/>
          </w:tcPr>
          <w:p w:rsidR="009C7711" w:rsidRDefault="000E0DFD" w:rsidP="004217D2">
            <w:pPr>
              <w:spacing w:after="0" w:line="240" w:lineRule="auto"/>
              <w:ind w:right="113" w:firstLine="0"/>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00</w:t>
            </w:r>
          </w:p>
        </w:tc>
        <w:tc>
          <w:tcPr>
            <w:tcW w:w="582" w:type="dxa"/>
            <w:tcBorders>
              <w:top w:val="nil"/>
              <w:left w:val="nil"/>
              <w:bottom w:val="dashed" w:sz="4" w:space="0" w:color="000000"/>
              <w:right w:val="dashed" w:sz="4" w:space="0" w:color="000000"/>
            </w:tcBorders>
            <w:shd w:val="clear" w:color="auto" w:fill="F2F2F2"/>
            <w:vAlign w:val="bottom"/>
          </w:tcPr>
          <w:p w:rsidR="009C7711" w:rsidRDefault="000E0DFD" w:rsidP="004217D2">
            <w:pPr>
              <w:spacing w:after="0" w:line="240" w:lineRule="auto"/>
              <w:ind w:right="113" w:firstLine="0"/>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00</w:t>
            </w:r>
          </w:p>
        </w:tc>
        <w:tc>
          <w:tcPr>
            <w:tcW w:w="566" w:type="dxa"/>
            <w:tcBorders>
              <w:top w:val="nil"/>
              <w:left w:val="nil"/>
              <w:bottom w:val="dashed" w:sz="4" w:space="0" w:color="000000"/>
              <w:right w:val="dashed" w:sz="4" w:space="0" w:color="000000"/>
            </w:tcBorders>
            <w:shd w:val="clear" w:color="auto" w:fill="F2F2F2"/>
            <w:vAlign w:val="bottom"/>
          </w:tcPr>
          <w:p w:rsidR="009C7711" w:rsidRDefault="000E0DFD" w:rsidP="004217D2">
            <w:pPr>
              <w:spacing w:after="0" w:line="240" w:lineRule="auto"/>
              <w:ind w:right="113" w:firstLine="0"/>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00</w:t>
            </w:r>
          </w:p>
        </w:tc>
        <w:tc>
          <w:tcPr>
            <w:tcW w:w="3616" w:type="dxa"/>
            <w:tcBorders>
              <w:top w:val="nil"/>
              <w:left w:val="nil"/>
              <w:bottom w:val="dashed" w:sz="4" w:space="0" w:color="000000"/>
              <w:right w:val="dashed" w:sz="4" w:space="0" w:color="000000"/>
            </w:tcBorders>
            <w:shd w:val="clear" w:color="auto" w:fill="F2F2F2"/>
            <w:vAlign w:val="bottom"/>
          </w:tcPr>
          <w:p w:rsidR="009C7711" w:rsidRDefault="000E0DFD" w:rsidP="004217D2">
            <w:pPr>
              <w:spacing w:after="0" w:line="240" w:lineRule="auto"/>
              <w:ind w:right="113" w:firstLine="0"/>
              <w:rPr>
                <w:rFonts w:ascii="Century Gothic" w:eastAsia="Century Gothic" w:hAnsi="Century Gothic" w:cs="Century Gothic"/>
                <w:b/>
                <w:sz w:val="20"/>
                <w:szCs w:val="20"/>
              </w:rPr>
            </w:pPr>
            <w:r>
              <w:rPr>
                <w:rFonts w:ascii="Century Gothic" w:eastAsia="Century Gothic" w:hAnsi="Century Gothic" w:cs="Century Gothic"/>
                <w:b/>
                <w:sz w:val="20"/>
                <w:szCs w:val="20"/>
              </w:rPr>
              <w:t>IMPUESTOS</w:t>
            </w:r>
          </w:p>
        </w:tc>
        <w:tc>
          <w:tcPr>
            <w:tcW w:w="2126" w:type="dxa"/>
            <w:tcBorders>
              <w:top w:val="nil"/>
              <w:left w:val="nil"/>
              <w:bottom w:val="dashed" w:sz="4" w:space="0" w:color="000000"/>
              <w:right w:val="dashed" w:sz="4" w:space="0" w:color="000000"/>
            </w:tcBorders>
            <w:shd w:val="clear" w:color="auto" w:fill="F2F2F2"/>
            <w:vAlign w:val="bottom"/>
          </w:tcPr>
          <w:p w:rsidR="009C7711" w:rsidRDefault="000E0DFD" w:rsidP="004217D2">
            <w:pPr>
              <w:spacing w:after="0" w:line="240" w:lineRule="auto"/>
              <w:ind w:right="113" w:firstLine="0"/>
              <w:jc w:val="right"/>
              <w:rPr>
                <w:rFonts w:ascii="Century Gothic" w:eastAsia="Century Gothic" w:hAnsi="Century Gothic" w:cs="Century Gothic"/>
                <w:b/>
                <w:sz w:val="20"/>
                <w:szCs w:val="20"/>
              </w:rPr>
            </w:pPr>
            <w:r>
              <w:rPr>
                <w:rFonts w:ascii="Century Gothic" w:eastAsia="Century Gothic" w:hAnsi="Century Gothic" w:cs="Century Gothic"/>
                <w:b/>
                <w:sz w:val="20"/>
                <w:szCs w:val="20"/>
              </w:rPr>
              <w:t>$382,286,328.41</w:t>
            </w:r>
          </w:p>
        </w:tc>
      </w:tr>
      <w:tr w:rsidR="009C7711" w:rsidTr="004C01B3">
        <w:trPr>
          <w:trHeight w:val="270"/>
        </w:trPr>
        <w:tc>
          <w:tcPr>
            <w:tcW w:w="589" w:type="dxa"/>
            <w:tcBorders>
              <w:top w:val="nil"/>
              <w:left w:val="dashed" w:sz="4" w:space="0" w:color="000000"/>
              <w:bottom w:val="dashed" w:sz="4" w:space="0" w:color="000000"/>
              <w:right w:val="dashed" w:sz="4" w:space="0" w:color="000000"/>
            </w:tcBorders>
            <w:shd w:val="clear" w:color="auto" w:fill="D9D9D9"/>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lastRenderedPageBreak/>
              <w:t>01</w:t>
            </w:r>
          </w:p>
        </w:tc>
        <w:tc>
          <w:tcPr>
            <w:tcW w:w="607" w:type="dxa"/>
            <w:tcBorders>
              <w:top w:val="nil"/>
              <w:left w:val="nil"/>
              <w:bottom w:val="dashed" w:sz="4" w:space="0" w:color="000000"/>
              <w:right w:val="dashed" w:sz="4" w:space="0" w:color="000000"/>
            </w:tcBorders>
            <w:shd w:val="clear" w:color="auto" w:fill="D9D9D9"/>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01</w:t>
            </w:r>
          </w:p>
        </w:tc>
        <w:tc>
          <w:tcPr>
            <w:tcW w:w="582" w:type="dxa"/>
            <w:tcBorders>
              <w:top w:val="nil"/>
              <w:left w:val="nil"/>
              <w:bottom w:val="dashed" w:sz="4" w:space="0" w:color="000000"/>
              <w:right w:val="dashed" w:sz="4" w:space="0" w:color="000000"/>
            </w:tcBorders>
            <w:shd w:val="clear" w:color="auto" w:fill="D9D9D9"/>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00</w:t>
            </w:r>
          </w:p>
        </w:tc>
        <w:tc>
          <w:tcPr>
            <w:tcW w:w="566" w:type="dxa"/>
            <w:tcBorders>
              <w:top w:val="nil"/>
              <w:left w:val="nil"/>
              <w:bottom w:val="dashed" w:sz="4" w:space="0" w:color="000000"/>
              <w:right w:val="dashed" w:sz="4" w:space="0" w:color="000000"/>
            </w:tcBorders>
            <w:shd w:val="clear" w:color="auto" w:fill="D9D9D9"/>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00</w:t>
            </w:r>
          </w:p>
        </w:tc>
        <w:tc>
          <w:tcPr>
            <w:tcW w:w="3616" w:type="dxa"/>
            <w:tcBorders>
              <w:top w:val="nil"/>
              <w:left w:val="nil"/>
              <w:bottom w:val="dashed" w:sz="4" w:space="0" w:color="000000"/>
              <w:right w:val="dashed" w:sz="4" w:space="0" w:color="000000"/>
            </w:tcBorders>
            <w:shd w:val="clear" w:color="auto" w:fill="D9D9D9"/>
            <w:vAlign w:val="bottom"/>
          </w:tcPr>
          <w:p w:rsidR="009C7711" w:rsidRDefault="000E0DFD" w:rsidP="004217D2">
            <w:pPr>
              <w:spacing w:after="0" w:line="240" w:lineRule="auto"/>
              <w:ind w:right="113" w:firstLine="0"/>
              <w:rPr>
                <w:rFonts w:ascii="Century Gothic" w:eastAsia="Century Gothic" w:hAnsi="Century Gothic" w:cs="Century Gothic"/>
                <w:sz w:val="20"/>
                <w:szCs w:val="20"/>
              </w:rPr>
            </w:pPr>
            <w:r>
              <w:rPr>
                <w:rFonts w:ascii="Century Gothic" w:eastAsia="Century Gothic" w:hAnsi="Century Gothic" w:cs="Century Gothic"/>
                <w:sz w:val="20"/>
                <w:szCs w:val="20"/>
              </w:rPr>
              <w:t>IMPUESTOS SOBRE LOS INGRESOS</w:t>
            </w:r>
          </w:p>
        </w:tc>
        <w:tc>
          <w:tcPr>
            <w:tcW w:w="2126" w:type="dxa"/>
            <w:tcBorders>
              <w:top w:val="nil"/>
              <w:left w:val="nil"/>
              <w:bottom w:val="dashed" w:sz="4" w:space="0" w:color="000000"/>
              <w:right w:val="dashed" w:sz="4" w:space="0" w:color="000000"/>
            </w:tcBorders>
            <w:shd w:val="clear" w:color="auto" w:fill="D9D9D9"/>
            <w:vAlign w:val="bottom"/>
          </w:tcPr>
          <w:p w:rsidR="009C7711" w:rsidRDefault="000E0DFD" w:rsidP="004217D2">
            <w:pPr>
              <w:spacing w:after="0" w:line="240" w:lineRule="auto"/>
              <w:ind w:right="113" w:firstLine="0"/>
              <w:jc w:val="right"/>
              <w:rPr>
                <w:rFonts w:ascii="Century Gothic" w:eastAsia="Century Gothic" w:hAnsi="Century Gothic" w:cs="Century Gothic"/>
                <w:sz w:val="20"/>
                <w:szCs w:val="20"/>
              </w:rPr>
            </w:pPr>
            <w:r>
              <w:rPr>
                <w:rFonts w:ascii="Century Gothic" w:eastAsia="Century Gothic" w:hAnsi="Century Gothic" w:cs="Century Gothic"/>
                <w:sz w:val="20"/>
                <w:szCs w:val="20"/>
              </w:rPr>
              <w:t>$12,963.50</w:t>
            </w:r>
          </w:p>
        </w:tc>
      </w:tr>
      <w:tr w:rsidR="009C7711" w:rsidTr="004C01B3">
        <w:trPr>
          <w:trHeight w:val="270"/>
        </w:trPr>
        <w:tc>
          <w:tcPr>
            <w:tcW w:w="589" w:type="dxa"/>
            <w:tcBorders>
              <w:top w:val="nil"/>
              <w:left w:val="dashed" w:sz="4" w:space="0" w:color="000000"/>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01</w:t>
            </w:r>
          </w:p>
        </w:tc>
        <w:tc>
          <w:tcPr>
            <w:tcW w:w="607" w:type="dxa"/>
            <w:tcBorders>
              <w:top w:val="nil"/>
              <w:left w:val="nil"/>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01</w:t>
            </w:r>
          </w:p>
        </w:tc>
        <w:tc>
          <w:tcPr>
            <w:tcW w:w="582" w:type="dxa"/>
            <w:tcBorders>
              <w:top w:val="nil"/>
              <w:left w:val="nil"/>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01</w:t>
            </w:r>
          </w:p>
        </w:tc>
        <w:tc>
          <w:tcPr>
            <w:tcW w:w="566" w:type="dxa"/>
            <w:tcBorders>
              <w:top w:val="nil"/>
              <w:left w:val="nil"/>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00</w:t>
            </w:r>
          </w:p>
        </w:tc>
        <w:tc>
          <w:tcPr>
            <w:tcW w:w="3616" w:type="dxa"/>
            <w:tcBorders>
              <w:top w:val="nil"/>
              <w:left w:val="nil"/>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rPr>
                <w:rFonts w:ascii="Century Gothic" w:eastAsia="Century Gothic" w:hAnsi="Century Gothic" w:cs="Century Gothic"/>
                <w:sz w:val="20"/>
                <w:szCs w:val="20"/>
              </w:rPr>
            </w:pPr>
            <w:r>
              <w:rPr>
                <w:rFonts w:ascii="Century Gothic" w:eastAsia="Century Gothic" w:hAnsi="Century Gothic" w:cs="Century Gothic"/>
                <w:sz w:val="20"/>
                <w:szCs w:val="20"/>
              </w:rPr>
              <w:t>IMPUESTOS SOBRE ESPECTACULOS PUBLICOS</w:t>
            </w:r>
          </w:p>
        </w:tc>
        <w:tc>
          <w:tcPr>
            <w:tcW w:w="2126" w:type="dxa"/>
            <w:tcBorders>
              <w:top w:val="nil"/>
              <w:left w:val="nil"/>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jc w:val="right"/>
              <w:rPr>
                <w:rFonts w:ascii="Century Gothic" w:eastAsia="Century Gothic" w:hAnsi="Century Gothic" w:cs="Century Gothic"/>
                <w:sz w:val="20"/>
                <w:szCs w:val="20"/>
              </w:rPr>
            </w:pPr>
            <w:r>
              <w:rPr>
                <w:rFonts w:ascii="Century Gothic" w:eastAsia="Century Gothic" w:hAnsi="Century Gothic" w:cs="Century Gothic"/>
                <w:sz w:val="20"/>
                <w:szCs w:val="20"/>
              </w:rPr>
              <w:t>$12,963.50</w:t>
            </w:r>
          </w:p>
        </w:tc>
      </w:tr>
      <w:tr w:rsidR="009C7711" w:rsidTr="004C01B3">
        <w:trPr>
          <w:trHeight w:val="270"/>
        </w:trPr>
        <w:tc>
          <w:tcPr>
            <w:tcW w:w="589" w:type="dxa"/>
            <w:tcBorders>
              <w:top w:val="nil"/>
              <w:left w:val="dashed" w:sz="4" w:space="0" w:color="000000"/>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01</w:t>
            </w:r>
          </w:p>
        </w:tc>
        <w:tc>
          <w:tcPr>
            <w:tcW w:w="607"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01</w:t>
            </w:r>
          </w:p>
        </w:tc>
        <w:tc>
          <w:tcPr>
            <w:tcW w:w="582"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01</w:t>
            </w:r>
          </w:p>
        </w:tc>
        <w:tc>
          <w:tcPr>
            <w:tcW w:w="56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01</w:t>
            </w:r>
          </w:p>
        </w:tc>
        <w:tc>
          <w:tcPr>
            <w:tcW w:w="361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rPr>
                <w:rFonts w:ascii="Century Gothic" w:eastAsia="Century Gothic" w:hAnsi="Century Gothic" w:cs="Century Gothic"/>
                <w:sz w:val="20"/>
                <w:szCs w:val="20"/>
              </w:rPr>
            </w:pPr>
            <w:r>
              <w:rPr>
                <w:rFonts w:ascii="Century Gothic" w:eastAsia="Century Gothic" w:hAnsi="Century Gothic" w:cs="Century Gothic"/>
                <w:sz w:val="20"/>
                <w:szCs w:val="20"/>
              </w:rPr>
              <w:t>FUNCION DE CIRCO</w:t>
            </w:r>
          </w:p>
        </w:tc>
        <w:tc>
          <w:tcPr>
            <w:tcW w:w="212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right"/>
              <w:rPr>
                <w:rFonts w:ascii="Century Gothic" w:eastAsia="Century Gothic" w:hAnsi="Century Gothic" w:cs="Century Gothic"/>
                <w:sz w:val="20"/>
                <w:szCs w:val="20"/>
              </w:rPr>
            </w:pPr>
            <w:r>
              <w:rPr>
                <w:rFonts w:ascii="Century Gothic" w:eastAsia="Century Gothic" w:hAnsi="Century Gothic" w:cs="Century Gothic"/>
                <w:sz w:val="20"/>
                <w:szCs w:val="20"/>
              </w:rPr>
              <w:t>$0.00</w:t>
            </w:r>
          </w:p>
        </w:tc>
      </w:tr>
      <w:tr w:rsidR="009C7711" w:rsidTr="004C01B3">
        <w:trPr>
          <w:trHeight w:val="540"/>
        </w:trPr>
        <w:tc>
          <w:tcPr>
            <w:tcW w:w="589" w:type="dxa"/>
            <w:tcBorders>
              <w:top w:val="nil"/>
              <w:left w:val="dashed" w:sz="4" w:space="0" w:color="000000"/>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01</w:t>
            </w:r>
          </w:p>
        </w:tc>
        <w:tc>
          <w:tcPr>
            <w:tcW w:w="607"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01</w:t>
            </w:r>
          </w:p>
        </w:tc>
        <w:tc>
          <w:tcPr>
            <w:tcW w:w="582"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01</w:t>
            </w:r>
          </w:p>
        </w:tc>
        <w:tc>
          <w:tcPr>
            <w:tcW w:w="56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02</w:t>
            </w:r>
          </w:p>
        </w:tc>
        <w:tc>
          <w:tcPr>
            <w:tcW w:w="361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rPr>
                <w:rFonts w:ascii="Century Gothic" w:eastAsia="Century Gothic" w:hAnsi="Century Gothic" w:cs="Century Gothic"/>
                <w:sz w:val="20"/>
                <w:szCs w:val="20"/>
              </w:rPr>
            </w:pPr>
            <w:r>
              <w:rPr>
                <w:rFonts w:ascii="Century Gothic" w:eastAsia="Century Gothic" w:hAnsi="Century Gothic" w:cs="Century Gothic"/>
                <w:sz w:val="20"/>
                <w:szCs w:val="20"/>
              </w:rPr>
              <w:t>CONCIERTOS, PRESENTACIONES DE ARTISTAS, AUDICIONES MUSICALES Y SIMILARES</w:t>
            </w:r>
          </w:p>
        </w:tc>
        <w:tc>
          <w:tcPr>
            <w:tcW w:w="212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right"/>
              <w:rPr>
                <w:rFonts w:ascii="Century Gothic" w:eastAsia="Century Gothic" w:hAnsi="Century Gothic" w:cs="Century Gothic"/>
                <w:sz w:val="20"/>
                <w:szCs w:val="20"/>
              </w:rPr>
            </w:pPr>
            <w:r>
              <w:rPr>
                <w:rFonts w:ascii="Century Gothic" w:eastAsia="Century Gothic" w:hAnsi="Century Gothic" w:cs="Century Gothic"/>
                <w:sz w:val="20"/>
                <w:szCs w:val="20"/>
              </w:rPr>
              <w:t>$12,963.50</w:t>
            </w:r>
          </w:p>
        </w:tc>
      </w:tr>
      <w:tr w:rsidR="009C7711" w:rsidTr="004C01B3">
        <w:trPr>
          <w:trHeight w:val="270"/>
        </w:trPr>
        <w:tc>
          <w:tcPr>
            <w:tcW w:w="589" w:type="dxa"/>
            <w:tcBorders>
              <w:top w:val="nil"/>
              <w:left w:val="dashed" w:sz="4" w:space="0" w:color="000000"/>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01</w:t>
            </w:r>
          </w:p>
        </w:tc>
        <w:tc>
          <w:tcPr>
            <w:tcW w:w="607"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01</w:t>
            </w:r>
          </w:p>
        </w:tc>
        <w:tc>
          <w:tcPr>
            <w:tcW w:w="582"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01</w:t>
            </w:r>
          </w:p>
        </w:tc>
        <w:tc>
          <w:tcPr>
            <w:tcW w:w="56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04</w:t>
            </w:r>
          </w:p>
        </w:tc>
        <w:tc>
          <w:tcPr>
            <w:tcW w:w="361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rPr>
                <w:rFonts w:ascii="Century Gothic" w:eastAsia="Century Gothic" w:hAnsi="Century Gothic" w:cs="Century Gothic"/>
                <w:sz w:val="20"/>
                <w:szCs w:val="20"/>
              </w:rPr>
            </w:pPr>
            <w:r>
              <w:rPr>
                <w:rFonts w:ascii="Century Gothic" w:eastAsia="Century Gothic" w:hAnsi="Century Gothic" w:cs="Century Gothic"/>
                <w:sz w:val="20"/>
                <w:szCs w:val="20"/>
              </w:rPr>
              <w:t>EVENTOS Y ESPECTACULOS DEPORTIVOS</w:t>
            </w:r>
          </w:p>
        </w:tc>
        <w:tc>
          <w:tcPr>
            <w:tcW w:w="212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right"/>
              <w:rPr>
                <w:rFonts w:ascii="Century Gothic" w:eastAsia="Century Gothic" w:hAnsi="Century Gothic" w:cs="Century Gothic"/>
                <w:sz w:val="20"/>
                <w:szCs w:val="20"/>
              </w:rPr>
            </w:pPr>
            <w:r>
              <w:rPr>
                <w:rFonts w:ascii="Century Gothic" w:eastAsia="Century Gothic" w:hAnsi="Century Gothic" w:cs="Century Gothic"/>
                <w:sz w:val="20"/>
                <w:szCs w:val="20"/>
              </w:rPr>
              <w:t>$0.00</w:t>
            </w:r>
          </w:p>
        </w:tc>
      </w:tr>
      <w:tr w:rsidR="009C7711" w:rsidTr="004C01B3">
        <w:trPr>
          <w:trHeight w:val="270"/>
        </w:trPr>
        <w:tc>
          <w:tcPr>
            <w:tcW w:w="589" w:type="dxa"/>
            <w:tcBorders>
              <w:top w:val="nil"/>
              <w:left w:val="dashed" w:sz="4" w:space="0" w:color="000000"/>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01</w:t>
            </w:r>
          </w:p>
        </w:tc>
        <w:tc>
          <w:tcPr>
            <w:tcW w:w="607"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01</w:t>
            </w:r>
          </w:p>
        </w:tc>
        <w:tc>
          <w:tcPr>
            <w:tcW w:w="582"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01</w:t>
            </w:r>
          </w:p>
        </w:tc>
        <w:tc>
          <w:tcPr>
            <w:tcW w:w="56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05</w:t>
            </w:r>
          </w:p>
        </w:tc>
        <w:tc>
          <w:tcPr>
            <w:tcW w:w="361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rPr>
                <w:rFonts w:ascii="Century Gothic" w:eastAsia="Century Gothic" w:hAnsi="Century Gothic" w:cs="Century Gothic"/>
                <w:sz w:val="20"/>
                <w:szCs w:val="20"/>
              </w:rPr>
            </w:pPr>
            <w:r>
              <w:rPr>
                <w:rFonts w:ascii="Century Gothic" w:eastAsia="Century Gothic" w:hAnsi="Century Gothic" w:cs="Century Gothic"/>
                <w:sz w:val="20"/>
                <w:szCs w:val="20"/>
              </w:rPr>
              <w:t>ESPECTACULOS CULTURALES</w:t>
            </w:r>
          </w:p>
        </w:tc>
        <w:tc>
          <w:tcPr>
            <w:tcW w:w="212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right"/>
              <w:rPr>
                <w:rFonts w:ascii="Century Gothic" w:eastAsia="Century Gothic" w:hAnsi="Century Gothic" w:cs="Century Gothic"/>
                <w:sz w:val="20"/>
                <w:szCs w:val="20"/>
              </w:rPr>
            </w:pPr>
            <w:r>
              <w:rPr>
                <w:rFonts w:ascii="Century Gothic" w:eastAsia="Century Gothic" w:hAnsi="Century Gothic" w:cs="Century Gothic"/>
                <w:sz w:val="20"/>
                <w:szCs w:val="20"/>
              </w:rPr>
              <w:t>$0.00</w:t>
            </w:r>
          </w:p>
        </w:tc>
      </w:tr>
      <w:tr w:rsidR="009C7711" w:rsidTr="004C01B3">
        <w:trPr>
          <w:trHeight w:val="270"/>
        </w:trPr>
        <w:tc>
          <w:tcPr>
            <w:tcW w:w="589" w:type="dxa"/>
            <w:tcBorders>
              <w:top w:val="nil"/>
              <w:left w:val="dashed" w:sz="4" w:space="0" w:color="000000"/>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01</w:t>
            </w:r>
          </w:p>
        </w:tc>
        <w:tc>
          <w:tcPr>
            <w:tcW w:w="607"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01</w:t>
            </w:r>
          </w:p>
        </w:tc>
        <w:tc>
          <w:tcPr>
            <w:tcW w:w="582"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01</w:t>
            </w:r>
          </w:p>
        </w:tc>
        <w:tc>
          <w:tcPr>
            <w:tcW w:w="56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09</w:t>
            </w:r>
          </w:p>
        </w:tc>
        <w:tc>
          <w:tcPr>
            <w:tcW w:w="361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rPr>
                <w:rFonts w:ascii="Century Gothic" w:eastAsia="Century Gothic" w:hAnsi="Century Gothic" w:cs="Century Gothic"/>
                <w:sz w:val="20"/>
                <w:szCs w:val="20"/>
              </w:rPr>
            </w:pPr>
            <w:r>
              <w:rPr>
                <w:rFonts w:ascii="Century Gothic" w:eastAsia="Century Gothic" w:hAnsi="Century Gothic" w:cs="Century Gothic"/>
                <w:sz w:val="20"/>
                <w:szCs w:val="20"/>
              </w:rPr>
              <w:t>OTROS ESPECTACULOS PUBLICOS</w:t>
            </w:r>
          </w:p>
        </w:tc>
        <w:tc>
          <w:tcPr>
            <w:tcW w:w="212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right"/>
              <w:rPr>
                <w:rFonts w:ascii="Century Gothic" w:eastAsia="Century Gothic" w:hAnsi="Century Gothic" w:cs="Century Gothic"/>
                <w:sz w:val="20"/>
                <w:szCs w:val="20"/>
              </w:rPr>
            </w:pPr>
            <w:r>
              <w:rPr>
                <w:rFonts w:ascii="Century Gothic" w:eastAsia="Century Gothic" w:hAnsi="Century Gothic" w:cs="Century Gothic"/>
                <w:sz w:val="20"/>
                <w:szCs w:val="20"/>
              </w:rPr>
              <w:t>$0.00</w:t>
            </w:r>
          </w:p>
        </w:tc>
      </w:tr>
      <w:tr w:rsidR="009C7711" w:rsidTr="004C01B3">
        <w:trPr>
          <w:trHeight w:val="270"/>
        </w:trPr>
        <w:tc>
          <w:tcPr>
            <w:tcW w:w="589" w:type="dxa"/>
            <w:tcBorders>
              <w:top w:val="nil"/>
              <w:left w:val="dashed" w:sz="4" w:space="0" w:color="000000"/>
              <w:bottom w:val="dashed" w:sz="4" w:space="0" w:color="000000"/>
              <w:right w:val="dashed" w:sz="4" w:space="0" w:color="000000"/>
            </w:tcBorders>
            <w:shd w:val="clear" w:color="auto" w:fill="D9D9D9"/>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01</w:t>
            </w:r>
          </w:p>
        </w:tc>
        <w:tc>
          <w:tcPr>
            <w:tcW w:w="607" w:type="dxa"/>
            <w:tcBorders>
              <w:top w:val="nil"/>
              <w:left w:val="nil"/>
              <w:bottom w:val="dashed" w:sz="4" w:space="0" w:color="000000"/>
              <w:right w:val="dashed" w:sz="4" w:space="0" w:color="000000"/>
            </w:tcBorders>
            <w:shd w:val="clear" w:color="auto" w:fill="D9D9D9"/>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02</w:t>
            </w:r>
          </w:p>
        </w:tc>
        <w:tc>
          <w:tcPr>
            <w:tcW w:w="582" w:type="dxa"/>
            <w:tcBorders>
              <w:top w:val="nil"/>
              <w:left w:val="nil"/>
              <w:bottom w:val="dashed" w:sz="4" w:space="0" w:color="000000"/>
              <w:right w:val="dashed" w:sz="4" w:space="0" w:color="000000"/>
            </w:tcBorders>
            <w:shd w:val="clear" w:color="auto" w:fill="D9D9D9"/>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00</w:t>
            </w:r>
          </w:p>
        </w:tc>
        <w:tc>
          <w:tcPr>
            <w:tcW w:w="566" w:type="dxa"/>
            <w:tcBorders>
              <w:top w:val="nil"/>
              <w:left w:val="nil"/>
              <w:bottom w:val="dashed" w:sz="4" w:space="0" w:color="000000"/>
              <w:right w:val="dashed" w:sz="4" w:space="0" w:color="000000"/>
            </w:tcBorders>
            <w:shd w:val="clear" w:color="auto" w:fill="D9D9D9"/>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00</w:t>
            </w:r>
          </w:p>
        </w:tc>
        <w:tc>
          <w:tcPr>
            <w:tcW w:w="3616" w:type="dxa"/>
            <w:tcBorders>
              <w:top w:val="nil"/>
              <w:left w:val="nil"/>
              <w:bottom w:val="dashed" w:sz="4" w:space="0" w:color="000000"/>
              <w:right w:val="dashed" w:sz="4" w:space="0" w:color="000000"/>
            </w:tcBorders>
            <w:shd w:val="clear" w:color="auto" w:fill="D9D9D9"/>
            <w:vAlign w:val="bottom"/>
          </w:tcPr>
          <w:p w:rsidR="009C7711" w:rsidRDefault="000E0DFD" w:rsidP="004217D2">
            <w:pPr>
              <w:spacing w:after="0" w:line="240" w:lineRule="auto"/>
              <w:ind w:right="113" w:firstLine="0"/>
              <w:rPr>
                <w:rFonts w:ascii="Century Gothic" w:eastAsia="Century Gothic" w:hAnsi="Century Gothic" w:cs="Century Gothic"/>
                <w:sz w:val="20"/>
                <w:szCs w:val="20"/>
              </w:rPr>
            </w:pPr>
            <w:r>
              <w:rPr>
                <w:rFonts w:ascii="Century Gothic" w:eastAsia="Century Gothic" w:hAnsi="Century Gothic" w:cs="Century Gothic"/>
                <w:sz w:val="20"/>
                <w:szCs w:val="20"/>
              </w:rPr>
              <w:t>IMPUESTOS SOBRE EL PATRIMONIO</w:t>
            </w:r>
          </w:p>
        </w:tc>
        <w:tc>
          <w:tcPr>
            <w:tcW w:w="2126" w:type="dxa"/>
            <w:tcBorders>
              <w:top w:val="nil"/>
              <w:left w:val="nil"/>
              <w:bottom w:val="dashed" w:sz="4" w:space="0" w:color="000000"/>
              <w:right w:val="dashed" w:sz="4" w:space="0" w:color="000000"/>
            </w:tcBorders>
            <w:shd w:val="clear" w:color="auto" w:fill="D9D9D9"/>
            <w:vAlign w:val="bottom"/>
          </w:tcPr>
          <w:p w:rsidR="009C7711" w:rsidRDefault="000E0DFD" w:rsidP="004217D2">
            <w:pPr>
              <w:spacing w:after="0" w:line="240" w:lineRule="auto"/>
              <w:ind w:right="113" w:firstLine="0"/>
              <w:jc w:val="right"/>
              <w:rPr>
                <w:rFonts w:ascii="Century Gothic" w:eastAsia="Century Gothic" w:hAnsi="Century Gothic" w:cs="Century Gothic"/>
                <w:sz w:val="20"/>
                <w:szCs w:val="20"/>
              </w:rPr>
            </w:pPr>
            <w:r>
              <w:rPr>
                <w:rFonts w:ascii="Century Gothic" w:eastAsia="Century Gothic" w:hAnsi="Century Gothic" w:cs="Century Gothic"/>
                <w:sz w:val="20"/>
                <w:szCs w:val="20"/>
              </w:rPr>
              <w:t>$371,510,500.17</w:t>
            </w:r>
          </w:p>
        </w:tc>
      </w:tr>
      <w:tr w:rsidR="009C7711" w:rsidTr="004C01B3">
        <w:trPr>
          <w:trHeight w:val="270"/>
        </w:trPr>
        <w:tc>
          <w:tcPr>
            <w:tcW w:w="589" w:type="dxa"/>
            <w:tcBorders>
              <w:top w:val="nil"/>
              <w:left w:val="dashed" w:sz="4" w:space="0" w:color="000000"/>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01</w:t>
            </w:r>
          </w:p>
        </w:tc>
        <w:tc>
          <w:tcPr>
            <w:tcW w:w="607" w:type="dxa"/>
            <w:tcBorders>
              <w:top w:val="nil"/>
              <w:left w:val="nil"/>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02</w:t>
            </w:r>
          </w:p>
        </w:tc>
        <w:tc>
          <w:tcPr>
            <w:tcW w:w="582" w:type="dxa"/>
            <w:tcBorders>
              <w:top w:val="nil"/>
              <w:left w:val="nil"/>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01</w:t>
            </w:r>
          </w:p>
        </w:tc>
        <w:tc>
          <w:tcPr>
            <w:tcW w:w="566" w:type="dxa"/>
            <w:tcBorders>
              <w:top w:val="nil"/>
              <w:left w:val="nil"/>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00</w:t>
            </w:r>
          </w:p>
        </w:tc>
        <w:tc>
          <w:tcPr>
            <w:tcW w:w="3616" w:type="dxa"/>
            <w:tcBorders>
              <w:top w:val="nil"/>
              <w:left w:val="nil"/>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rPr>
                <w:rFonts w:ascii="Century Gothic" w:eastAsia="Century Gothic" w:hAnsi="Century Gothic" w:cs="Century Gothic"/>
                <w:sz w:val="20"/>
                <w:szCs w:val="20"/>
              </w:rPr>
            </w:pPr>
            <w:r>
              <w:rPr>
                <w:rFonts w:ascii="Century Gothic" w:eastAsia="Century Gothic" w:hAnsi="Century Gothic" w:cs="Century Gothic"/>
                <w:sz w:val="20"/>
                <w:szCs w:val="20"/>
              </w:rPr>
              <w:t>IMPUESTO PREDIAL</w:t>
            </w:r>
          </w:p>
        </w:tc>
        <w:tc>
          <w:tcPr>
            <w:tcW w:w="2126" w:type="dxa"/>
            <w:tcBorders>
              <w:top w:val="nil"/>
              <w:left w:val="nil"/>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jc w:val="right"/>
              <w:rPr>
                <w:rFonts w:ascii="Century Gothic" w:eastAsia="Century Gothic" w:hAnsi="Century Gothic" w:cs="Century Gothic"/>
                <w:sz w:val="20"/>
                <w:szCs w:val="20"/>
              </w:rPr>
            </w:pPr>
            <w:r>
              <w:rPr>
                <w:rFonts w:ascii="Century Gothic" w:eastAsia="Century Gothic" w:hAnsi="Century Gothic" w:cs="Century Gothic"/>
                <w:sz w:val="20"/>
                <w:szCs w:val="20"/>
              </w:rPr>
              <w:t>$226,315,200.82</w:t>
            </w:r>
          </w:p>
        </w:tc>
      </w:tr>
      <w:tr w:rsidR="009C7711" w:rsidTr="004C01B3">
        <w:trPr>
          <w:trHeight w:val="270"/>
        </w:trPr>
        <w:tc>
          <w:tcPr>
            <w:tcW w:w="589" w:type="dxa"/>
            <w:tcBorders>
              <w:top w:val="nil"/>
              <w:left w:val="dashed" w:sz="4" w:space="0" w:color="000000"/>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01</w:t>
            </w:r>
          </w:p>
        </w:tc>
        <w:tc>
          <w:tcPr>
            <w:tcW w:w="607"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02</w:t>
            </w:r>
          </w:p>
        </w:tc>
        <w:tc>
          <w:tcPr>
            <w:tcW w:w="582"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01</w:t>
            </w:r>
          </w:p>
        </w:tc>
        <w:tc>
          <w:tcPr>
            <w:tcW w:w="56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01</w:t>
            </w:r>
          </w:p>
        </w:tc>
        <w:tc>
          <w:tcPr>
            <w:tcW w:w="361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rPr>
                <w:rFonts w:ascii="Century Gothic" w:eastAsia="Century Gothic" w:hAnsi="Century Gothic" w:cs="Century Gothic"/>
                <w:sz w:val="20"/>
                <w:szCs w:val="20"/>
              </w:rPr>
            </w:pPr>
            <w:r>
              <w:rPr>
                <w:rFonts w:ascii="Century Gothic" w:eastAsia="Century Gothic" w:hAnsi="Century Gothic" w:cs="Century Gothic"/>
                <w:sz w:val="20"/>
                <w:szCs w:val="20"/>
              </w:rPr>
              <w:t>PREDIOS RUSTICOS</w:t>
            </w:r>
          </w:p>
        </w:tc>
        <w:tc>
          <w:tcPr>
            <w:tcW w:w="212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right"/>
              <w:rPr>
                <w:rFonts w:ascii="Century Gothic" w:eastAsia="Century Gothic" w:hAnsi="Century Gothic" w:cs="Century Gothic"/>
                <w:sz w:val="20"/>
                <w:szCs w:val="20"/>
              </w:rPr>
            </w:pPr>
            <w:r>
              <w:rPr>
                <w:rFonts w:ascii="Century Gothic" w:eastAsia="Century Gothic" w:hAnsi="Century Gothic" w:cs="Century Gothic"/>
                <w:sz w:val="20"/>
                <w:szCs w:val="20"/>
              </w:rPr>
              <w:t>$6,899,540.63</w:t>
            </w:r>
          </w:p>
        </w:tc>
      </w:tr>
      <w:tr w:rsidR="009C7711" w:rsidTr="004C01B3">
        <w:trPr>
          <w:trHeight w:val="270"/>
        </w:trPr>
        <w:tc>
          <w:tcPr>
            <w:tcW w:w="589" w:type="dxa"/>
            <w:tcBorders>
              <w:top w:val="nil"/>
              <w:left w:val="dashed" w:sz="4" w:space="0" w:color="000000"/>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01</w:t>
            </w:r>
          </w:p>
        </w:tc>
        <w:tc>
          <w:tcPr>
            <w:tcW w:w="607"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02</w:t>
            </w:r>
          </w:p>
        </w:tc>
        <w:tc>
          <w:tcPr>
            <w:tcW w:w="582"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01</w:t>
            </w:r>
          </w:p>
        </w:tc>
        <w:tc>
          <w:tcPr>
            <w:tcW w:w="56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02</w:t>
            </w:r>
          </w:p>
        </w:tc>
        <w:tc>
          <w:tcPr>
            <w:tcW w:w="361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rPr>
                <w:rFonts w:ascii="Century Gothic" w:eastAsia="Century Gothic" w:hAnsi="Century Gothic" w:cs="Century Gothic"/>
                <w:sz w:val="20"/>
                <w:szCs w:val="20"/>
              </w:rPr>
            </w:pPr>
            <w:r>
              <w:rPr>
                <w:rFonts w:ascii="Century Gothic" w:eastAsia="Century Gothic" w:hAnsi="Century Gothic" w:cs="Century Gothic"/>
                <w:sz w:val="20"/>
                <w:szCs w:val="20"/>
              </w:rPr>
              <w:t>PREDIOS URBANOS</w:t>
            </w:r>
          </w:p>
        </w:tc>
        <w:tc>
          <w:tcPr>
            <w:tcW w:w="212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right"/>
              <w:rPr>
                <w:rFonts w:ascii="Century Gothic" w:eastAsia="Century Gothic" w:hAnsi="Century Gothic" w:cs="Century Gothic"/>
                <w:sz w:val="20"/>
                <w:szCs w:val="20"/>
              </w:rPr>
            </w:pPr>
            <w:r>
              <w:rPr>
                <w:rFonts w:ascii="Century Gothic" w:eastAsia="Century Gothic" w:hAnsi="Century Gothic" w:cs="Century Gothic"/>
                <w:sz w:val="20"/>
                <w:szCs w:val="20"/>
              </w:rPr>
              <w:t>$219,415,660.18</w:t>
            </w:r>
          </w:p>
        </w:tc>
      </w:tr>
      <w:tr w:rsidR="009C7711" w:rsidTr="004C01B3">
        <w:trPr>
          <w:trHeight w:val="270"/>
        </w:trPr>
        <w:tc>
          <w:tcPr>
            <w:tcW w:w="589" w:type="dxa"/>
            <w:tcBorders>
              <w:top w:val="nil"/>
              <w:left w:val="dashed" w:sz="4" w:space="0" w:color="000000"/>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01</w:t>
            </w:r>
          </w:p>
        </w:tc>
        <w:tc>
          <w:tcPr>
            <w:tcW w:w="607"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02</w:t>
            </w:r>
          </w:p>
        </w:tc>
        <w:tc>
          <w:tcPr>
            <w:tcW w:w="582"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01</w:t>
            </w:r>
          </w:p>
        </w:tc>
        <w:tc>
          <w:tcPr>
            <w:tcW w:w="56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03</w:t>
            </w:r>
          </w:p>
        </w:tc>
        <w:tc>
          <w:tcPr>
            <w:tcW w:w="361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rPr>
                <w:rFonts w:ascii="Century Gothic" w:eastAsia="Century Gothic" w:hAnsi="Century Gothic" w:cs="Century Gothic"/>
                <w:sz w:val="20"/>
                <w:szCs w:val="20"/>
              </w:rPr>
            </w:pPr>
            <w:r>
              <w:rPr>
                <w:rFonts w:ascii="Century Gothic" w:eastAsia="Century Gothic" w:hAnsi="Century Gothic" w:cs="Century Gothic"/>
                <w:sz w:val="20"/>
                <w:szCs w:val="20"/>
              </w:rPr>
              <w:t>EJERCICIOS ANTERIORES PREDIAL RUSTICO</w:t>
            </w:r>
          </w:p>
        </w:tc>
        <w:tc>
          <w:tcPr>
            <w:tcW w:w="212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right"/>
              <w:rPr>
                <w:rFonts w:ascii="Century Gothic" w:eastAsia="Century Gothic" w:hAnsi="Century Gothic" w:cs="Century Gothic"/>
                <w:sz w:val="20"/>
                <w:szCs w:val="20"/>
              </w:rPr>
            </w:pPr>
            <w:r>
              <w:rPr>
                <w:rFonts w:ascii="Century Gothic" w:eastAsia="Century Gothic" w:hAnsi="Century Gothic" w:cs="Century Gothic"/>
                <w:sz w:val="20"/>
                <w:szCs w:val="20"/>
              </w:rPr>
              <w:t>$0.00</w:t>
            </w:r>
          </w:p>
        </w:tc>
      </w:tr>
      <w:tr w:rsidR="009C7711" w:rsidTr="004C01B3">
        <w:trPr>
          <w:trHeight w:val="270"/>
        </w:trPr>
        <w:tc>
          <w:tcPr>
            <w:tcW w:w="589" w:type="dxa"/>
            <w:tcBorders>
              <w:top w:val="nil"/>
              <w:left w:val="dashed" w:sz="4" w:space="0" w:color="000000"/>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01</w:t>
            </w:r>
          </w:p>
        </w:tc>
        <w:tc>
          <w:tcPr>
            <w:tcW w:w="607"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02</w:t>
            </w:r>
          </w:p>
        </w:tc>
        <w:tc>
          <w:tcPr>
            <w:tcW w:w="582"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01</w:t>
            </w:r>
          </w:p>
        </w:tc>
        <w:tc>
          <w:tcPr>
            <w:tcW w:w="56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04</w:t>
            </w:r>
          </w:p>
        </w:tc>
        <w:tc>
          <w:tcPr>
            <w:tcW w:w="361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rPr>
                <w:rFonts w:ascii="Century Gothic" w:eastAsia="Century Gothic" w:hAnsi="Century Gothic" w:cs="Century Gothic"/>
                <w:sz w:val="20"/>
                <w:szCs w:val="20"/>
              </w:rPr>
            </w:pPr>
            <w:r>
              <w:rPr>
                <w:rFonts w:ascii="Century Gothic" w:eastAsia="Century Gothic" w:hAnsi="Century Gothic" w:cs="Century Gothic"/>
                <w:sz w:val="20"/>
                <w:szCs w:val="20"/>
              </w:rPr>
              <w:t>EJERCICIOS ANTERIORES  PREDIAL URBANOS</w:t>
            </w:r>
          </w:p>
        </w:tc>
        <w:tc>
          <w:tcPr>
            <w:tcW w:w="212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right"/>
              <w:rPr>
                <w:rFonts w:ascii="Century Gothic" w:eastAsia="Century Gothic" w:hAnsi="Century Gothic" w:cs="Century Gothic"/>
                <w:sz w:val="20"/>
                <w:szCs w:val="20"/>
              </w:rPr>
            </w:pPr>
            <w:r>
              <w:rPr>
                <w:rFonts w:ascii="Century Gothic" w:eastAsia="Century Gothic" w:hAnsi="Century Gothic" w:cs="Century Gothic"/>
                <w:sz w:val="20"/>
                <w:szCs w:val="20"/>
              </w:rPr>
              <w:t>$0.00</w:t>
            </w:r>
          </w:p>
        </w:tc>
      </w:tr>
      <w:tr w:rsidR="009C7711" w:rsidTr="004C01B3">
        <w:trPr>
          <w:trHeight w:val="270"/>
        </w:trPr>
        <w:tc>
          <w:tcPr>
            <w:tcW w:w="589" w:type="dxa"/>
            <w:tcBorders>
              <w:top w:val="nil"/>
              <w:left w:val="dashed" w:sz="4" w:space="0" w:color="000000"/>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01</w:t>
            </w:r>
          </w:p>
        </w:tc>
        <w:tc>
          <w:tcPr>
            <w:tcW w:w="607" w:type="dxa"/>
            <w:tcBorders>
              <w:top w:val="nil"/>
              <w:left w:val="nil"/>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02</w:t>
            </w:r>
          </w:p>
        </w:tc>
        <w:tc>
          <w:tcPr>
            <w:tcW w:w="582" w:type="dxa"/>
            <w:tcBorders>
              <w:top w:val="nil"/>
              <w:left w:val="nil"/>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02</w:t>
            </w:r>
          </w:p>
        </w:tc>
        <w:tc>
          <w:tcPr>
            <w:tcW w:w="566" w:type="dxa"/>
            <w:tcBorders>
              <w:top w:val="nil"/>
              <w:left w:val="nil"/>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00</w:t>
            </w:r>
          </w:p>
        </w:tc>
        <w:tc>
          <w:tcPr>
            <w:tcW w:w="3616" w:type="dxa"/>
            <w:tcBorders>
              <w:top w:val="nil"/>
              <w:left w:val="nil"/>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rPr>
                <w:rFonts w:ascii="Century Gothic" w:eastAsia="Century Gothic" w:hAnsi="Century Gothic" w:cs="Century Gothic"/>
                <w:sz w:val="20"/>
                <w:szCs w:val="20"/>
              </w:rPr>
            </w:pPr>
            <w:r>
              <w:rPr>
                <w:rFonts w:ascii="Century Gothic" w:eastAsia="Century Gothic" w:hAnsi="Century Gothic" w:cs="Century Gothic"/>
                <w:sz w:val="20"/>
                <w:szCs w:val="20"/>
              </w:rPr>
              <w:t>IMPUESTOS SOBRE TRANSMISIONES PATRIMONIALES</w:t>
            </w:r>
          </w:p>
        </w:tc>
        <w:tc>
          <w:tcPr>
            <w:tcW w:w="2126" w:type="dxa"/>
            <w:tcBorders>
              <w:top w:val="nil"/>
              <w:left w:val="nil"/>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jc w:val="right"/>
              <w:rPr>
                <w:rFonts w:ascii="Century Gothic" w:eastAsia="Century Gothic" w:hAnsi="Century Gothic" w:cs="Century Gothic"/>
                <w:sz w:val="20"/>
                <w:szCs w:val="20"/>
              </w:rPr>
            </w:pPr>
            <w:r>
              <w:rPr>
                <w:rFonts w:ascii="Century Gothic" w:eastAsia="Century Gothic" w:hAnsi="Century Gothic" w:cs="Century Gothic"/>
                <w:sz w:val="20"/>
                <w:szCs w:val="20"/>
              </w:rPr>
              <w:t>$134,468,841.36</w:t>
            </w:r>
          </w:p>
        </w:tc>
      </w:tr>
      <w:tr w:rsidR="009C7711" w:rsidTr="004C01B3">
        <w:trPr>
          <w:trHeight w:val="540"/>
        </w:trPr>
        <w:tc>
          <w:tcPr>
            <w:tcW w:w="589" w:type="dxa"/>
            <w:tcBorders>
              <w:top w:val="nil"/>
              <w:left w:val="dashed" w:sz="4" w:space="0" w:color="000000"/>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01</w:t>
            </w:r>
          </w:p>
        </w:tc>
        <w:tc>
          <w:tcPr>
            <w:tcW w:w="607"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02</w:t>
            </w:r>
          </w:p>
        </w:tc>
        <w:tc>
          <w:tcPr>
            <w:tcW w:w="582"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02</w:t>
            </w:r>
          </w:p>
        </w:tc>
        <w:tc>
          <w:tcPr>
            <w:tcW w:w="56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01</w:t>
            </w:r>
          </w:p>
        </w:tc>
        <w:tc>
          <w:tcPr>
            <w:tcW w:w="361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rPr>
                <w:rFonts w:ascii="Century Gothic" w:eastAsia="Century Gothic" w:hAnsi="Century Gothic" w:cs="Century Gothic"/>
                <w:sz w:val="20"/>
                <w:szCs w:val="20"/>
              </w:rPr>
            </w:pPr>
            <w:r>
              <w:rPr>
                <w:rFonts w:ascii="Century Gothic" w:eastAsia="Century Gothic" w:hAnsi="Century Gothic" w:cs="Century Gothic"/>
                <w:sz w:val="20"/>
                <w:szCs w:val="20"/>
              </w:rPr>
              <w:t>ADQUISICION DE DEPARTAMENTOS, VIVIENDAS Y CASAS PARA HABITACION</w:t>
            </w:r>
          </w:p>
        </w:tc>
        <w:tc>
          <w:tcPr>
            <w:tcW w:w="212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right"/>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$134,468,841.36</w:t>
            </w:r>
          </w:p>
        </w:tc>
      </w:tr>
      <w:tr w:rsidR="009C7711" w:rsidTr="004C01B3">
        <w:trPr>
          <w:trHeight w:val="270"/>
        </w:trPr>
        <w:tc>
          <w:tcPr>
            <w:tcW w:w="589" w:type="dxa"/>
            <w:tcBorders>
              <w:top w:val="nil"/>
              <w:left w:val="dashed" w:sz="4" w:space="0" w:color="000000"/>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01</w:t>
            </w:r>
          </w:p>
        </w:tc>
        <w:tc>
          <w:tcPr>
            <w:tcW w:w="607" w:type="dxa"/>
            <w:tcBorders>
              <w:top w:val="nil"/>
              <w:left w:val="nil"/>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02</w:t>
            </w:r>
          </w:p>
        </w:tc>
        <w:tc>
          <w:tcPr>
            <w:tcW w:w="582" w:type="dxa"/>
            <w:tcBorders>
              <w:top w:val="nil"/>
              <w:left w:val="nil"/>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03</w:t>
            </w:r>
          </w:p>
        </w:tc>
        <w:tc>
          <w:tcPr>
            <w:tcW w:w="566" w:type="dxa"/>
            <w:tcBorders>
              <w:top w:val="nil"/>
              <w:left w:val="nil"/>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00</w:t>
            </w:r>
          </w:p>
        </w:tc>
        <w:tc>
          <w:tcPr>
            <w:tcW w:w="3616" w:type="dxa"/>
            <w:tcBorders>
              <w:top w:val="nil"/>
              <w:left w:val="nil"/>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rPr>
                <w:rFonts w:ascii="Century Gothic" w:eastAsia="Century Gothic" w:hAnsi="Century Gothic" w:cs="Century Gothic"/>
                <w:sz w:val="20"/>
                <w:szCs w:val="20"/>
              </w:rPr>
            </w:pPr>
            <w:r>
              <w:rPr>
                <w:rFonts w:ascii="Century Gothic" w:eastAsia="Century Gothic" w:hAnsi="Century Gothic" w:cs="Century Gothic"/>
                <w:sz w:val="20"/>
                <w:szCs w:val="20"/>
              </w:rPr>
              <w:t>IMPUESTOS SOBRE NEGOCIOS JURIDICOS</w:t>
            </w:r>
          </w:p>
        </w:tc>
        <w:tc>
          <w:tcPr>
            <w:tcW w:w="2126" w:type="dxa"/>
            <w:tcBorders>
              <w:top w:val="nil"/>
              <w:left w:val="nil"/>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jc w:val="right"/>
              <w:rPr>
                <w:rFonts w:ascii="Century Gothic" w:eastAsia="Century Gothic" w:hAnsi="Century Gothic" w:cs="Century Gothic"/>
                <w:sz w:val="20"/>
                <w:szCs w:val="20"/>
              </w:rPr>
            </w:pPr>
            <w:r>
              <w:rPr>
                <w:rFonts w:ascii="Century Gothic" w:eastAsia="Century Gothic" w:hAnsi="Century Gothic" w:cs="Century Gothic"/>
                <w:sz w:val="20"/>
                <w:szCs w:val="20"/>
              </w:rPr>
              <w:t>$10,726,457.99</w:t>
            </w:r>
          </w:p>
        </w:tc>
      </w:tr>
      <w:tr w:rsidR="009C7711" w:rsidTr="004C01B3">
        <w:trPr>
          <w:trHeight w:val="270"/>
        </w:trPr>
        <w:tc>
          <w:tcPr>
            <w:tcW w:w="589" w:type="dxa"/>
            <w:tcBorders>
              <w:top w:val="nil"/>
              <w:left w:val="dashed" w:sz="4" w:space="0" w:color="000000"/>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01</w:t>
            </w:r>
          </w:p>
        </w:tc>
        <w:tc>
          <w:tcPr>
            <w:tcW w:w="607"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02</w:t>
            </w:r>
          </w:p>
        </w:tc>
        <w:tc>
          <w:tcPr>
            <w:tcW w:w="582"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03</w:t>
            </w:r>
          </w:p>
        </w:tc>
        <w:tc>
          <w:tcPr>
            <w:tcW w:w="56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01</w:t>
            </w:r>
          </w:p>
        </w:tc>
        <w:tc>
          <w:tcPr>
            <w:tcW w:w="361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rPr>
                <w:rFonts w:ascii="Century Gothic" w:eastAsia="Century Gothic" w:hAnsi="Century Gothic" w:cs="Century Gothic"/>
                <w:sz w:val="20"/>
                <w:szCs w:val="20"/>
              </w:rPr>
            </w:pPr>
            <w:r>
              <w:rPr>
                <w:rFonts w:ascii="Century Gothic" w:eastAsia="Century Gothic" w:hAnsi="Century Gothic" w:cs="Century Gothic"/>
                <w:sz w:val="20"/>
                <w:szCs w:val="20"/>
              </w:rPr>
              <w:t>CONSTRUCCION DE INMUEBLES</w:t>
            </w:r>
          </w:p>
        </w:tc>
        <w:tc>
          <w:tcPr>
            <w:tcW w:w="212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right"/>
              <w:rPr>
                <w:rFonts w:ascii="Century Gothic" w:eastAsia="Century Gothic" w:hAnsi="Century Gothic" w:cs="Century Gothic"/>
                <w:sz w:val="20"/>
                <w:szCs w:val="20"/>
              </w:rPr>
            </w:pPr>
            <w:r>
              <w:rPr>
                <w:rFonts w:ascii="Century Gothic" w:eastAsia="Century Gothic" w:hAnsi="Century Gothic" w:cs="Century Gothic"/>
                <w:sz w:val="20"/>
                <w:szCs w:val="20"/>
              </w:rPr>
              <w:t>$10,726,457.99</w:t>
            </w:r>
          </w:p>
        </w:tc>
      </w:tr>
      <w:tr w:rsidR="009C7711" w:rsidTr="004C01B3">
        <w:trPr>
          <w:trHeight w:val="270"/>
        </w:trPr>
        <w:tc>
          <w:tcPr>
            <w:tcW w:w="589" w:type="dxa"/>
            <w:tcBorders>
              <w:top w:val="nil"/>
              <w:left w:val="dashed" w:sz="4" w:space="0" w:color="000000"/>
              <w:bottom w:val="dashed" w:sz="4" w:space="0" w:color="000000"/>
              <w:right w:val="dashed" w:sz="4" w:space="0" w:color="000000"/>
            </w:tcBorders>
            <w:shd w:val="clear" w:color="auto" w:fill="D9D9D9"/>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01</w:t>
            </w:r>
          </w:p>
        </w:tc>
        <w:tc>
          <w:tcPr>
            <w:tcW w:w="607" w:type="dxa"/>
            <w:tcBorders>
              <w:top w:val="nil"/>
              <w:left w:val="nil"/>
              <w:bottom w:val="dashed" w:sz="4" w:space="0" w:color="000000"/>
              <w:right w:val="dashed" w:sz="4" w:space="0" w:color="000000"/>
            </w:tcBorders>
            <w:shd w:val="clear" w:color="auto" w:fill="D9D9D9"/>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07</w:t>
            </w:r>
          </w:p>
        </w:tc>
        <w:tc>
          <w:tcPr>
            <w:tcW w:w="582" w:type="dxa"/>
            <w:tcBorders>
              <w:top w:val="nil"/>
              <w:left w:val="nil"/>
              <w:bottom w:val="dashed" w:sz="4" w:space="0" w:color="000000"/>
              <w:right w:val="dashed" w:sz="4" w:space="0" w:color="000000"/>
            </w:tcBorders>
            <w:shd w:val="clear" w:color="auto" w:fill="D9D9D9"/>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00</w:t>
            </w:r>
          </w:p>
        </w:tc>
        <w:tc>
          <w:tcPr>
            <w:tcW w:w="566" w:type="dxa"/>
            <w:tcBorders>
              <w:top w:val="nil"/>
              <w:left w:val="nil"/>
              <w:bottom w:val="dashed" w:sz="4" w:space="0" w:color="000000"/>
              <w:right w:val="dashed" w:sz="4" w:space="0" w:color="000000"/>
            </w:tcBorders>
            <w:shd w:val="clear" w:color="auto" w:fill="D9D9D9"/>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00</w:t>
            </w:r>
          </w:p>
        </w:tc>
        <w:tc>
          <w:tcPr>
            <w:tcW w:w="3616" w:type="dxa"/>
            <w:tcBorders>
              <w:top w:val="nil"/>
              <w:left w:val="nil"/>
              <w:bottom w:val="dashed" w:sz="4" w:space="0" w:color="000000"/>
              <w:right w:val="dashed" w:sz="4" w:space="0" w:color="000000"/>
            </w:tcBorders>
            <w:shd w:val="clear" w:color="auto" w:fill="D9D9D9"/>
            <w:vAlign w:val="bottom"/>
          </w:tcPr>
          <w:p w:rsidR="009C7711" w:rsidRDefault="000E0DFD" w:rsidP="004217D2">
            <w:pPr>
              <w:spacing w:after="0" w:line="240" w:lineRule="auto"/>
              <w:ind w:right="113" w:firstLine="0"/>
              <w:rPr>
                <w:rFonts w:ascii="Century Gothic" w:eastAsia="Century Gothic" w:hAnsi="Century Gothic" w:cs="Century Gothic"/>
                <w:sz w:val="20"/>
                <w:szCs w:val="20"/>
              </w:rPr>
            </w:pPr>
            <w:r>
              <w:rPr>
                <w:rFonts w:ascii="Century Gothic" w:eastAsia="Century Gothic" w:hAnsi="Century Gothic" w:cs="Century Gothic"/>
                <w:sz w:val="20"/>
                <w:szCs w:val="20"/>
              </w:rPr>
              <w:t>ACCESORIOS DE IMPUESTOS</w:t>
            </w:r>
          </w:p>
        </w:tc>
        <w:tc>
          <w:tcPr>
            <w:tcW w:w="2126" w:type="dxa"/>
            <w:tcBorders>
              <w:top w:val="nil"/>
              <w:left w:val="nil"/>
              <w:bottom w:val="dashed" w:sz="4" w:space="0" w:color="000000"/>
              <w:right w:val="dashed" w:sz="4" w:space="0" w:color="000000"/>
            </w:tcBorders>
            <w:shd w:val="clear" w:color="auto" w:fill="D9D9D9"/>
            <w:vAlign w:val="bottom"/>
          </w:tcPr>
          <w:p w:rsidR="009C7711" w:rsidRDefault="000E0DFD" w:rsidP="004217D2">
            <w:pPr>
              <w:spacing w:after="0" w:line="240" w:lineRule="auto"/>
              <w:ind w:right="113" w:firstLine="0"/>
              <w:jc w:val="right"/>
              <w:rPr>
                <w:rFonts w:ascii="Century Gothic" w:eastAsia="Century Gothic" w:hAnsi="Century Gothic" w:cs="Century Gothic"/>
                <w:sz w:val="20"/>
                <w:szCs w:val="20"/>
              </w:rPr>
            </w:pPr>
            <w:r>
              <w:rPr>
                <w:rFonts w:ascii="Century Gothic" w:eastAsia="Century Gothic" w:hAnsi="Century Gothic" w:cs="Century Gothic"/>
                <w:sz w:val="20"/>
                <w:szCs w:val="20"/>
              </w:rPr>
              <w:t>$10,762,864.74</w:t>
            </w:r>
          </w:p>
        </w:tc>
      </w:tr>
      <w:tr w:rsidR="009C7711" w:rsidTr="004C01B3">
        <w:trPr>
          <w:trHeight w:val="270"/>
        </w:trPr>
        <w:tc>
          <w:tcPr>
            <w:tcW w:w="589" w:type="dxa"/>
            <w:tcBorders>
              <w:top w:val="nil"/>
              <w:left w:val="dashed" w:sz="4" w:space="0" w:color="000000"/>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01</w:t>
            </w:r>
          </w:p>
        </w:tc>
        <w:tc>
          <w:tcPr>
            <w:tcW w:w="607" w:type="dxa"/>
            <w:tcBorders>
              <w:top w:val="nil"/>
              <w:left w:val="nil"/>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07</w:t>
            </w:r>
          </w:p>
        </w:tc>
        <w:tc>
          <w:tcPr>
            <w:tcW w:w="582" w:type="dxa"/>
            <w:tcBorders>
              <w:top w:val="nil"/>
              <w:left w:val="nil"/>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01</w:t>
            </w:r>
          </w:p>
        </w:tc>
        <w:tc>
          <w:tcPr>
            <w:tcW w:w="566" w:type="dxa"/>
            <w:tcBorders>
              <w:top w:val="nil"/>
              <w:left w:val="nil"/>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00</w:t>
            </w:r>
          </w:p>
        </w:tc>
        <w:tc>
          <w:tcPr>
            <w:tcW w:w="3616" w:type="dxa"/>
            <w:tcBorders>
              <w:top w:val="nil"/>
              <w:left w:val="nil"/>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rPr>
                <w:rFonts w:ascii="Century Gothic" w:eastAsia="Century Gothic" w:hAnsi="Century Gothic" w:cs="Century Gothic"/>
                <w:sz w:val="20"/>
                <w:szCs w:val="20"/>
              </w:rPr>
            </w:pPr>
            <w:r>
              <w:rPr>
                <w:rFonts w:ascii="Century Gothic" w:eastAsia="Century Gothic" w:hAnsi="Century Gothic" w:cs="Century Gothic"/>
                <w:sz w:val="20"/>
                <w:szCs w:val="20"/>
              </w:rPr>
              <w:t>RECARGOS DE LOS IMPUESTOS</w:t>
            </w:r>
          </w:p>
        </w:tc>
        <w:tc>
          <w:tcPr>
            <w:tcW w:w="2126" w:type="dxa"/>
            <w:tcBorders>
              <w:top w:val="nil"/>
              <w:left w:val="nil"/>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jc w:val="right"/>
              <w:rPr>
                <w:rFonts w:ascii="Century Gothic" w:eastAsia="Century Gothic" w:hAnsi="Century Gothic" w:cs="Century Gothic"/>
                <w:sz w:val="20"/>
                <w:szCs w:val="20"/>
              </w:rPr>
            </w:pPr>
            <w:r>
              <w:rPr>
                <w:rFonts w:ascii="Century Gothic" w:eastAsia="Century Gothic" w:hAnsi="Century Gothic" w:cs="Century Gothic"/>
                <w:sz w:val="20"/>
                <w:szCs w:val="20"/>
              </w:rPr>
              <w:t>$6,852,995.79</w:t>
            </w:r>
          </w:p>
        </w:tc>
      </w:tr>
      <w:tr w:rsidR="009C7711" w:rsidTr="004C01B3">
        <w:trPr>
          <w:trHeight w:val="270"/>
        </w:trPr>
        <w:tc>
          <w:tcPr>
            <w:tcW w:w="589" w:type="dxa"/>
            <w:tcBorders>
              <w:top w:val="nil"/>
              <w:left w:val="dashed" w:sz="4" w:space="0" w:color="000000"/>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01</w:t>
            </w:r>
          </w:p>
        </w:tc>
        <w:tc>
          <w:tcPr>
            <w:tcW w:w="607"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07</w:t>
            </w:r>
          </w:p>
        </w:tc>
        <w:tc>
          <w:tcPr>
            <w:tcW w:w="582"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01</w:t>
            </w:r>
          </w:p>
        </w:tc>
        <w:tc>
          <w:tcPr>
            <w:tcW w:w="56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01</w:t>
            </w:r>
          </w:p>
        </w:tc>
        <w:tc>
          <w:tcPr>
            <w:tcW w:w="361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rPr>
                <w:rFonts w:ascii="Century Gothic" w:eastAsia="Century Gothic" w:hAnsi="Century Gothic" w:cs="Century Gothic"/>
                <w:sz w:val="20"/>
                <w:szCs w:val="20"/>
              </w:rPr>
            </w:pPr>
            <w:r>
              <w:rPr>
                <w:rFonts w:ascii="Century Gothic" w:eastAsia="Century Gothic" w:hAnsi="Century Gothic" w:cs="Century Gothic"/>
                <w:sz w:val="20"/>
                <w:szCs w:val="20"/>
              </w:rPr>
              <w:t>FALTA DE PAGO DE LOS IMPUESTOS</w:t>
            </w:r>
          </w:p>
        </w:tc>
        <w:tc>
          <w:tcPr>
            <w:tcW w:w="212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right"/>
              <w:rPr>
                <w:rFonts w:ascii="Century Gothic" w:eastAsia="Century Gothic" w:hAnsi="Century Gothic" w:cs="Century Gothic"/>
                <w:sz w:val="20"/>
                <w:szCs w:val="20"/>
              </w:rPr>
            </w:pPr>
            <w:r>
              <w:rPr>
                <w:rFonts w:ascii="Century Gothic" w:eastAsia="Century Gothic" w:hAnsi="Century Gothic" w:cs="Century Gothic"/>
                <w:sz w:val="20"/>
                <w:szCs w:val="20"/>
              </w:rPr>
              <w:t>$6,852,995.79</w:t>
            </w:r>
          </w:p>
        </w:tc>
      </w:tr>
      <w:tr w:rsidR="009C7711" w:rsidTr="004C01B3">
        <w:trPr>
          <w:trHeight w:val="270"/>
        </w:trPr>
        <w:tc>
          <w:tcPr>
            <w:tcW w:w="589" w:type="dxa"/>
            <w:tcBorders>
              <w:top w:val="nil"/>
              <w:left w:val="dashed" w:sz="4" w:space="0" w:color="000000"/>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01</w:t>
            </w:r>
          </w:p>
        </w:tc>
        <w:tc>
          <w:tcPr>
            <w:tcW w:w="607" w:type="dxa"/>
            <w:tcBorders>
              <w:top w:val="nil"/>
              <w:left w:val="nil"/>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07</w:t>
            </w:r>
          </w:p>
        </w:tc>
        <w:tc>
          <w:tcPr>
            <w:tcW w:w="582" w:type="dxa"/>
            <w:tcBorders>
              <w:top w:val="nil"/>
              <w:left w:val="nil"/>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02</w:t>
            </w:r>
          </w:p>
        </w:tc>
        <w:tc>
          <w:tcPr>
            <w:tcW w:w="566" w:type="dxa"/>
            <w:tcBorders>
              <w:top w:val="nil"/>
              <w:left w:val="nil"/>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00</w:t>
            </w:r>
          </w:p>
        </w:tc>
        <w:tc>
          <w:tcPr>
            <w:tcW w:w="3616" w:type="dxa"/>
            <w:tcBorders>
              <w:top w:val="nil"/>
              <w:left w:val="nil"/>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rPr>
                <w:rFonts w:ascii="Century Gothic" w:eastAsia="Century Gothic" w:hAnsi="Century Gothic" w:cs="Century Gothic"/>
                <w:sz w:val="20"/>
                <w:szCs w:val="20"/>
              </w:rPr>
            </w:pPr>
            <w:r>
              <w:rPr>
                <w:rFonts w:ascii="Century Gothic" w:eastAsia="Century Gothic" w:hAnsi="Century Gothic" w:cs="Century Gothic"/>
                <w:sz w:val="20"/>
                <w:szCs w:val="20"/>
              </w:rPr>
              <w:t>MULTAS DE LOS IMPUESTOS</w:t>
            </w:r>
          </w:p>
        </w:tc>
        <w:tc>
          <w:tcPr>
            <w:tcW w:w="2126" w:type="dxa"/>
            <w:tcBorders>
              <w:top w:val="nil"/>
              <w:left w:val="nil"/>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jc w:val="right"/>
              <w:rPr>
                <w:rFonts w:ascii="Century Gothic" w:eastAsia="Century Gothic" w:hAnsi="Century Gothic" w:cs="Century Gothic"/>
                <w:sz w:val="20"/>
                <w:szCs w:val="20"/>
              </w:rPr>
            </w:pPr>
            <w:r>
              <w:rPr>
                <w:rFonts w:ascii="Century Gothic" w:eastAsia="Century Gothic" w:hAnsi="Century Gothic" w:cs="Century Gothic"/>
                <w:sz w:val="20"/>
                <w:szCs w:val="20"/>
              </w:rPr>
              <w:t>$3,047,406.59</w:t>
            </w:r>
          </w:p>
        </w:tc>
      </w:tr>
      <w:tr w:rsidR="009C7711" w:rsidTr="004C01B3">
        <w:trPr>
          <w:trHeight w:val="270"/>
        </w:trPr>
        <w:tc>
          <w:tcPr>
            <w:tcW w:w="589" w:type="dxa"/>
            <w:tcBorders>
              <w:top w:val="nil"/>
              <w:left w:val="dashed" w:sz="4" w:space="0" w:color="000000"/>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01</w:t>
            </w:r>
          </w:p>
        </w:tc>
        <w:tc>
          <w:tcPr>
            <w:tcW w:w="607"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07</w:t>
            </w:r>
          </w:p>
        </w:tc>
        <w:tc>
          <w:tcPr>
            <w:tcW w:w="582"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02</w:t>
            </w:r>
          </w:p>
        </w:tc>
        <w:tc>
          <w:tcPr>
            <w:tcW w:w="56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01</w:t>
            </w:r>
          </w:p>
        </w:tc>
        <w:tc>
          <w:tcPr>
            <w:tcW w:w="361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rPr>
                <w:rFonts w:ascii="Century Gothic" w:eastAsia="Century Gothic" w:hAnsi="Century Gothic" w:cs="Century Gothic"/>
                <w:sz w:val="20"/>
                <w:szCs w:val="20"/>
              </w:rPr>
            </w:pPr>
            <w:r>
              <w:rPr>
                <w:rFonts w:ascii="Century Gothic" w:eastAsia="Century Gothic" w:hAnsi="Century Gothic" w:cs="Century Gothic"/>
                <w:sz w:val="20"/>
                <w:szCs w:val="20"/>
              </w:rPr>
              <w:t>INFRACCIONES DE LOS IMPUESTOS</w:t>
            </w:r>
          </w:p>
        </w:tc>
        <w:tc>
          <w:tcPr>
            <w:tcW w:w="212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right"/>
              <w:rPr>
                <w:rFonts w:ascii="Century Gothic" w:eastAsia="Century Gothic" w:hAnsi="Century Gothic" w:cs="Century Gothic"/>
                <w:sz w:val="20"/>
                <w:szCs w:val="20"/>
              </w:rPr>
            </w:pPr>
            <w:r>
              <w:rPr>
                <w:rFonts w:ascii="Century Gothic" w:eastAsia="Century Gothic" w:hAnsi="Century Gothic" w:cs="Century Gothic"/>
                <w:sz w:val="20"/>
                <w:szCs w:val="20"/>
              </w:rPr>
              <w:t>$3,047,406.59</w:t>
            </w:r>
          </w:p>
        </w:tc>
      </w:tr>
      <w:tr w:rsidR="009C7711" w:rsidTr="004C01B3">
        <w:trPr>
          <w:trHeight w:val="270"/>
        </w:trPr>
        <w:tc>
          <w:tcPr>
            <w:tcW w:w="589" w:type="dxa"/>
            <w:tcBorders>
              <w:top w:val="nil"/>
              <w:left w:val="dashed" w:sz="4" w:space="0" w:color="000000"/>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01</w:t>
            </w:r>
          </w:p>
        </w:tc>
        <w:tc>
          <w:tcPr>
            <w:tcW w:w="607" w:type="dxa"/>
            <w:tcBorders>
              <w:top w:val="nil"/>
              <w:left w:val="nil"/>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07</w:t>
            </w:r>
          </w:p>
        </w:tc>
        <w:tc>
          <w:tcPr>
            <w:tcW w:w="582" w:type="dxa"/>
            <w:tcBorders>
              <w:top w:val="nil"/>
              <w:left w:val="nil"/>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03</w:t>
            </w:r>
          </w:p>
        </w:tc>
        <w:tc>
          <w:tcPr>
            <w:tcW w:w="566" w:type="dxa"/>
            <w:tcBorders>
              <w:top w:val="nil"/>
              <w:left w:val="nil"/>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00</w:t>
            </w:r>
          </w:p>
        </w:tc>
        <w:tc>
          <w:tcPr>
            <w:tcW w:w="3616" w:type="dxa"/>
            <w:tcBorders>
              <w:top w:val="nil"/>
              <w:left w:val="nil"/>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rPr>
                <w:rFonts w:ascii="Century Gothic" w:eastAsia="Century Gothic" w:hAnsi="Century Gothic" w:cs="Century Gothic"/>
                <w:sz w:val="20"/>
                <w:szCs w:val="20"/>
              </w:rPr>
            </w:pPr>
            <w:r>
              <w:rPr>
                <w:rFonts w:ascii="Century Gothic" w:eastAsia="Century Gothic" w:hAnsi="Century Gothic" w:cs="Century Gothic"/>
                <w:sz w:val="20"/>
                <w:szCs w:val="20"/>
              </w:rPr>
              <w:t>INTERESES DE LOS IMPUESTOS</w:t>
            </w:r>
          </w:p>
        </w:tc>
        <w:tc>
          <w:tcPr>
            <w:tcW w:w="2126" w:type="dxa"/>
            <w:tcBorders>
              <w:top w:val="nil"/>
              <w:left w:val="nil"/>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jc w:val="right"/>
              <w:rPr>
                <w:rFonts w:ascii="Century Gothic" w:eastAsia="Century Gothic" w:hAnsi="Century Gothic" w:cs="Century Gothic"/>
                <w:sz w:val="20"/>
                <w:szCs w:val="20"/>
              </w:rPr>
            </w:pPr>
            <w:r>
              <w:rPr>
                <w:rFonts w:ascii="Century Gothic" w:eastAsia="Century Gothic" w:hAnsi="Century Gothic" w:cs="Century Gothic"/>
                <w:sz w:val="20"/>
                <w:szCs w:val="20"/>
              </w:rPr>
              <w:t>$42,501.85</w:t>
            </w:r>
          </w:p>
        </w:tc>
      </w:tr>
      <w:tr w:rsidR="009C7711" w:rsidTr="004C01B3">
        <w:trPr>
          <w:trHeight w:val="540"/>
        </w:trPr>
        <w:tc>
          <w:tcPr>
            <w:tcW w:w="589" w:type="dxa"/>
            <w:tcBorders>
              <w:top w:val="nil"/>
              <w:left w:val="dashed" w:sz="4" w:space="0" w:color="000000"/>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01</w:t>
            </w:r>
          </w:p>
        </w:tc>
        <w:tc>
          <w:tcPr>
            <w:tcW w:w="607"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07</w:t>
            </w:r>
          </w:p>
        </w:tc>
        <w:tc>
          <w:tcPr>
            <w:tcW w:w="582"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03</w:t>
            </w:r>
          </w:p>
        </w:tc>
        <w:tc>
          <w:tcPr>
            <w:tcW w:w="56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01</w:t>
            </w:r>
          </w:p>
        </w:tc>
        <w:tc>
          <w:tcPr>
            <w:tcW w:w="361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rPr>
                <w:rFonts w:ascii="Century Gothic" w:eastAsia="Century Gothic" w:hAnsi="Century Gothic" w:cs="Century Gothic"/>
                <w:sz w:val="20"/>
                <w:szCs w:val="20"/>
              </w:rPr>
            </w:pPr>
            <w:r>
              <w:rPr>
                <w:rFonts w:ascii="Century Gothic" w:eastAsia="Century Gothic" w:hAnsi="Century Gothic" w:cs="Century Gothic"/>
                <w:sz w:val="20"/>
                <w:szCs w:val="20"/>
              </w:rPr>
              <w:t>INTERESES PLAZO DE CREDITOS FISCALES DE LOS IMPUESTOS</w:t>
            </w:r>
          </w:p>
        </w:tc>
        <w:tc>
          <w:tcPr>
            <w:tcW w:w="212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right"/>
              <w:rPr>
                <w:rFonts w:ascii="Century Gothic" w:eastAsia="Century Gothic" w:hAnsi="Century Gothic" w:cs="Century Gothic"/>
                <w:sz w:val="20"/>
                <w:szCs w:val="20"/>
              </w:rPr>
            </w:pPr>
            <w:r>
              <w:rPr>
                <w:rFonts w:ascii="Century Gothic" w:eastAsia="Century Gothic" w:hAnsi="Century Gothic" w:cs="Century Gothic"/>
                <w:sz w:val="20"/>
                <w:szCs w:val="20"/>
              </w:rPr>
              <w:t>$42,501.85</w:t>
            </w:r>
          </w:p>
        </w:tc>
      </w:tr>
      <w:tr w:rsidR="009C7711" w:rsidTr="004C01B3">
        <w:trPr>
          <w:trHeight w:val="540"/>
        </w:trPr>
        <w:tc>
          <w:tcPr>
            <w:tcW w:w="589" w:type="dxa"/>
            <w:tcBorders>
              <w:top w:val="nil"/>
              <w:left w:val="dashed" w:sz="4" w:space="0" w:color="000000"/>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01</w:t>
            </w:r>
          </w:p>
        </w:tc>
        <w:tc>
          <w:tcPr>
            <w:tcW w:w="607" w:type="dxa"/>
            <w:tcBorders>
              <w:top w:val="nil"/>
              <w:left w:val="nil"/>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07</w:t>
            </w:r>
          </w:p>
        </w:tc>
        <w:tc>
          <w:tcPr>
            <w:tcW w:w="582" w:type="dxa"/>
            <w:tcBorders>
              <w:top w:val="nil"/>
              <w:left w:val="nil"/>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04</w:t>
            </w:r>
          </w:p>
        </w:tc>
        <w:tc>
          <w:tcPr>
            <w:tcW w:w="566" w:type="dxa"/>
            <w:tcBorders>
              <w:top w:val="nil"/>
              <w:left w:val="nil"/>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00</w:t>
            </w:r>
          </w:p>
        </w:tc>
        <w:tc>
          <w:tcPr>
            <w:tcW w:w="3616" w:type="dxa"/>
            <w:tcBorders>
              <w:top w:val="nil"/>
              <w:left w:val="nil"/>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rPr>
                <w:rFonts w:ascii="Century Gothic" w:eastAsia="Century Gothic" w:hAnsi="Century Gothic" w:cs="Century Gothic"/>
                <w:sz w:val="20"/>
                <w:szCs w:val="20"/>
              </w:rPr>
            </w:pPr>
            <w:r>
              <w:rPr>
                <w:rFonts w:ascii="Century Gothic" w:eastAsia="Century Gothic" w:hAnsi="Century Gothic" w:cs="Century Gothic"/>
                <w:sz w:val="20"/>
                <w:szCs w:val="20"/>
              </w:rPr>
              <w:t>GASTOS DE EJECUCION Y DE EMBARGO DE LOS IMPUESTOS</w:t>
            </w:r>
          </w:p>
        </w:tc>
        <w:tc>
          <w:tcPr>
            <w:tcW w:w="2126" w:type="dxa"/>
            <w:tcBorders>
              <w:top w:val="nil"/>
              <w:left w:val="nil"/>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jc w:val="right"/>
              <w:rPr>
                <w:rFonts w:ascii="Century Gothic" w:eastAsia="Century Gothic" w:hAnsi="Century Gothic" w:cs="Century Gothic"/>
                <w:sz w:val="20"/>
                <w:szCs w:val="20"/>
              </w:rPr>
            </w:pPr>
            <w:r>
              <w:rPr>
                <w:rFonts w:ascii="Century Gothic" w:eastAsia="Century Gothic" w:hAnsi="Century Gothic" w:cs="Century Gothic"/>
                <w:sz w:val="20"/>
                <w:szCs w:val="20"/>
              </w:rPr>
              <w:t>$819,960.51</w:t>
            </w:r>
          </w:p>
        </w:tc>
      </w:tr>
      <w:tr w:rsidR="009C7711" w:rsidTr="004C01B3">
        <w:trPr>
          <w:trHeight w:val="270"/>
        </w:trPr>
        <w:tc>
          <w:tcPr>
            <w:tcW w:w="589" w:type="dxa"/>
            <w:tcBorders>
              <w:top w:val="nil"/>
              <w:left w:val="dashed" w:sz="4" w:space="0" w:color="000000"/>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01</w:t>
            </w:r>
          </w:p>
        </w:tc>
        <w:tc>
          <w:tcPr>
            <w:tcW w:w="607"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07</w:t>
            </w:r>
          </w:p>
        </w:tc>
        <w:tc>
          <w:tcPr>
            <w:tcW w:w="582"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04</w:t>
            </w:r>
          </w:p>
        </w:tc>
        <w:tc>
          <w:tcPr>
            <w:tcW w:w="56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01</w:t>
            </w:r>
          </w:p>
        </w:tc>
        <w:tc>
          <w:tcPr>
            <w:tcW w:w="361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rPr>
                <w:rFonts w:ascii="Century Gothic" w:eastAsia="Century Gothic" w:hAnsi="Century Gothic" w:cs="Century Gothic"/>
                <w:sz w:val="20"/>
                <w:szCs w:val="20"/>
              </w:rPr>
            </w:pPr>
            <w:r>
              <w:rPr>
                <w:rFonts w:ascii="Century Gothic" w:eastAsia="Century Gothic" w:hAnsi="Century Gothic" w:cs="Century Gothic"/>
                <w:sz w:val="20"/>
                <w:szCs w:val="20"/>
              </w:rPr>
              <w:t>GASTOS DE NOTIFICACION DE LOS IMPUESTOS</w:t>
            </w:r>
          </w:p>
        </w:tc>
        <w:tc>
          <w:tcPr>
            <w:tcW w:w="212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right"/>
              <w:rPr>
                <w:rFonts w:ascii="Century Gothic" w:eastAsia="Century Gothic" w:hAnsi="Century Gothic" w:cs="Century Gothic"/>
                <w:sz w:val="20"/>
                <w:szCs w:val="20"/>
              </w:rPr>
            </w:pPr>
            <w:r>
              <w:rPr>
                <w:rFonts w:ascii="Century Gothic" w:eastAsia="Century Gothic" w:hAnsi="Century Gothic" w:cs="Century Gothic"/>
                <w:sz w:val="20"/>
                <w:szCs w:val="20"/>
              </w:rPr>
              <w:t>$819,960.51</w:t>
            </w:r>
          </w:p>
        </w:tc>
      </w:tr>
      <w:tr w:rsidR="009C7711" w:rsidTr="004C01B3">
        <w:trPr>
          <w:trHeight w:val="255"/>
        </w:trPr>
        <w:tc>
          <w:tcPr>
            <w:tcW w:w="589" w:type="dxa"/>
            <w:tcBorders>
              <w:top w:val="nil"/>
              <w:left w:val="dashed" w:sz="4" w:space="0" w:color="000000"/>
              <w:bottom w:val="dashed" w:sz="4" w:space="0" w:color="000000"/>
              <w:right w:val="dashed" w:sz="4" w:space="0" w:color="000000"/>
            </w:tcBorders>
            <w:shd w:val="clear" w:color="auto" w:fill="F2F2F2"/>
            <w:vAlign w:val="bottom"/>
          </w:tcPr>
          <w:p w:rsidR="009C7711" w:rsidRDefault="000E0DFD" w:rsidP="004217D2">
            <w:pPr>
              <w:spacing w:after="0" w:line="240" w:lineRule="auto"/>
              <w:ind w:right="113" w:firstLine="0"/>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02</w:t>
            </w:r>
          </w:p>
        </w:tc>
        <w:tc>
          <w:tcPr>
            <w:tcW w:w="607" w:type="dxa"/>
            <w:tcBorders>
              <w:top w:val="nil"/>
              <w:left w:val="nil"/>
              <w:bottom w:val="dashed" w:sz="4" w:space="0" w:color="000000"/>
              <w:right w:val="dashed" w:sz="4" w:space="0" w:color="000000"/>
            </w:tcBorders>
            <w:shd w:val="clear" w:color="auto" w:fill="F2F2F2"/>
            <w:vAlign w:val="bottom"/>
          </w:tcPr>
          <w:p w:rsidR="009C7711" w:rsidRDefault="000E0DFD" w:rsidP="004217D2">
            <w:pPr>
              <w:spacing w:after="0" w:line="240" w:lineRule="auto"/>
              <w:ind w:right="113" w:firstLine="0"/>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00</w:t>
            </w:r>
          </w:p>
        </w:tc>
        <w:tc>
          <w:tcPr>
            <w:tcW w:w="582" w:type="dxa"/>
            <w:tcBorders>
              <w:top w:val="nil"/>
              <w:left w:val="nil"/>
              <w:bottom w:val="dashed" w:sz="4" w:space="0" w:color="000000"/>
              <w:right w:val="dashed" w:sz="4" w:space="0" w:color="000000"/>
            </w:tcBorders>
            <w:shd w:val="clear" w:color="auto" w:fill="F2F2F2"/>
            <w:vAlign w:val="bottom"/>
          </w:tcPr>
          <w:p w:rsidR="009C7711" w:rsidRDefault="000E0DFD" w:rsidP="004217D2">
            <w:pPr>
              <w:spacing w:after="0" w:line="240" w:lineRule="auto"/>
              <w:ind w:right="113" w:firstLine="0"/>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00</w:t>
            </w:r>
          </w:p>
        </w:tc>
        <w:tc>
          <w:tcPr>
            <w:tcW w:w="566" w:type="dxa"/>
            <w:tcBorders>
              <w:top w:val="nil"/>
              <w:left w:val="nil"/>
              <w:bottom w:val="dashed" w:sz="4" w:space="0" w:color="000000"/>
              <w:right w:val="dashed" w:sz="4" w:space="0" w:color="000000"/>
            </w:tcBorders>
            <w:shd w:val="clear" w:color="auto" w:fill="F2F2F2"/>
            <w:vAlign w:val="bottom"/>
          </w:tcPr>
          <w:p w:rsidR="009C7711" w:rsidRDefault="000E0DFD" w:rsidP="004217D2">
            <w:pPr>
              <w:spacing w:after="0" w:line="240" w:lineRule="auto"/>
              <w:ind w:right="113" w:firstLine="0"/>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00</w:t>
            </w:r>
          </w:p>
        </w:tc>
        <w:tc>
          <w:tcPr>
            <w:tcW w:w="3616" w:type="dxa"/>
            <w:tcBorders>
              <w:top w:val="nil"/>
              <w:left w:val="nil"/>
              <w:bottom w:val="dashed" w:sz="4" w:space="0" w:color="000000"/>
              <w:right w:val="dashed" w:sz="4" w:space="0" w:color="000000"/>
            </w:tcBorders>
            <w:shd w:val="clear" w:color="auto" w:fill="F2F2F2"/>
            <w:vAlign w:val="center"/>
          </w:tcPr>
          <w:p w:rsidR="009C7711" w:rsidRDefault="000E0DFD" w:rsidP="004217D2">
            <w:pPr>
              <w:spacing w:after="0" w:line="240" w:lineRule="auto"/>
              <w:ind w:right="113" w:firstLine="0"/>
              <w:rPr>
                <w:rFonts w:ascii="Century Gothic" w:eastAsia="Century Gothic" w:hAnsi="Century Gothic" w:cs="Century Gothic"/>
                <w:b/>
                <w:sz w:val="20"/>
                <w:szCs w:val="20"/>
              </w:rPr>
            </w:pPr>
            <w:r>
              <w:rPr>
                <w:rFonts w:ascii="Century Gothic" w:eastAsia="Century Gothic" w:hAnsi="Century Gothic" w:cs="Century Gothic"/>
                <w:b/>
                <w:sz w:val="20"/>
                <w:szCs w:val="20"/>
              </w:rPr>
              <w:t>CUOTAS Y APORTACIONES DE SEGURIDAD SOCIAL</w:t>
            </w:r>
          </w:p>
        </w:tc>
        <w:tc>
          <w:tcPr>
            <w:tcW w:w="2126" w:type="dxa"/>
            <w:tcBorders>
              <w:top w:val="nil"/>
              <w:left w:val="nil"/>
              <w:bottom w:val="dashed" w:sz="4" w:space="0" w:color="000000"/>
              <w:right w:val="dashed" w:sz="4" w:space="0" w:color="000000"/>
            </w:tcBorders>
            <w:shd w:val="clear" w:color="auto" w:fill="F2F2F2"/>
            <w:vAlign w:val="bottom"/>
          </w:tcPr>
          <w:p w:rsidR="009C7711" w:rsidRDefault="000E0DFD" w:rsidP="004217D2">
            <w:pPr>
              <w:spacing w:after="0" w:line="240" w:lineRule="auto"/>
              <w:ind w:right="113" w:firstLine="0"/>
              <w:jc w:val="right"/>
              <w:rPr>
                <w:rFonts w:ascii="Century Gothic" w:eastAsia="Century Gothic" w:hAnsi="Century Gothic" w:cs="Century Gothic"/>
                <w:b/>
                <w:sz w:val="20"/>
                <w:szCs w:val="20"/>
              </w:rPr>
            </w:pPr>
            <w:r>
              <w:rPr>
                <w:rFonts w:ascii="Century Gothic" w:eastAsia="Century Gothic" w:hAnsi="Century Gothic" w:cs="Century Gothic"/>
                <w:b/>
                <w:sz w:val="20"/>
                <w:szCs w:val="20"/>
              </w:rPr>
              <w:t>$0.00</w:t>
            </w:r>
          </w:p>
        </w:tc>
      </w:tr>
      <w:tr w:rsidR="009C7711" w:rsidTr="004C01B3">
        <w:trPr>
          <w:trHeight w:val="255"/>
        </w:trPr>
        <w:tc>
          <w:tcPr>
            <w:tcW w:w="589" w:type="dxa"/>
            <w:tcBorders>
              <w:top w:val="nil"/>
              <w:left w:val="dashed" w:sz="4" w:space="0" w:color="000000"/>
              <w:bottom w:val="dashed" w:sz="4" w:space="0" w:color="000000"/>
              <w:right w:val="dashed" w:sz="4" w:space="0" w:color="000000"/>
            </w:tcBorders>
            <w:shd w:val="clear" w:color="auto" w:fill="F2F2F2"/>
            <w:vAlign w:val="bottom"/>
          </w:tcPr>
          <w:p w:rsidR="009C7711" w:rsidRDefault="000E0DFD" w:rsidP="004217D2">
            <w:pPr>
              <w:spacing w:after="0" w:line="240" w:lineRule="auto"/>
              <w:ind w:right="113" w:firstLine="0"/>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03</w:t>
            </w:r>
          </w:p>
        </w:tc>
        <w:tc>
          <w:tcPr>
            <w:tcW w:w="607" w:type="dxa"/>
            <w:tcBorders>
              <w:top w:val="nil"/>
              <w:left w:val="nil"/>
              <w:bottom w:val="dashed" w:sz="4" w:space="0" w:color="000000"/>
              <w:right w:val="dashed" w:sz="4" w:space="0" w:color="000000"/>
            </w:tcBorders>
            <w:shd w:val="clear" w:color="auto" w:fill="F2F2F2"/>
            <w:vAlign w:val="bottom"/>
          </w:tcPr>
          <w:p w:rsidR="009C7711" w:rsidRDefault="000E0DFD" w:rsidP="004217D2">
            <w:pPr>
              <w:spacing w:after="0" w:line="240" w:lineRule="auto"/>
              <w:ind w:right="113" w:firstLine="0"/>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00</w:t>
            </w:r>
          </w:p>
        </w:tc>
        <w:tc>
          <w:tcPr>
            <w:tcW w:w="582" w:type="dxa"/>
            <w:tcBorders>
              <w:top w:val="nil"/>
              <w:left w:val="nil"/>
              <w:bottom w:val="dashed" w:sz="4" w:space="0" w:color="000000"/>
              <w:right w:val="dashed" w:sz="4" w:space="0" w:color="000000"/>
            </w:tcBorders>
            <w:shd w:val="clear" w:color="auto" w:fill="F2F2F2"/>
            <w:vAlign w:val="bottom"/>
          </w:tcPr>
          <w:p w:rsidR="009C7711" w:rsidRDefault="000E0DFD" w:rsidP="004217D2">
            <w:pPr>
              <w:spacing w:after="0" w:line="240" w:lineRule="auto"/>
              <w:ind w:right="113" w:firstLine="0"/>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00</w:t>
            </w:r>
          </w:p>
        </w:tc>
        <w:tc>
          <w:tcPr>
            <w:tcW w:w="566" w:type="dxa"/>
            <w:tcBorders>
              <w:top w:val="nil"/>
              <w:left w:val="nil"/>
              <w:bottom w:val="dashed" w:sz="4" w:space="0" w:color="000000"/>
              <w:right w:val="dashed" w:sz="4" w:space="0" w:color="000000"/>
            </w:tcBorders>
            <w:shd w:val="clear" w:color="auto" w:fill="F2F2F2"/>
            <w:vAlign w:val="bottom"/>
          </w:tcPr>
          <w:p w:rsidR="009C7711" w:rsidRDefault="000E0DFD" w:rsidP="004217D2">
            <w:pPr>
              <w:spacing w:after="0" w:line="240" w:lineRule="auto"/>
              <w:ind w:right="113" w:firstLine="0"/>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00</w:t>
            </w:r>
          </w:p>
        </w:tc>
        <w:tc>
          <w:tcPr>
            <w:tcW w:w="3616" w:type="dxa"/>
            <w:tcBorders>
              <w:top w:val="nil"/>
              <w:left w:val="nil"/>
              <w:bottom w:val="dashed" w:sz="4" w:space="0" w:color="000000"/>
              <w:right w:val="dashed" w:sz="4" w:space="0" w:color="000000"/>
            </w:tcBorders>
            <w:shd w:val="clear" w:color="auto" w:fill="F2F2F2"/>
            <w:vAlign w:val="center"/>
          </w:tcPr>
          <w:p w:rsidR="009C7711" w:rsidRDefault="000E0DFD" w:rsidP="004217D2">
            <w:pPr>
              <w:spacing w:after="0" w:line="240" w:lineRule="auto"/>
              <w:ind w:right="113" w:firstLine="0"/>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CONTRIBUCIÓN DE MEJORAS </w:t>
            </w:r>
          </w:p>
        </w:tc>
        <w:tc>
          <w:tcPr>
            <w:tcW w:w="2126" w:type="dxa"/>
            <w:tcBorders>
              <w:top w:val="nil"/>
              <w:left w:val="nil"/>
              <w:bottom w:val="dashed" w:sz="4" w:space="0" w:color="000000"/>
              <w:right w:val="dashed" w:sz="4" w:space="0" w:color="000000"/>
            </w:tcBorders>
            <w:shd w:val="clear" w:color="auto" w:fill="F2F2F2"/>
            <w:vAlign w:val="bottom"/>
          </w:tcPr>
          <w:p w:rsidR="009C7711" w:rsidRDefault="000E0DFD" w:rsidP="004217D2">
            <w:pPr>
              <w:spacing w:after="0" w:line="240" w:lineRule="auto"/>
              <w:ind w:right="113" w:firstLine="0"/>
              <w:jc w:val="right"/>
              <w:rPr>
                <w:rFonts w:ascii="Century Gothic" w:eastAsia="Century Gothic" w:hAnsi="Century Gothic" w:cs="Century Gothic"/>
                <w:b/>
                <w:sz w:val="20"/>
                <w:szCs w:val="20"/>
              </w:rPr>
            </w:pPr>
            <w:r>
              <w:rPr>
                <w:rFonts w:ascii="Century Gothic" w:eastAsia="Century Gothic" w:hAnsi="Century Gothic" w:cs="Century Gothic"/>
                <w:b/>
                <w:sz w:val="20"/>
                <w:szCs w:val="20"/>
              </w:rPr>
              <w:t>$9,356,768.50</w:t>
            </w:r>
          </w:p>
        </w:tc>
      </w:tr>
      <w:tr w:rsidR="009C7711" w:rsidTr="004C01B3">
        <w:trPr>
          <w:trHeight w:val="810"/>
        </w:trPr>
        <w:tc>
          <w:tcPr>
            <w:tcW w:w="589" w:type="dxa"/>
            <w:tcBorders>
              <w:top w:val="nil"/>
              <w:left w:val="dashed" w:sz="4" w:space="0" w:color="000000"/>
              <w:bottom w:val="dashed" w:sz="4" w:space="0" w:color="000000"/>
              <w:right w:val="dashed" w:sz="4" w:space="0" w:color="000000"/>
            </w:tcBorders>
            <w:shd w:val="clear" w:color="auto" w:fill="D9D9D9"/>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03</w:t>
            </w:r>
          </w:p>
        </w:tc>
        <w:tc>
          <w:tcPr>
            <w:tcW w:w="607" w:type="dxa"/>
            <w:tcBorders>
              <w:top w:val="nil"/>
              <w:left w:val="nil"/>
              <w:bottom w:val="dashed" w:sz="4" w:space="0" w:color="000000"/>
              <w:right w:val="dashed" w:sz="4" w:space="0" w:color="000000"/>
            </w:tcBorders>
            <w:shd w:val="clear" w:color="auto" w:fill="D9D9D9"/>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01</w:t>
            </w:r>
          </w:p>
        </w:tc>
        <w:tc>
          <w:tcPr>
            <w:tcW w:w="582" w:type="dxa"/>
            <w:tcBorders>
              <w:top w:val="nil"/>
              <w:left w:val="nil"/>
              <w:bottom w:val="dashed" w:sz="4" w:space="0" w:color="000000"/>
              <w:right w:val="dashed" w:sz="4" w:space="0" w:color="000000"/>
            </w:tcBorders>
            <w:shd w:val="clear" w:color="auto" w:fill="D9D9D9"/>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00</w:t>
            </w:r>
          </w:p>
        </w:tc>
        <w:tc>
          <w:tcPr>
            <w:tcW w:w="566" w:type="dxa"/>
            <w:tcBorders>
              <w:top w:val="nil"/>
              <w:left w:val="nil"/>
              <w:bottom w:val="dashed" w:sz="4" w:space="0" w:color="000000"/>
              <w:right w:val="dashed" w:sz="4" w:space="0" w:color="000000"/>
            </w:tcBorders>
            <w:shd w:val="clear" w:color="auto" w:fill="D9D9D9"/>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00</w:t>
            </w:r>
          </w:p>
        </w:tc>
        <w:tc>
          <w:tcPr>
            <w:tcW w:w="3616" w:type="dxa"/>
            <w:tcBorders>
              <w:top w:val="nil"/>
              <w:left w:val="nil"/>
              <w:bottom w:val="dashed" w:sz="4" w:space="0" w:color="000000"/>
              <w:right w:val="dashed" w:sz="4" w:space="0" w:color="000000"/>
            </w:tcBorders>
            <w:shd w:val="clear" w:color="auto" w:fill="D9D9D9"/>
            <w:vAlign w:val="bottom"/>
          </w:tcPr>
          <w:p w:rsidR="009C7711" w:rsidRDefault="000E0DFD" w:rsidP="004217D2">
            <w:pPr>
              <w:spacing w:after="0" w:line="240" w:lineRule="auto"/>
              <w:ind w:right="113" w:firstLine="0"/>
              <w:rPr>
                <w:rFonts w:ascii="Century Gothic" w:eastAsia="Century Gothic" w:hAnsi="Century Gothic" w:cs="Century Gothic"/>
                <w:sz w:val="20"/>
                <w:szCs w:val="20"/>
              </w:rPr>
            </w:pPr>
            <w:r>
              <w:rPr>
                <w:rFonts w:ascii="Century Gothic" w:eastAsia="Century Gothic" w:hAnsi="Century Gothic" w:cs="Century Gothic"/>
                <w:sz w:val="20"/>
                <w:szCs w:val="20"/>
              </w:rPr>
              <w:t>DE LAS CONTRIBUCIONES ESPECIALES POR INCREMENTO EN EL COEFICIENTE DE UTILIZACIÓN DEL SUELO (ICUS)</w:t>
            </w:r>
          </w:p>
        </w:tc>
        <w:tc>
          <w:tcPr>
            <w:tcW w:w="2126" w:type="dxa"/>
            <w:tcBorders>
              <w:top w:val="nil"/>
              <w:left w:val="nil"/>
              <w:bottom w:val="dashed" w:sz="4" w:space="0" w:color="000000"/>
              <w:right w:val="dashed" w:sz="4" w:space="0" w:color="000000"/>
            </w:tcBorders>
            <w:shd w:val="clear" w:color="auto" w:fill="D9D9D9"/>
            <w:vAlign w:val="bottom"/>
          </w:tcPr>
          <w:p w:rsidR="009C7711" w:rsidRDefault="000E0DFD" w:rsidP="004217D2">
            <w:pPr>
              <w:spacing w:after="0" w:line="240" w:lineRule="auto"/>
              <w:ind w:right="113" w:firstLine="0"/>
              <w:jc w:val="right"/>
              <w:rPr>
                <w:rFonts w:ascii="Century Gothic" w:eastAsia="Century Gothic" w:hAnsi="Century Gothic" w:cs="Century Gothic"/>
                <w:sz w:val="20"/>
                <w:szCs w:val="20"/>
              </w:rPr>
            </w:pPr>
            <w:r>
              <w:rPr>
                <w:rFonts w:ascii="Century Gothic" w:eastAsia="Century Gothic" w:hAnsi="Century Gothic" w:cs="Century Gothic"/>
                <w:sz w:val="20"/>
                <w:szCs w:val="20"/>
              </w:rPr>
              <w:t>$9,356,768.50</w:t>
            </w:r>
          </w:p>
        </w:tc>
      </w:tr>
      <w:tr w:rsidR="009C7711" w:rsidTr="004C01B3">
        <w:trPr>
          <w:trHeight w:val="540"/>
        </w:trPr>
        <w:tc>
          <w:tcPr>
            <w:tcW w:w="589" w:type="dxa"/>
            <w:tcBorders>
              <w:top w:val="nil"/>
              <w:left w:val="dashed" w:sz="4" w:space="0" w:color="000000"/>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03</w:t>
            </w:r>
          </w:p>
        </w:tc>
        <w:tc>
          <w:tcPr>
            <w:tcW w:w="607" w:type="dxa"/>
            <w:tcBorders>
              <w:top w:val="nil"/>
              <w:left w:val="nil"/>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01</w:t>
            </w:r>
          </w:p>
        </w:tc>
        <w:tc>
          <w:tcPr>
            <w:tcW w:w="582" w:type="dxa"/>
            <w:tcBorders>
              <w:top w:val="nil"/>
              <w:left w:val="nil"/>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01</w:t>
            </w:r>
          </w:p>
        </w:tc>
        <w:tc>
          <w:tcPr>
            <w:tcW w:w="566" w:type="dxa"/>
            <w:tcBorders>
              <w:top w:val="nil"/>
              <w:left w:val="nil"/>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00</w:t>
            </w:r>
          </w:p>
        </w:tc>
        <w:tc>
          <w:tcPr>
            <w:tcW w:w="3616" w:type="dxa"/>
            <w:tcBorders>
              <w:top w:val="nil"/>
              <w:left w:val="nil"/>
              <w:bottom w:val="dashed" w:sz="4" w:space="0" w:color="000000"/>
              <w:right w:val="dashed" w:sz="4" w:space="0" w:color="000000"/>
            </w:tcBorders>
            <w:shd w:val="clear" w:color="auto" w:fill="BFBFBF"/>
            <w:vAlign w:val="center"/>
          </w:tcPr>
          <w:p w:rsidR="009C7711" w:rsidRDefault="000E0DFD" w:rsidP="004217D2">
            <w:pPr>
              <w:spacing w:after="0" w:line="240" w:lineRule="auto"/>
              <w:ind w:right="113" w:firstLine="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INCREMENTO EN EL COEFICIENTE DE UTILIZACIÓN DEL SUELO</w:t>
            </w:r>
          </w:p>
        </w:tc>
        <w:tc>
          <w:tcPr>
            <w:tcW w:w="2126" w:type="dxa"/>
            <w:tcBorders>
              <w:top w:val="nil"/>
              <w:left w:val="nil"/>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jc w:val="right"/>
              <w:rPr>
                <w:rFonts w:ascii="Century Gothic" w:eastAsia="Century Gothic" w:hAnsi="Century Gothic" w:cs="Century Gothic"/>
                <w:sz w:val="20"/>
                <w:szCs w:val="20"/>
              </w:rPr>
            </w:pPr>
            <w:r>
              <w:rPr>
                <w:rFonts w:ascii="Century Gothic" w:eastAsia="Century Gothic" w:hAnsi="Century Gothic" w:cs="Century Gothic"/>
                <w:sz w:val="20"/>
                <w:szCs w:val="20"/>
              </w:rPr>
              <w:t>$9,356,768.50</w:t>
            </w:r>
          </w:p>
        </w:tc>
      </w:tr>
      <w:tr w:rsidR="009C7711" w:rsidTr="004C01B3">
        <w:trPr>
          <w:trHeight w:val="540"/>
        </w:trPr>
        <w:tc>
          <w:tcPr>
            <w:tcW w:w="589" w:type="dxa"/>
            <w:tcBorders>
              <w:top w:val="nil"/>
              <w:left w:val="dashed" w:sz="4" w:space="0" w:color="000000"/>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lastRenderedPageBreak/>
              <w:t>03</w:t>
            </w:r>
          </w:p>
        </w:tc>
        <w:tc>
          <w:tcPr>
            <w:tcW w:w="607"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01</w:t>
            </w:r>
          </w:p>
        </w:tc>
        <w:tc>
          <w:tcPr>
            <w:tcW w:w="582"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01</w:t>
            </w:r>
          </w:p>
        </w:tc>
        <w:tc>
          <w:tcPr>
            <w:tcW w:w="56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01</w:t>
            </w:r>
          </w:p>
        </w:tc>
        <w:tc>
          <w:tcPr>
            <w:tcW w:w="3616" w:type="dxa"/>
            <w:tcBorders>
              <w:top w:val="nil"/>
              <w:left w:val="nil"/>
              <w:bottom w:val="dashed" w:sz="4" w:space="0" w:color="000000"/>
              <w:right w:val="dashed" w:sz="4" w:space="0" w:color="000000"/>
            </w:tcBorders>
            <w:shd w:val="clear" w:color="auto" w:fill="auto"/>
            <w:vAlign w:val="center"/>
          </w:tcPr>
          <w:p w:rsidR="009C7711" w:rsidRDefault="000E0DFD" w:rsidP="004217D2">
            <w:pPr>
              <w:spacing w:after="0" w:line="240" w:lineRule="auto"/>
              <w:ind w:right="113" w:firstLine="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INCREMENTO EN EL COEFICIENTE DE UTILIZACIÓN DEL SUELO (DISTRITOS)</w:t>
            </w:r>
          </w:p>
        </w:tc>
        <w:tc>
          <w:tcPr>
            <w:tcW w:w="212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right"/>
              <w:rPr>
                <w:rFonts w:ascii="Century Gothic" w:eastAsia="Century Gothic" w:hAnsi="Century Gothic" w:cs="Century Gothic"/>
                <w:sz w:val="20"/>
                <w:szCs w:val="20"/>
              </w:rPr>
            </w:pPr>
            <w:r>
              <w:rPr>
                <w:rFonts w:ascii="Century Gothic" w:eastAsia="Century Gothic" w:hAnsi="Century Gothic" w:cs="Century Gothic"/>
                <w:sz w:val="20"/>
                <w:szCs w:val="20"/>
              </w:rPr>
              <w:t>$4,678,384.25</w:t>
            </w:r>
          </w:p>
        </w:tc>
      </w:tr>
      <w:tr w:rsidR="009C7711" w:rsidTr="004C01B3">
        <w:trPr>
          <w:trHeight w:val="540"/>
        </w:trPr>
        <w:tc>
          <w:tcPr>
            <w:tcW w:w="589" w:type="dxa"/>
            <w:tcBorders>
              <w:top w:val="nil"/>
              <w:left w:val="dashed" w:sz="4" w:space="0" w:color="000000"/>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03</w:t>
            </w:r>
          </w:p>
        </w:tc>
        <w:tc>
          <w:tcPr>
            <w:tcW w:w="607"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01</w:t>
            </w:r>
          </w:p>
        </w:tc>
        <w:tc>
          <w:tcPr>
            <w:tcW w:w="582"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01</w:t>
            </w:r>
          </w:p>
        </w:tc>
        <w:tc>
          <w:tcPr>
            <w:tcW w:w="56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02</w:t>
            </w:r>
          </w:p>
        </w:tc>
        <w:tc>
          <w:tcPr>
            <w:tcW w:w="3616" w:type="dxa"/>
            <w:tcBorders>
              <w:top w:val="nil"/>
              <w:left w:val="nil"/>
              <w:bottom w:val="dashed" w:sz="4" w:space="0" w:color="000000"/>
              <w:right w:val="dashed" w:sz="4" w:space="0" w:color="000000"/>
            </w:tcBorders>
            <w:shd w:val="clear" w:color="auto" w:fill="auto"/>
            <w:vAlign w:val="center"/>
          </w:tcPr>
          <w:p w:rsidR="009C7711" w:rsidRDefault="000E0DFD" w:rsidP="004217D2">
            <w:pPr>
              <w:spacing w:after="0" w:line="240" w:lineRule="auto"/>
              <w:ind w:right="113" w:firstLine="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INCREMENTO EN EL COEFICIENTE DE UTILIZACIÓN DEL SUELO (MUNICIPIO)</w:t>
            </w:r>
          </w:p>
        </w:tc>
        <w:tc>
          <w:tcPr>
            <w:tcW w:w="212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right"/>
              <w:rPr>
                <w:rFonts w:ascii="Century Gothic" w:eastAsia="Century Gothic" w:hAnsi="Century Gothic" w:cs="Century Gothic"/>
                <w:sz w:val="20"/>
                <w:szCs w:val="20"/>
              </w:rPr>
            </w:pPr>
            <w:r>
              <w:rPr>
                <w:rFonts w:ascii="Century Gothic" w:eastAsia="Century Gothic" w:hAnsi="Century Gothic" w:cs="Century Gothic"/>
                <w:sz w:val="20"/>
                <w:szCs w:val="20"/>
              </w:rPr>
              <w:t>$4,678,384.25</w:t>
            </w:r>
          </w:p>
        </w:tc>
      </w:tr>
      <w:tr w:rsidR="009C7711" w:rsidTr="004C01B3">
        <w:trPr>
          <w:trHeight w:val="1080"/>
        </w:trPr>
        <w:tc>
          <w:tcPr>
            <w:tcW w:w="589" w:type="dxa"/>
            <w:tcBorders>
              <w:top w:val="nil"/>
              <w:left w:val="dashed" w:sz="4" w:space="0" w:color="000000"/>
              <w:bottom w:val="dashed" w:sz="4" w:space="0" w:color="000000"/>
              <w:right w:val="dashed" w:sz="4" w:space="0" w:color="000000"/>
            </w:tcBorders>
            <w:shd w:val="clear" w:color="auto" w:fill="D9D9D9"/>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03</w:t>
            </w:r>
          </w:p>
        </w:tc>
        <w:tc>
          <w:tcPr>
            <w:tcW w:w="607" w:type="dxa"/>
            <w:tcBorders>
              <w:top w:val="nil"/>
              <w:left w:val="nil"/>
              <w:bottom w:val="dashed" w:sz="4" w:space="0" w:color="000000"/>
              <w:right w:val="dashed" w:sz="4" w:space="0" w:color="000000"/>
            </w:tcBorders>
            <w:shd w:val="clear" w:color="auto" w:fill="D9D9D9"/>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02</w:t>
            </w:r>
          </w:p>
        </w:tc>
        <w:tc>
          <w:tcPr>
            <w:tcW w:w="582" w:type="dxa"/>
            <w:tcBorders>
              <w:top w:val="nil"/>
              <w:left w:val="nil"/>
              <w:bottom w:val="dashed" w:sz="4" w:space="0" w:color="000000"/>
              <w:right w:val="dashed" w:sz="4" w:space="0" w:color="000000"/>
            </w:tcBorders>
            <w:shd w:val="clear" w:color="auto" w:fill="D9D9D9"/>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00</w:t>
            </w:r>
          </w:p>
        </w:tc>
        <w:tc>
          <w:tcPr>
            <w:tcW w:w="566" w:type="dxa"/>
            <w:tcBorders>
              <w:top w:val="nil"/>
              <w:left w:val="nil"/>
              <w:bottom w:val="dashed" w:sz="4" w:space="0" w:color="000000"/>
              <w:right w:val="dashed" w:sz="4" w:space="0" w:color="000000"/>
            </w:tcBorders>
            <w:shd w:val="clear" w:color="auto" w:fill="D9D9D9"/>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00</w:t>
            </w:r>
          </w:p>
        </w:tc>
        <w:tc>
          <w:tcPr>
            <w:tcW w:w="3616" w:type="dxa"/>
            <w:tcBorders>
              <w:top w:val="nil"/>
              <w:left w:val="nil"/>
              <w:bottom w:val="dashed" w:sz="4" w:space="0" w:color="000000"/>
              <w:right w:val="dashed" w:sz="4" w:space="0" w:color="000000"/>
            </w:tcBorders>
            <w:shd w:val="clear" w:color="auto" w:fill="D9D9D9"/>
            <w:vAlign w:val="bottom"/>
          </w:tcPr>
          <w:p w:rsidR="009C7711" w:rsidRDefault="000E0DFD" w:rsidP="004217D2">
            <w:pPr>
              <w:spacing w:after="0" w:line="240" w:lineRule="auto"/>
              <w:ind w:right="113" w:firstLine="0"/>
              <w:rPr>
                <w:rFonts w:ascii="Century Gothic" w:eastAsia="Century Gothic" w:hAnsi="Century Gothic" w:cs="Century Gothic"/>
                <w:sz w:val="20"/>
                <w:szCs w:val="20"/>
              </w:rPr>
            </w:pPr>
            <w:r>
              <w:rPr>
                <w:rFonts w:ascii="Century Gothic" w:eastAsia="Century Gothic" w:hAnsi="Century Gothic" w:cs="Century Gothic"/>
                <w:sz w:val="20"/>
                <w:szCs w:val="20"/>
              </w:rPr>
              <w:t>CONTRIBUCIONES DE MEJORAS NO COMPRENDIDAS EN LA LEY DE INGRESOS VIGENTE. CAUSADAS EN EJERCICIOS ANTERIORES PENDIENTES DE LIQUIDACIÓN O PAGO</w:t>
            </w:r>
          </w:p>
        </w:tc>
        <w:tc>
          <w:tcPr>
            <w:tcW w:w="2126" w:type="dxa"/>
            <w:tcBorders>
              <w:top w:val="nil"/>
              <w:left w:val="nil"/>
              <w:bottom w:val="dashed" w:sz="4" w:space="0" w:color="000000"/>
              <w:right w:val="dashed" w:sz="4" w:space="0" w:color="000000"/>
            </w:tcBorders>
            <w:shd w:val="clear" w:color="auto" w:fill="D9D9D9"/>
            <w:vAlign w:val="bottom"/>
          </w:tcPr>
          <w:p w:rsidR="009C7711" w:rsidRDefault="000E0DFD" w:rsidP="004217D2">
            <w:pPr>
              <w:spacing w:after="0" w:line="240" w:lineRule="auto"/>
              <w:ind w:right="113" w:firstLine="0"/>
              <w:jc w:val="right"/>
              <w:rPr>
                <w:rFonts w:ascii="Century Gothic" w:eastAsia="Century Gothic" w:hAnsi="Century Gothic" w:cs="Century Gothic"/>
                <w:sz w:val="20"/>
                <w:szCs w:val="20"/>
              </w:rPr>
            </w:pPr>
            <w:r>
              <w:rPr>
                <w:rFonts w:ascii="Century Gothic" w:eastAsia="Century Gothic" w:hAnsi="Century Gothic" w:cs="Century Gothic"/>
                <w:sz w:val="20"/>
                <w:szCs w:val="20"/>
              </w:rPr>
              <w:t>$0.00</w:t>
            </w:r>
          </w:p>
        </w:tc>
      </w:tr>
      <w:tr w:rsidR="009C7711" w:rsidTr="004C01B3">
        <w:trPr>
          <w:trHeight w:val="255"/>
        </w:trPr>
        <w:tc>
          <w:tcPr>
            <w:tcW w:w="589" w:type="dxa"/>
            <w:tcBorders>
              <w:top w:val="nil"/>
              <w:left w:val="dashed" w:sz="4" w:space="0" w:color="000000"/>
              <w:bottom w:val="dashed" w:sz="4" w:space="0" w:color="000000"/>
              <w:right w:val="dashed" w:sz="4" w:space="0" w:color="000000"/>
            </w:tcBorders>
            <w:shd w:val="clear" w:color="auto" w:fill="F2F2F2"/>
            <w:vAlign w:val="bottom"/>
          </w:tcPr>
          <w:p w:rsidR="009C7711" w:rsidRDefault="000E0DFD" w:rsidP="004217D2">
            <w:pPr>
              <w:spacing w:after="0" w:line="240" w:lineRule="auto"/>
              <w:ind w:right="113" w:firstLine="0"/>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04</w:t>
            </w:r>
          </w:p>
        </w:tc>
        <w:tc>
          <w:tcPr>
            <w:tcW w:w="607" w:type="dxa"/>
            <w:tcBorders>
              <w:top w:val="nil"/>
              <w:left w:val="nil"/>
              <w:bottom w:val="dashed" w:sz="4" w:space="0" w:color="000000"/>
              <w:right w:val="dashed" w:sz="4" w:space="0" w:color="000000"/>
            </w:tcBorders>
            <w:shd w:val="clear" w:color="auto" w:fill="F2F2F2"/>
            <w:vAlign w:val="bottom"/>
          </w:tcPr>
          <w:p w:rsidR="009C7711" w:rsidRDefault="000E0DFD" w:rsidP="004217D2">
            <w:pPr>
              <w:spacing w:after="0" w:line="240" w:lineRule="auto"/>
              <w:ind w:right="113" w:firstLine="0"/>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00</w:t>
            </w:r>
          </w:p>
        </w:tc>
        <w:tc>
          <w:tcPr>
            <w:tcW w:w="582" w:type="dxa"/>
            <w:tcBorders>
              <w:top w:val="nil"/>
              <w:left w:val="nil"/>
              <w:bottom w:val="dashed" w:sz="4" w:space="0" w:color="000000"/>
              <w:right w:val="dashed" w:sz="4" w:space="0" w:color="000000"/>
            </w:tcBorders>
            <w:shd w:val="clear" w:color="auto" w:fill="F2F2F2"/>
            <w:vAlign w:val="bottom"/>
          </w:tcPr>
          <w:p w:rsidR="009C7711" w:rsidRDefault="000E0DFD" w:rsidP="004217D2">
            <w:pPr>
              <w:spacing w:after="0" w:line="240" w:lineRule="auto"/>
              <w:ind w:right="113" w:firstLine="0"/>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00</w:t>
            </w:r>
          </w:p>
        </w:tc>
        <w:tc>
          <w:tcPr>
            <w:tcW w:w="566" w:type="dxa"/>
            <w:tcBorders>
              <w:top w:val="nil"/>
              <w:left w:val="nil"/>
              <w:bottom w:val="dashed" w:sz="4" w:space="0" w:color="000000"/>
              <w:right w:val="dashed" w:sz="4" w:space="0" w:color="000000"/>
            </w:tcBorders>
            <w:shd w:val="clear" w:color="auto" w:fill="F2F2F2"/>
            <w:vAlign w:val="bottom"/>
          </w:tcPr>
          <w:p w:rsidR="009C7711" w:rsidRDefault="000E0DFD" w:rsidP="004217D2">
            <w:pPr>
              <w:spacing w:after="0" w:line="240" w:lineRule="auto"/>
              <w:ind w:right="113" w:firstLine="0"/>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00</w:t>
            </w:r>
          </w:p>
        </w:tc>
        <w:tc>
          <w:tcPr>
            <w:tcW w:w="3616" w:type="dxa"/>
            <w:tcBorders>
              <w:top w:val="nil"/>
              <w:left w:val="nil"/>
              <w:bottom w:val="dashed" w:sz="4" w:space="0" w:color="000000"/>
              <w:right w:val="dashed" w:sz="4" w:space="0" w:color="000000"/>
            </w:tcBorders>
            <w:shd w:val="clear" w:color="auto" w:fill="F2F2F2"/>
            <w:vAlign w:val="bottom"/>
          </w:tcPr>
          <w:p w:rsidR="009C7711" w:rsidRDefault="000E0DFD" w:rsidP="004217D2">
            <w:pPr>
              <w:spacing w:after="0" w:line="240" w:lineRule="auto"/>
              <w:ind w:right="113" w:firstLine="0"/>
              <w:rPr>
                <w:rFonts w:ascii="Century Gothic" w:eastAsia="Century Gothic" w:hAnsi="Century Gothic" w:cs="Century Gothic"/>
                <w:b/>
                <w:sz w:val="20"/>
                <w:szCs w:val="20"/>
              </w:rPr>
            </w:pPr>
            <w:r>
              <w:rPr>
                <w:rFonts w:ascii="Century Gothic" w:eastAsia="Century Gothic" w:hAnsi="Century Gothic" w:cs="Century Gothic"/>
                <w:b/>
                <w:sz w:val="20"/>
                <w:szCs w:val="20"/>
              </w:rPr>
              <w:t>DERECHOS</w:t>
            </w:r>
          </w:p>
        </w:tc>
        <w:tc>
          <w:tcPr>
            <w:tcW w:w="2126" w:type="dxa"/>
            <w:tcBorders>
              <w:top w:val="nil"/>
              <w:left w:val="nil"/>
              <w:bottom w:val="dashed" w:sz="4" w:space="0" w:color="000000"/>
              <w:right w:val="dashed" w:sz="4" w:space="0" w:color="000000"/>
            </w:tcBorders>
            <w:shd w:val="clear" w:color="auto" w:fill="F2F2F2"/>
            <w:vAlign w:val="bottom"/>
          </w:tcPr>
          <w:p w:rsidR="009C7711" w:rsidRDefault="000E0DFD" w:rsidP="004217D2">
            <w:pPr>
              <w:spacing w:after="0" w:line="240" w:lineRule="auto"/>
              <w:ind w:right="113" w:firstLine="0"/>
              <w:jc w:val="right"/>
              <w:rPr>
                <w:rFonts w:ascii="Century Gothic" w:eastAsia="Century Gothic" w:hAnsi="Century Gothic" w:cs="Century Gothic"/>
                <w:b/>
                <w:sz w:val="20"/>
                <w:szCs w:val="20"/>
              </w:rPr>
            </w:pPr>
            <w:r>
              <w:rPr>
                <w:rFonts w:ascii="Century Gothic" w:eastAsia="Century Gothic" w:hAnsi="Century Gothic" w:cs="Century Gothic"/>
                <w:b/>
                <w:sz w:val="20"/>
                <w:szCs w:val="20"/>
              </w:rPr>
              <w:t>$131,772,860.85</w:t>
            </w:r>
          </w:p>
        </w:tc>
      </w:tr>
      <w:tr w:rsidR="009C7711" w:rsidTr="004C01B3">
        <w:trPr>
          <w:trHeight w:val="540"/>
        </w:trPr>
        <w:tc>
          <w:tcPr>
            <w:tcW w:w="589" w:type="dxa"/>
            <w:tcBorders>
              <w:top w:val="nil"/>
              <w:left w:val="dashed" w:sz="4" w:space="0" w:color="000000"/>
              <w:bottom w:val="dashed" w:sz="4" w:space="0" w:color="000000"/>
              <w:right w:val="dashed" w:sz="4" w:space="0" w:color="000000"/>
            </w:tcBorders>
            <w:shd w:val="clear" w:color="auto" w:fill="D9D9D9"/>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04</w:t>
            </w:r>
          </w:p>
        </w:tc>
        <w:tc>
          <w:tcPr>
            <w:tcW w:w="607" w:type="dxa"/>
            <w:tcBorders>
              <w:top w:val="nil"/>
              <w:left w:val="nil"/>
              <w:bottom w:val="dashed" w:sz="4" w:space="0" w:color="000000"/>
              <w:right w:val="dashed" w:sz="4" w:space="0" w:color="000000"/>
            </w:tcBorders>
            <w:shd w:val="clear" w:color="auto" w:fill="D9D9D9"/>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01</w:t>
            </w:r>
          </w:p>
        </w:tc>
        <w:tc>
          <w:tcPr>
            <w:tcW w:w="582" w:type="dxa"/>
            <w:tcBorders>
              <w:top w:val="nil"/>
              <w:left w:val="nil"/>
              <w:bottom w:val="dashed" w:sz="4" w:space="0" w:color="000000"/>
              <w:right w:val="dashed" w:sz="4" w:space="0" w:color="000000"/>
            </w:tcBorders>
            <w:shd w:val="clear" w:color="auto" w:fill="D9D9D9"/>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00</w:t>
            </w:r>
          </w:p>
        </w:tc>
        <w:tc>
          <w:tcPr>
            <w:tcW w:w="566" w:type="dxa"/>
            <w:tcBorders>
              <w:top w:val="nil"/>
              <w:left w:val="nil"/>
              <w:bottom w:val="dashed" w:sz="4" w:space="0" w:color="000000"/>
              <w:right w:val="dashed" w:sz="4" w:space="0" w:color="000000"/>
            </w:tcBorders>
            <w:shd w:val="clear" w:color="auto" w:fill="D9D9D9"/>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00</w:t>
            </w:r>
          </w:p>
        </w:tc>
        <w:tc>
          <w:tcPr>
            <w:tcW w:w="3616" w:type="dxa"/>
            <w:tcBorders>
              <w:top w:val="nil"/>
              <w:left w:val="nil"/>
              <w:bottom w:val="dashed" w:sz="4" w:space="0" w:color="000000"/>
              <w:right w:val="dashed" w:sz="4" w:space="0" w:color="000000"/>
            </w:tcBorders>
            <w:shd w:val="clear" w:color="auto" w:fill="D9D9D9"/>
            <w:vAlign w:val="bottom"/>
          </w:tcPr>
          <w:p w:rsidR="009C7711" w:rsidRDefault="000E0DFD" w:rsidP="004217D2">
            <w:pPr>
              <w:spacing w:after="0" w:line="240" w:lineRule="auto"/>
              <w:ind w:right="113" w:firstLine="0"/>
              <w:rPr>
                <w:rFonts w:ascii="Century Gothic" w:eastAsia="Century Gothic" w:hAnsi="Century Gothic" w:cs="Century Gothic"/>
                <w:sz w:val="20"/>
                <w:szCs w:val="20"/>
              </w:rPr>
            </w:pPr>
            <w:r>
              <w:rPr>
                <w:rFonts w:ascii="Century Gothic" w:eastAsia="Century Gothic" w:hAnsi="Century Gothic" w:cs="Century Gothic"/>
                <w:sz w:val="20"/>
                <w:szCs w:val="20"/>
              </w:rPr>
              <w:t>DERECHOS POR EL USO, GOCE, APROVECHAMIENTO O EXPLOTACION DE BIENES DE DOMINIO PUBLICO</w:t>
            </w:r>
          </w:p>
        </w:tc>
        <w:tc>
          <w:tcPr>
            <w:tcW w:w="2126" w:type="dxa"/>
            <w:tcBorders>
              <w:top w:val="nil"/>
              <w:left w:val="nil"/>
              <w:bottom w:val="dashed" w:sz="4" w:space="0" w:color="000000"/>
              <w:right w:val="dashed" w:sz="4" w:space="0" w:color="000000"/>
            </w:tcBorders>
            <w:shd w:val="clear" w:color="auto" w:fill="D9D9D9"/>
            <w:vAlign w:val="bottom"/>
          </w:tcPr>
          <w:p w:rsidR="009C7711" w:rsidRDefault="000E0DFD" w:rsidP="004217D2">
            <w:pPr>
              <w:spacing w:after="0" w:line="240" w:lineRule="auto"/>
              <w:ind w:right="113" w:firstLine="0"/>
              <w:jc w:val="right"/>
              <w:rPr>
                <w:rFonts w:ascii="Century Gothic" w:eastAsia="Century Gothic" w:hAnsi="Century Gothic" w:cs="Century Gothic"/>
                <w:sz w:val="20"/>
                <w:szCs w:val="20"/>
              </w:rPr>
            </w:pPr>
            <w:r>
              <w:rPr>
                <w:rFonts w:ascii="Century Gothic" w:eastAsia="Century Gothic" w:hAnsi="Century Gothic" w:cs="Century Gothic"/>
                <w:sz w:val="20"/>
                <w:szCs w:val="20"/>
              </w:rPr>
              <w:t>$5,226,663.44</w:t>
            </w:r>
          </w:p>
        </w:tc>
      </w:tr>
      <w:tr w:rsidR="009C7711" w:rsidTr="004C01B3">
        <w:trPr>
          <w:trHeight w:val="270"/>
        </w:trPr>
        <w:tc>
          <w:tcPr>
            <w:tcW w:w="589" w:type="dxa"/>
            <w:tcBorders>
              <w:top w:val="nil"/>
              <w:left w:val="dashed" w:sz="4" w:space="0" w:color="000000"/>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04</w:t>
            </w:r>
          </w:p>
        </w:tc>
        <w:tc>
          <w:tcPr>
            <w:tcW w:w="607" w:type="dxa"/>
            <w:tcBorders>
              <w:top w:val="nil"/>
              <w:left w:val="nil"/>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01</w:t>
            </w:r>
          </w:p>
        </w:tc>
        <w:tc>
          <w:tcPr>
            <w:tcW w:w="582" w:type="dxa"/>
            <w:tcBorders>
              <w:top w:val="nil"/>
              <w:left w:val="nil"/>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01</w:t>
            </w:r>
          </w:p>
        </w:tc>
        <w:tc>
          <w:tcPr>
            <w:tcW w:w="566" w:type="dxa"/>
            <w:tcBorders>
              <w:top w:val="nil"/>
              <w:left w:val="nil"/>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00</w:t>
            </w:r>
          </w:p>
        </w:tc>
        <w:tc>
          <w:tcPr>
            <w:tcW w:w="3616" w:type="dxa"/>
            <w:tcBorders>
              <w:top w:val="nil"/>
              <w:left w:val="nil"/>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rPr>
                <w:rFonts w:ascii="Century Gothic" w:eastAsia="Century Gothic" w:hAnsi="Century Gothic" w:cs="Century Gothic"/>
                <w:sz w:val="20"/>
                <w:szCs w:val="20"/>
              </w:rPr>
            </w:pPr>
            <w:r>
              <w:rPr>
                <w:rFonts w:ascii="Century Gothic" w:eastAsia="Century Gothic" w:hAnsi="Century Gothic" w:cs="Century Gothic"/>
                <w:sz w:val="20"/>
                <w:szCs w:val="20"/>
              </w:rPr>
              <w:t>ESPACIOS PUBLICOS</w:t>
            </w:r>
          </w:p>
        </w:tc>
        <w:tc>
          <w:tcPr>
            <w:tcW w:w="2126" w:type="dxa"/>
            <w:tcBorders>
              <w:top w:val="nil"/>
              <w:left w:val="nil"/>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jc w:val="right"/>
              <w:rPr>
                <w:rFonts w:ascii="Century Gothic" w:eastAsia="Century Gothic" w:hAnsi="Century Gothic" w:cs="Century Gothic"/>
                <w:sz w:val="20"/>
                <w:szCs w:val="20"/>
              </w:rPr>
            </w:pPr>
            <w:r>
              <w:rPr>
                <w:rFonts w:ascii="Century Gothic" w:eastAsia="Century Gothic" w:hAnsi="Century Gothic" w:cs="Century Gothic"/>
                <w:sz w:val="20"/>
                <w:szCs w:val="20"/>
              </w:rPr>
              <w:t>$1,596,317.64</w:t>
            </w:r>
          </w:p>
        </w:tc>
      </w:tr>
      <w:tr w:rsidR="009C7711" w:rsidTr="004C01B3">
        <w:trPr>
          <w:trHeight w:val="270"/>
        </w:trPr>
        <w:tc>
          <w:tcPr>
            <w:tcW w:w="589" w:type="dxa"/>
            <w:tcBorders>
              <w:top w:val="nil"/>
              <w:left w:val="dashed" w:sz="4" w:space="0" w:color="000000"/>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04</w:t>
            </w:r>
          </w:p>
        </w:tc>
        <w:tc>
          <w:tcPr>
            <w:tcW w:w="607"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01</w:t>
            </w:r>
          </w:p>
        </w:tc>
        <w:tc>
          <w:tcPr>
            <w:tcW w:w="582"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01</w:t>
            </w:r>
          </w:p>
        </w:tc>
        <w:tc>
          <w:tcPr>
            <w:tcW w:w="56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01</w:t>
            </w:r>
          </w:p>
        </w:tc>
        <w:tc>
          <w:tcPr>
            <w:tcW w:w="361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rPr>
                <w:rFonts w:ascii="Century Gothic" w:eastAsia="Century Gothic" w:hAnsi="Century Gothic" w:cs="Century Gothic"/>
                <w:sz w:val="20"/>
                <w:szCs w:val="20"/>
              </w:rPr>
            </w:pPr>
            <w:r>
              <w:rPr>
                <w:rFonts w:ascii="Century Gothic" w:eastAsia="Century Gothic" w:hAnsi="Century Gothic" w:cs="Century Gothic"/>
                <w:sz w:val="20"/>
                <w:szCs w:val="20"/>
              </w:rPr>
              <w:t>ESTACIONAMIENTOS EXCLUSIVOS</w:t>
            </w:r>
          </w:p>
        </w:tc>
        <w:tc>
          <w:tcPr>
            <w:tcW w:w="212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right"/>
              <w:rPr>
                <w:rFonts w:ascii="Century Gothic" w:eastAsia="Century Gothic" w:hAnsi="Century Gothic" w:cs="Century Gothic"/>
                <w:sz w:val="20"/>
                <w:szCs w:val="20"/>
              </w:rPr>
            </w:pPr>
            <w:r>
              <w:rPr>
                <w:rFonts w:ascii="Century Gothic" w:eastAsia="Century Gothic" w:hAnsi="Century Gothic" w:cs="Century Gothic"/>
                <w:sz w:val="20"/>
                <w:szCs w:val="20"/>
              </w:rPr>
              <w:t>$111,106.64</w:t>
            </w:r>
          </w:p>
        </w:tc>
      </w:tr>
      <w:tr w:rsidR="009C7711" w:rsidTr="004C01B3">
        <w:trPr>
          <w:trHeight w:val="270"/>
        </w:trPr>
        <w:tc>
          <w:tcPr>
            <w:tcW w:w="589" w:type="dxa"/>
            <w:tcBorders>
              <w:top w:val="nil"/>
              <w:left w:val="dashed" w:sz="4" w:space="0" w:color="000000"/>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04</w:t>
            </w:r>
          </w:p>
        </w:tc>
        <w:tc>
          <w:tcPr>
            <w:tcW w:w="607"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01</w:t>
            </w:r>
          </w:p>
        </w:tc>
        <w:tc>
          <w:tcPr>
            <w:tcW w:w="582"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01</w:t>
            </w:r>
          </w:p>
        </w:tc>
        <w:tc>
          <w:tcPr>
            <w:tcW w:w="56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02</w:t>
            </w:r>
          </w:p>
        </w:tc>
        <w:tc>
          <w:tcPr>
            <w:tcW w:w="361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rPr>
                <w:rFonts w:ascii="Century Gothic" w:eastAsia="Century Gothic" w:hAnsi="Century Gothic" w:cs="Century Gothic"/>
                <w:sz w:val="20"/>
                <w:szCs w:val="20"/>
              </w:rPr>
            </w:pPr>
            <w:r>
              <w:rPr>
                <w:rFonts w:ascii="Century Gothic" w:eastAsia="Century Gothic" w:hAnsi="Century Gothic" w:cs="Century Gothic"/>
                <w:sz w:val="20"/>
                <w:szCs w:val="20"/>
              </w:rPr>
              <w:t>PUESTOS PERMANENTES Y EVENTUALES</w:t>
            </w:r>
          </w:p>
        </w:tc>
        <w:tc>
          <w:tcPr>
            <w:tcW w:w="212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right"/>
              <w:rPr>
                <w:rFonts w:ascii="Century Gothic" w:eastAsia="Century Gothic" w:hAnsi="Century Gothic" w:cs="Century Gothic"/>
                <w:sz w:val="20"/>
                <w:szCs w:val="20"/>
              </w:rPr>
            </w:pPr>
            <w:r>
              <w:rPr>
                <w:rFonts w:ascii="Century Gothic" w:eastAsia="Century Gothic" w:hAnsi="Century Gothic" w:cs="Century Gothic"/>
                <w:sz w:val="20"/>
                <w:szCs w:val="20"/>
              </w:rPr>
              <w:t>$1,485,211.00</w:t>
            </w:r>
          </w:p>
        </w:tc>
      </w:tr>
      <w:tr w:rsidR="009C7711" w:rsidTr="004C01B3">
        <w:trPr>
          <w:trHeight w:val="270"/>
        </w:trPr>
        <w:tc>
          <w:tcPr>
            <w:tcW w:w="589" w:type="dxa"/>
            <w:tcBorders>
              <w:top w:val="nil"/>
              <w:left w:val="dashed" w:sz="4" w:space="0" w:color="000000"/>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04</w:t>
            </w:r>
          </w:p>
        </w:tc>
        <w:tc>
          <w:tcPr>
            <w:tcW w:w="607" w:type="dxa"/>
            <w:tcBorders>
              <w:top w:val="nil"/>
              <w:left w:val="nil"/>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01</w:t>
            </w:r>
          </w:p>
        </w:tc>
        <w:tc>
          <w:tcPr>
            <w:tcW w:w="582" w:type="dxa"/>
            <w:tcBorders>
              <w:top w:val="nil"/>
              <w:left w:val="nil"/>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02</w:t>
            </w:r>
          </w:p>
        </w:tc>
        <w:tc>
          <w:tcPr>
            <w:tcW w:w="566" w:type="dxa"/>
            <w:tcBorders>
              <w:top w:val="nil"/>
              <w:left w:val="nil"/>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00</w:t>
            </w:r>
          </w:p>
        </w:tc>
        <w:tc>
          <w:tcPr>
            <w:tcW w:w="3616" w:type="dxa"/>
            <w:tcBorders>
              <w:top w:val="nil"/>
              <w:left w:val="nil"/>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rPr>
                <w:rFonts w:ascii="Century Gothic" w:eastAsia="Century Gothic" w:hAnsi="Century Gothic" w:cs="Century Gothic"/>
                <w:sz w:val="20"/>
                <w:szCs w:val="20"/>
              </w:rPr>
            </w:pPr>
            <w:r>
              <w:rPr>
                <w:rFonts w:ascii="Century Gothic" w:eastAsia="Century Gothic" w:hAnsi="Century Gothic" w:cs="Century Gothic"/>
                <w:sz w:val="20"/>
                <w:szCs w:val="20"/>
              </w:rPr>
              <w:t>ESTACIONAMIENTOS</w:t>
            </w:r>
          </w:p>
        </w:tc>
        <w:tc>
          <w:tcPr>
            <w:tcW w:w="2126" w:type="dxa"/>
            <w:tcBorders>
              <w:top w:val="nil"/>
              <w:left w:val="nil"/>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jc w:val="right"/>
              <w:rPr>
                <w:rFonts w:ascii="Century Gothic" w:eastAsia="Century Gothic" w:hAnsi="Century Gothic" w:cs="Century Gothic"/>
                <w:sz w:val="20"/>
                <w:szCs w:val="20"/>
              </w:rPr>
            </w:pPr>
            <w:r>
              <w:rPr>
                <w:rFonts w:ascii="Century Gothic" w:eastAsia="Century Gothic" w:hAnsi="Century Gothic" w:cs="Century Gothic"/>
                <w:sz w:val="20"/>
                <w:szCs w:val="20"/>
              </w:rPr>
              <w:t>$1,719,099.76</w:t>
            </w:r>
          </w:p>
        </w:tc>
      </w:tr>
      <w:tr w:rsidR="009C7711" w:rsidTr="004C01B3">
        <w:trPr>
          <w:trHeight w:val="270"/>
        </w:trPr>
        <w:tc>
          <w:tcPr>
            <w:tcW w:w="589" w:type="dxa"/>
            <w:tcBorders>
              <w:top w:val="nil"/>
              <w:left w:val="dashed" w:sz="4" w:space="0" w:color="000000"/>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04</w:t>
            </w:r>
          </w:p>
        </w:tc>
        <w:tc>
          <w:tcPr>
            <w:tcW w:w="607"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01</w:t>
            </w:r>
          </w:p>
        </w:tc>
        <w:tc>
          <w:tcPr>
            <w:tcW w:w="582"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02</w:t>
            </w:r>
          </w:p>
        </w:tc>
        <w:tc>
          <w:tcPr>
            <w:tcW w:w="56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01</w:t>
            </w:r>
          </w:p>
        </w:tc>
        <w:tc>
          <w:tcPr>
            <w:tcW w:w="361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rPr>
                <w:rFonts w:ascii="Century Gothic" w:eastAsia="Century Gothic" w:hAnsi="Century Gothic" w:cs="Century Gothic"/>
                <w:sz w:val="20"/>
                <w:szCs w:val="20"/>
              </w:rPr>
            </w:pPr>
            <w:r>
              <w:rPr>
                <w:rFonts w:ascii="Century Gothic" w:eastAsia="Century Gothic" w:hAnsi="Century Gothic" w:cs="Century Gothic"/>
                <w:sz w:val="20"/>
                <w:szCs w:val="20"/>
              </w:rPr>
              <w:t>CONCESION DE ESTACIONAMIENTOS</w:t>
            </w:r>
          </w:p>
        </w:tc>
        <w:tc>
          <w:tcPr>
            <w:tcW w:w="212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right"/>
              <w:rPr>
                <w:rFonts w:ascii="Century Gothic" w:eastAsia="Century Gothic" w:hAnsi="Century Gothic" w:cs="Century Gothic"/>
                <w:sz w:val="20"/>
                <w:szCs w:val="20"/>
              </w:rPr>
            </w:pPr>
            <w:r>
              <w:rPr>
                <w:rFonts w:ascii="Century Gothic" w:eastAsia="Century Gothic" w:hAnsi="Century Gothic" w:cs="Century Gothic"/>
                <w:sz w:val="20"/>
                <w:szCs w:val="20"/>
              </w:rPr>
              <w:t>$1,719,099.76</w:t>
            </w:r>
          </w:p>
        </w:tc>
      </w:tr>
      <w:tr w:rsidR="009C7711" w:rsidTr="004C01B3">
        <w:trPr>
          <w:trHeight w:val="270"/>
        </w:trPr>
        <w:tc>
          <w:tcPr>
            <w:tcW w:w="589" w:type="dxa"/>
            <w:tcBorders>
              <w:top w:val="nil"/>
              <w:left w:val="dashed" w:sz="4" w:space="0" w:color="000000"/>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04</w:t>
            </w:r>
          </w:p>
        </w:tc>
        <w:tc>
          <w:tcPr>
            <w:tcW w:w="607" w:type="dxa"/>
            <w:tcBorders>
              <w:top w:val="nil"/>
              <w:left w:val="nil"/>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01</w:t>
            </w:r>
          </w:p>
        </w:tc>
        <w:tc>
          <w:tcPr>
            <w:tcW w:w="582" w:type="dxa"/>
            <w:tcBorders>
              <w:top w:val="nil"/>
              <w:left w:val="nil"/>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03</w:t>
            </w:r>
          </w:p>
        </w:tc>
        <w:tc>
          <w:tcPr>
            <w:tcW w:w="566" w:type="dxa"/>
            <w:tcBorders>
              <w:top w:val="nil"/>
              <w:left w:val="nil"/>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00</w:t>
            </w:r>
          </w:p>
        </w:tc>
        <w:tc>
          <w:tcPr>
            <w:tcW w:w="3616" w:type="dxa"/>
            <w:tcBorders>
              <w:top w:val="nil"/>
              <w:left w:val="nil"/>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rPr>
                <w:rFonts w:ascii="Century Gothic" w:eastAsia="Century Gothic" w:hAnsi="Century Gothic" w:cs="Century Gothic"/>
                <w:sz w:val="20"/>
                <w:szCs w:val="20"/>
              </w:rPr>
            </w:pPr>
            <w:r>
              <w:rPr>
                <w:rFonts w:ascii="Century Gothic" w:eastAsia="Century Gothic" w:hAnsi="Century Gothic" w:cs="Century Gothic"/>
                <w:sz w:val="20"/>
                <w:szCs w:val="20"/>
              </w:rPr>
              <w:t>PANTEONES DE DOMINIO PUBLICO</w:t>
            </w:r>
          </w:p>
        </w:tc>
        <w:tc>
          <w:tcPr>
            <w:tcW w:w="2126" w:type="dxa"/>
            <w:tcBorders>
              <w:top w:val="nil"/>
              <w:left w:val="nil"/>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jc w:val="right"/>
              <w:rPr>
                <w:rFonts w:ascii="Century Gothic" w:eastAsia="Century Gothic" w:hAnsi="Century Gothic" w:cs="Century Gothic"/>
                <w:sz w:val="20"/>
                <w:szCs w:val="20"/>
              </w:rPr>
            </w:pPr>
            <w:r>
              <w:rPr>
                <w:rFonts w:ascii="Century Gothic" w:eastAsia="Century Gothic" w:hAnsi="Century Gothic" w:cs="Century Gothic"/>
                <w:sz w:val="20"/>
                <w:szCs w:val="20"/>
              </w:rPr>
              <w:t>$1,052,090.75</w:t>
            </w:r>
          </w:p>
        </w:tc>
      </w:tr>
      <w:tr w:rsidR="009C7711" w:rsidTr="004C01B3">
        <w:trPr>
          <w:trHeight w:val="270"/>
        </w:trPr>
        <w:tc>
          <w:tcPr>
            <w:tcW w:w="589" w:type="dxa"/>
            <w:tcBorders>
              <w:top w:val="nil"/>
              <w:left w:val="dashed" w:sz="4" w:space="0" w:color="000000"/>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04</w:t>
            </w:r>
          </w:p>
        </w:tc>
        <w:tc>
          <w:tcPr>
            <w:tcW w:w="607"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01</w:t>
            </w:r>
          </w:p>
        </w:tc>
        <w:tc>
          <w:tcPr>
            <w:tcW w:w="582"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03</w:t>
            </w:r>
          </w:p>
        </w:tc>
        <w:tc>
          <w:tcPr>
            <w:tcW w:w="56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01</w:t>
            </w:r>
          </w:p>
        </w:tc>
        <w:tc>
          <w:tcPr>
            <w:tcW w:w="361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rPr>
                <w:rFonts w:ascii="Century Gothic" w:eastAsia="Century Gothic" w:hAnsi="Century Gothic" w:cs="Century Gothic"/>
                <w:sz w:val="20"/>
                <w:szCs w:val="20"/>
              </w:rPr>
            </w:pPr>
            <w:r>
              <w:rPr>
                <w:rFonts w:ascii="Century Gothic" w:eastAsia="Century Gothic" w:hAnsi="Century Gothic" w:cs="Century Gothic"/>
                <w:sz w:val="20"/>
                <w:szCs w:val="20"/>
              </w:rPr>
              <w:t>LOTES USO PERPETUIDAD Y TEMPORAL</w:t>
            </w:r>
          </w:p>
        </w:tc>
        <w:tc>
          <w:tcPr>
            <w:tcW w:w="212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right"/>
              <w:rPr>
                <w:rFonts w:ascii="Century Gothic" w:eastAsia="Century Gothic" w:hAnsi="Century Gothic" w:cs="Century Gothic"/>
                <w:sz w:val="20"/>
                <w:szCs w:val="20"/>
              </w:rPr>
            </w:pPr>
            <w:r>
              <w:rPr>
                <w:rFonts w:ascii="Century Gothic" w:eastAsia="Century Gothic" w:hAnsi="Century Gothic" w:cs="Century Gothic"/>
                <w:sz w:val="20"/>
                <w:szCs w:val="20"/>
              </w:rPr>
              <w:t>$64,571.75</w:t>
            </w:r>
          </w:p>
        </w:tc>
      </w:tr>
      <w:tr w:rsidR="009C7711" w:rsidTr="004C01B3">
        <w:trPr>
          <w:trHeight w:val="270"/>
        </w:trPr>
        <w:tc>
          <w:tcPr>
            <w:tcW w:w="589" w:type="dxa"/>
            <w:tcBorders>
              <w:top w:val="nil"/>
              <w:left w:val="dashed" w:sz="4" w:space="0" w:color="000000"/>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04</w:t>
            </w:r>
          </w:p>
        </w:tc>
        <w:tc>
          <w:tcPr>
            <w:tcW w:w="607"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01</w:t>
            </w:r>
          </w:p>
        </w:tc>
        <w:tc>
          <w:tcPr>
            <w:tcW w:w="582"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03</w:t>
            </w:r>
          </w:p>
        </w:tc>
        <w:tc>
          <w:tcPr>
            <w:tcW w:w="56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02</w:t>
            </w:r>
          </w:p>
        </w:tc>
        <w:tc>
          <w:tcPr>
            <w:tcW w:w="361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rPr>
                <w:rFonts w:ascii="Century Gothic" w:eastAsia="Century Gothic" w:hAnsi="Century Gothic" w:cs="Century Gothic"/>
                <w:sz w:val="20"/>
                <w:szCs w:val="20"/>
              </w:rPr>
            </w:pPr>
            <w:r>
              <w:rPr>
                <w:rFonts w:ascii="Century Gothic" w:eastAsia="Century Gothic" w:hAnsi="Century Gothic" w:cs="Century Gothic"/>
                <w:sz w:val="20"/>
                <w:szCs w:val="20"/>
              </w:rPr>
              <w:t>MANTENIMIENTO</w:t>
            </w:r>
          </w:p>
        </w:tc>
        <w:tc>
          <w:tcPr>
            <w:tcW w:w="212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right"/>
              <w:rPr>
                <w:rFonts w:ascii="Century Gothic" w:eastAsia="Century Gothic" w:hAnsi="Century Gothic" w:cs="Century Gothic"/>
                <w:sz w:val="20"/>
                <w:szCs w:val="20"/>
              </w:rPr>
            </w:pPr>
            <w:r>
              <w:rPr>
                <w:rFonts w:ascii="Century Gothic" w:eastAsia="Century Gothic" w:hAnsi="Century Gothic" w:cs="Century Gothic"/>
                <w:sz w:val="20"/>
                <w:szCs w:val="20"/>
              </w:rPr>
              <w:t>$882,233.00</w:t>
            </w:r>
          </w:p>
        </w:tc>
      </w:tr>
      <w:tr w:rsidR="009C7711" w:rsidTr="004C01B3">
        <w:trPr>
          <w:trHeight w:val="270"/>
        </w:trPr>
        <w:tc>
          <w:tcPr>
            <w:tcW w:w="589" w:type="dxa"/>
            <w:tcBorders>
              <w:top w:val="nil"/>
              <w:left w:val="dashed" w:sz="4" w:space="0" w:color="000000"/>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04</w:t>
            </w:r>
          </w:p>
        </w:tc>
        <w:tc>
          <w:tcPr>
            <w:tcW w:w="607"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01</w:t>
            </w:r>
          </w:p>
        </w:tc>
        <w:tc>
          <w:tcPr>
            <w:tcW w:w="582"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03</w:t>
            </w:r>
          </w:p>
        </w:tc>
        <w:tc>
          <w:tcPr>
            <w:tcW w:w="56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03</w:t>
            </w:r>
          </w:p>
        </w:tc>
        <w:tc>
          <w:tcPr>
            <w:tcW w:w="361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rPr>
                <w:rFonts w:ascii="Century Gothic" w:eastAsia="Century Gothic" w:hAnsi="Century Gothic" w:cs="Century Gothic"/>
                <w:sz w:val="20"/>
                <w:szCs w:val="20"/>
              </w:rPr>
            </w:pPr>
            <w:r>
              <w:rPr>
                <w:rFonts w:ascii="Century Gothic" w:eastAsia="Century Gothic" w:hAnsi="Century Gothic" w:cs="Century Gothic"/>
                <w:sz w:val="20"/>
                <w:szCs w:val="20"/>
              </w:rPr>
              <w:t>VENTA DE GAVETAS A PERPETUIDAD</w:t>
            </w:r>
          </w:p>
        </w:tc>
        <w:tc>
          <w:tcPr>
            <w:tcW w:w="212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right"/>
              <w:rPr>
                <w:rFonts w:ascii="Century Gothic" w:eastAsia="Century Gothic" w:hAnsi="Century Gothic" w:cs="Century Gothic"/>
                <w:sz w:val="20"/>
                <w:szCs w:val="20"/>
              </w:rPr>
            </w:pPr>
            <w:r>
              <w:rPr>
                <w:rFonts w:ascii="Century Gothic" w:eastAsia="Century Gothic" w:hAnsi="Century Gothic" w:cs="Century Gothic"/>
                <w:sz w:val="20"/>
                <w:szCs w:val="20"/>
              </w:rPr>
              <w:t>$0.00</w:t>
            </w:r>
          </w:p>
        </w:tc>
      </w:tr>
      <w:tr w:rsidR="009C7711" w:rsidTr="004C01B3">
        <w:trPr>
          <w:trHeight w:val="270"/>
        </w:trPr>
        <w:tc>
          <w:tcPr>
            <w:tcW w:w="589" w:type="dxa"/>
            <w:tcBorders>
              <w:top w:val="nil"/>
              <w:left w:val="dashed" w:sz="4" w:space="0" w:color="000000"/>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04</w:t>
            </w:r>
          </w:p>
        </w:tc>
        <w:tc>
          <w:tcPr>
            <w:tcW w:w="607"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01</w:t>
            </w:r>
          </w:p>
        </w:tc>
        <w:tc>
          <w:tcPr>
            <w:tcW w:w="582"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03</w:t>
            </w:r>
          </w:p>
        </w:tc>
        <w:tc>
          <w:tcPr>
            <w:tcW w:w="56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05</w:t>
            </w:r>
          </w:p>
        </w:tc>
        <w:tc>
          <w:tcPr>
            <w:tcW w:w="361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rPr>
                <w:rFonts w:ascii="Century Gothic" w:eastAsia="Century Gothic" w:hAnsi="Century Gothic" w:cs="Century Gothic"/>
                <w:sz w:val="20"/>
                <w:szCs w:val="20"/>
              </w:rPr>
            </w:pPr>
            <w:r>
              <w:rPr>
                <w:rFonts w:ascii="Century Gothic" w:eastAsia="Century Gothic" w:hAnsi="Century Gothic" w:cs="Century Gothic"/>
                <w:sz w:val="20"/>
                <w:szCs w:val="20"/>
              </w:rPr>
              <w:t>ELBORACION DE TAPAS</w:t>
            </w:r>
          </w:p>
        </w:tc>
        <w:tc>
          <w:tcPr>
            <w:tcW w:w="212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right"/>
              <w:rPr>
                <w:rFonts w:ascii="Century Gothic" w:eastAsia="Century Gothic" w:hAnsi="Century Gothic" w:cs="Century Gothic"/>
                <w:sz w:val="20"/>
                <w:szCs w:val="20"/>
              </w:rPr>
            </w:pPr>
            <w:r>
              <w:rPr>
                <w:rFonts w:ascii="Century Gothic" w:eastAsia="Century Gothic" w:hAnsi="Century Gothic" w:cs="Century Gothic"/>
                <w:sz w:val="20"/>
                <w:szCs w:val="20"/>
              </w:rPr>
              <w:t>$105,286.00</w:t>
            </w:r>
          </w:p>
        </w:tc>
      </w:tr>
      <w:tr w:rsidR="009C7711" w:rsidTr="004C01B3">
        <w:trPr>
          <w:trHeight w:val="540"/>
        </w:trPr>
        <w:tc>
          <w:tcPr>
            <w:tcW w:w="589" w:type="dxa"/>
            <w:tcBorders>
              <w:top w:val="nil"/>
              <w:left w:val="dashed" w:sz="4" w:space="0" w:color="000000"/>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04</w:t>
            </w:r>
          </w:p>
        </w:tc>
        <w:tc>
          <w:tcPr>
            <w:tcW w:w="607" w:type="dxa"/>
            <w:tcBorders>
              <w:top w:val="nil"/>
              <w:left w:val="nil"/>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01</w:t>
            </w:r>
          </w:p>
        </w:tc>
        <w:tc>
          <w:tcPr>
            <w:tcW w:w="582" w:type="dxa"/>
            <w:tcBorders>
              <w:top w:val="nil"/>
              <w:left w:val="nil"/>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04</w:t>
            </w:r>
          </w:p>
        </w:tc>
        <w:tc>
          <w:tcPr>
            <w:tcW w:w="566" w:type="dxa"/>
            <w:tcBorders>
              <w:top w:val="nil"/>
              <w:left w:val="nil"/>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00</w:t>
            </w:r>
          </w:p>
        </w:tc>
        <w:tc>
          <w:tcPr>
            <w:tcW w:w="3616" w:type="dxa"/>
            <w:tcBorders>
              <w:top w:val="nil"/>
              <w:left w:val="nil"/>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rPr>
                <w:rFonts w:ascii="Century Gothic" w:eastAsia="Century Gothic" w:hAnsi="Century Gothic" w:cs="Century Gothic"/>
                <w:sz w:val="20"/>
                <w:szCs w:val="20"/>
              </w:rPr>
            </w:pPr>
            <w:r>
              <w:rPr>
                <w:rFonts w:ascii="Century Gothic" w:eastAsia="Century Gothic" w:hAnsi="Century Gothic" w:cs="Century Gothic"/>
                <w:sz w:val="20"/>
                <w:szCs w:val="20"/>
              </w:rPr>
              <w:t>USO, GOCE, APROVECHAMIENTO O EXPLOTACION DE OTROS BIENES DE USO DE DOMINIO PUBLICO</w:t>
            </w:r>
          </w:p>
        </w:tc>
        <w:tc>
          <w:tcPr>
            <w:tcW w:w="2126" w:type="dxa"/>
            <w:tcBorders>
              <w:top w:val="nil"/>
              <w:left w:val="nil"/>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jc w:val="right"/>
              <w:rPr>
                <w:rFonts w:ascii="Century Gothic" w:eastAsia="Century Gothic" w:hAnsi="Century Gothic" w:cs="Century Gothic"/>
                <w:sz w:val="20"/>
                <w:szCs w:val="20"/>
              </w:rPr>
            </w:pPr>
            <w:r>
              <w:rPr>
                <w:rFonts w:ascii="Century Gothic" w:eastAsia="Century Gothic" w:hAnsi="Century Gothic" w:cs="Century Gothic"/>
                <w:sz w:val="20"/>
                <w:szCs w:val="20"/>
              </w:rPr>
              <w:t>$859,155.29</w:t>
            </w:r>
          </w:p>
        </w:tc>
      </w:tr>
      <w:tr w:rsidR="009C7711" w:rsidTr="004C01B3">
        <w:trPr>
          <w:trHeight w:val="540"/>
        </w:trPr>
        <w:tc>
          <w:tcPr>
            <w:tcW w:w="589" w:type="dxa"/>
            <w:tcBorders>
              <w:top w:val="nil"/>
              <w:left w:val="dashed" w:sz="4" w:space="0" w:color="000000"/>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04</w:t>
            </w:r>
          </w:p>
        </w:tc>
        <w:tc>
          <w:tcPr>
            <w:tcW w:w="607"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01</w:t>
            </w:r>
          </w:p>
        </w:tc>
        <w:tc>
          <w:tcPr>
            <w:tcW w:w="582"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04</w:t>
            </w:r>
          </w:p>
        </w:tc>
        <w:tc>
          <w:tcPr>
            <w:tcW w:w="56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01</w:t>
            </w:r>
          </w:p>
        </w:tc>
        <w:tc>
          <w:tcPr>
            <w:tcW w:w="361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ARRENDAMIENTO O CONCESION DE LOCALES EN MERCADOS </w:t>
            </w:r>
          </w:p>
        </w:tc>
        <w:tc>
          <w:tcPr>
            <w:tcW w:w="212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right"/>
              <w:rPr>
                <w:rFonts w:ascii="Century Gothic" w:eastAsia="Century Gothic" w:hAnsi="Century Gothic" w:cs="Century Gothic"/>
                <w:sz w:val="20"/>
                <w:szCs w:val="20"/>
              </w:rPr>
            </w:pPr>
            <w:r>
              <w:rPr>
                <w:rFonts w:ascii="Century Gothic" w:eastAsia="Century Gothic" w:hAnsi="Century Gothic" w:cs="Century Gothic"/>
                <w:sz w:val="20"/>
                <w:szCs w:val="20"/>
              </w:rPr>
              <w:t>$853,532.54</w:t>
            </w:r>
          </w:p>
        </w:tc>
      </w:tr>
      <w:tr w:rsidR="009C7711" w:rsidTr="004C01B3">
        <w:trPr>
          <w:trHeight w:val="540"/>
        </w:trPr>
        <w:tc>
          <w:tcPr>
            <w:tcW w:w="589" w:type="dxa"/>
            <w:tcBorders>
              <w:top w:val="nil"/>
              <w:left w:val="dashed" w:sz="4" w:space="0" w:color="000000"/>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04</w:t>
            </w:r>
          </w:p>
        </w:tc>
        <w:tc>
          <w:tcPr>
            <w:tcW w:w="607"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01</w:t>
            </w:r>
          </w:p>
        </w:tc>
        <w:tc>
          <w:tcPr>
            <w:tcW w:w="582"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04</w:t>
            </w:r>
          </w:p>
        </w:tc>
        <w:tc>
          <w:tcPr>
            <w:tcW w:w="56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02</w:t>
            </w:r>
          </w:p>
        </w:tc>
        <w:tc>
          <w:tcPr>
            <w:tcW w:w="361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rPr>
                <w:rFonts w:ascii="Century Gothic" w:eastAsia="Century Gothic" w:hAnsi="Century Gothic" w:cs="Century Gothic"/>
                <w:sz w:val="20"/>
                <w:szCs w:val="20"/>
              </w:rPr>
            </w:pPr>
            <w:r>
              <w:rPr>
                <w:rFonts w:ascii="Century Gothic" w:eastAsia="Century Gothic" w:hAnsi="Century Gothic" w:cs="Century Gothic"/>
                <w:sz w:val="20"/>
                <w:szCs w:val="20"/>
              </w:rPr>
              <w:t>ARRENDAMIENTO O CONCESION DE KIOSKOS EN PLAZAS Y JARDINES</w:t>
            </w:r>
          </w:p>
        </w:tc>
        <w:tc>
          <w:tcPr>
            <w:tcW w:w="212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right"/>
              <w:rPr>
                <w:rFonts w:ascii="Century Gothic" w:eastAsia="Century Gothic" w:hAnsi="Century Gothic" w:cs="Century Gothic"/>
                <w:sz w:val="20"/>
                <w:szCs w:val="20"/>
              </w:rPr>
            </w:pPr>
            <w:r>
              <w:rPr>
                <w:rFonts w:ascii="Century Gothic" w:eastAsia="Century Gothic" w:hAnsi="Century Gothic" w:cs="Century Gothic"/>
                <w:sz w:val="20"/>
                <w:szCs w:val="20"/>
              </w:rPr>
              <w:t>$0.00</w:t>
            </w:r>
          </w:p>
        </w:tc>
      </w:tr>
      <w:tr w:rsidR="009C7711" w:rsidTr="004C01B3">
        <w:trPr>
          <w:trHeight w:val="540"/>
        </w:trPr>
        <w:tc>
          <w:tcPr>
            <w:tcW w:w="589" w:type="dxa"/>
            <w:tcBorders>
              <w:top w:val="nil"/>
              <w:left w:val="dashed" w:sz="4" w:space="0" w:color="000000"/>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04</w:t>
            </w:r>
          </w:p>
        </w:tc>
        <w:tc>
          <w:tcPr>
            <w:tcW w:w="607"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01</w:t>
            </w:r>
          </w:p>
        </w:tc>
        <w:tc>
          <w:tcPr>
            <w:tcW w:w="582"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04</w:t>
            </w:r>
          </w:p>
        </w:tc>
        <w:tc>
          <w:tcPr>
            <w:tcW w:w="56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03</w:t>
            </w:r>
          </w:p>
        </w:tc>
        <w:tc>
          <w:tcPr>
            <w:tcW w:w="361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rPr>
                <w:rFonts w:ascii="Century Gothic" w:eastAsia="Century Gothic" w:hAnsi="Century Gothic" w:cs="Century Gothic"/>
                <w:sz w:val="20"/>
                <w:szCs w:val="20"/>
              </w:rPr>
            </w:pPr>
            <w:r>
              <w:rPr>
                <w:rFonts w:ascii="Century Gothic" w:eastAsia="Century Gothic" w:hAnsi="Century Gothic" w:cs="Century Gothic"/>
                <w:sz w:val="20"/>
                <w:szCs w:val="20"/>
              </w:rPr>
              <w:t>ARRENDAMIENTO O CONCESIÓN DE KIOSCOS EN BAÑOS PUBLICOS</w:t>
            </w:r>
          </w:p>
        </w:tc>
        <w:tc>
          <w:tcPr>
            <w:tcW w:w="212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right"/>
              <w:rPr>
                <w:rFonts w:ascii="Century Gothic" w:eastAsia="Century Gothic" w:hAnsi="Century Gothic" w:cs="Century Gothic"/>
                <w:sz w:val="20"/>
                <w:szCs w:val="20"/>
              </w:rPr>
            </w:pPr>
            <w:r>
              <w:rPr>
                <w:rFonts w:ascii="Century Gothic" w:eastAsia="Century Gothic" w:hAnsi="Century Gothic" w:cs="Century Gothic"/>
                <w:sz w:val="20"/>
                <w:szCs w:val="20"/>
              </w:rPr>
              <w:t>$5,622.75</w:t>
            </w:r>
          </w:p>
        </w:tc>
      </w:tr>
      <w:tr w:rsidR="009C7711" w:rsidTr="004C01B3">
        <w:trPr>
          <w:trHeight w:val="270"/>
        </w:trPr>
        <w:tc>
          <w:tcPr>
            <w:tcW w:w="589" w:type="dxa"/>
            <w:tcBorders>
              <w:top w:val="nil"/>
              <w:left w:val="dashed" w:sz="4" w:space="0" w:color="000000"/>
              <w:bottom w:val="dashed" w:sz="4" w:space="0" w:color="000000"/>
              <w:right w:val="dashed" w:sz="4" w:space="0" w:color="000000"/>
            </w:tcBorders>
            <w:shd w:val="clear" w:color="auto" w:fill="D9D9D9"/>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04</w:t>
            </w:r>
          </w:p>
        </w:tc>
        <w:tc>
          <w:tcPr>
            <w:tcW w:w="607" w:type="dxa"/>
            <w:tcBorders>
              <w:top w:val="nil"/>
              <w:left w:val="nil"/>
              <w:bottom w:val="dashed" w:sz="4" w:space="0" w:color="000000"/>
              <w:right w:val="dashed" w:sz="4" w:space="0" w:color="000000"/>
            </w:tcBorders>
            <w:shd w:val="clear" w:color="auto" w:fill="D9D9D9"/>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03</w:t>
            </w:r>
          </w:p>
        </w:tc>
        <w:tc>
          <w:tcPr>
            <w:tcW w:w="582" w:type="dxa"/>
            <w:tcBorders>
              <w:top w:val="nil"/>
              <w:left w:val="nil"/>
              <w:bottom w:val="dashed" w:sz="4" w:space="0" w:color="000000"/>
              <w:right w:val="dashed" w:sz="4" w:space="0" w:color="000000"/>
            </w:tcBorders>
            <w:shd w:val="clear" w:color="auto" w:fill="D9D9D9"/>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00</w:t>
            </w:r>
          </w:p>
        </w:tc>
        <w:tc>
          <w:tcPr>
            <w:tcW w:w="566" w:type="dxa"/>
            <w:tcBorders>
              <w:top w:val="nil"/>
              <w:left w:val="nil"/>
              <w:bottom w:val="dashed" w:sz="4" w:space="0" w:color="000000"/>
              <w:right w:val="dashed" w:sz="4" w:space="0" w:color="000000"/>
            </w:tcBorders>
            <w:shd w:val="clear" w:color="auto" w:fill="D9D9D9"/>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00</w:t>
            </w:r>
          </w:p>
        </w:tc>
        <w:tc>
          <w:tcPr>
            <w:tcW w:w="3616" w:type="dxa"/>
            <w:tcBorders>
              <w:top w:val="nil"/>
              <w:left w:val="nil"/>
              <w:bottom w:val="dashed" w:sz="4" w:space="0" w:color="000000"/>
              <w:right w:val="dashed" w:sz="4" w:space="0" w:color="000000"/>
            </w:tcBorders>
            <w:shd w:val="clear" w:color="auto" w:fill="D9D9D9"/>
            <w:vAlign w:val="bottom"/>
          </w:tcPr>
          <w:p w:rsidR="009C7711" w:rsidRDefault="000E0DFD" w:rsidP="004217D2">
            <w:pPr>
              <w:spacing w:after="0" w:line="240" w:lineRule="auto"/>
              <w:ind w:right="113" w:firstLine="0"/>
              <w:rPr>
                <w:rFonts w:ascii="Century Gothic" w:eastAsia="Century Gothic" w:hAnsi="Century Gothic" w:cs="Century Gothic"/>
                <w:sz w:val="20"/>
                <w:szCs w:val="20"/>
              </w:rPr>
            </w:pPr>
            <w:r>
              <w:rPr>
                <w:rFonts w:ascii="Century Gothic" w:eastAsia="Century Gothic" w:hAnsi="Century Gothic" w:cs="Century Gothic"/>
                <w:sz w:val="20"/>
                <w:szCs w:val="20"/>
              </w:rPr>
              <w:t>DERECHOS POR PRESTACION DE SERVICIOS</w:t>
            </w:r>
          </w:p>
        </w:tc>
        <w:tc>
          <w:tcPr>
            <w:tcW w:w="2126" w:type="dxa"/>
            <w:tcBorders>
              <w:top w:val="nil"/>
              <w:left w:val="nil"/>
              <w:bottom w:val="dashed" w:sz="4" w:space="0" w:color="000000"/>
              <w:right w:val="dashed" w:sz="4" w:space="0" w:color="000000"/>
            </w:tcBorders>
            <w:shd w:val="clear" w:color="auto" w:fill="D9D9D9"/>
            <w:vAlign w:val="bottom"/>
          </w:tcPr>
          <w:p w:rsidR="009C7711" w:rsidRDefault="000E0DFD" w:rsidP="004217D2">
            <w:pPr>
              <w:spacing w:after="0" w:line="240" w:lineRule="auto"/>
              <w:ind w:right="113" w:firstLine="0"/>
              <w:jc w:val="right"/>
              <w:rPr>
                <w:rFonts w:ascii="Century Gothic" w:eastAsia="Century Gothic" w:hAnsi="Century Gothic" w:cs="Century Gothic"/>
                <w:sz w:val="20"/>
                <w:szCs w:val="20"/>
              </w:rPr>
            </w:pPr>
            <w:r>
              <w:rPr>
                <w:rFonts w:ascii="Century Gothic" w:eastAsia="Century Gothic" w:hAnsi="Century Gothic" w:cs="Century Gothic"/>
                <w:sz w:val="20"/>
                <w:szCs w:val="20"/>
              </w:rPr>
              <w:t>$124,809,144.95</w:t>
            </w:r>
          </w:p>
        </w:tc>
      </w:tr>
      <w:tr w:rsidR="009C7711" w:rsidTr="004C01B3">
        <w:trPr>
          <w:trHeight w:val="270"/>
        </w:trPr>
        <w:tc>
          <w:tcPr>
            <w:tcW w:w="589" w:type="dxa"/>
            <w:tcBorders>
              <w:top w:val="nil"/>
              <w:left w:val="dashed" w:sz="4" w:space="0" w:color="000000"/>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04</w:t>
            </w:r>
          </w:p>
        </w:tc>
        <w:tc>
          <w:tcPr>
            <w:tcW w:w="607" w:type="dxa"/>
            <w:tcBorders>
              <w:top w:val="nil"/>
              <w:left w:val="nil"/>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03</w:t>
            </w:r>
          </w:p>
        </w:tc>
        <w:tc>
          <w:tcPr>
            <w:tcW w:w="582" w:type="dxa"/>
            <w:tcBorders>
              <w:top w:val="nil"/>
              <w:left w:val="nil"/>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01</w:t>
            </w:r>
          </w:p>
        </w:tc>
        <w:tc>
          <w:tcPr>
            <w:tcW w:w="566" w:type="dxa"/>
            <w:tcBorders>
              <w:top w:val="nil"/>
              <w:left w:val="nil"/>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00</w:t>
            </w:r>
          </w:p>
        </w:tc>
        <w:tc>
          <w:tcPr>
            <w:tcW w:w="3616" w:type="dxa"/>
            <w:tcBorders>
              <w:top w:val="nil"/>
              <w:left w:val="nil"/>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rPr>
                <w:rFonts w:ascii="Century Gothic" w:eastAsia="Century Gothic" w:hAnsi="Century Gothic" w:cs="Century Gothic"/>
                <w:sz w:val="20"/>
                <w:szCs w:val="20"/>
              </w:rPr>
            </w:pPr>
            <w:r>
              <w:rPr>
                <w:rFonts w:ascii="Century Gothic" w:eastAsia="Century Gothic" w:hAnsi="Century Gothic" w:cs="Century Gothic"/>
                <w:sz w:val="20"/>
                <w:szCs w:val="20"/>
              </w:rPr>
              <w:t>LICENCIAS Y PERMISOS DE GIROS</w:t>
            </w:r>
          </w:p>
        </w:tc>
        <w:tc>
          <w:tcPr>
            <w:tcW w:w="2126" w:type="dxa"/>
            <w:tcBorders>
              <w:top w:val="nil"/>
              <w:left w:val="nil"/>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jc w:val="right"/>
              <w:rPr>
                <w:rFonts w:ascii="Century Gothic" w:eastAsia="Century Gothic" w:hAnsi="Century Gothic" w:cs="Century Gothic"/>
                <w:sz w:val="20"/>
                <w:szCs w:val="20"/>
              </w:rPr>
            </w:pPr>
            <w:r>
              <w:rPr>
                <w:rFonts w:ascii="Century Gothic" w:eastAsia="Century Gothic" w:hAnsi="Century Gothic" w:cs="Century Gothic"/>
                <w:sz w:val="20"/>
                <w:szCs w:val="20"/>
              </w:rPr>
              <w:t>$53,627,073.72</w:t>
            </w:r>
          </w:p>
        </w:tc>
      </w:tr>
      <w:tr w:rsidR="009C7711" w:rsidTr="004C01B3">
        <w:trPr>
          <w:trHeight w:val="540"/>
        </w:trPr>
        <w:tc>
          <w:tcPr>
            <w:tcW w:w="589" w:type="dxa"/>
            <w:tcBorders>
              <w:top w:val="nil"/>
              <w:left w:val="dashed" w:sz="4" w:space="0" w:color="000000"/>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04</w:t>
            </w:r>
          </w:p>
        </w:tc>
        <w:tc>
          <w:tcPr>
            <w:tcW w:w="607"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03</w:t>
            </w:r>
          </w:p>
        </w:tc>
        <w:tc>
          <w:tcPr>
            <w:tcW w:w="582"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01</w:t>
            </w:r>
          </w:p>
        </w:tc>
        <w:tc>
          <w:tcPr>
            <w:tcW w:w="56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01</w:t>
            </w:r>
          </w:p>
        </w:tc>
        <w:tc>
          <w:tcPr>
            <w:tcW w:w="361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rPr>
                <w:rFonts w:ascii="Century Gothic" w:eastAsia="Century Gothic" w:hAnsi="Century Gothic" w:cs="Century Gothic"/>
                <w:sz w:val="20"/>
                <w:szCs w:val="20"/>
              </w:rPr>
            </w:pPr>
            <w:r>
              <w:rPr>
                <w:rFonts w:ascii="Century Gothic" w:eastAsia="Century Gothic" w:hAnsi="Century Gothic" w:cs="Century Gothic"/>
                <w:sz w:val="20"/>
                <w:szCs w:val="20"/>
              </w:rPr>
              <w:t>LICENCIAS, PERMISOS O AUTORIZACION DE GIROS CON VENTA DE BEBIDAS ALCOHOLICAS</w:t>
            </w:r>
          </w:p>
        </w:tc>
        <w:tc>
          <w:tcPr>
            <w:tcW w:w="212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right"/>
              <w:rPr>
                <w:rFonts w:ascii="Century Gothic" w:eastAsia="Century Gothic" w:hAnsi="Century Gothic" w:cs="Century Gothic"/>
                <w:sz w:val="20"/>
                <w:szCs w:val="20"/>
              </w:rPr>
            </w:pPr>
            <w:r>
              <w:rPr>
                <w:rFonts w:ascii="Century Gothic" w:eastAsia="Century Gothic" w:hAnsi="Century Gothic" w:cs="Century Gothic"/>
                <w:sz w:val="20"/>
                <w:szCs w:val="20"/>
              </w:rPr>
              <w:t>$30,492,155.00</w:t>
            </w:r>
          </w:p>
        </w:tc>
      </w:tr>
      <w:tr w:rsidR="009C7711" w:rsidTr="004C01B3">
        <w:trPr>
          <w:trHeight w:val="540"/>
        </w:trPr>
        <w:tc>
          <w:tcPr>
            <w:tcW w:w="589" w:type="dxa"/>
            <w:tcBorders>
              <w:top w:val="nil"/>
              <w:left w:val="dashed" w:sz="4" w:space="0" w:color="000000"/>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04</w:t>
            </w:r>
          </w:p>
        </w:tc>
        <w:tc>
          <w:tcPr>
            <w:tcW w:w="607"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03</w:t>
            </w:r>
          </w:p>
        </w:tc>
        <w:tc>
          <w:tcPr>
            <w:tcW w:w="582"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01</w:t>
            </w:r>
          </w:p>
        </w:tc>
        <w:tc>
          <w:tcPr>
            <w:tcW w:w="56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02</w:t>
            </w:r>
          </w:p>
        </w:tc>
        <w:tc>
          <w:tcPr>
            <w:tcW w:w="361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rPr>
                <w:rFonts w:ascii="Century Gothic" w:eastAsia="Century Gothic" w:hAnsi="Century Gothic" w:cs="Century Gothic"/>
                <w:sz w:val="20"/>
                <w:szCs w:val="20"/>
              </w:rPr>
            </w:pPr>
            <w:r>
              <w:rPr>
                <w:rFonts w:ascii="Century Gothic" w:eastAsia="Century Gothic" w:hAnsi="Century Gothic" w:cs="Century Gothic"/>
                <w:sz w:val="20"/>
                <w:szCs w:val="20"/>
              </w:rPr>
              <w:t>LICENCIAS, PERMISOS O AUTORIZACION DE GIROS CON SERVICIOS DE BEBIDAS ALCOHOLICAS</w:t>
            </w:r>
          </w:p>
        </w:tc>
        <w:tc>
          <w:tcPr>
            <w:tcW w:w="212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right"/>
              <w:rPr>
                <w:rFonts w:ascii="Century Gothic" w:eastAsia="Century Gothic" w:hAnsi="Century Gothic" w:cs="Century Gothic"/>
                <w:sz w:val="20"/>
                <w:szCs w:val="20"/>
              </w:rPr>
            </w:pPr>
            <w:r>
              <w:rPr>
                <w:rFonts w:ascii="Century Gothic" w:eastAsia="Century Gothic" w:hAnsi="Century Gothic" w:cs="Century Gothic"/>
                <w:sz w:val="20"/>
                <w:szCs w:val="20"/>
              </w:rPr>
              <w:t>$23,087,286.72</w:t>
            </w:r>
          </w:p>
        </w:tc>
      </w:tr>
      <w:tr w:rsidR="009C7711" w:rsidTr="004C01B3">
        <w:trPr>
          <w:trHeight w:val="810"/>
        </w:trPr>
        <w:tc>
          <w:tcPr>
            <w:tcW w:w="589" w:type="dxa"/>
            <w:tcBorders>
              <w:top w:val="nil"/>
              <w:left w:val="dashed" w:sz="4" w:space="0" w:color="000000"/>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lastRenderedPageBreak/>
              <w:t>04</w:t>
            </w:r>
          </w:p>
        </w:tc>
        <w:tc>
          <w:tcPr>
            <w:tcW w:w="607"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03</w:t>
            </w:r>
          </w:p>
        </w:tc>
        <w:tc>
          <w:tcPr>
            <w:tcW w:w="582"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01</w:t>
            </w:r>
          </w:p>
        </w:tc>
        <w:tc>
          <w:tcPr>
            <w:tcW w:w="56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03</w:t>
            </w:r>
          </w:p>
        </w:tc>
        <w:tc>
          <w:tcPr>
            <w:tcW w:w="361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rPr>
                <w:rFonts w:ascii="Century Gothic" w:eastAsia="Century Gothic" w:hAnsi="Century Gothic" w:cs="Century Gothic"/>
                <w:sz w:val="20"/>
                <w:szCs w:val="20"/>
              </w:rPr>
            </w:pPr>
            <w:r>
              <w:rPr>
                <w:rFonts w:ascii="Century Gothic" w:eastAsia="Century Gothic" w:hAnsi="Century Gothic" w:cs="Century Gothic"/>
                <w:sz w:val="20"/>
                <w:szCs w:val="20"/>
              </w:rPr>
              <w:t>LICENCIAS, PERMISOS O AUTORIZACION DE OTROS CONCEPTOS DISTINTOS A LOS ANTERIORES GIROS CON BEBIDAS ALCOHOLICAS</w:t>
            </w:r>
          </w:p>
        </w:tc>
        <w:tc>
          <w:tcPr>
            <w:tcW w:w="212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right"/>
              <w:rPr>
                <w:rFonts w:ascii="Century Gothic" w:eastAsia="Century Gothic" w:hAnsi="Century Gothic" w:cs="Century Gothic"/>
                <w:sz w:val="20"/>
                <w:szCs w:val="20"/>
              </w:rPr>
            </w:pPr>
            <w:r>
              <w:rPr>
                <w:rFonts w:ascii="Century Gothic" w:eastAsia="Century Gothic" w:hAnsi="Century Gothic" w:cs="Century Gothic"/>
                <w:sz w:val="20"/>
                <w:szCs w:val="20"/>
              </w:rPr>
              <w:t>$29,232.00</w:t>
            </w:r>
          </w:p>
        </w:tc>
      </w:tr>
      <w:tr w:rsidR="009C7711" w:rsidTr="004C01B3">
        <w:trPr>
          <w:trHeight w:val="540"/>
        </w:trPr>
        <w:tc>
          <w:tcPr>
            <w:tcW w:w="589" w:type="dxa"/>
            <w:tcBorders>
              <w:top w:val="nil"/>
              <w:left w:val="dashed" w:sz="4" w:space="0" w:color="000000"/>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04</w:t>
            </w:r>
          </w:p>
        </w:tc>
        <w:tc>
          <w:tcPr>
            <w:tcW w:w="607"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03</w:t>
            </w:r>
          </w:p>
        </w:tc>
        <w:tc>
          <w:tcPr>
            <w:tcW w:w="582"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01</w:t>
            </w:r>
          </w:p>
        </w:tc>
        <w:tc>
          <w:tcPr>
            <w:tcW w:w="56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04</w:t>
            </w:r>
          </w:p>
        </w:tc>
        <w:tc>
          <w:tcPr>
            <w:tcW w:w="361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rPr>
                <w:rFonts w:ascii="Century Gothic" w:eastAsia="Century Gothic" w:hAnsi="Century Gothic" w:cs="Century Gothic"/>
                <w:sz w:val="20"/>
                <w:szCs w:val="20"/>
              </w:rPr>
            </w:pPr>
            <w:r>
              <w:rPr>
                <w:rFonts w:ascii="Century Gothic" w:eastAsia="Century Gothic" w:hAnsi="Century Gothic" w:cs="Century Gothic"/>
                <w:sz w:val="20"/>
                <w:szCs w:val="20"/>
              </w:rPr>
              <w:t>PERMISO PARA EL FUNCIONAMIENTO DE HORARIO EXTRAORDINARIO CON ALCOHOL</w:t>
            </w:r>
          </w:p>
        </w:tc>
        <w:tc>
          <w:tcPr>
            <w:tcW w:w="212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right"/>
              <w:rPr>
                <w:rFonts w:ascii="Century Gothic" w:eastAsia="Century Gothic" w:hAnsi="Century Gothic" w:cs="Century Gothic"/>
                <w:sz w:val="20"/>
                <w:szCs w:val="20"/>
              </w:rPr>
            </w:pPr>
            <w:r>
              <w:rPr>
                <w:rFonts w:ascii="Century Gothic" w:eastAsia="Century Gothic" w:hAnsi="Century Gothic" w:cs="Century Gothic"/>
                <w:sz w:val="20"/>
                <w:szCs w:val="20"/>
              </w:rPr>
              <w:t>$18,400.00</w:t>
            </w:r>
          </w:p>
        </w:tc>
      </w:tr>
      <w:tr w:rsidR="009C7711" w:rsidTr="004C01B3">
        <w:trPr>
          <w:trHeight w:val="270"/>
        </w:trPr>
        <w:tc>
          <w:tcPr>
            <w:tcW w:w="589" w:type="dxa"/>
            <w:tcBorders>
              <w:top w:val="nil"/>
              <w:left w:val="dashed" w:sz="4" w:space="0" w:color="000000"/>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04</w:t>
            </w:r>
          </w:p>
        </w:tc>
        <w:tc>
          <w:tcPr>
            <w:tcW w:w="607" w:type="dxa"/>
            <w:tcBorders>
              <w:top w:val="nil"/>
              <w:left w:val="nil"/>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03</w:t>
            </w:r>
          </w:p>
        </w:tc>
        <w:tc>
          <w:tcPr>
            <w:tcW w:w="582" w:type="dxa"/>
            <w:tcBorders>
              <w:top w:val="nil"/>
              <w:left w:val="nil"/>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02</w:t>
            </w:r>
          </w:p>
        </w:tc>
        <w:tc>
          <w:tcPr>
            <w:tcW w:w="566" w:type="dxa"/>
            <w:tcBorders>
              <w:top w:val="nil"/>
              <w:left w:val="nil"/>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00</w:t>
            </w:r>
          </w:p>
        </w:tc>
        <w:tc>
          <w:tcPr>
            <w:tcW w:w="3616" w:type="dxa"/>
            <w:tcBorders>
              <w:top w:val="nil"/>
              <w:left w:val="nil"/>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rPr>
                <w:rFonts w:ascii="Century Gothic" w:eastAsia="Century Gothic" w:hAnsi="Century Gothic" w:cs="Century Gothic"/>
                <w:sz w:val="20"/>
                <w:szCs w:val="20"/>
              </w:rPr>
            </w:pPr>
            <w:r>
              <w:rPr>
                <w:rFonts w:ascii="Century Gothic" w:eastAsia="Century Gothic" w:hAnsi="Century Gothic" w:cs="Century Gothic"/>
                <w:sz w:val="20"/>
                <w:szCs w:val="20"/>
              </w:rPr>
              <w:t>LICENCIAS Y PERMISOS DE ANUNCIOS</w:t>
            </w:r>
          </w:p>
        </w:tc>
        <w:tc>
          <w:tcPr>
            <w:tcW w:w="2126" w:type="dxa"/>
            <w:tcBorders>
              <w:top w:val="nil"/>
              <w:left w:val="nil"/>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jc w:val="right"/>
              <w:rPr>
                <w:rFonts w:ascii="Century Gothic" w:eastAsia="Century Gothic" w:hAnsi="Century Gothic" w:cs="Century Gothic"/>
                <w:sz w:val="20"/>
                <w:szCs w:val="20"/>
              </w:rPr>
            </w:pPr>
            <w:r>
              <w:rPr>
                <w:rFonts w:ascii="Century Gothic" w:eastAsia="Century Gothic" w:hAnsi="Century Gothic" w:cs="Century Gothic"/>
                <w:sz w:val="20"/>
                <w:szCs w:val="20"/>
              </w:rPr>
              <w:t>$7,080,299.41</w:t>
            </w:r>
          </w:p>
        </w:tc>
      </w:tr>
      <w:tr w:rsidR="009C7711" w:rsidTr="004C01B3">
        <w:trPr>
          <w:trHeight w:val="270"/>
        </w:trPr>
        <w:tc>
          <w:tcPr>
            <w:tcW w:w="589" w:type="dxa"/>
            <w:tcBorders>
              <w:top w:val="nil"/>
              <w:left w:val="dashed" w:sz="4" w:space="0" w:color="000000"/>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04</w:t>
            </w:r>
          </w:p>
        </w:tc>
        <w:tc>
          <w:tcPr>
            <w:tcW w:w="607"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03</w:t>
            </w:r>
          </w:p>
        </w:tc>
        <w:tc>
          <w:tcPr>
            <w:tcW w:w="582"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02</w:t>
            </w:r>
          </w:p>
        </w:tc>
        <w:tc>
          <w:tcPr>
            <w:tcW w:w="56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01</w:t>
            </w:r>
          </w:p>
        </w:tc>
        <w:tc>
          <w:tcPr>
            <w:tcW w:w="361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LICENCIAS Y PERMISOS DE ANUNCIOS </w:t>
            </w:r>
          </w:p>
        </w:tc>
        <w:tc>
          <w:tcPr>
            <w:tcW w:w="212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right"/>
              <w:rPr>
                <w:rFonts w:ascii="Century Gothic" w:eastAsia="Century Gothic" w:hAnsi="Century Gothic" w:cs="Century Gothic"/>
                <w:sz w:val="20"/>
                <w:szCs w:val="20"/>
              </w:rPr>
            </w:pPr>
            <w:r>
              <w:rPr>
                <w:rFonts w:ascii="Century Gothic" w:eastAsia="Century Gothic" w:hAnsi="Century Gothic" w:cs="Century Gothic"/>
                <w:sz w:val="20"/>
                <w:szCs w:val="20"/>
              </w:rPr>
              <w:t>$7,080,299.41</w:t>
            </w:r>
          </w:p>
        </w:tc>
      </w:tr>
      <w:tr w:rsidR="009C7711" w:rsidTr="004C01B3">
        <w:trPr>
          <w:trHeight w:val="540"/>
        </w:trPr>
        <w:tc>
          <w:tcPr>
            <w:tcW w:w="589" w:type="dxa"/>
            <w:tcBorders>
              <w:top w:val="nil"/>
              <w:left w:val="dashed" w:sz="4" w:space="0" w:color="000000"/>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04</w:t>
            </w:r>
          </w:p>
        </w:tc>
        <w:tc>
          <w:tcPr>
            <w:tcW w:w="607" w:type="dxa"/>
            <w:tcBorders>
              <w:top w:val="nil"/>
              <w:left w:val="nil"/>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03</w:t>
            </w:r>
          </w:p>
        </w:tc>
        <w:tc>
          <w:tcPr>
            <w:tcW w:w="582" w:type="dxa"/>
            <w:tcBorders>
              <w:top w:val="nil"/>
              <w:left w:val="nil"/>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03</w:t>
            </w:r>
          </w:p>
        </w:tc>
        <w:tc>
          <w:tcPr>
            <w:tcW w:w="566" w:type="dxa"/>
            <w:tcBorders>
              <w:top w:val="nil"/>
              <w:left w:val="nil"/>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00</w:t>
            </w:r>
          </w:p>
        </w:tc>
        <w:tc>
          <w:tcPr>
            <w:tcW w:w="3616" w:type="dxa"/>
            <w:tcBorders>
              <w:top w:val="nil"/>
              <w:left w:val="nil"/>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rPr>
                <w:rFonts w:ascii="Century Gothic" w:eastAsia="Century Gothic" w:hAnsi="Century Gothic" w:cs="Century Gothic"/>
                <w:sz w:val="20"/>
                <w:szCs w:val="20"/>
              </w:rPr>
            </w:pPr>
            <w:r>
              <w:rPr>
                <w:rFonts w:ascii="Century Gothic" w:eastAsia="Century Gothic" w:hAnsi="Century Gothic" w:cs="Century Gothic"/>
                <w:sz w:val="20"/>
                <w:szCs w:val="20"/>
              </w:rPr>
              <w:t>LICENCIAS DE CONSTRUCCION, RECONSTRUCCION, REPARACION O DEMOLICION DE OBRAS</w:t>
            </w:r>
          </w:p>
        </w:tc>
        <w:tc>
          <w:tcPr>
            <w:tcW w:w="2126" w:type="dxa"/>
            <w:tcBorders>
              <w:top w:val="nil"/>
              <w:left w:val="nil"/>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jc w:val="right"/>
              <w:rPr>
                <w:rFonts w:ascii="Century Gothic" w:eastAsia="Century Gothic" w:hAnsi="Century Gothic" w:cs="Century Gothic"/>
                <w:sz w:val="20"/>
                <w:szCs w:val="20"/>
              </w:rPr>
            </w:pPr>
            <w:r>
              <w:rPr>
                <w:rFonts w:ascii="Century Gothic" w:eastAsia="Century Gothic" w:hAnsi="Century Gothic" w:cs="Century Gothic"/>
                <w:sz w:val="20"/>
                <w:szCs w:val="20"/>
              </w:rPr>
              <w:t>$23,102,580.83</w:t>
            </w:r>
          </w:p>
        </w:tc>
      </w:tr>
      <w:tr w:rsidR="009C7711" w:rsidTr="004C01B3">
        <w:trPr>
          <w:trHeight w:val="270"/>
        </w:trPr>
        <w:tc>
          <w:tcPr>
            <w:tcW w:w="589" w:type="dxa"/>
            <w:tcBorders>
              <w:top w:val="nil"/>
              <w:left w:val="dashed" w:sz="4" w:space="0" w:color="000000"/>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04</w:t>
            </w:r>
          </w:p>
        </w:tc>
        <w:tc>
          <w:tcPr>
            <w:tcW w:w="607"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03</w:t>
            </w:r>
          </w:p>
        </w:tc>
        <w:tc>
          <w:tcPr>
            <w:tcW w:w="582"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03</w:t>
            </w:r>
          </w:p>
        </w:tc>
        <w:tc>
          <w:tcPr>
            <w:tcW w:w="56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01</w:t>
            </w:r>
          </w:p>
        </w:tc>
        <w:tc>
          <w:tcPr>
            <w:tcW w:w="361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rPr>
                <w:rFonts w:ascii="Century Gothic" w:eastAsia="Century Gothic" w:hAnsi="Century Gothic" w:cs="Century Gothic"/>
                <w:sz w:val="20"/>
                <w:szCs w:val="20"/>
              </w:rPr>
            </w:pPr>
            <w:r>
              <w:rPr>
                <w:rFonts w:ascii="Century Gothic" w:eastAsia="Century Gothic" w:hAnsi="Century Gothic" w:cs="Century Gothic"/>
                <w:sz w:val="20"/>
                <w:szCs w:val="20"/>
              </w:rPr>
              <w:t>LICENCIAS DE CONSTRUCCION</w:t>
            </w:r>
          </w:p>
        </w:tc>
        <w:tc>
          <w:tcPr>
            <w:tcW w:w="212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right"/>
              <w:rPr>
                <w:rFonts w:ascii="Century Gothic" w:eastAsia="Century Gothic" w:hAnsi="Century Gothic" w:cs="Century Gothic"/>
                <w:sz w:val="20"/>
                <w:szCs w:val="20"/>
              </w:rPr>
            </w:pPr>
            <w:r>
              <w:rPr>
                <w:rFonts w:ascii="Century Gothic" w:eastAsia="Century Gothic" w:hAnsi="Century Gothic" w:cs="Century Gothic"/>
                <w:sz w:val="20"/>
                <w:szCs w:val="20"/>
              </w:rPr>
              <w:t>$15,325,389.45</w:t>
            </w:r>
          </w:p>
        </w:tc>
      </w:tr>
      <w:tr w:rsidR="009C7711" w:rsidTr="004C01B3">
        <w:trPr>
          <w:trHeight w:val="270"/>
        </w:trPr>
        <w:tc>
          <w:tcPr>
            <w:tcW w:w="589" w:type="dxa"/>
            <w:tcBorders>
              <w:top w:val="nil"/>
              <w:left w:val="dashed" w:sz="4" w:space="0" w:color="000000"/>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04</w:t>
            </w:r>
          </w:p>
        </w:tc>
        <w:tc>
          <w:tcPr>
            <w:tcW w:w="607"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03</w:t>
            </w:r>
          </w:p>
        </w:tc>
        <w:tc>
          <w:tcPr>
            <w:tcW w:w="582"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03</w:t>
            </w:r>
          </w:p>
        </w:tc>
        <w:tc>
          <w:tcPr>
            <w:tcW w:w="56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02</w:t>
            </w:r>
          </w:p>
        </w:tc>
        <w:tc>
          <w:tcPr>
            <w:tcW w:w="361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rPr>
                <w:rFonts w:ascii="Century Gothic" w:eastAsia="Century Gothic" w:hAnsi="Century Gothic" w:cs="Century Gothic"/>
                <w:sz w:val="20"/>
                <w:szCs w:val="20"/>
              </w:rPr>
            </w:pPr>
            <w:r>
              <w:rPr>
                <w:rFonts w:ascii="Century Gothic" w:eastAsia="Century Gothic" w:hAnsi="Century Gothic" w:cs="Century Gothic"/>
                <w:sz w:val="20"/>
                <w:szCs w:val="20"/>
              </w:rPr>
              <w:t>LICENCIAS PARA DEMOLICIÓN</w:t>
            </w:r>
          </w:p>
        </w:tc>
        <w:tc>
          <w:tcPr>
            <w:tcW w:w="212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right"/>
              <w:rPr>
                <w:rFonts w:ascii="Century Gothic" w:eastAsia="Century Gothic" w:hAnsi="Century Gothic" w:cs="Century Gothic"/>
                <w:sz w:val="20"/>
                <w:szCs w:val="20"/>
              </w:rPr>
            </w:pPr>
            <w:r>
              <w:rPr>
                <w:rFonts w:ascii="Century Gothic" w:eastAsia="Century Gothic" w:hAnsi="Century Gothic" w:cs="Century Gothic"/>
                <w:sz w:val="20"/>
                <w:szCs w:val="20"/>
              </w:rPr>
              <w:t>$178,120.87</w:t>
            </w:r>
          </w:p>
        </w:tc>
      </w:tr>
      <w:tr w:rsidR="009C7711" w:rsidTr="004C01B3">
        <w:trPr>
          <w:trHeight w:val="270"/>
        </w:trPr>
        <w:tc>
          <w:tcPr>
            <w:tcW w:w="589" w:type="dxa"/>
            <w:tcBorders>
              <w:top w:val="nil"/>
              <w:left w:val="dashed" w:sz="4" w:space="0" w:color="000000"/>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04</w:t>
            </w:r>
          </w:p>
        </w:tc>
        <w:tc>
          <w:tcPr>
            <w:tcW w:w="607"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03</w:t>
            </w:r>
          </w:p>
        </w:tc>
        <w:tc>
          <w:tcPr>
            <w:tcW w:w="582"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03</w:t>
            </w:r>
          </w:p>
        </w:tc>
        <w:tc>
          <w:tcPr>
            <w:tcW w:w="56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03</w:t>
            </w:r>
          </w:p>
        </w:tc>
        <w:tc>
          <w:tcPr>
            <w:tcW w:w="361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rPr>
                <w:rFonts w:ascii="Century Gothic" w:eastAsia="Century Gothic" w:hAnsi="Century Gothic" w:cs="Century Gothic"/>
                <w:sz w:val="20"/>
                <w:szCs w:val="20"/>
              </w:rPr>
            </w:pPr>
            <w:r>
              <w:rPr>
                <w:rFonts w:ascii="Century Gothic" w:eastAsia="Century Gothic" w:hAnsi="Century Gothic" w:cs="Century Gothic"/>
                <w:sz w:val="20"/>
                <w:szCs w:val="20"/>
              </w:rPr>
              <w:t>LICENCIAS PARA REMODELACION</w:t>
            </w:r>
          </w:p>
        </w:tc>
        <w:tc>
          <w:tcPr>
            <w:tcW w:w="212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right"/>
              <w:rPr>
                <w:rFonts w:ascii="Century Gothic" w:eastAsia="Century Gothic" w:hAnsi="Century Gothic" w:cs="Century Gothic"/>
                <w:sz w:val="20"/>
                <w:szCs w:val="20"/>
              </w:rPr>
            </w:pPr>
            <w:r>
              <w:rPr>
                <w:rFonts w:ascii="Century Gothic" w:eastAsia="Century Gothic" w:hAnsi="Century Gothic" w:cs="Century Gothic"/>
                <w:sz w:val="20"/>
                <w:szCs w:val="20"/>
              </w:rPr>
              <w:t>$806,842.58</w:t>
            </w:r>
          </w:p>
        </w:tc>
      </w:tr>
      <w:tr w:rsidR="009C7711" w:rsidTr="004C01B3">
        <w:trPr>
          <w:trHeight w:val="540"/>
        </w:trPr>
        <w:tc>
          <w:tcPr>
            <w:tcW w:w="589" w:type="dxa"/>
            <w:tcBorders>
              <w:top w:val="nil"/>
              <w:left w:val="dashed" w:sz="4" w:space="0" w:color="000000"/>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04</w:t>
            </w:r>
          </w:p>
        </w:tc>
        <w:tc>
          <w:tcPr>
            <w:tcW w:w="607"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03</w:t>
            </w:r>
          </w:p>
        </w:tc>
        <w:tc>
          <w:tcPr>
            <w:tcW w:w="582"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03</w:t>
            </w:r>
          </w:p>
        </w:tc>
        <w:tc>
          <w:tcPr>
            <w:tcW w:w="56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04</w:t>
            </w:r>
          </w:p>
        </w:tc>
        <w:tc>
          <w:tcPr>
            <w:tcW w:w="361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rPr>
                <w:rFonts w:ascii="Century Gothic" w:eastAsia="Century Gothic" w:hAnsi="Century Gothic" w:cs="Century Gothic"/>
                <w:sz w:val="20"/>
                <w:szCs w:val="20"/>
              </w:rPr>
            </w:pPr>
            <w:r>
              <w:rPr>
                <w:rFonts w:ascii="Century Gothic" w:eastAsia="Century Gothic" w:hAnsi="Century Gothic" w:cs="Century Gothic"/>
                <w:sz w:val="20"/>
                <w:szCs w:val="20"/>
              </w:rPr>
              <w:t>LICENCIAS PARA RECONSTRUCCION, REESTRUCTURACION O ADAPTACION</w:t>
            </w:r>
          </w:p>
        </w:tc>
        <w:tc>
          <w:tcPr>
            <w:tcW w:w="212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right"/>
              <w:rPr>
                <w:rFonts w:ascii="Century Gothic" w:eastAsia="Century Gothic" w:hAnsi="Century Gothic" w:cs="Century Gothic"/>
                <w:sz w:val="20"/>
                <w:szCs w:val="20"/>
              </w:rPr>
            </w:pPr>
            <w:r>
              <w:rPr>
                <w:rFonts w:ascii="Century Gothic" w:eastAsia="Century Gothic" w:hAnsi="Century Gothic" w:cs="Century Gothic"/>
                <w:sz w:val="20"/>
                <w:szCs w:val="20"/>
              </w:rPr>
              <w:t>$5,791,979.63</w:t>
            </w:r>
          </w:p>
        </w:tc>
      </w:tr>
      <w:tr w:rsidR="009C7711" w:rsidTr="004C01B3">
        <w:trPr>
          <w:trHeight w:val="540"/>
        </w:trPr>
        <w:tc>
          <w:tcPr>
            <w:tcW w:w="589" w:type="dxa"/>
            <w:tcBorders>
              <w:top w:val="nil"/>
              <w:left w:val="dashed" w:sz="4" w:space="0" w:color="000000"/>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04</w:t>
            </w:r>
          </w:p>
        </w:tc>
        <w:tc>
          <w:tcPr>
            <w:tcW w:w="607"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03</w:t>
            </w:r>
          </w:p>
        </w:tc>
        <w:tc>
          <w:tcPr>
            <w:tcW w:w="582"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03</w:t>
            </w:r>
          </w:p>
        </w:tc>
        <w:tc>
          <w:tcPr>
            <w:tcW w:w="56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05</w:t>
            </w:r>
          </w:p>
        </w:tc>
        <w:tc>
          <w:tcPr>
            <w:tcW w:w="361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rPr>
                <w:rFonts w:ascii="Century Gothic" w:eastAsia="Century Gothic" w:hAnsi="Century Gothic" w:cs="Century Gothic"/>
                <w:sz w:val="20"/>
                <w:szCs w:val="20"/>
              </w:rPr>
            </w:pPr>
            <w:r>
              <w:rPr>
                <w:rFonts w:ascii="Century Gothic" w:eastAsia="Century Gothic" w:hAnsi="Century Gothic" w:cs="Century Gothic"/>
                <w:sz w:val="20"/>
                <w:szCs w:val="20"/>
              </w:rPr>
              <w:t>LICENCIAS PARA OCUPACION PROVISIONAL EN EL ESPACIO PUBLICO</w:t>
            </w:r>
          </w:p>
        </w:tc>
        <w:tc>
          <w:tcPr>
            <w:tcW w:w="212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right"/>
              <w:rPr>
                <w:rFonts w:ascii="Century Gothic" w:eastAsia="Century Gothic" w:hAnsi="Century Gothic" w:cs="Century Gothic"/>
                <w:sz w:val="20"/>
                <w:szCs w:val="20"/>
              </w:rPr>
            </w:pPr>
            <w:r>
              <w:rPr>
                <w:rFonts w:ascii="Century Gothic" w:eastAsia="Century Gothic" w:hAnsi="Century Gothic" w:cs="Century Gothic"/>
                <w:sz w:val="20"/>
                <w:szCs w:val="20"/>
              </w:rPr>
              <w:t>$627,135.90</w:t>
            </w:r>
          </w:p>
        </w:tc>
      </w:tr>
      <w:tr w:rsidR="009C7711" w:rsidTr="004C01B3">
        <w:trPr>
          <w:trHeight w:val="270"/>
        </w:trPr>
        <w:tc>
          <w:tcPr>
            <w:tcW w:w="589" w:type="dxa"/>
            <w:tcBorders>
              <w:top w:val="nil"/>
              <w:left w:val="dashed" w:sz="4" w:space="0" w:color="000000"/>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04</w:t>
            </w:r>
          </w:p>
        </w:tc>
        <w:tc>
          <w:tcPr>
            <w:tcW w:w="607"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03</w:t>
            </w:r>
          </w:p>
        </w:tc>
        <w:tc>
          <w:tcPr>
            <w:tcW w:w="582"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03</w:t>
            </w:r>
          </w:p>
        </w:tc>
        <w:tc>
          <w:tcPr>
            <w:tcW w:w="56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06</w:t>
            </w:r>
          </w:p>
        </w:tc>
        <w:tc>
          <w:tcPr>
            <w:tcW w:w="361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rPr>
                <w:rFonts w:ascii="Century Gothic" w:eastAsia="Century Gothic" w:hAnsi="Century Gothic" w:cs="Century Gothic"/>
                <w:sz w:val="20"/>
                <w:szCs w:val="20"/>
              </w:rPr>
            </w:pPr>
            <w:r>
              <w:rPr>
                <w:rFonts w:ascii="Century Gothic" w:eastAsia="Century Gothic" w:hAnsi="Century Gothic" w:cs="Century Gothic"/>
                <w:sz w:val="20"/>
                <w:szCs w:val="20"/>
              </w:rPr>
              <w:t>LICENCIAS PARA MOVIMIENTOS DE TIERRAS</w:t>
            </w:r>
          </w:p>
        </w:tc>
        <w:tc>
          <w:tcPr>
            <w:tcW w:w="212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right"/>
              <w:rPr>
                <w:rFonts w:ascii="Century Gothic" w:eastAsia="Century Gothic" w:hAnsi="Century Gothic" w:cs="Century Gothic"/>
                <w:sz w:val="20"/>
                <w:szCs w:val="20"/>
              </w:rPr>
            </w:pPr>
            <w:r>
              <w:rPr>
                <w:rFonts w:ascii="Century Gothic" w:eastAsia="Century Gothic" w:hAnsi="Century Gothic" w:cs="Century Gothic"/>
                <w:sz w:val="20"/>
                <w:szCs w:val="20"/>
              </w:rPr>
              <w:t>$373,112.40</w:t>
            </w:r>
          </w:p>
        </w:tc>
      </w:tr>
      <w:tr w:rsidR="009C7711" w:rsidTr="004C01B3">
        <w:trPr>
          <w:trHeight w:val="540"/>
        </w:trPr>
        <w:tc>
          <w:tcPr>
            <w:tcW w:w="589" w:type="dxa"/>
            <w:tcBorders>
              <w:top w:val="nil"/>
              <w:left w:val="dashed" w:sz="4" w:space="0" w:color="000000"/>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04</w:t>
            </w:r>
          </w:p>
        </w:tc>
        <w:tc>
          <w:tcPr>
            <w:tcW w:w="607"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03</w:t>
            </w:r>
          </w:p>
        </w:tc>
        <w:tc>
          <w:tcPr>
            <w:tcW w:w="582"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03</w:t>
            </w:r>
          </w:p>
        </w:tc>
        <w:tc>
          <w:tcPr>
            <w:tcW w:w="56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09</w:t>
            </w:r>
          </w:p>
        </w:tc>
        <w:tc>
          <w:tcPr>
            <w:tcW w:w="361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rPr>
                <w:rFonts w:ascii="Century Gothic" w:eastAsia="Century Gothic" w:hAnsi="Century Gothic" w:cs="Century Gothic"/>
                <w:sz w:val="20"/>
                <w:szCs w:val="20"/>
              </w:rPr>
            </w:pPr>
            <w:r>
              <w:rPr>
                <w:rFonts w:ascii="Century Gothic" w:eastAsia="Century Gothic" w:hAnsi="Century Gothic" w:cs="Century Gothic"/>
                <w:sz w:val="20"/>
                <w:szCs w:val="20"/>
              </w:rPr>
              <w:t>LICENCIAS SIMILARES NO PREVISTAS EN LAS ANTERIORES</w:t>
            </w:r>
          </w:p>
        </w:tc>
        <w:tc>
          <w:tcPr>
            <w:tcW w:w="212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right"/>
              <w:rPr>
                <w:rFonts w:ascii="Century Gothic" w:eastAsia="Century Gothic" w:hAnsi="Century Gothic" w:cs="Century Gothic"/>
                <w:sz w:val="20"/>
                <w:szCs w:val="20"/>
              </w:rPr>
            </w:pPr>
            <w:r>
              <w:rPr>
                <w:rFonts w:ascii="Century Gothic" w:eastAsia="Century Gothic" w:hAnsi="Century Gothic" w:cs="Century Gothic"/>
                <w:sz w:val="20"/>
                <w:szCs w:val="20"/>
              </w:rPr>
              <w:t>$0.00</w:t>
            </w:r>
          </w:p>
        </w:tc>
      </w:tr>
      <w:tr w:rsidR="009C7711" w:rsidTr="004C01B3">
        <w:trPr>
          <w:trHeight w:val="540"/>
        </w:trPr>
        <w:tc>
          <w:tcPr>
            <w:tcW w:w="589" w:type="dxa"/>
            <w:tcBorders>
              <w:top w:val="nil"/>
              <w:left w:val="dashed" w:sz="4" w:space="0" w:color="000000"/>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04</w:t>
            </w:r>
          </w:p>
        </w:tc>
        <w:tc>
          <w:tcPr>
            <w:tcW w:w="607" w:type="dxa"/>
            <w:tcBorders>
              <w:top w:val="nil"/>
              <w:left w:val="nil"/>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03</w:t>
            </w:r>
          </w:p>
        </w:tc>
        <w:tc>
          <w:tcPr>
            <w:tcW w:w="582" w:type="dxa"/>
            <w:tcBorders>
              <w:top w:val="nil"/>
              <w:left w:val="nil"/>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04</w:t>
            </w:r>
          </w:p>
        </w:tc>
        <w:tc>
          <w:tcPr>
            <w:tcW w:w="566" w:type="dxa"/>
            <w:tcBorders>
              <w:top w:val="nil"/>
              <w:left w:val="nil"/>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00</w:t>
            </w:r>
          </w:p>
        </w:tc>
        <w:tc>
          <w:tcPr>
            <w:tcW w:w="3616" w:type="dxa"/>
            <w:tcBorders>
              <w:top w:val="nil"/>
              <w:left w:val="nil"/>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rPr>
                <w:rFonts w:ascii="Century Gothic" w:eastAsia="Century Gothic" w:hAnsi="Century Gothic" w:cs="Century Gothic"/>
                <w:sz w:val="20"/>
                <w:szCs w:val="20"/>
              </w:rPr>
            </w:pPr>
            <w:r>
              <w:rPr>
                <w:rFonts w:ascii="Century Gothic" w:eastAsia="Century Gothic" w:hAnsi="Century Gothic" w:cs="Century Gothic"/>
                <w:sz w:val="20"/>
                <w:szCs w:val="20"/>
              </w:rPr>
              <w:t>ALINEAMIENTO, DESIGNACION DE NUMERO OFICIAL E INSPECCION</w:t>
            </w:r>
          </w:p>
        </w:tc>
        <w:tc>
          <w:tcPr>
            <w:tcW w:w="2126" w:type="dxa"/>
            <w:tcBorders>
              <w:top w:val="nil"/>
              <w:left w:val="nil"/>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jc w:val="right"/>
              <w:rPr>
                <w:rFonts w:ascii="Century Gothic" w:eastAsia="Century Gothic" w:hAnsi="Century Gothic" w:cs="Century Gothic"/>
                <w:sz w:val="20"/>
                <w:szCs w:val="20"/>
              </w:rPr>
            </w:pPr>
            <w:r>
              <w:rPr>
                <w:rFonts w:ascii="Century Gothic" w:eastAsia="Century Gothic" w:hAnsi="Century Gothic" w:cs="Century Gothic"/>
                <w:sz w:val="20"/>
                <w:szCs w:val="20"/>
              </w:rPr>
              <w:t>$460,699.19</w:t>
            </w:r>
          </w:p>
        </w:tc>
      </w:tr>
      <w:tr w:rsidR="009C7711" w:rsidTr="004C01B3">
        <w:trPr>
          <w:trHeight w:val="270"/>
        </w:trPr>
        <w:tc>
          <w:tcPr>
            <w:tcW w:w="589" w:type="dxa"/>
            <w:tcBorders>
              <w:top w:val="nil"/>
              <w:left w:val="dashed" w:sz="4" w:space="0" w:color="000000"/>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04</w:t>
            </w:r>
          </w:p>
        </w:tc>
        <w:tc>
          <w:tcPr>
            <w:tcW w:w="607"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03</w:t>
            </w:r>
          </w:p>
        </w:tc>
        <w:tc>
          <w:tcPr>
            <w:tcW w:w="582"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04</w:t>
            </w:r>
          </w:p>
        </w:tc>
        <w:tc>
          <w:tcPr>
            <w:tcW w:w="56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01</w:t>
            </w:r>
          </w:p>
        </w:tc>
        <w:tc>
          <w:tcPr>
            <w:tcW w:w="361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rPr>
                <w:rFonts w:ascii="Century Gothic" w:eastAsia="Century Gothic" w:hAnsi="Century Gothic" w:cs="Century Gothic"/>
                <w:sz w:val="20"/>
                <w:szCs w:val="20"/>
              </w:rPr>
            </w:pPr>
            <w:r>
              <w:rPr>
                <w:rFonts w:ascii="Century Gothic" w:eastAsia="Century Gothic" w:hAnsi="Century Gothic" w:cs="Century Gothic"/>
                <w:sz w:val="20"/>
                <w:szCs w:val="20"/>
              </w:rPr>
              <w:t>ALINEAMIENTO</w:t>
            </w:r>
          </w:p>
        </w:tc>
        <w:tc>
          <w:tcPr>
            <w:tcW w:w="212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right"/>
              <w:rPr>
                <w:rFonts w:ascii="Century Gothic" w:eastAsia="Century Gothic" w:hAnsi="Century Gothic" w:cs="Century Gothic"/>
                <w:sz w:val="20"/>
                <w:szCs w:val="20"/>
              </w:rPr>
            </w:pPr>
            <w:r>
              <w:rPr>
                <w:rFonts w:ascii="Century Gothic" w:eastAsia="Century Gothic" w:hAnsi="Century Gothic" w:cs="Century Gothic"/>
                <w:sz w:val="20"/>
                <w:szCs w:val="20"/>
              </w:rPr>
              <w:t>$335,489.19</w:t>
            </w:r>
          </w:p>
        </w:tc>
      </w:tr>
      <w:tr w:rsidR="009C7711" w:rsidTr="004C01B3">
        <w:trPr>
          <w:trHeight w:val="270"/>
        </w:trPr>
        <w:tc>
          <w:tcPr>
            <w:tcW w:w="589" w:type="dxa"/>
            <w:tcBorders>
              <w:top w:val="nil"/>
              <w:left w:val="dashed" w:sz="4" w:space="0" w:color="000000"/>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04</w:t>
            </w:r>
          </w:p>
        </w:tc>
        <w:tc>
          <w:tcPr>
            <w:tcW w:w="607"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03</w:t>
            </w:r>
          </w:p>
        </w:tc>
        <w:tc>
          <w:tcPr>
            <w:tcW w:w="582"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04</w:t>
            </w:r>
          </w:p>
        </w:tc>
        <w:tc>
          <w:tcPr>
            <w:tcW w:w="56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02</w:t>
            </w:r>
          </w:p>
        </w:tc>
        <w:tc>
          <w:tcPr>
            <w:tcW w:w="361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rPr>
                <w:rFonts w:ascii="Century Gothic" w:eastAsia="Century Gothic" w:hAnsi="Century Gothic" w:cs="Century Gothic"/>
                <w:sz w:val="20"/>
                <w:szCs w:val="20"/>
              </w:rPr>
            </w:pPr>
            <w:r>
              <w:rPr>
                <w:rFonts w:ascii="Century Gothic" w:eastAsia="Century Gothic" w:hAnsi="Century Gothic" w:cs="Century Gothic"/>
                <w:sz w:val="20"/>
                <w:szCs w:val="20"/>
              </w:rPr>
              <w:t>DESIGNACIÓN DE NÚMERO OFICIAL</w:t>
            </w:r>
          </w:p>
        </w:tc>
        <w:tc>
          <w:tcPr>
            <w:tcW w:w="212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right"/>
              <w:rPr>
                <w:rFonts w:ascii="Century Gothic" w:eastAsia="Century Gothic" w:hAnsi="Century Gothic" w:cs="Century Gothic"/>
                <w:sz w:val="20"/>
                <w:szCs w:val="20"/>
              </w:rPr>
            </w:pPr>
            <w:r>
              <w:rPr>
                <w:rFonts w:ascii="Century Gothic" w:eastAsia="Century Gothic" w:hAnsi="Century Gothic" w:cs="Century Gothic"/>
                <w:sz w:val="20"/>
                <w:szCs w:val="20"/>
              </w:rPr>
              <w:t>$125,210.00</w:t>
            </w:r>
          </w:p>
        </w:tc>
      </w:tr>
      <w:tr w:rsidR="009C7711" w:rsidTr="004C01B3">
        <w:trPr>
          <w:trHeight w:val="540"/>
        </w:trPr>
        <w:tc>
          <w:tcPr>
            <w:tcW w:w="589" w:type="dxa"/>
            <w:tcBorders>
              <w:top w:val="nil"/>
              <w:left w:val="dashed" w:sz="4" w:space="0" w:color="000000"/>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04</w:t>
            </w:r>
          </w:p>
        </w:tc>
        <w:tc>
          <w:tcPr>
            <w:tcW w:w="607" w:type="dxa"/>
            <w:tcBorders>
              <w:top w:val="nil"/>
              <w:left w:val="nil"/>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03</w:t>
            </w:r>
          </w:p>
        </w:tc>
        <w:tc>
          <w:tcPr>
            <w:tcW w:w="582" w:type="dxa"/>
            <w:tcBorders>
              <w:top w:val="nil"/>
              <w:left w:val="nil"/>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05</w:t>
            </w:r>
          </w:p>
        </w:tc>
        <w:tc>
          <w:tcPr>
            <w:tcW w:w="566" w:type="dxa"/>
            <w:tcBorders>
              <w:top w:val="nil"/>
              <w:left w:val="nil"/>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00</w:t>
            </w:r>
          </w:p>
        </w:tc>
        <w:tc>
          <w:tcPr>
            <w:tcW w:w="3616" w:type="dxa"/>
            <w:tcBorders>
              <w:top w:val="nil"/>
              <w:left w:val="nil"/>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rPr>
                <w:rFonts w:ascii="Century Gothic" w:eastAsia="Century Gothic" w:hAnsi="Century Gothic" w:cs="Century Gothic"/>
                <w:sz w:val="20"/>
                <w:szCs w:val="20"/>
              </w:rPr>
            </w:pPr>
            <w:r>
              <w:rPr>
                <w:rFonts w:ascii="Century Gothic" w:eastAsia="Century Gothic" w:hAnsi="Century Gothic" w:cs="Century Gothic"/>
                <w:sz w:val="20"/>
                <w:szCs w:val="20"/>
              </w:rPr>
              <w:t>LICENCIAS DE CAMBIO DE REGIMEN DE PROPIEDAD Y URBANIZACION</w:t>
            </w:r>
          </w:p>
        </w:tc>
        <w:tc>
          <w:tcPr>
            <w:tcW w:w="2126" w:type="dxa"/>
            <w:tcBorders>
              <w:top w:val="nil"/>
              <w:left w:val="nil"/>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jc w:val="right"/>
              <w:rPr>
                <w:rFonts w:ascii="Century Gothic" w:eastAsia="Century Gothic" w:hAnsi="Century Gothic" w:cs="Century Gothic"/>
                <w:sz w:val="20"/>
                <w:szCs w:val="20"/>
              </w:rPr>
            </w:pPr>
            <w:r>
              <w:rPr>
                <w:rFonts w:ascii="Century Gothic" w:eastAsia="Century Gothic" w:hAnsi="Century Gothic" w:cs="Century Gothic"/>
                <w:sz w:val="20"/>
                <w:szCs w:val="20"/>
              </w:rPr>
              <w:t>$3,495,236.85</w:t>
            </w:r>
          </w:p>
        </w:tc>
      </w:tr>
      <w:tr w:rsidR="009C7711" w:rsidTr="004C01B3">
        <w:trPr>
          <w:trHeight w:val="270"/>
        </w:trPr>
        <w:tc>
          <w:tcPr>
            <w:tcW w:w="589" w:type="dxa"/>
            <w:tcBorders>
              <w:top w:val="nil"/>
              <w:left w:val="dashed" w:sz="4" w:space="0" w:color="000000"/>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04</w:t>
            </w:r>
          </w:p>
        </w:tc>
        <w:tc>
          <w:tcPr>
            <w:tcW w:w="607"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03</w:t>
            </w:r>
          </w:p>
        </w:tc>
        <w:tc>
          <w:tcPr>
            <w:tcW w:w="582"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05</w:t>
            </w:r>
          </w:p>
        </w:tc>
        <w:tc>
          <w:tcPr>
            <w:tcW w:w="56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01</w:t>
            </w:r>
          </w:p>
        </w:tc>
        <w:tc>
          <w:tcPr>
            <w:tcW w:w="361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rPr>
                <w:rFonts w:ascii="Century Gothic" w:eastAsia="Century Gothic" w:hAnsi="Century Gothic" w:cs="Century Gothic"/>
                <w:sz w:val="20"/>
                <w:szCs w:val="20"/>
              </w:rPr>
            </w:pPr>
            <w:r>
              <w:rPr>
                <w:rFonts w:ascii="Century Gothic" w:eastAsia="Century Gothic" w:hAnsi="Century Gothic" w:cs="Century Gothic"/>
                <w:sz w:val="20"/>
                <w:szCs w:val="20"/>
              </w:rPr>
              <w:t>LICENCIA DE CAMBIO DE REGIMEN DE PROPIEDAD</w:t>
            </w:r>
          </w:p>
        </w:tc>
        <w:tc>
          <w:tcPr>
            <w:tcW w:w="212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right"/>
              <w:rPr>
                <w:rFonts w:ascii="Century Gothic" w:eastAsia="Century Gothic" w:hAnsi="Century Gothic" w:cs="Century Gothic"/>
                <w:sz w:val="20"/>
                <w:szCs w:val="20"/>
              </w:rPr>
            </w:pPr>
            <w:r>
              <w:rPr>
                <w:rFonts w:ascii="Century Gothic" w:eastAsia="Century Gothic" w:hAnsi="Century Gothic" w:cs="Century Gothic"/>
                <w:sz w:val="20"/>
                <w:szCs w:val="20"/>
              </w:rPr>
              <w:t>$1,100,085.91</w:t>
            </w:r>
          </w:p>
        </w:tc>
      </w:tr>
      <w:tr w:rsidR="009C7711" w:rsidTr="004C01B3">
        <w:trPr>
          <w:trHeight w:val="270"/>
        </w:trPr>
        <w:tc>
          <w:tcPr>
            <w:tcW w:w="589" w:type="dxa"/>
            <w:tcBorders>
              <w:top w:val="nil"/>
              <w:left w:val="dashed" w:sz="4" w:space="0" w:color="000000"/>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04</w:t>
            </w:r>
          </w:p>
        </w:tc>
        <w:tc>
          <w:tcPr>
            <w:tcW w:w="607"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03</w:t>
            </w:r>
          </w:p>
        </w:tc>
        <w:tc>
          <w:tcPr>
            <w:tcW w:w="582"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05</w:t>
            </w:r>
          </w:p>
        </w:tc>
        <w:tc>
          <w:tcPr>
            <w:tcW w:w="56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02</w:t>
            </w:r>
          </w:p>
        </w:tc>
        <w:tc>
          <w:tcPr>
            <w:tcW w:w="361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rPr>
                <w:rFonts w:ascii="Century Gothic" w:eastAsia="Century Gothic" w:hAnsi="Century Gothic" w:cs="Century Gothic"/>
                <w:sz w:val="20"/>
                <w:szCs w:val="20"/>
              </w:rPr>
            </w:pPr>
            <w:r>
              <w:rPr>
                <w:rFonts w:ascii="Century Gothic" w:eastAsia="Century Gothic" w:hAnsi="Century Gothic" w:cs="Century Gothic"/>
                <w:sz w:val="20"/>
                <w:szCs w:val="20"/>
              </w:rPr>
              <w:t>LICENCIA DE URBANIZACION</w:t>
            </w:r>
          </w:p>
        </w:tc>
        <w:tc>
          <w:tcPr>
            <w:tcW w:w="212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right"/>
              <w:rPr>
                <w:rFonts w:ascii="Century Gothic" w:eastAsia="Century Gothic" w:hAnsi="Century Gothic" w:cs="Century Gothic"/>
                <w:sz w:val="20"/>
                <w:szCs w:val="20"/>
              </w:rPr>
            </w:pPr>
            <w:r>
              <w:rPr>
                <w:rFonts w:ascii="Century Gothic" w:eastAsia="Century Gothic" w:hAnsi="Century Gothic" w:cs="Century Gothic"/>
                <w:sz w:val="20"/>
                <w:szCs w:val="20"/>
              </w:rPr>
              <w:t>$2,395,150.94</w:t>
            </w:r>
          </w:p>
        </w:tc>
      </w:tr>
      <w:tr w:rsidR="009C7711" w:rsidTr="004C01B3">
        <w:trPr>
          <w:trHeight w:val="540"/>
        </w:trPr>
        <w:tc>
          <w:tcPr>
            <w:tcW w:w="589" w:type="dxa"/>
            <w:tcBorders>
              <w:top w:val="nil"/>
              <w:left w:val="dashed" w:sz="4" w:space="0" w:color="000000"/>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04</w:t>
            </w:r>
          </w:p>
        </w:tc>
        <w:tc>
          <w:tcPr>
            <w:tcW w:w="607"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03</w:t>
            </w:r>
          </w:p>
        </w:tc>
        <w:tc>
          <w:tcPr>
            <w:tcW w:w="582"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05</w:t>
            </w:r>
          </w:p>
        </w:tc>
        <w:tc>
          <w:tcPr>
            <w:tcW w:w="56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03</w:t>
            </w:r>
          </w:p>
        </w:tc>
        <w:tc>
          <w:tcPr>
            <w:tcW w:w="361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rPr>
                <w:rFonts w:ascii="Century Gothic" w:eastAsia="Century Gothic" w:hAnsi="Century Gothic" w:cs="Century Gothic"/>
                <w:sz w:val="20"/>
                <w:szCs w:val="20"/>
              </w:rPr>
            </w:pPr>
            <w:r>
              <w:rPr>
                <w:rFonts w:ascii="Century Gothic" w:eastAsia="Century Gothic" w:hAnsi="Century Gothic" w:cs="Century Gothic"/>
                <w:sz w:val="20"/>
                <w:szCs w:val="20"/>
              </w:rPr>
              <w:t>PERITAJE, DICTAMEN E INSPECCION DE CARACTER EXTRAORDINARIO</w:t>
            </w:r>
          </w:p>
        </w:tc>
        <w:tc>
          <w:tcPr>
            <w:tcW w:w="212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right"/>
              <w:rPr>
                <w:rFonts w:ascii="Century Gothic" w:eastAsia="Century Gothic" w:hAnsi="Century Gothic" w:cs="Century Gothic"/>
                <w:sz w:val="20"/>
                <w:szCs w:val="20"/>
              </w:rPr>
            </w:pPr>
            <w:r>
              <w:rPr>
                <w:rFonts w:ascii="Century Gothic" w:eastAsia="Century Gothic" w:hAnsi="Century Gothic" w:cs="Century Gothic"/>
                <w:sz w:val="20"/>
                <w:szCs w:val="20"/>
              </w:rPr>
              <w:t>$0.00</w:t>
            </w:r>
          </w:p>
        </w:tc>
      </w:tr>
      <w:tr w:rsidR="009C7711" w:rsidTr="004C01B3">
        <w:trPr>
          <w:trHeight w:val="270"/>
        </w:trPr>
        <w:tc>
          <w:tcPr>
            <w:tcW w:w="589" w:type="dxa"/>
            <w:tcBorders>
              <w:top w:val="nil"/>
              <w:left w:val="dashed" w:sz="4" w:space="0" w:color="000000"/>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04</w:t>
            </w:r>
          </w:p>
        </w:tc>
        <w:tc>
          <w:tcPr>
            <w:tcW w:w="607" w:type="dxa"/>
            <w:tcBorders>
              <w:top w:val="nil"/>
              <w:left w:val="nil"/>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03</w:t>
            </w:r>
          </w:p>
        </w:tc>
        <w:tc>
          <w:tcPr>
            <w:tcW w:w="582" w:type="dxa"/>
            <w:tcBorders>
              <w:top w:val="nil"/>
              <w:left w:val="nil"/>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06</w:t>
            </w:r>
          </w:p>
        </w:tc>
        <w:tc>
          <w:tcPr>
            <w:tcW w:w="566" w:type="dxa"/>
            <w:tcBorders>
              <w:top w:val="nil"/>
              <w:left w:val="nil"/>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00</w:t>
            </w:r>
          </w:p>
        </w:tc>
        <w:tc>
          <w:tcPr>
            <w:tcW w:w="3616" w:type="dxa"/>
            <w:tcBorders>
              <w:top w:val="nil"/>
              <w:left w:val="nil"/>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rPr>
                <w:rFonts w:ascii="Century Gothic" w:eastAsia="Century Gothic" w:hAnsi="Century Gothic" w:cs="Century Gothic"/>
                <w:sz w:val="20"/>
                <w:szCs w:val="20"/>
              </w:rPr>
            </w:pPr>
            <w:r>
              <w:rPr>
                <w:rFonts w:ascii="Century Gothic" w:eastAsia="Century Gothic" w:hAnsi="Century Gothic" w:cs="Century Gothic"/>
                <w:sz w:val="20"/>
                <w:szCs w:val="20"/>
              </w:rPr>
              <w:t>SERVICIOS POR OBRAS</w:t>
            </w:r>
          </w:p>
        </w:tc>
        <w:tc>
          <w:tcPr>
            <w:tcW w:w="2126" w:type="dxa"/>
            <w:tcBorders>
              <w:top w:val="nil"/>
              <w:left w:val="nil"/>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jc w:val="right"/>
              <w:rPr>
                <w:rFonts w:ascii="Century Gothic" w:eastAsia="Century Gothic" w:hAnsi="Century Gothic" w:cs="Century Gothic"/>
                <w:sz w:val="20"/>
                <w:szCs w:val="20"/>
              </w:rPr>
            </w:pPr>
            <w:r>
              <w:rPr>
                <w:rFonts w:ascii="Century Gothic" w:eastAsia="Century Gothic" w:hAnsi="Century Gothic" w:cs="Century Gothic"/>
                <w:sz w:val="20"/>
                <w:szCs w:val="20"/>
              </w:rPr>
              <w:t>$120,769.92</w:t>
            </w:r>
          </w:p>
        </w:tc>
      </w:tr>
      <w:tr w:rsidR="009C7711" w:rsidTr="004C01B3">
        <w:trPr>
          <w:trHeight w:val="540"/>
        </w:trPr>
        <w:tc>
          <w:tcPr>
            <w:tcW w:w="589" w:type="dxa"/>
            <w:tcBorders>
              <w:top w:val="nil"/>
              <w:left w:val="dashed" w:sz="4" w:space="0" w:color="000000"/>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04</w:t>
            </w:r>
          </w:p>
        </w:tc>
        <w:tc>
          <w:tcPr>
            <w:tcW w:w="607"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03</w:t>
            </w:r>
          </w:p>
        </w:tc>
        <w:tc>
          <w:tcPr>
            <w:tcW w:w="582"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06</w:t>
            </w:r>
          </w:p>
        </w:tc>
        <w:tc>
          <w:tcPr>
            <w:tcW w:w="56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02</w:t>
            </w:r>
          </w:p>
        </w:tc>
        <w:tc>
          <w:tcPr>
            <w:tcW w:w="361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rPr>
                <w:rFonts w:ascii="Century Gothic" w:eastAsia="Century Gothic" w:hAnsi="Century Gothic" w:cs="Century Gothic"/>
                <w:sz w:val="20"/>
                <w:szCs w:val="20"/>
              </w:rPr>
            </w:pPr>
            <w:r>
              <w:rPr>
                <w:rFonts w:ascii="Century Gothic" w:eastAsia="Century Gothic" w:hAnsi="Century Gothic" w:cs="Century Gothic"/>
                <w:sz w:val="20"/>
                <w:szCs w:val="20"/>
              </w:rPr>
              <w:t>AUTORIZACION PARA ROMPER PAVIMENTO, BANQUETAS O MACHUELOS</w:t>
            </w:r>
          </w:p>
        </w:tc>
        <w:tc>
          <w:tcPr>
            <w:tcW w:w="212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right"/>
              <w:rPr>
                <w:rFonts w:ascii="Century Gothic" w:eastAsia="Century Gothic" w:hAnsi="Century Gothic" w:cs="Century Gothic"/>
                <w:sz w:val="20"/>
                <w:szCs w:val="20"/>
              </w:rPr>
            </w:pPr>
            <w:r>
              <w:rPr>
                <w:rFonts w:ascii="Century Gothic" w:eastAsia="Century Gothic" w:hAnsi="Century Gothic" w:cs="Century Gothic"/>
                <w:sz w:val="20"/>
                <w:szCs w:val="20"/>
              </w:rPr>
              <w:t>$120,769.92</w:t>
            </w:r>
          </w:p>
        </w:tc>
      </w:tr>
      <w:tr w:rsidR="009C7711" w:rsidTr="004C01B3">
        <w:trPr>
          <w:trHeight w:val="270"/>
        </w:trPr>
        <w:tc>
          <w:tcPr>
            <w:tcW w:w="589" w:type="dxa"/>
            <w:tcBorders>
              <w:top w:val="nil"/>
              <w:left w:val="dashed" w:sz="4" w:space="0" w:color="000000"/>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04</w:t>
            </w:r>
          </w:p>
        </w:tc>
        <w:tc>
          <w:tcPr>
            <w:tcW w:w="607" w:type="dxa"/>
            <w:tcBorders>
              <w:top w:val="nil"/>
              <w:left w:val="nil"/>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03</w:t>
            </w:r>
          </w:p>
        </w:tc>
        <w:tc>
          <w:tcPr>
            <w:tcW w:w="582" w:type="dxa"/>
            <w:tcBorders>
              <w:top w:val="nil"/>
              <w:left w:val="nil"/>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07</w:t>
            </w:r>
          </w:p>
        </w:tc>
        <w:tc>
          <w:tcPr>
            <w:tcW w:w="566" w:type="dxa"/>
            <w:tcBorders>
              <w:top w:val="nil"/>
              <w:left w:val="nil"/>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00</w:t>
            </w:r>
          </w:p>
        </w:tc>
        <w:tc>
          <w:tcPr>
            <w:tcW w:w="3616" w:type="dxa"/>
            <w:tcBorders>
              <w:top w:val="nil"/>
              <w:left w:val="nil"/>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rPr>
                <w:rFonts w:ascii="Century Gothic" w:eastAsia="Century Gothic" w:hAnsi="Century Gothic" w:cs="Century Gothic"/>
                <w:sz w:val="20"/>
                <w:szCs w:val="20"/>
              </w:rPr>
            </w:pPr>
            <w:r>
              <w:rPr>
                <w:rFonts w:ascii="Century Gothic" w:eastAsia="Century Gothic" w:hAnsi="Century Gothic" w:cs="Century Gothic"/>
                <w:sz w:val="20"/>
                <w:szCs w:val="20"/>
              </w:rPr>
              <w:t>REGULARIZACIONES DE LOS REGISTRO DE OBRA</w:t>
            </w:r>
          </w:p>
        </w:tc>
        <w:tc>
          <w:tcPr>
            <w:tcW w:w="2126" w:type="dxa"/>
            <w:tcBorders>
              <w:top w:val="nil"/>
              <w:left w:val="nil"/>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jc w:val="right"/>
              <w:rPr>
                <w:rFonts w:ascii="Century Gothic" w:eastAsia="Century Gothic" w:hAnsi="Century Gothic" w:cs="Century Gothic"/>
                <w:sz w:val="20"/>
                <w:szCs w:val="20"/>
              </w:rPr>
            </w:pPr>
            <w:r>
              <w:rPr>
                <w:rFonts w:ascii="Century Gothic" w:eastAsia="Century Gothic" w:hAnsi="Century Gothic" w:cs="Century Gothic"/>
                <w:sz w:val="20"/>
                <w:szCs w:val="20"/>
              </w:rPr>
              <w:t>$563,301.09</w:t>
            </w:r>
          </w:p>
        </w:tc>
      </w:tr>
      <w:tr w:rsidR="009C7711" w:rsidTr="004C01B3">
        <w:trPr>
          <w:trHeight w:val="270"/>
        </w:trPr>
        <w:tc>
          <w:tcPr>
            <w:tcW w:w="589" w:type="dxa"/>
            <w:tcBorders>
              <w:top w:val="nil"/>
              <w:left w:val="dashed" w:sz="4" w:space="0" w:color="000000"/>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04</w:t>
            </w:r>
          </w:p>
        </w:tc>
        <w:tc>
          <w:tcPr>
            <w:tcW w:w="607"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03</w:t>
            </w:r>
          </w:p>
        </w:tc>
        <w:tc>
          <w:tcPr>
            <w:tcW w:w="582"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07</w:t>
            </w:r>
          </w:p>
        </w:tc>
        <w:tc>
          <w:tcPr>
            <w:tcW w:w="56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11</w:t>
            </w:r>
          </w:p>
        </w:tc>
        <w:tc>
          <w:tcPr>
            <w:tcW w:w="361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rPr>
                <w:rFonts w:ascii="Century Gothic" w:eastAsia="Century Gothic" w:hAnsi="Century Gothic" w:cs="Century Gothic"/>
                <w:sz w:val="20"/>
                <w:szCs w:val="20"/>
              </w:rPr>
            </w:pPr>
            <w:r>
              <w:rPr>
                <w:rFonts w:ascii="Century Gothic" w:eastAsia="Century Gothic" w:hAnsi="Century Gothic" w:cs="Century Gothic"/>
                <w:sz w:val="20"/>
                <w:szCs w:val="20"/>
              </w:rPr>
              <w:t>DICTÁMENES DE USO Y DESTINO</w:t>
            </w:r>
          </w:p>
        </w:tc>
        <w:tc>
          <w:tcPr>
            <w:tcW w:w="212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right"/>
              <w:rPr>
                <w:rFonts w:ascii="Century Gothic" w:eastAsia="Century Gothic" w:hAnsi="Century Gothic" w:cs="Century Gothic"/>
                <w:sz w:val="20"/>
                <w:szCs w:val="20"/>
              </w:rPr>
            </w:pPr>
            <w:r>
              <w:rPr>
                <w:rFonts w:ascii="Century Gothic" w:eastAsia="Century Gothic" w:hAnsi="Century Gothic" w:cs="Century Gothic"/>
                <w:sz w:val="20"/>
                <w:szCs w:val="20"/>
              </w:rPr>
              <w:t>$3,281.25</w:t>
            </w:r>
          </w:p>
        </w:tc>
      </w:tr>
      <w:tr w:rsidR="009C7711" w:rsidTr="004C01B3">
        <w:trPr>
          <w:trHeight w:val="270"/>
        </w:trPr>
        <w:tc>
          <w:tcPr>
            <w:tcW w:w="589" w:type="dxa"/>
            <w:tcBorders>
              <w:top w:val="nil"/>
              <w:left w:val="dashed" w:sz="4" w:space="0" w:color="000000"/>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lastRenderedPageBreak/>
              <w:t>04</w:t>
            </w:r>
          </w:p>
        </w:tc>
        <w:tc>
          <w:tcPr>
            <w:tcW w:w="607"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03</w:t>
            </w:r>
          </w:p>
        </w:tc>
        <w:tc>
          <w:tcPr>
            <w:tcW w:w="582"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07</w:t>
            </w:r>
          </w:p>
        </w:tc>
        <w:tc>
          <w:tcPr>
            <w:tcW w:w="56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12</w:t>
            </w:r>
          </w:p>
        </w:tc>
        <w:tc>
          <w:tcPr>
            <w:tcW w:w="361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rPr>
                <w:rFonts w:ascii="Century Gothic" w:eastAsia="Century Gothic" w:hAnsi="Century Gothic" w:cs="Century Gothic"/>
                <w:sz w:val="20"/>
                <w:szCs w:val="20"/>
              </w:rPr>
            </w:pPr>
            <w:r>
              <w:rPr>
                <w:rFonts w:ascii="Century Gothic" w:eastAsia="Century Gothic" w:hAnsi="Century Gothic" w:cs="Century Gothic"/>
                <w:sz w:val="20"/>
                <w:szCs w:val="20"/>
              </w:rPr>
              <w:t>DICTAMEN DE TRAZO, USO Y DESTINO</w:t>
            </w:r>
          </w:p>
        </w:tc>
        <w:tc>
          <w:tcPr>
            <w:tcW w:w="212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right"/>
              <w:rPr>
                <w:rFonts w:ascii="Century Gothic" w:eastAsia="Century Gothic" w:hAnsi="Century Gothic" w:cs="Century Gothic"/>
                <w:sz w:val="20"/>
                <w:szCs w:val="20"/>
              </w:rPr>
            </w:pPr>
            <w:r>
              <w:rPr>
                <w:rFonts w:ascii="Century Gothic" w:eastAsia="Century Gothic" w:hAnsi="Century Gothic" w:cs="Century Gothic"/>
                <w:sz w:val="20"/>
                <w:szCs w:val="20"/>
              </w:rPr>
              <w:t>$560,019.84</w:t>
            </w:r>
          </w:p>
        </w:tc>
      </w:tr>
      <w:tr w:rsidR="009C7711" w:rsidTr="004C01B3">
        <w:trPr>
          <w:trHeight w:val="270"/>
        </w:trPr>
        <w:tc>
          <w:tcPr>
            <w:tcW w:w="589" w:type="dxa"/>
            <w:tcBorders>
              <w:top w:val="nil"/>
              <w:left w:val="dashed" w:sz="4" w:space="0" w:color="000000"/>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04</w:t>
            </w:r>
          </w:p>
        </w:tc>
        <w:tc>
          <w:tcPr>
            <w:tcW w:w="607" w:type="dxa"/>
            <w:tcBorders>
              <w:top w:val="nil"/>
              <w:left w:val="nil"/>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03</w:t>
            </w:r>
          </w:p>
        </w:tc>
        <w:tc>
          <w:tcPr>
            <w:tcW w:w="582" w:type="dxa"/>
            <w:tcBorders>
              <w:top w:val="nil"/>
              <w:left w:val="nil"/>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08</w:t>
            </w:r>
          </w:p>
        </w:tc>
        <w:tc>
          <w:tcPr>
            <w:tcW w:w="566" w:type="dxa"/>
            <w:tcBorders>
              <w:top w:val="nil"/>
              <w:left w:val="nil"/>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00</w:t>
            </w:r>
          </w:p>
        </w:tc>
        <w:tc>
          <w:tcPr>
            <w:tcW w:w="3616" w:type="dxa"/>
            <w:tcBorders>
              <w:top w:val="nil"/>
              <w:left w:val="nil"/>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rPr>
                <w:rFonts w:ascii="Century Gothic" w:eastAsia="Century Gothic" w:hAnsi="Century Gothic" w:cs="Century Gothic"/>
                <w:sz w:val="20"/>
                <w:szCs w:val="20"/>
              </w:rPr>
            </w:pPr>
            <w:r>
              <w:rPr>
                <w:rFonts w:ascii="Century Gothic" w:eastAsia="Century Gothic" w:hAnsi="Century Gothic" w:cs="Century Gothic"/>
                <w:sz w:val="20"/>
                <w:szCs w:val="20"/>
              </w:rPr>
              <w:t>SERVICIOS DE SANIDAD</w:t>
            </w:r>
          </w:p>
        </w:tc>
        <w:tc>
          <w:tcPr>
            <w:tcW w:w="2126" w:type="dxa"/>
            <w:tcBorders>
              <w:top w:val="nil"/>
              <w:left w:val="nil"/>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jc w:val="right"/>
              <w:rPr>
                <w:rFonts w:ascii="Century Gothic" w:eastAsia="Century Gothic" w:hAnsi="Century Gothic" w:cs="Century Gothic"/>
                <w:sz w:val="20"/>
                <w:szCs w:val="20"/>
              </w:rPr>
            </w:pPr>
            <w:r>
              <w:rPr>
                <w:rFonts w:ascii="Century Gothic" w:eastAsia="Century Gothic" w:hAnsi="Century Gothic" w:cs="Century Gothic"/>
                <w:sz w:val="20"/>
                <w:szCs w:val="20"/>
              </w:rPr>
              <w:t>$151,215.00</w:t>
            </w:r>
          </w:p>
        </w:tc>
      </w:tr>
      <w:tr w:rsidR="009C7711" w:rsidTr="004C01B3">
        <w:trPr>
          <w:trHeight w:val="270"/>
        </w:trPr>
        <w:tc>
          <w:tcPr>
            <w:tcW w:w="589" w:type="dxa"/>
            <w:tcBorders>
              <w:top w:val="nil"/>
              <w:left w:val="dashed" w:sz="4" w:space="0" w:color="000000"/>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04</w:t>
            </w:r>
          </w:p>
        </w:tc>
        <w:tc>
          <w:tcPr>
            <w:tcW w:w="607"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03</w:t>
            </w:r>
          </w:p>
        </w:tc>
        <w:tc>
          <w:tcPr>
            <w:tcW w:w="582"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08</w:t>
            </w:r>
          </w:p>
        </w:tc>
        <w:tc>
          <w:tcPr>
            <w:tcW w:w="56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01</w:t>
            </w:r>
          </w:p>
        </w:tc>
        <w:tc>
          <w:tcPr>
            <w:tcW w:w="361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rPr>
                <w:rFonts w:ascii="Century Gothic" w:eastAsia="Century Gothic" w:hAnsi="Century Gothic" w:cs="Century Gothic"/>
                <w:sz w:val="20"/>
                <w:szCs w:val="20"/>
              </w:rPr>
            </w:pPr>
            <w:r>
              <w:rPr>
                <w:rFonts w:ascii="Century Gothic" w:eastAsia="Century Gothic" w:hAnsi="Century Gothic" w:cs="Century Gothic"/>
                <w:sz w:val="20"/>
                <w:szCs w:val="20"/>
              </w:rPr>
              <w:t>INHUMACIONES Y REINHUMACIONES</w:t>
            </w:r>
          </w:p>
        </w:tc>
        <w:tc>
          <w:tcPr>
            <w:tcW w:w="212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right"/>
              <w:rPr>
                <w:rFonts w:ascii="Century Gothic" w:eastAsia="Century Gothic" w:hAnsi="Century Gothic" w:cs="Century Gothic"/>
                <w:sz w:val="20"/>
                <w:szCs w:val="20"/>
              </w:rPr>
            </w:pPr>
            <w:r>
              <w:rPr>
                <w:rFonts w:ascii="Century Gothic" w:eastAsia="Century Gothic" w:hAnsi="Century Gothic" w:cs="Century Gothic"/>
                <w:sz w:val="20"/>
                <w:szCs w:val="20"/>
              </w:rPr>
              <w:t>$108,086.00</w:t>
            </w:r>
          </w:p>
        </w:tc>
      </w:tr>
      <w:tr w:rsidR="009C7711" w:rsidTr="004C01B3">
        <w:trPr>
          <w:trHeight w:val="270"/>
        </w:trPr>
        <w:tc>
          <w:tcPr>
            <w:tcW w:w="589" w:type="dxa"/>
            <w:tcBorders>
              <w:top w:val="nil"/>
              <w:left w:val="dashed" w:sz="4" w:space="0" w:color="000000"/>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04</w:t>
            </w:r>
          </w:p>
        </w:tc>
        <w:tc>
          <w:tcPr>
            <w:tcW w:w="607"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03</w:t>
            </w:r>
          </w:p>
        </w:tc>
        <w:tc>
          <w:tcPr>
            <w:tcW w:w="582"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08</w:t>
            </w:r>
          </w:p>
        </w:tc>
        <w:tc>
          <w:tcPr>
            <w:tcW w:w="56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02</w:t>
            </w:r>
          </w:p>
        </w:tc>
        <w:tc>
          <w:tcPr>
            <w:tcW w:w="361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rPr>
                <w:rFonts w:ascii="Century Gothic" w:eastAsia="Century Gothic" w:hAnsi="Century Gothic" w:cs="Century Gothic"/>
                <w:sz w:val="20"/>
                <w:szCs w:val="20"/>
              </w:rPr>
            </w:pPr>
            <w:r>
              <w:rPr>
                <w:rFonts w:ascii="Century Gothic" w:eastAsia="Century Gothic" w:hAnsi="Century Gothic" w:cs="Century Gothic"/>
                <w:sz w:val="20"/>
                <w:szCs w:val="20"/>
              </w:rPr>
              <w:t>EXHUMACIONES</w:t>
            </w:r>
          </w:p>
        </w:tc>
        <w:tc>
          <w:tcPr>
            <w:tcW w:w="212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right"/>
              <w:rPr>
                <w:rFonts w:ascii="Century Gothic" w:eastAsia="Century Gothic" w:hAnsi="Century Gothic" w:cs="Century Gothic"/>
                <w:sz w:val="20"/>
                <w:szCs w:val="20"/>
              </w:rPr>
            </w:pPr>
            <w:r>
              <w:rPr>
                <w:rFonts w:ascii="Century Gothic" w:eastAsia="Century Gothic" w:hAnsi="Century Gothic" w:cs="Century Gothic"/>
                <w:sz w:val="20"/>
                <w:szCs w:val="20"/>
              </w:rPr>
              <w:t>$43,129.00</w:t>
            </w:r>
          </w:p>
        </w:tc>
      </w:tr>
      <w:tr w:rsidR="009C7711" w:rsidTr="004C01B3">
        <w:trPr>
          <w:trHeight w:val="810"/>
        </w:trPr>
        <w:tc>
          <w:tcPr>
            <w:tcW w:w="589" w:type="dxa"/>
            <w:tcBorders>
              <w:top w:val="nil"/>
              <w:left w:val="dashed" w:sz="4" w:space="0" w:color="000000"/>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04</w:t>
            </w:r>
          </w:p>
        </w:tc>
        <w:tc>
          <w:tcPr>
            <w:tcW w:w="607" w:type="dxa"/>
            <w:tcBorders>
              <w:top w:val="nil"/>
              <w:left w:val="nil"/>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03</w:t>
            </w:r>
          </w:p>
        </w:tc>
        <w:tc>
          <w:tcPr>
            <w:tcW w:w="582" w:type="dxa"/>
            <w:tcBorders>
              <w:top w:val="nil"/>
              <w:left w:val="nil"/>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09</w:t>
            </w:r>
          </w:p>
        </w:tc>
        <w:tc>
          <w:tcPr>
            <w:tcW w:w="566" w:type="dxa"/>
            <w:tcBorders>
              <w:top w:val="nil"/>
              <w:left w:val="nil"/>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00</w:t>
            </w:r>
          </w:p>
        </w:tc>
        <w:tc>
          <w:tcPr>
            <w:tcW w:w="3616" w:type="dxa"/>
            <w:tcBorders>
              <w:top w:val="nil"/>
              <w:left w:val="nil"/>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rPr>
                <w:rFonts w:ascii="Century Gothic" w:eastAsia="Century Gothic" w:hAnsi="Century Gothic" w:cs="Century Gothic"/>
                <w:sz w:val="20"/>
                <w:szCs w:val="20"/>
              </w:rPr>
            </w:pPr>
            <w:r>
              <w:rPr>
                <w:rFonts w:ascii="Century Gothic" w:eastAsia="Century Gothic" w:hAnsi="Century Gothic" w:cs="Century Gothic"/>
                <w:sz w:val="20"/>
                <w:szCs w:val="20"/>
              </w:rPr>
              <w:t>SERVICIO DE LIMPIEZA,RECOLECCIÓN,TRASLADO,TRATAMIENTO Y DISPOSICIÓN FINAL DE RESIDUOS</w:t>
            </w:r>
          </w:p>
        </w:tc>
        <w:tc>
          <w:tcPr>
            <w:tcW w:w="2126" w:type="dxa"/>
            <w:tcBorders>
              <w:top w:val="nil"/>
              <w:left w:val="nil"/>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jc w:val="right"/>
              <w:rPr>
                <w:rFonts w:ascii="Century Gothic" w:eastAsia="Century Gothic" w:hAnsi="Century Gothic" w:cs="Century Gothic"/>
                <w:sz w:val="20"/>
                <w:szCs w:val="20"/>
              </w:rPr>
            </w:pPr>
            <w:r>
              <w:rPr>
                <w:rFonts w:ascii="Century Gothic" w:eastAsia="Century Gothic" w:hAnsi="Century Gothic" w:cs="Century Gothic"/>
                <w:sz w:val="20"/>
                <w:szCs w:val="20"/>
              </w:rPr>
              <w:t>$24,916,668.41</w:t>
            </w:r>
          </w:p>
        </w:tc>
      </w:tr>
      <w:tr w:rsidR="009C7711" w:rsidTr="004C01B3">
        <w:trPr>
          <w:trHeight w:val="540"/>
        </w:trPr>
        <w:tc>
          <w:tcPr>
            <w:tcW w:w="589" w:type="dxa"/>
            <w:tcBorders>
              <w:top w:val="nil"/>
              <w:left w:val="dashed" w:sz="4" w:space="0" w:color="000000"/>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04</w:t>
            </w:r>
          </w:p>
        </w:tc>
        <w:tc>
          <w:tcPr>
            <w:tcW w:w="607"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03</w:t>
            </w:r>
          </w:p>
        </w:tc>
        <w:tc>
          <w:tcPr>
            <w:tcW w:w="582"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09</w:t>
            </w:r>
          </w:p>
        </w:tc>
        <w:tc>
          <w:tcPr>
            <w:tcW w:w="56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01</w:t>
            </w:r>
          </w:p>
        </w:tc>
        <w:tc>
          <w:tcPr>
            <w:tcW w:w="361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rPr>
                <w:rFonts w:ascii="Century Gothic" w:eastAsia="Century Gothic" w:hAnsi="Century Gothic" w:cs="Century Gothic"/>
                <w:sz w:val="20"/>
                <w:szCs w:val="20"/>
              </w:rPr>
            </w:pPr>
            <w:r>
              <w:rPr>
                <w:rFonts w:ascii="Century Gothic" w:eastAsia="Century Gothic" w:hAnsi="Century Gothic" w:cs="Century Gothic"/>
                <w:sz w:val="20"/>
                <w:szCs w:val="20"/>
              </w:rPr>
              <w:t>RECOLECCIÓN Y TRASLADO DE BASURA, DESECHOS O DESPERDICIOS NO PELIGROSOS</w:t>
            </w:r>
          </w:p>
        </w:tc>
        <w:tc>
          <w:tcPr>
            <w:tcW w:w="212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right"/>
              <w:rPr>
                <w:rFonts w:ascii="Century Gothic" w:eastAsia="Century Gothic" w:hAnsi="Century Gothic" w:cs="Century Gothic"/>
                <w:sz w:val="20"/>
                <w:szCs w:val="20"/>
              </w:rPr>
            </w:pPr>
            <w:r>
              <w:rPr>
                <w:rFonts w:ascii="Century Gothic" w:eastAsia="Century Gothic" w:hAnsi="Century Gothic" w:cs="Century Gothic"/>
                <w:sz w:val="20"/>
                <w:szCs w:val="20"/>
              </w:rPr>
              <w:t>$15,362,718.32</w:t>
            </w:r>
          </w:p>
        </w:tc>
      </w:tr>
      <w:tr w:rsidR="009C7711" w:rsidTr="004C01B3">
        <w:trPr>
          <w:trHeight w:val="540"/>
        </w:trPr>
        <w:tc>
          <w:tcPr>
            <w:tcW w:w="589" w:type="dxa"/>
            <w:tcBorders>
              <w:top w:val="nil"/>
              <w:left w:val="dashed" w:sz="4" w:space="0" w:color="000000"/>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04</w:t>
            </w:r>
          </w:p>
        </w:tc>
        <w:tc>
          <w:tcPr>
            <w:tcW w:w="607"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03</w:t>
            </w:r>
          </w:p>
        </w:tc>
        <w:tc>
          <w:tcPr>
            <w:tcW w:w="582"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09</w:t>
            </w:r>
          </w:p>
        </w:tc>
        <w:tc>
          <w:tcPr>
            <w:tcW w:w="56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02</w:t>
            </w:r>
          </w:p>
        </w:tc>
        <w:tc>
          <w:tcPr>
            <w:tcW w:w="361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rPr>
                <w:rFonts w:ascii="Century Gothic" w:eastAsia="Century Gothic" w:hAnsi="Century Gothic" w:cs="Century Gothic"/>
                <w:sz w:val="20"/>
                <w:szCs w:val="20"/>
              </w:rPr>
            </w:pPr>
            <w:r>
              <w:rPr>
                <w:rFonts w:ascii="Century Gothic" w:eastAsia="Century Gothic" w:hAnsi="Century Gothic" w:cs="Century Gothic"/>
                <w:sz w:val="20"/>
                <w:szCs w:val="20"/>
              </w:rPr>
              <w:t>RECOLECCIÓN Y TRASLADO DE BASURA, DESECHOS O DESPERDICIOS PELIGROSOS</w:t>
            </w:r>
          </w:p>
        </w:tc>
        <w:tc>
          <w:tcPr>
            <w:tcW w:w="212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right"/>
              <w:rPr>
                <w:rFonts w:ascii="Century Gothic" w:eastAsia="Century Gothic" w:hAnsi="Century Gothic" w:cs="Century Gothic"/>
                <w:sz w:val="20"/>
                <w:szCs w:val="20"/>
              </w:rPr>
            </w:pPr>
            <w:r>
              <w:rPr>
                <w:rFonts w:ascii="Century Gothic" w:eastAsia="Century Gothic" w:hAnsi="Century Gothic" w:cs="Century Gothic"/>
                <w:sz w:val="20"/>
                <w:szCs w:val="20"/>
              </w:rPr>
              <w:t>$0.00</w:t>
            </w:r>
          </w:p>
        </w:tc>
      </w:tr>
      <w:tr w:rsidR="009C7711" w:rsidTr="004C01B3">
        <w:trPr>
          <w:trHeight w:val="540"/>
        </w:trPr>
        <w:tc>
          <w:tcPr>
            <w:tcW w:w="589" w:type="dxa"/>
            <w:tcBorders>
              <w:top w:val="nil"/>
              <w:left w:val="dashed" w:sz="4" w:space="0" w:color="000000"/>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04</w:t>
            </w:r>
          </w:p>
        </w:tc>
        <w:tc>
          <w:tcPr>
            <w:tcW w:w="607"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03</w:t>
            </w:r>
          </w:p>
        </w:tc>
        <w:tc>
          <w:tcPr>
            <w:tcW w:w="582"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09</w:t>
            </w:r>
          </w:p>
        </w:tc>
        <w:tc>
          <w:tcPr>
            <w:tcW w:w="56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05</w:t>
            </w:r>
          </w:p>
        </w:tc>
        <w:tc>
          <w:tcPr>
            <w:tcW w:w="361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rPr>
                <w:rFonts w:ascii="Century Gothic" w:eastAsia="Century Gothic" w:hAnsi="Century Gothic" w:cs="Century Gothic"/>
                <w:sz w:val="20"/>
                <w:szCs w:val="20"/>
              </w:rPr>
            </w:pPr>
            <w:r>
              <w:rPr>
                <w:rFonts w:ascii="Century Gothic" w:eastAsia="Century Gothic" w:hAnsi="Century Gothic" w:cs="Century Gothic"/>
                <w:sz w:val="20"/>
                <w:szCs w:val="20"/>
              </w:rPr>
              <w:t>POR UTILIZAR TIRADEROS Y RELLENOS SANITARIOS DEL MUNICIPIO</w:t>
            </w:r>
          </w:p>
        </w:tc>
        <w:tc>
          <w:tcPr>
            <w:tcW w:w="212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right"/>
              <w:rPr>
                <w:rFonts w:ascii="Century Gothic" w:eastAsia="Century Gothic" w:hAnsi="Century Gothic" w:cs="Century Gothic"/>
                <w:sz w:val="20"/>
                <w:szCs w:val="20"/>
              </w:rPr>
            </w:pPr>
            <w:r>
              <w:rPr>
                <w:rFonts w:ascii="Century Gothic" w:eastAsia="Century Gothic" w:hAnsi="Century Gothic" w:cs="Century Gothic"/>
                <w:sz w:val="20"/>
                <w:szCs w:val="20"/>
              </w:rPr>
              <w:t>$9,553,950.09</w:t>
            </w:r>
          </w:p>
        </w:tc>
      </w:tr>
      <w:tr w:rsidR="009C7711" w:rsidTr="004C01B3">
        <w:trPr>
          <w:trHeight w:val="270"/>
        </w:trPr>
        <w:tc>
          <w:tcPr>
            <w:tcW w:w="589" w:type="dxa"/>
            <w:tcBorders>
              <w:top w:val="nil"/>
              <w:left w:val="dashed" w:sz="4" w:space="0" w:color="000000"/>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04</w:t>
            </w:r>
          </w:p>
        </w:tc>
        <w:tc>
          <w:tcPr>
            <w:tcW w:w="607" w:type="dxa"/>
            <w:tcBorders>
              <w:top w:val="nil"/>
              <w:left w:val="nil"/>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03</w:t>
            </w:r>
          </w:p>
        </w:tc>
        <w:tc>
          <w:tcPr>
            <w:tcW w:w="582" w:type="dxa"/>
            <w:tcBorders>
              <w:top w:val="nil"/>
              <w:left w:val="nil"/>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11</w:t>
            </w:r>
          </w:p>
        </w:tc>
        <w:tc>
          <w:tcPr>
            <w:tcW w:w="566" w:type="dxa"/>
            <w:tcBorders>
              <w:top w:val="nil"/>
              <w:left w:val="nil"/>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00</w:t>
            </w:r>
          </w:p>
        </w:tc>
        <w:tc>
          <w:tcPr>
            <w:tcW w:w="3616" w:type="dxa"/>
            <w:tcBorders>
              <w:top w:val="nil"/>
              <w:left w:val="nil"/>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rPr>
                <w:rFonts w:ascii="Century Gothic" w:eastAsia="Century Gothic" w:hAnsi="Century Gothic" w:cs="Century Gothic"/>
                <w:sz w:val="20"/>
                <w:szCs w:val="20"/>
              </w:rPr>
            </w:pPr>
            <w:r>
              <w:rPr>
                <w:rFonts w:ascii="Century Gothic" w:eastAsia="Century Gothic" w:hAnsi="Century Gothic" w:cs="Century Gothic"/>
                <w:sz w:val="20"/>
                <w:szCs w:val="20"/>
              </w:rPr>
              <w:t>RASTROS</w:t>
            </w:r>
          </w:p>
        </w:tc>
        <w:tc>
          <w:tcPr>
            <w:tcW w:w="2126" w:type="dxa"/>
            <w:tcBorders>
              <w:top w:val="nil"/>
              <w:left w:val="nil"/>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jc w:val="right"/>
              <w:rPr>
                <w:rFonts w:ascii="Century Gothic" w:eastAsia="Century Gothic" w:hAnsi="Century Gothic" w:cs="Century Gothic"/>
                <w:sz w:val="20"/>
                <w:szCs w:val="20"/>
              </w:rPr>
            </w:pPr>
            <w:r>
              <w:rPr>
                <w:rFonts w:ascii="Century Gothic" w:eastAsia="Century Gothic" w:hAnsi="Century Gothic" w:cs="Century Gothic"/>
                <w:sz w:val="20"/>
                <w:szCs w:val="20"/>
              </w:rPr>
              <w:t>$4,061,903.40</w:t>
            </w:r>
          </w:p>
        </w:tc>
      </w:tr>
      <w:tr w:rsidR="009C7711" w:rsidTr="004C01B3">
        <w:trPr>
          <w:trHeight w:val="540"/>
        </w:trPr>
        <w:tc>
          <w:tcPr>
            <w:tcW w:w="589" w:type="dxa"/>
            <w:tcBorders>
              <w:top w:val="nil"/>
              <w:left w:val="dashed" w:sz="4" w:space="0" w:color="000000"/>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04</w:t>
            </w:r>
          </w:p>
        </w:tc>
        <w:tc>
          <w:tcPr>
            <w:tcW w:w="607"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03</w:t>
            </w:r>
          </w:p>
        </w:tc>
        <w:tc>
          <w:tcPr>
            <w:tcW w:w="582"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11</w:t>
            </w:r>
          </w:p>
        </w:tc>
        <w:tc>
          <w:tcPr>
            <w:tcW w:w="56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03</w:t>
            </w:r>
          </w:p>
        </w:tc>
        <w:tc>
          <w:tcPr>
            <w:tcW w:w="361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rPr>
                <w:rFonts w:ascii="Century Gothic" w:eastAsia="Century Gothic" w:hAnsi="Century Gothic" w:cs="Century Gothic"/>
                <w:sz w:val="20"/>
                <w:szCs w:val="20"/>
              </w:rPr>
            </w:pPr>
            <w:r>
              <w:rPr>
                <w:rFonts w:ascii="Century Gothic" w:eastAsia="Century Gothic" w:hAnsi="Century Gothic" w:cs="Century Gothic"/>
                <w:sz w:val="20"/>
                <w:szCs w:val="20"/>
              </w:rPr>
              <w:t>AUTORIZACIÓN DE INTRODUCCIÓN DE GANADO AL RASTRO EN HORAS EXTRAORDINARIAS</w:t>
            </w:r>
          </w:p>
        </w:tc>
        <w:tc>
          <w:tcPr>
            <w:tcW w:w="212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right"/>
              <w:rPr>
                <w:rFonts w:ascii="Century Gothic" w:eastAsia="Century Gothic" w:hAnsi="Century Gothic" w:cs="Century Gothic"/>
                <w:sz w:val="20"/>
                <w:szCs w:val="20"/>
              </w:rPr>
            </w:pPr>
            <w:r>
              <w:rPr>
                <w:rFonts w:ascii="Century Gothic" w:eastAsia="Century Gothic" w:hAnsi="Century Gothic" w:cs="Century Gothic"/>
                <w:sz w:val="20"/>
                <w:szCs w:val="20"/>
              </w:rPr>
              <w:t>$414.00</w:t>
            </w:r>
          </w:p>
        </w:tc>
      </w:tr>
      <w:tr w:rsidR="009C7711" w:rsidTr="004C01B3">
        <w:trPr>
          <w:trHeight w:val="270"/>
        </w:trPr>
        <w:tc>
          <w:tcPr>
            <w:tcW w:w="589" w:type="dxa"/>
            <w:tcBorders>
              <w:top w:val="nil"/>
              <w:left w:val="dashed" w:sz="4" w:space="0" w:color="000000"/>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04</w:t>
            </w:r>
          </w:p>
        </w:tc>
        <w:tc>
          <w:tcPr>
            <w:tcW w:w="607"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03</w:t>
            </w:r>
          </w:p>
        </w:tc>
        <w:tc>
          <w:tcPr>
            <w:tcW w:w="582"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11</w:t>
            </w:r>
          </w:p>
        </w:tc>
        <w:tc>
          <w:tcPr>
            <w:tcW w:w="56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04</w:t>
            </w:r>
          </w:p>
        </w:tc>
        <w:tc>
          <w:tcPr>
            <w:tcW w:w="361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rPr>
                <w:rFonts w:ascii="Century Gothic" w:eastAsia="Century Gothic" w:hAnsi="Century Gothic" w:cs="Century Gothic"/>
                <w:sz w:val="20"/>
                <w:szCs w:val="20"/>
              </w:rPr>
            </w:pPr>
            <w:r>
              <w:rPr>
                <w:rFonts w:ascii="Century Gothic" w:eastAsia="Century Gothic" w:hAnsi="Century Gothic" w:cs="Century Gothic"/>
                <w:sz w:val="20"/>
                <w:szCs w:val="20"/>
              </w:rPr>
              <w:t>SELLO DE INSPECCIÓN SANITARIA</w:t>
            </w:r>
          </w:p>
        </w:tc>
        <w:tc>
          <w:tcPr>
            <w:tcW w:w="212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right"/>
              <w:rPr>
                <w:rFonts w:ascii="Century Gothic" w:eastAsia="Century Gothic" w:hAnsi="Century Gothic" w:cs="Century Gothic"/>
                <w:sz w:val="20"/>
                <w:szCs w:val="20"/>
              </w:rPr>
            </w:pPr>
            <w:r>
              <w:rPr>
                <w:rFonts w:ascii="Century Gothic" w:eastAsia="Century Gothic" w:hAnsi="Century Gothic" w:cs="Century Gothic"/>
                <w:sz w:val="20"/>
                <w:szCs w:val="20"/>
              </w:rPr>
              <w:t>$0.00</w:t>
            </w:r>
          </w:p>
        </w:tc>
      </w:tr>
      <w:tr w:rsidR="009C7711" w:rsidTr="004C01B3">
        <w:trPr>
          <w:trHeight w:val="270"/>
        </w:trPr>
        <w:tc>
          <w:tcPr>
            <w:tcW w:w="589" w:type="dxa"/>
            <w:tcBorders>
              <w:top w:val="nil"/>
              <w:left w:val="dashed" w:sz="4" w:space="0" w:color="000000"/>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04</w:t>
            </w:r>
          </w:p>
        </w:tc>
        <w:tc>
          <w:tcPr>
            <w:tcW w:w="607"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03</w:t>
            </w:r>
          </w:p>
        </w:tc>
        <w:tc>
          <w:tcPr>
            <w:tcW w:w="582"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11</w:t>
            </w:r>
          </w:p>
        </w:tc>
        <w:tc>
          <w:tcPr>
            <w:tcW w:w="56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05</w:t>
            </w:r>
          </w:p>
        </w:tc>
        <w:tc>
          <w:tcPr>
            <w:tcW w:w="361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rPr>
                <w:rFonts w:ascii="Century Gothic" w:eastAsia="Century Gothic" w:hAnsi="Century Gothic" w:cs="Century Gothic"/>
                <w:sz w:val="20"/>
                <w:szCs w:val="20"/>
              </w:rPr>
            </w:pPr>
            <w:r>
              <w:rPr>
                <w:rFonts w:ascii="Century Gothic" w:eastAsia="Century Gothic" w:hAnsi="Century Gothic" w:cs="Century Gothic"/>
                <w:sz w:val="20"/>
                <w:szCs w:val="20"/>
              </w:rPr>
              <w:t>ACARREO DE CARNES EN CAMIONES DEL MUNICIPIO</w:t>
            </w:r>
          </w:p>
        </w:tc>
        <w:tc>
          <w:tcPr>
            <w:tcW w:w="212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right"/>
              <w:rPr>
                <w:rFonts w:ascii="Century Gothic" w:eastAsia="Century Gothic" w:hAnsi="Century Gothic" w:cs="Century Gothic"/>
                <w:sz w:val="20"/>
                <w:szCs w:val="20"/>
              </w:rPr>
            </w:pPr>
            <w:r>
              <w:rPr>
                <w:rFonts w:ascii="Century Gothic" w:eastAsia="Century Gothic" w:hAnsi="Century Gothic" w:cs="Century Gothic"/>
                <w:sz w:val="20"/>
                <w:szCs w:val="20"/>
              </w:rPr>
              <w:t>$121,698.90</w:t>
            </w:r>
          </w:p>
        </w:tc>
      </w:tr>
      <w:tr w:rsidR="009C7711" w:rsidTr="004C01B3">
        <w:trPr>
          <w:trHeight w:val="270"/>
        </w:trPr>
        <w:tc>
          <w:tcPr>
            <w:tcW w:w="589" w:type="dxa"/>
            <w:tcBorders>
              <w:top w:val="nil"/>
              <w:left w:val="dashed" w:sz="4" w:space="0" w:color="000000"/>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04</w:t>
            </w:r>
          </w:p>
        </w:tc>
        <w:tc>
          <w:tcPr>
            <w:tcW w:w="607"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03</w:t>
            </w:r>
          </w:p>
        </w:tc>
        <w:tc>
          <w:tcPr>
            <w:tcW w:w="582"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11</w:t>
            </w:r>
          </w:p>
        </w:tc>
        <w:tc>
          <w:tcPr>
            <w:tcW w:w="56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07</w:t>
            </w:r>
          </w:p>
        </w:tc>
        <w:tc>
          <w:tcPr>
            <w:tcW w:w="361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rPr>
                <w:rFonts w:ascii="Century Gothic" w:eastAsia="Century Gothic" w:hAnsi="Century Gothic" w:cs="Century Gothic"/>
                <w:sz w:val="20"/>
                <w:szCs w:val="20"/>
              </w:rPr>
            </w:pPr>
            <w:r>
              <w:rPr>
                <w:rFonts w:ascii="Century Gothic" w:eastAsia="Century Gothic" w:hAnsi="Century Gothic" w:cs="Century Gothic"/>
                <w:sz w:val="20"/>
                <w:szCs w:val="20"/>
              </w:rPr>
              <w:t>VENTA DE PRODUCTOS OBTENIDOS EN EL RASTRO</w:t>
            </w:r>
          </w:p>
        </w:tc>
        <w:tc>
          <w:tcPr>
            <w:tcW w:w="212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right"/>
              <w:rPr>
                <w:rFonts w:ascii="Century Gothic" w:eastAsia="Century Gothic" w:hAnsi="Century Gothic" w:cs="Century Gothic"/>
                <w:sz w:val="20"/>
                <w:szCs w:val="20"/>
              </w:rPr>
            </w:pPr>
            <w:r>
              <w:rPr>
                <w:rFonts w:ascii="Century Gothic" w:eastAsia="Century Gothic" w:hAnsi="Century Gothic" w:cs="Century Gothic"/>
                <w:sz w:val="20"/>
                <w:szCs w:val="20"/>
              </w:rPr>
              <w:t>$0.00</w:t>
            </w:r>
          </w:p>
        </w:tc>
      </w:tr>
      <w:tr w:rsidR="009C7711" w:rsidTr="004C01B3">
        <w:trPr>
          <w:trHeight w:val="270"/>
        </w:trPr>
        <w:tc>
          <w:tcPr>
            <w:tcW w:w="589" w:type="dxa"/>
            <w:tcBorders>
              <w:top w:val="nil"/>
              <w:left w:val="dashed" w:sz="4" w:space="0" w:color="000000"/>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04</w:t>
            </w:r>
          </w:p>
        </w:tc>
        <w:tc>
          <w:tcPr>
            <w:tcW w:w="607"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03</w:t>
            </w:r>
          </w:p>
        </w:tc>
        <w:tc>
          <w:tcPr>
            <w:tcW w:w="582"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11</w:t>
            </w:r>
          </w:p>
        </w:tc>
        <w:tc>
          <w:tcPr>
            <w:tcW w:w="56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08</w:t>
            </w:r>
          </w:p>
        </w:tc>
        <w:tc>
          <w:tcPr>
            <w:tcW w:w="361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rPr>
                <w:rFonts w:ascii="Century Gothic" w:eastAsia="Century Gothic" w:hAnsi="Century Gothic" w:cs="Century Gothic"/>
                <w:sz w:val="20"/>
                <w:szCs w:val="20"/>
              </w:rPr>
            </w:pPr>
            <w:r>
              <w:rPr>
                <w:rFonts w:ascii="Century Gothic" w:eastAsia="Century Gothic" w:hAnsi="Century Gothic" w:cs="Century Gothic"/>
                <w:sz w:val="20"/>
                <w:szCs w:val="20"/>
              </w:rPr>
              <w:t>LAVADO DE MENUDO</w:t>
            </w:r>
          </w:p>
        </w:tc>
        <w:tc>
          <w:tcPr>
            <w:tcW w:w="212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right"/>
              <w:rPr>
                <w:rFonts w:ascii="Century Gothic" w:eastAsia="Century Gothic" w:hAnsi="Century Gothic" w:cs="Century Gothic"/>
                <w:sz w:val="20"/>
                <w:szCs w:val="20"/>
              </w:rPr>
            </w:pPr>
            <w:r>
              <w:rPr>
                <w:rFonts w:ascii="Century Gothic" w:eastAsia="Century Gothic" w:hAnsi="Century Gothic" w:cs="Century Gothic"/>
                <w:sz w:val="20"/>
                <w:szCs w:val="20"/>
              </w:rPr>
              <w:t>$0.00</w:t>
            </w:r>
          </w:p>
        </w:tc>
      </w:tr>
      <w:tr w:rsidR="009C7711" w:rsidTr="004C01B3">
        <w:trPr>
          <w:trHeight w:val="540"/>
        </w:trPr>
        <w:tc>
          <w:tcPr>
            <w:tcW w:w="589" w:type="dxa"/>
            <w:tcBorders>
              <w:top w:val="nil"/>
              <w:left w:val="dashed" w:sz="4" w:space="0" w:color="000000"/>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04</w:t>
            </w:r>
          </w:p>
        </w:tc>
        <w:tc>
          <w:tcPr>
            <w:tcW w:w="607"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03</w:t>
            </w:r>
          </w:p>
        </w:tc>
        <w:tc>
          <w:tcPr>
            <w:tcW w:w="582"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11</w:t>
            </w:r>
          </w:p>
        </w:tc>
        <w:tc>
          <w:tcPr>
            <w:tcW w:w="56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09</w:t>
            </w:r>
          </w:p>
        </w:tc>
        <w:tc>
          <w:tcPr>
            <w:tcW w:w="361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rPr>
                <w:rFonts w:ascii="Century Gothic" w:eastAsia="Century Gothic" w:hAnsi="Century Gothic" w:cs="Century Gothic"/>
                <w:sz w:val="20"/>
                <w:szCs w:val="20"/>
              </w:rPr>
            </w:pPr>
            <w:r>
              <w:rPr>
                <w:rFonts w:ascii="Century Gothic" w:eastAsia="Century Gothic" w:hAnsi="Century Gothic" w:cs="Century Gothic"/>
                <w:sz w:val="20"/>
                <w:szCs w:val="20"/>
              </w:rPr>
              <w:t>OTROS SERVICIOS PRESTADOS POR EL RASTRO MUNICIPAL</w:t>
            </w:r>
          </w:p>
        </w:tc>
        <w:tc>
          <w:tcPr>
            <w:tcW w:w="212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right"/>
              <w:rPr>
                <w:rFonts w:ascii="Century Gothic" w:eastAsia="Century Gothic" w:hAnsi="Century Gothic" w:cs="Century Gothic"/>
                <w:sz w:val="20"/>
                <w:szCs w:val="20"/>
              </w:rPr>
            </w:pPr>
            <w:r>
              <w:rPr>
                <w:rFonts w:ascii="Century Gothic" w:eastAsia="Century Gothic" w:hAnsi="Century Gothic" w:cs="Century Gothic"/>
                <w:sz w:val="20"/>
                <w:szCs w:val="20"/>
              </w:rPr>
              <w:t>$35,441.00</w:t>
            </w:r>
          </w:p>
        </w:tc>
      </w:tr>
      <w:tr w:rsidR="009C7711" w:rsidTr="004C01B3">
        <w:trPr>
          <w:trHeight w:val="270"/>
        </w:trPr>
        <w:tc>
          <w:tcPr>
            <w:tcW w:w="589" w:type="dxa"/>
            <w:tcBorders>
              <w:top w:val="nil"/>
              <w:left w:val="dashed" w:sz="4" w:space="0" w:color="000000"/>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04</w:t>
            </w:r>
          </w:p>
        </w:tc>
        <w:tc>
          <w:tcPr>
            <w:tcW w:w="607"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03</w:t>
            </w:r>
          </w:p>
        </w:tc>
        <w:tc>
          <w:tcPr>
            <w:tcW w:w="582"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11</w:t>
            </w:r>
          </w:p>
        </w:tc>
        <w:tc>
          <w:tcPr>
            <w:tcW w:w="56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10</w:t>
            </w:r>
          </w:p>
        </w:tc>
        <w:tc>
          <w:tcPr>
            <w:tcW w:w="361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rPr>
                <w:rFonts w:ascii="Century Gothic" w:eastAsia="Century Gothic" w:hAnsi="Century Gothic" w:cs="Century Gothic"/>
                <w:sz w:val="20"/>
                <w:szCs w:val="20"/>
              </w:rPr>
            </w:pPr>
            <w:r>
              <w:rPr>
                <w:rFonts w:ascii="Century Gothic" w:eastAsia="Century Gothic" w:hAnsi="Century Gothic" w:cs="Century Gothic"/>
                <w:sz w:val="20"/>
                <w:szCs w:val="20"/>
              </w:rPr>
              <w:t>AUTORIZACION MATANZA DE GANADO</w:t>
            </w:r>
          </w:p>
        </w:tc>
        <w:tc>
          <w:tcPr>
            <w:tcW w:w="212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right"/>
              <w:rPr>
                <w:rFonts w:ascii="Century Gothic" w:eastAsia="Century Gothic" w:hAnsi="Century Gothic" w:cs="Century Gothic"/>
                <w:sz w:val="20"/>
                <w:szCs w:val="20"/>
              </w:rPr>
            </w:pPr>
            <w:r>
              <w:rPr>
                <w:rFonts w:ascii="Century Gothic" w:eastAsia="Century Gothic" w:hAnsi="Century Gothic" w:cs="Century Gothic"/>
                <w:sz w:val="20"/>
                <w:szCs w:val="20"/>
              </w:rPr>
              <w:t>$1,814,680.00</w:t>
            </w:r>
          </w:p>
        </w:tc>
      </w:tr>
      <w:tr w:rsidR="009C7711" w:rsidTr="004C01B3">
        <w:trPr>
          <w:trHeight w:val="270"/>
        </w:trPr>
        <w:tc>
          <w:tcPr>
            <w:tcW w:w="589" w:type="dxa"/>
            <w:tcBorders>
              <w:top w:val="nil"/>
              <w:left w:val="dashed" w:sz="4" w:space="0" w:color="000000"/>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04</w:t>
            </w:r>
          </w:p>
        </w:tc>
        <w:tc>
          <w:tcPr>
            <w:tcW w:w="607"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03</w:t>
            </w:r>
          </w:p>
        </w:tc>
        <w:tc>
          <w:tcPr>
            <w:tcW w:w="582"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11</w:t>
            </w:r>
          </w:p>
        </w:tc>
        <w:tc>
          <w:tcPr>
            <w:tcW w:w="56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11</w:t>
            </w:r>
          </w:p>
        </w:tc>
        <w:tc>
          <w:tcPr>
            <w:tcW w:w="361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rPr>
                <w:rFonts w:ascii="Century Gothic" w:eastAsia="Century Gothic" w:hAnsi="Century Gothic" w:cs="Century Gothic"/>
                <w:sz w:val="20"/>
                <w:szCs w:val="20"/>
              </w:rPr>
            </w:pPr>
            <w:r>
              <w:rPr>
                <w:rFonts w:ascii="Century Gothic" w:eastAsia="Century Gothic" w:hAnsi="Century Gothic" w:cs="Century Gothic"/>
                <w:sz w:val="20"/>
                <w:szCs w:val="20"/>
              </w:rPr>
              <w:t>AUT. MAT. DE POLLOS Y GALLINAS (AVES)</w:t>
            </w:r>
          </w:p>
        </w:tc>
        <w:tc>
          <w:tcPr>
            <w:tcW w:w="212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right"/>
              <w:rPr>
                <w:rFonts w:ascii="Century Gothic" w:eastAsia="Century Gothic" w:hAnsi="Century Gothic" w:cs="Century Gothic"/>
                <w:sz w:val="20"/>
                <w:szCs w:val="20"/>
              </w:rPr>
            </w:pPr>
            <w:r>
              <w:rPr>
                <w:rFonts w:ascii="Century Gothic" w:eastAsia="Century Gothic" w:hAnsi="Century Gothic" w:cs="Century Gothic"/>
                <w:sz w:val="20"/>
                <w:szCs w:val="20"/>
              </w:rPr>
              <w:t>$2,089,669.50</w:t>
            </w:r>
          </w:p>
        </w:tc>
      </w:tr>
      <w:tr w:rsidR="009C7711" w:rsidTr="004C01B3">
        <w:trPr>
          <w:trHeight w:val="270"/>
        </w:trPr>
        <w:tc>
          <w:tcPr>
            <w:tcW w:w="589" w:type="dxa"/>
            <w:tcBorders>
              <w:top w:val="nil"/>
              <w:left w:val="dashed" w:sz="4" w:space="0" w:color="000000"/>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04</w:t>
            </w:r>
          </w:p>
        </w:tc>
        <w:tc>
          <w:tcPr>
            <w:tcW w:w="607" w:type="dxa"/>
            <w:tcBorders>
              <w:top w:val="nil"/>
              <w:left w:val="nil"/>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03</w:t>
            </w:r>
          </w:p>
        </w:tc>
        <w:tc>
          <w:tcPr>
            <w:tcW w:w="582" w:type="dxa"/>
            <w:tcBorders>
              <w:top w:val="nil"/>
              <w:left w:val="nil"/>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12</w:t>
            </w:r>
          </w:p>
        </w:tc>
        <w:tc>
          <w:tcPr>
            <w:tcW w:w="566" w:type="dxa"/>
            <w:tcBorders>
              <w:top w:val="nil"/>
              <w:left w:val="nil"/>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00</w:t>
            </w:r>
          </w:p>
        </w:tc>
        <w:tc>
          <w:tcPr>
            <w:tcW w:w="3616" w:type="dxa"/>
            <w:tcBorders>
              <w:top w:val="nil"/>
              <w:left w:val="nil"/>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rPr>
                <w:rFonts w:ascii="Century Gothic" w:eastAsia="Century Gothic" w:hAnsi="Century Gothic" w:cs="Century Gothic"/>
                <w:sz w:val="20"/>
                <w:szCs w:val="20"/>
              </w:rPr>
            </w:pPr>
            <w:r>
              <w:rPr>
                <w:rFonts w:ascii="Century Gothic" w:eastAsia="Century Gothic" w:hAnsi="Century Gothic" w:cs="Century Gothic"/>
                <w:sz w:val="20"/>
                <w:szCs w:val="20"/>
              </w:rPr>
              <w:t>REGISTRO CIVIL</w:t>
            </w:r>
          </w:p>
        </w:tc>
        <w:tc>
          <w:tcPr>
            <w:tcW w:w="2126" w:type="dxa"/>
            <w:tcBorders>
              <w:top w:val="nil"/>
              <w:left w:val="nil"/>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jc w:val="right"/>
              <w:rPr>
                <w:rFonts w:ascii="Century Gothic" w:eastAsia="Century Gothic" w:hAnsi="Century Gothic" w:cs="Century Gothic"/>
                <w:sz w:val="20"/>
                <w:szCs w:val="20"/>
              </w:rPr>
            </w:pPr>
            <w:r>
              <w:rPr>
                <w:rFonts w:ascii="Century Gothic" w:eastAsia="Century Gothic" w:hAnsi="Century Gothic" w:cs="Century Gothic"/>
                <w:sz w:val="20"/>
                <w:szCs w:val="20"/>
              </w:rPr>
              <w:t>$316,391.67</w:t>
            </w:r>
          </w:p>
        </w:tc>
      </w:tr>
      <w:tr w:rsidR="009C7711" w:rsidTr="004C01B3">
        <w:trPr>
          <w:trHeight w:val="270"/>
        </w:trPr>
        <w:tc>
          <w:tcPr>
            <w:tcW w:w="589" w:type="dxa"/>
            <w:tcBorders>
              <w:top w:val="nil"/>
              <w:left w:val="dashed" w:sz="4" w:space="0" w:color="000000"/>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04</w:t>
            </w:r>
          </w:p>
        </w:tc>
        <w:tc>
          <w:tcPr>
            <w:tcW w:w="607"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03</w:t>
            </w:r>
          </w:p>
        </w:tc>
        <w:tc>
          <w:tcPr>
            <w:tcW w:w="582"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12</w:t>
            </w:r>
          </w:p>
        </w:tc>
        <w:tc>
          <w:tcPr>
            <w:tcW w:w="56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01</w:t>
            </w:r>
          </w:p>
        </w:tc>
        <w:tc>
          <w:tcPr>
            <w:tcW w:w="361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rPr>
                <w:rFonts w:ascii="Century Gothic" w:eastAsia="Century Gothic" w:hAnsi="Century Gothic" w:cs="Century Gothic"/>
                <w:sz w:val="20"/>
                <w:szCs w:val="20"/>
              </w:rPr>
            </w:pPr>
            <w:r>
              <w:rPr>
                <w:rFonts w:ascii="Century Gothic" w:eastAsia="Century Gothic" w:hAnsi="Century Gothic" w:cs="Century Gothic"/>
                <w:sz w:val="20"/>
                <w:szCs w:val="20"/>
              </w:rPr>
              <w:t>SERVICIOS EN OFICINA</w:t>
            </w:r>
          </w:p>
        </w:tc>
        <w:tc>
          <w:tcPr>
            <w:tcW w:w="212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right"/>
              <w:rPr>
                <w:rFonts w:ascii="Century Gothic" w:eastAsia="Century Gothic" w:hAnsi="Century Gothic" w:cs="Century Gothic"/>
                <w:sz w:val="20"/>
                <w:szCs w:val="20"/>
              </w:rPr>
            </w:pPr>
            <w:r>
              <w:rPr>
                <w:rFonts w:ascii="Century Gothic" w:eastAsia="Century Gothic" w:hAnsi="Century Gothic" w:cs="Century Gothic"/>
                <w:sz w:val="20"/>
                <w:szCs w:val="20"/>
              </w:rPr>
              <w:t>$47,560.00</w:t>
            </w:r>
          </w:p>
        </w:tc>
      </w:tr>
      <w:tr w:rsidR="009C7711" w:rsidTr="004C01B3">
        <w:trPr>
          <w:trHeight w:val="270"/>
        </w:trPr>
        <w:tc>
          <w:tcPr>
            <w:tcW w:w="589" w:type="dxa"/>
            <w:tcBorders>
              <w:top w:val="nil"/>
              <w:left w:val="dashed" w:sz="4" w:space="0" w:color="000000"/>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04</w:t>
            </w:r>
          </w:p>
        </w:tc>
        <w:tc>
          <w:tcPr>
            <w:tcW w:w="607"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03</w:t>
            </w:r>
          </w:p>
        </w:tc>
        <w:tc>
          <w:tcPr>
            <w:tcW w:w="582"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12</w:t>
            </w:r>
          </w:p>
        </w:tc>
        <w:tc>
          <w:tcPr>
            <w:tcW w:w="56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02</w:t>
            </w:r>
          </w:p>
        </w:tc>
        <w:tc>
          <w:tcPr>
            <w:tcW w:w="361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rPr>
                <w:rFonts w:ascii="Century Gothic" w:eastAsia="Century Gothic" w:hAnsi="Century Gothic" w:cs="Century Gothic"/>
                <w:sz w:val="20"/>
                <w:szCs w:val="20"/>
              </w:rPr>
            </w:pPr>
            <w:r>
              <w:rPr>
                <w:rFonts w:ascii="Century Gothic" w:eastAsia="Century Gothic" w:hAnsi="Century Gothic" w:cs="Century Gothic"/>
                <w:sz w:val="20"/>
                <w:szCs w:val="20"/>
              </w:rPr>
              <w:t>SERVICIOS A DOMICILIO</w:t>
            </w:r>
          </w:p>
        </w:tc>
        <w:tc>
          <w:tcPr>
            <w:tcW w:w="212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right"/>
              <w:rPr>
                <w:rFonts w:ascii="Century Gothic" w:eastAsia="Century Gothic" w:hAnsi="Century Gothic" w:cs="Century Gothic"/>
                <w:sz w:val="20"/>
                <w:szCs w:val="20"/>
              </w:rPr>
            </w:pPr>
            <w:r>
              <w:rPr>
                <w:rFonts w:ascii="Century Gothic" w:eastAsia="Century Gothic" w:hAnsi="Century Gothic" w:cs="Century Gothic"/>
                <w:sz w:val="20"/>
                <w:szCs w:val="20"/>
              </w:rPr>
              <w:t>$233,523.67</w:t>
            </w:r>
          </w:p>
        </w:tc>
      </w:tr>
      <w:tr w:rsidR="009C7711" w:rsidTr="004C01B3">
        <w:trPr>
          <w:trHeight w:val="270"/>
        </w:trPr>
        <w:tc>
          <w:tcPr>
            <w:tcW w:w="589" w:type="dxa"/>
            <w:tcBorders>
              <w:top w:val="nil"/>
              <w:left w:val="dashed" w:sz="4" w:space="0" w:color="000000"/>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04</w:t>
            </w:r>
          </w:p>
        </w:tc>
        <w:tc>
          <w:tcPr>
            <w:tcW w:w="607"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03</w:t>
            </w:r>
          </w:p>
        </w:tc>
        <w:tc>
          <w:tcPr>
            <w:tcW w:w="582"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12</w:t>
            </w:r>
          </w:p>
        </w:tc>
        <w:tc>
          <w:tcPr>
            <w:tcW w:w="56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03</w:t>
            </w:r>
          </w:p>
        </w:tc>
        <w:tc>
          <w:tcPr>
            <w:tcW w:w="361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rPr>
                <w:rFonts w:ascii="Century Gothic" w:eastAsia="Century Gothic" w:hAnsi="Century Gothic" w:cs="Century Gothic"/>
                <w:sz w:val="20"/>
                <w:szCs w:val="20"/>
              </w:rPr>
            </w:pPr>
            <w:r>
              <w:rPr>
                <w:rFonts w:ascii="Century Gothic" w:eastAsia="Century Gothic" w:hAnsi="Century Gothic" w:cs="Century Gothic"/>
                <w:sz w:val="20"/>
                <w:szCs w:val="20"/>
              </w:rPr>
              <w:t>ANOTACIONES E INSERCIONES EN ACTAS</w:t>
            </w:r>
          </w:p>
        </w:tc>
        <w:tc>
          <w:tcPr>
            <w:tcW w:w="212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right"/>
              <w:rPr>
                <w:rFonts w:ascii="Century Gothic" w:eastAsia="Century Gothic" w:hAnsi="Century Gothic" w:cs="Century Gothic"/>
                <w:sz w:val="20"/>
                <w:szCs w:val="20"/>
              </w:rPr>
            </w:pPr>
            <w:r>
              <w:rPr>
                <w:rFonts w:ascii="Century Gothic" w:eastAsia="Century Gothic" w:hAnsi="Century Gothic" w:cs="Century Gothic"/>
                <w:sz w:val="20"/>
                <w:szCs w:val="20"/>
              </w:rPr>
              <w:t>$35,308.00</w:t>
            </w:r>
          </w:p>
        </w:tc>
      </w:tr>
      <w:tr w:rsidR="009C7711" w:rsidTr="004C01B3">
        <w:trPr>
          <w:trHeight w:val="270"/>
        </w:trPr>
        <w:tc>
          <w:tcPr>
            <w:tcW w:w="589" w:type="dxa"/>
            <w:tcBorders>
              <w:top w:val="nil"/>
              <w:left w:val="dashed" w:sz="4" w:space="0" w:color="000000"/>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04</w:t>
            </w:r>
          </w:p>
        </w:tc>
        <w:tc>
          <w:tcPr>
            <w:tcW w:w="607"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03</w:t>
            </w:r>
          </w:p>
        </w:tc>
        <w:tc>
          <w:tcPr>
            <w:tcW w:w="582"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12</w:t>
            </w:r>
          </w:p>
        </w:tc>
        <w:tc>
          <w:tcPr>
            <w:tcW w:w="56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08</w:t>
            </w:r>
          </w:p>
        </w:tc>
        <w:tc>
          <w:tcPr>
            <w:tcW w:w="361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rPr>
                <w:rFonts w:ascii="Century Gothic" w:eastAsia="Century Gothic" w:hAnsi="Century Gothic" w:cs="Century Gothic"/>
                <w:sz w:val="20"/>
                <w:szCs w:val="20"/>
              </w:rPr>
            </w:pPr>
            <w:r>
              <w:rPr>
                <w:rFonts w:ascii="Century Gothic" w:eastAsia="Century Gothic" w:hAnsi="Century Gothic" w:cs="Century Gothic"/>
                <w:sz w:val="20"/>
                <w:szCs w:val="20"/>
              </w:rPr>
              <w:t>ACTAS POR MEXICANOS EN EL EXTRANJERO</w:t>
            </w:r>
          </w:p>
        </w:tc>
        <w:tc>
          <w:tcPr>
            <w:tcW w:w="212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right"/>
              <w:rPr>
                <w:rFonts w:ascii="Century Gothic" w:eastAsia="Century Gothic" w:hAnsi="Century Gothic" w:cs="Century Gothic"/>
                <w:sz w:val="20"/>
                <w:szCs w:val="20"/>
              </w:rPr>
            </w:pPr>
            <w:r>
              <w:rPr>
                <w:rFonts w:ascii="Century Gothic" w:eastAsia="Century Gothic" w:hAnsi="Century Gothic" w:cs="Century Gothic"/>
                <w:sz w:val="20"/>
                <w:szCs w:val="20"/>
              </w:rPr>
              <w:t>$0.00</w:t>
            </w:r>
          </w:p>
        </w:tc>
      </w:tr>
      <w:tr w:rsidR="009C7711" w:rsidTr="004C01B3">
        <w:trPr>
          <w:trHeight w:val="270"/>
        </w:trPr>
        <w:tc>
          <w:tcPr>
            <w:tcW w:w="589" w:type="dxa"/>
            <w:tcBorders>
              <w:top w:val="nil"/>
              <w:left w:val="dashed" w:sz="4" w:space="0" w:color="000000"/>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04</w:t>
            </w:r>
          </w:p>
        </w:tc>
        <w:tc>
          <w:tcPr>
            <w:tcW w:w="607" w:type="dxa"/>
            <w:tcBorders>
              <w:top w:val="nil"/>
              <w:left w:val="nil"/>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03</w:t>
            </w:r>
          </w:p>
        </w:tc>
        <w:tc>
          <w:tcPr>
            <w:tcW w:w="582" w:type="dxa"/>
            <w:tcBorders>
              <w:top w:val="nil"/>
              <w:left w:val="nil"/>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13</w:t>
            </w:r>
          </w:p>
        </w:tc>
        <w:tc>
          <w:tcPr>
            <w:tcW w:w="566" w:type="dxa"/>
            <w:tcBorders>
              <w:top w:val="nil"/>
              <w:left w:val="nil"/>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00</w:t>
            </w:r>
          </w:p>
        </w:tc>
        <w:tc>
          <w:tcPr>
            <w:tcW w:w="3616" w:type="dxa"/>
            <w:tcBorders>
              <w:top w:val="nil"/>
              <w:left w:val="nil"/>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rPr>
                <w:rFonts w:ascii="Century Gothic" w:eastAsia="Century Gothic" w:hAnsi="Century Gothic" w:cs="Century Gothic"/>
                <w:sz w:val="20"/>
                <w:szCs w:val="20"/>
              </w:rPr>
            </w:pPr>
            <w:r>
              <w:rPr>
                <w:rFonts w:ascii="Century Gothic" w:eastAsia="Century Gothic" w:hAnsi="Century Gothic" w:cs="Century Gothic"/>
                <w:sz w:val="20"/>
                <w:szCs w:val="20"/>
              </w:rPr>
              <w:t>CERTIFICACIONES</w:t>
            </w:r>
          </w:p>
        </w:tc>
        <w:tc>
          <w:tcPr>
            <w:tcW w:w="2126" w:type="dxa"/>
            <w:tcBorders>
              <w:top w:val="nil"/>
              <w:left w:val="nil"/>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jc w:val="right"/>
              <w:rPr>
                <w:rFonts w:ascii="Century Gothic" w:eastAsia="Century Gothic" w:hAnsi="Century Gothic" w:cs="Century Gothic"/>
                <w:sz w:val="20"/>
                <w:szCs w:val="20"/>
              </w:rPr>
            </w:pPr>
            <w:r>
              <w:rPr>
                <w:rFonts w:ascii="Century Gothic" w:eastAsia="Century Gothic" w:hAnsi="Century Gothic" w:cs="Century Gothic"/>
                <w:sz w:val="20"/>
                <w:szCs w:val="20"/>
              </w:rPr>
              <w:t>$5,110,958.46</w:t>
            </w:r>
          </w:p>
        </w:tc>
      </w:tr>
      <w:tr w:rsidR="009C7711" w:rsidTr="004C01B3">
        <w:trPr>
          <w:trHeight w:val="810"/>
        </w:trPr>
        <w:tc>
          <w:tcPr>
            <w:tcW w:w="589" w:type="dxa"/>
            <w:tcBorders>
              <w:top w:val="nil"/>
              <w:left w:val="dashed" w:sz="4" w:space="0" w:color="000000"/>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04</w:t>
            </w:r>
          </w:p>
        </w:tc>
        <w:tc>
          <w:tcPr>
            <w:tcW w:w="607"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03</w:t>
            </w:r>
          </w:p>
        </w:tc>
        <w:tc>
          <w:tcPr>
            <w:tcW w:w="582"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13</w:t>
            </w:r>
          </w:p>
        </w:tc>
        <w:tc>
          <w:tcPr>
            <w:tcW w:w="56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01</w:t>
            </w:r>
          </w:p>
        </w:tc>
        <w:tc>
          <w:tcPr>
            <w:tcW w:w="361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rPr>
                <w:rFonts w:ascii="Century Gothic" w:eastAsia="Century Gothic" w:hAnsi="Century Gothic" w:cs="Century Gothic"/>
                <w:sz w:val="20"/>
                <w:szCs w:val="20"/>
              </w:rPr>
            </w:pPr>
            <w:r>
              <w:rPr>
                <w:rFonts w:ascii="Century Gothic" w:eastAsia="Century Gothic" w:hAnsi="Century Gothic" w:cs="Century Gothic"/>
                <w:sz w:val="20"/>
                <w:szCs w:val="20"/>
              </w:rPr>
              <w:t>EXPEDICIÓN DE  CERTIFICADOS, CERTIFICACIONES,CONSTANCIAS O COPIAS CERTIFICADAS</w:t>
            </w:r>
          </w:p>
        </w:tc>
        <w:tc>
          <w:tcPr>
            <w:tcW w:w="212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right"/>
              <w:rPr>
                <w:rFonts w:ascii="Century Gothic" w:eastAsia="Century Gothic" w:hAnsi="Century Gothic" w:cs="Century Gothic"/>
                <w:sz w:val="20"/>
                <w:szCs w:val="20"/>
              </w:rPr>
            </w:pPr>
            <w:r>
              <w:rPr>
                <w:rFonts w:ascii="Century Gothic" w:eastAsia="Century Gothic" w:hAnsi="Century Gothic" w:cs="Century Gothic"/>
                <w:sz w:val="20"/>
                <w:szCs w:val="20"/>
              </w:rPr>
              <w:t>$4,628,217.75</w:t>
            </w:r>
          </w:p>
        </w:tc>
      </w:tr>
      <w:tr w:rsidR="009C7711" w:rsidTr="004C01B3">
        <w:trPr>
          <w:trHeight w:val="270"/>
        </w:trPr>
        <w:tc>
          <w:tcPr>
            <w:tcW w:w="589" w:type="dxa"/>
            <w:tcBorders>
              <w:top w:val="nil"/>
              <w:left w:val="dashed" w:sz="4" w:space="0" w:color="000000"/>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04</w:t>
            </w:r>
          </w:p>
        </w:tc>
        <w:tc>
          <w:tcPr>
            <w:tcW w:w="607"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03</w:t>
            </w:r>
          </w:p>
        </w:tc>
        <w:tc>
          <w:tcPr>
            <w:tcW w:w="582"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13</w:t>
            </w:r>
          </w:p>
        </w:tc>
        <w:tc>
          <w:tcPr>
            <w:tcW w:w="56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03</w:t>
            </w:r>
          </w:p>
        </w:tc>
        <w:tc>
          <w:tcPr>
            <w:tcW w:w="361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rPr>
                <w:rFonts w:ascii="Century Gothic" w:eastAsia="Century Gothic" w:hAnsi="Century Gothic" w:cs="Century Gothic"/>
                <w:sz w:val="20"/>
                <w:szCs w:val="20"/>
              </w:rPr>
            </w:pPr>
            <w:r>
              <w:rPr>
                <w:rFonts w:ascii="Century Gothic" w:eastAsia="Century Gothic" w:hAnsi="Century Gothic" w:cs="Century Gothic"/>
                <w:sz w:val="20"/>
                <w:szCs w:val="20"/>
              </w:rPr>
              <w:t>DICTAMENES DE TRAZO USO Y DESTINO</w:t>
            </w:r>
          </w:p>
        </w:tc>
        <w:tc>
          <w:tcPr>
            <w:tcW w:w="212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right"/>
              <w:rPr>
                <w:rFonts w:ascii="Century Gothic" w:eastAsia="Century Gothic" w:hAnsi="Century Gothic" w:cs="Century Gothic"/>
                <w:sz w:val="20"/>
                <w:szCs w:val="20"/>
              </w:rPr>
            </w:pPr>
            <w:r>
              <w:rPr>
                <w:rFonts w:ascii="Century Gothic" w:eastAsia="Century Gothic" w:hAnsi="Century Gothic" w:cs="Century Gothic"/>
                <w:sz w:val="20"/>
                <w:szCs w:val="20"/>
              </w:rPr>
              <w:t>$482,740.71</w:t>
            </w:r>
          </w:p>
        </w:tc>
      </w:tr>
      <w:tr w:rsidR="009C7711" w:rsidTr="004C01B3">
        <w:trPr>
          <w:trHeight w:val="270"/>
        </w:trPr>
        <w:tc>
          <w:tcPr>
            <w:tcW w:w="589" w:type="dxa"/>
            <w:tcBorders>
              <w:top w:val="nil"/>
              <w:left w:val="dashed" w:sz="4" w:space="0" w:color="000000"/>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04</w:t>
            </w:r>
          </w:p>
        </w:tc>
        <w:tc>
          <w:tcPr>
            <w:tcW w:w="607" w:type="dxa"/>
            <w:tcBorders>
              <w:top w:val="nil"/>
              <w:left w:val="nil"/>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03</w:t>
            </w:r>
          </w:p>
        </w:tc>
        <w:tc>
          <w:tcPr>
            <w:tcW w:w="582" w:type="dxa"/>
            <w:tcBorders>
              <w:top w:val="nil"/>
              <w:left w:val="nil"/>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14</w:t>
            </w:r>
          </w:p>
        </w:tc>
        <w:tc>
          <w:tcPr>
            <w:tcW w:w="566" w:type="dxa"/>
            <w:tcBorders>
              <w:top w:val="nil"/>
              <w:left w:val="nil"/>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00</w:t>
            </w:r>
          </w:p>
        </w:tc>
        <w:tc>
          <w:tcPr>
            <w:tcW w:w="3616" w:type="dxa"/>
            <w:tcBorders>
              <w:top w:val="nil"/>
              <w:left w:val="nil"/>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rPr>
                <w:rFonts w:ascii="Century Gothic" w:eastAsia="Century Gothic" w:hAnsi="Century Gothic" w:cs="Century Gothic"/>
                <w:sz w:val="20"/>
                <w:szCs w:val="20"/>
              </w:rPr>
            </w:pPr>
            <w:r>
              <w:rPr>
                <w:rFonts w:ascii="Century Gothic" w:eastAsia="Century Gothic" w:hAnsi="Century Gothic" w:cs="Century Gothic"/>
                <w:sz w:val="20"/>
                <w:szCs w:val="20"/>
              </w:rPr>
              <w:t>SERVICIOS DE CATASTRO</w:t>
            </w:r>
          </w:p>
        </w:tc>
        <w:tc>
          <w:tcPr>
            <w:tcW w:w="2126" w:type="dxa"/>
            <w:tcBorders>
              <w:top w:val="nil"/>
              <w:left w:val="nil"/>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jc w:val="right"/>
              <w:rPr>
                <w:rFonts w:ascii="Century Gothic" w:eastAsia="Century Gothic" w:hAnsi="Century Gothic" w:cs="Century Gothic"/>
                <w:sz w:val="20"/>
                <w:szCs w:val="20"/>
              </w:rPr>
            </w:pPr>
            <w:r>
              <w:rPr>
                <w:rFonts w:ascii="Century Gothic" w:eastAsia="Century Gothic" w:hAnsi="Century Gothic" w:cs="Century Gothic"/>
                <w:sz w:val="20"/>
                <w:szCs w:val="20"/>
              </w:rPr>
              <w:t>$1,802,047.00</w:t>
            </w:r>
          </w:p>
        </w:tc>
      </w:tr>
      <w:tr w:rsidR="009C7711" w:rsidTr="004C01B3">
        <w:trPr>
          <w:trHeight w:val="270"/>
        </w:trPr>
        <w:tc>
          <w:tcPr>
            <w:tcW w:w="589" w:type="dxa"/>
            <w:tcBorders>
              <w:top w:val="nil"/>
              <w:left w:val="dashed" w:sz="4" w:space="0" w:color="000000"/>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lastRenderedPageBreak/>
              <w:t>04</w:t>
            </w:r>
          </w:p>
        </w:tc>
        <w:tc>
          <w:tcPr>
            <w:tcW w:w="607"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03</w:t>
            </w:r>
          </w:p>
        </w:tc>
        <w:tc>
          <w:tcPr>
            <w:tcW w:w="582"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14</w:t>
            </w:r>
          </w:p>
        </w:tc>
        <w:tc>
          <w:tcPr>
            <w:tcW w:w="56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01</w:t>
            </w:r>
          </w:p>
        </w:tc>
        <w:tc>
          <w:tcPr>
            <w:tcW w:w="361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rPr>
                <w:rFonts w:ascii="Century Gothic" w:eastAsia="Century Gothic" w:hAnsi="Century Gothic" w:cs="Century Gothic"/>
                <w:sz w:val="20"/>
                <w:szCs w:val="20"/>
              </w:rPr>
            </w:pPr>
            <w:r>
              <w:rPr>
                <w:rFonts w:ascii="Century Gothic" w:eastAsia="Century Gothic" w:hAnsi="Century Gothic" w:cs="Century Gothic"/>
                <w:sz w:val="20"/>
                <w:szCs w:val="20"/>
              </w:rPr>
              <w:t>COPIAS DE PLANOS</w:t>
            </w:r>
          </w:p>
        </w:tc>
        <w:tc>
          <w:tcPr>
            <w:tcW w:w="212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right"/>
              <w:rPr>
                <w:rFonts w:ascii="Century Gothic" w:eastAsia="Century Gothic" w:hAnsi="Century Gothic" w:cs="Century Gothic"/>
                <w:sz w:val="20"/>
                <w:szCs w:val="20"/>
              </w:rPr>
            </w:pPr>
            <w:r>
              <w:rPr>
                <w:rFonts w:ascii="Century Gothic" w:eastAsia="Century Gothic" w:hAnsi="Century Gothic" w:cs="Century Gothic"/>
                <w:sz w:val="20"/>
                <w:szCs w:val="20"/>
              </w:rPr>
              <w:t>$351,415.00</w:t>
            </w:r>
          </w:p>
        </w:tc>
      </w:tr>
      <w:tr w:rsidR="009C7711" w:rsidTr="004C01B3">
        <w:trPr>
          <w:trHeight w:val="270"/>
        </w:trPr>
        <w:tc>
          <w:tcPr>
            <w:tcW w:w="589" w:type="dxa"/>
            <w:tcBorders>
              <w:top w:val="nil"/>
              <w:left w:val="dashed" w:sz="4" w:space="0" w:color="000000"/>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04</w:t>
            </w:r>
          </w:p>
        </w:tc>
        <w:tc>
          <w:tcPr>
            <w:tcW w:w="607"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03</w:t>
            </w:r>
          </w:p>
        </w:tc>
        <w:tc>
          <w:tcPr>
            <w:tcW w:w="582"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14</w:t>
            </w:r>
          </w:p>
        </w:tc>
        <w:tc>
          <w:tcPr>
            <w:tcW w:w="56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02</w:t>
            </w:r>
          </w:p>
        </w:tc>
        <w:tc>
          <w:tcPr>
            <w:tcW w:w="361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rPr>
                <w:rFonts w:ascii="Century Gothic" w:eastAsia="Century Gothic" w:hAnsi="Century Gothic" w:cs="Century Gothic"/>
                <w:sz w:val="20"/>
                <w:szCs w:val="20"/>
              </w:rPr>
            </w:pPr>
            <w:r>
              <w:rPr>
                <w:rFonts w:ascii="Century Gothic" w:eastAsia="Century Gothic" w:hAnsi="Century Gothic" w:cs="Century Gothic"/>
                <w:sz w:val="20"/>
                <w:szCs w:val="20"/>
              </w:rPr>
              <w:t>CERTIFICACIONES CATASTRALES</w:t>
            </w:r>
          </w:p>
        </w:tc>
        <w:tc>
          <w:tcPr>
            <w:tcW w:w="212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right"/>
              <w:rPr>
                <w:rFonts w:ascii="Century Gothic" w:eastAsia="Century Gothic" w:hAnsi="Century Gothic" w:cs="Century Gothic"/>
                <w:sz w:val="20"/>
                <w:szCs w:val="20"/>
              </w:rPr>
            </w:pPr>
            <w:r>
              <w:rPr>
                <w:rFonts w:ascii="Century Gothic" w:eastAsia="Century Gothic" w:hAnsi="Century Gothic" w:cs="Century Gothic"/>
                <w:sz w:val="20"/>
                <w:szCs w:val="20"/>
              </w:rPr>
              <w:t>$608,595.00</w:t>
            </w:r>
          </w:p>
        </w:tc>
      </w:tr>
      <w:tr w:rsidR="009C7711" w:rsidTr="004C01B3">
        <w:trPr>
          <w:trHeight w:val="270"/>
        </w:trPr>
        <w:tc>
          <w:tcPr>
            <w:tcW w:w="589" w:type="dxa"/>
            <w:tcBorders>
              <w:top w:val="nil"/>
              <w:left w:val="dashed" w:sz="4" w:space="0" w:color="000000"/>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04</w:t>
            </w:r>
          </w:p>
        </w:tc>
        <w:tc>
          <w:tcPr>
            <w:tcW w:w="607"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03</w:t>
            </w:r>
          </w:p>
        </w:tc>
        <w:tc>
          <w:tcPr>
            <w:tcW w:w="582"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14</w:t>
            </w:r>
          </w:p>
        </w:tc>
        <w:tc>
          <w:tcPr>
            <w:tcW w:w="56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03</w:t>
            </w:r>
          </w:p>
        </w:tc>
        <w:tc>
          <w:tcPr>
            <w:tcW w:w="361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rPr>
                <w:rFonts w:ascii="Century Gothic" w:eastAsia="Century Gothic" w:hAnsi="Century Gothic" w:cs="Century Gothic"/>
                <w:sz w:val="20"/>
                <w:szCs w:val="20"/>
              </w:rPr>
            </w:pPr>
            <w:r>
              <w:rPr>
                <w:rFonts w:ascii="Century Gothic" w:eastAsia="Century Gothic" w:hAnsi="Century Gothic" w:cs="Century Gothic"/>
                <w:sz w:val="20"/>
                <w:szCs w:val="20"/>
              </w:rPr>
              <w:t>INFORMES CATASTRALES</w:t>
            </w:r>
          </w:p>
        </w:tc>
        <w:tc>
          <w:tcPr>
            <w:tcW w:w="212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right"/>
              <w:rPr>
                <w:rFonts w:ascii="Century Gothic" w:eastAsia="Century Gothic" w:hAnsi="Century Gothic" w:cs="Century Gothic"/>
                <w:sz w:val="20"/>
                <w:szCs w:val="20"/>
              </w:rPr>
            </w:pPr>
            <w:r>
              <w:rPr>
                <w:rFonts w:ascii="Century Gothic" w:eastAsia="Century Gothic" w:hAnsi="Century Gothic" w:cs="Century Gothic"/>
                <w:sz w:val="20"/>
                <w:szCs w:val="20"/>
              </w:rPr>
              <w:t>$390,337.00</w:t>
            </w:r>
          </w:p>
        </w:tc>
      </w:tr>
      <w:tr w:rsidR="009C7711" w:rsidTr="004C01B3">
        <w:trPr>
          <w:trHeight w:val="270"/>
        </w:trPr>
        <w:tc>
          <w:tcPr>
            <w:tcW w:w="589" w:type="dxa"/>
            <w:tcBorders>
              <w:top w:val="nil"/>
              <w:left w:val="dashed" w:sz="4" w:space="0" w:color="000000"/>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04</w:t>
            </w:r>
          </w:p>
        </w:tc>
        <w:tc>
          <w:tcPr>
            <w:tcW w:w="607"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03</w:t>
            </w:r>
          </w:p>
        </w:tc>
        <w:tc>
          <w:tcPr>
            <w:tcW w:w="582"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14</w:t>
            </w:r>
          </w:p>
        </w:tc>
        <w:tc>
          <w:tcPr>
            <w:tcW w:w="56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06</w:t>
            </w:r>
          </w:p>
        </w:tc>
        <w:tc>
          <w:tcPr>
            <w:tcW w:w="361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rPr>
                <w:rFonts w:ascii="Century Gothic" w:eastAsia="Century Gothic" w:hAnsi="Century Gothic" w:cs="Century Gothic"/>
                <w:sz w:val="20"/>
                <w:szCs w:val="20"/>
              </w:rPr>
            </w:pPr>
            <w:r>
              <w:rPr>
                <w:rFonts w:ascii="Century Gothic" w:eastAsia="Century Gothic" w:hAnsi="Century Gothic" w:cs="Century Gothic"/>
                <w:sz w:val="20"/>
                <w:szCs w:val="20"/>
              </w:rPr>
              <w:t>REVISIÓN Y AUTORIZACIÓN DE AVALUOS</w:t>
            </w:r>
          </w:p>
        </w:tc>
        <w:tc>
          <w:tcPr>
            <w:tcW w:w="212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right"/>
              <w:rPr>
                <w:rFonts w:ascii="Century Gothic" w:eastAsia="Century Gothic" w:hAnsi="Century Gothic" w:cs="Century Gothic"/>
                <w:sz w:val="20"/>
                <w:szCs w:val="20"/>
              </w:rPr>
            </w:pPr>
            <w:r>
              <w:rPr>
                <w:rFonts w:ascii="Century Gothic" w:eastAsia="Century Gothic" w:hAnsi="Century Gothic" w:cs="Century Gothic"/>
                <w:sz w:val="20"/>
                <w:szCs w:val="20"/>
              </w:rPr>
              <w:t>$451,700.00</w:t>
            </w:r>
          </w:p>
        </w:tc>
      </w:tr>
      <w:tr w:rsidR="009C7711" w:rsidTr="004C01B3">
        <w:trPr>
          <w:trHeight w:val="270"/>
        </w:trPr>
        <w:tc>
          <w:tcPr>
            <w:tcW w:w="589" w:type="dxa"/>
            <w:tcBorders>
              <w:top w:val="nil"/>
              <w:left w:val="dashed" w:sz="4" w:space="0" w:color="000000"/>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04</w:t>
            </w:r>
          </w:p>
        </w:tc>
        <w:tc>
          <w:tcPr>
            <w:tcW w:w="607" w:type="dxa"/>
            <w:tcBorders>
              <w:top w:val="nil"/>
              <w:left w:val="nil"/>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03</w:t>
            </w:r>
          </w:p>
        </w:tc>
        <w:tc>
          <w:tcPr>
            <w:tcW w:w="582" w:type="dxa"/>
            <w:tcBorders>
              <w:top w:val="nil"/>
              <w:left w:val="nil"/>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15</w:t>
            </w:r>
          </w:p>
        </w:tc>
        <w:tc>
          <w:tcPr>
            <w:tcW w:w="566" w:type="dxa"/>
            <w:tcBorders>
              <w:top w:val="nil"/>
              <w:left w:val="nil"/>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00</w:t>
            </w:r>
          </w:p>
        </w:tc>
        <w:tc>
          <w:tcPr>
            <w:tcW w:w="3616" w:type="dxa"/>
            <w:tcBorders>
              <w:top w:val="nil"/>
              <w:left w:val="nil"/>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rPr>
                <w:rFonts w:ascii="Century Gothic" w:eastAsia="Century Gothic" w:hAnsi="Century Gothic" w:cs="Century Gothic"/>
                <w:sz w:val="20"/>
                <w:szCs w:val="20"/>
              </w:rPr>
            </w:pPr>
            <w:r>
              <w:rPr>
                <w:rFonts w:ascii="Century Gothic" w:eastAsia="Century Gothic" w:hAnsi="Century Gothic" w:cs="Century Gothic"/>
                <w:sz w:val="20"/>
                <w:szCs w:val="20"/>
              </w:rPr>
              <w:t>CONTRIBUCIONES ESPECIALES</w:t>
            </w:r>
          </w:p>
        </w:tc>
        <w:tc>
          <w:tcPr>
            <w:tcW w:w="2126" w:type="dxa"/>
            <w:tcBorders>
              <w:top w:val="nil"/>
              <w:left w:val="nil"/>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jc w:val="right"/>
              <w:rPr>
                <w:rFonts w:ascii="Century Gothic" w:eastAsia="Century Gothic" w:hAnsi="Century Gothic" w:cs="Century Gothic"/>
                <w:sz w:val="20"/>
                <w:szCs w:val="20"/>
              </w:rPr>
            </w:pPr>
            <w:r>
              <w:rPr>
                <w:rFonts w:ascii="Century Gothic" w:eastAsia="Century Gothic" w:hAnsi="Century Gothic" w:cs="Century Gothic"/>
                <w:sz w:val="20"/>
                <w:szCs w:val="20"/>
              </w:rPr>
              <w:t>$0.00</w:t>
            </w:r>
          </w:p>
        </w:tc>
      </w:tr>
      <w:tr w:rsidR="009C7711" w:rsidTr="004C01B3">
        <w:trPr>
          <w:trHeight w:val="270"/>
        </w:trPr>
        <w:tc>
          <w:tcPr>
            <w:tcW w:w="589" w:type="dxa"/>
            <w:tcBorders>
              <w:top w:val="nil"/>
              <w:left w:val="dashed" w:sz="4" w:space="0" w:color="000000"/>
              <w:bottom w:val="dashed" w:sz="4" w:space="0" w:color="000000"/>
              <w:right w:val="dashed" w:sz="4" w:space="0" w:color="000000"/>
            </w:tcBorders>
            <w:shd w:val="clear" w:color="auto" w:fill="D9D9D9"/>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04</w:t>
            </w:r>
          </w:p>
        </w:tc>
        <w:tc>
          <w:tcPr>
            <w:tcW w:w="607" w:type="dxa"/>
            <w:tcBorders>
              <w:top w:val="nil"/>
              <w:left w:val="nil"/>
              <w:bottom w:val="dashed" w:sz="4" w:space="0" w:color="000000"/>
              <w:right w:val="dashed" w:sz="4" w:space="0" w:color="000000"/>
            </w:tcBorders>
            <w:shd w:val="clear" w:color="auto" w:fill="D9D9D9"/>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04</w:t>
            </w:r>
          </w:p>
        </w:tc>
        <w:tc>
          <w:tcPr>
            <w:tcW w:w="582" w:type="dxa"/>
            <w:tcBorders>
              <w:top w:val="nil"/>
              <w:left w:val="nil"/>
              <w:bottom w:val="dashed" w:sz="4" w:space="0" w:color="000000"/>
              <w:right w:val="dashed" w:sz="4" w:space="0" w:color="000000"/>
            </w:tcBorders>
            <w:shd w:val="clear" w:color="auto" w:fill="D9D9D9"/>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00</w:t>
            </w:r>
          </w:p>
        </w:tc>
        <w:tc>
          <w:tcPr>
            <w:tcW w:w="566" w:type="dxa"/>
            <w:tcBorders>
              <w:top w:val="nil"/>
              <w:left w:val="nil"/>
              <w:bottom w:val="dashed" w:sz="4" w:space="0" w:color="000000"/>
              <w:right w:val="dashed" w:sz="4" w:space="0" w:color="000000"/>
            </w:tcBorders>
            <w:shd w:val="clear" w:color="auto" w:fill="D9D9D9"/>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00</w:t>
            </w:r>
          </w:p>
        </w:tc>
        <w:tc>
          <w:tcPr>
            <w:tcW w:w="3616" w:type="dxa"/>
            <w:tcBorders>
              <w:top w:val="nil"/>
              <w:left w:val="nil"/>
              <w:bottom w:val="dashed" w:sz="4" w:space="0" w:color="000000"/>
              <w:right w:val="dashed" w:sz="4" w:space="0" w:color="000000"/>
            </w:tcBorders>
            <w:shd w:val="clear" w:color="auto" w:fill="D9D9D9"/>
            <w:vAlign w:val="bottom"/>
          </w:tcPr>
          <w:p w:rsidR="009C7711" w:rsidRDefault="000E0DFD" w:rsidP="004217D2">
            <w:pPr>
              <w:spacing w:after="0" w:line="240" w:lineRule="auto"/>
              <w:ind w:right="113" w:firstLine="0"/>
              <w:rPr>
                <w:rFonts w:ascii="Century Gothic" w:eastAsia="Century Gothic" w:hAnsi="Century Gothic" w:cs="Century Gothic"/>
                <w:sz w:val="20"/>
                <w:szCs w:val="20"/>
              </w:rPr>
            </w:pPr>
            <w:r>
              <w:rPr>
                <w:rFonts w:ascii="Century Gothic" w:eastAsia="Century Gothic" w:hAnsi="Century Gothic" w:cs="Century Gothic"/>
                <w:sz w:val="20"/>
                <w:szCs w:val="20"/>
              </w:rPr>
              <w:t>OTROS DERECHOS POR LA PRESTACION DE SERVICIOS</w:t>
            </w:r>
          </w:p>
        </w:tc>
        <w:tc>
          <w:tcPr>
            <w:tcW w:w="2126" w:type="dxa"/>
            <w:tcBorders>
              <w:top w:val="nil"/>
              <w:left w:val="nil"/>
              <w:bottom w:val="dashed" w:sz="4" w:space="0" w:color="000000"/>
              <w:right w:val="dashed" w:sz="4" w:space="0" w:color="000000"/>
            </w:tcBorders>
            <w:shd w:val="clear" w:color="auto" w:fill="D9D9D9"/>
            <w:vAlign w:val="bottom"/>
          </w:tcPr>
          <w:p w:rsidR="009C7711" w:rsidRDefault="000E0DFD" w:rsidP="004217D2">
            <w:pPr>
              <w:spacing w:after="0" w:line="240" w:lineRule="auto"/>
              <w:ind w:right="113" w:firstLine="0"/>
              <w:jc w:val="right"/>
              <w:rPr>
                <w:rFonts w:ascii="Century Gothic" w:eastAsia="Century Gothic" w:hAnsi="Century Gothic" w:cs="Century Gothic"/>
                <w:sz w:val="20"/>
                <w:szCs w:val="20"/>
              </w:rPr>
            </w:pPr>
            <w:r>
              <w:rPr>
                <w:rFonts w:ascii="Century Gothic" w:eastAsia="Century Gothic" w:hAnsi="Century Gothic" w:cs="Century Gothic"/>
                <w:sz w:val="20"/>
                <w:szCs w:val="20"/>
              </w:rPr>
              <w:t>$739,455.00</w:t>
            </w:r>
          </w:p>
        </w:tc>
      </w:tr>
      <w:tr w:rsidR="009C7711" w:rsidTr="004C01B3">
        <w:trPr>
          <w:trHeight w:val="270"/>
        </w:trPr>
        <w:tc>
          <w:tcPr>
            <w:tcW w:w="589" w:type="dxa"/>
            <w:tcBorders>
              <w:top w:val="nil"/>
              <w:left w:val="dashed" w:sz="4" w:space="0" w:color="000000"/>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04</w:t>
            </w:r>
          </w:p>
        </w:tc>
        <w:tc>
          <w:tcPr>
            <w:tcW w:w="607" w:type="dxa"/>
            <w:tcBorders>
              <w:top w:val="nil"/>
              <w:left w:val="nil"/>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04</w:t>
            </w:r>
          </w:p>
        </w:tc>
        <w:tc>
          <w:tcPr>
            <w:tcW w:w="582" w:type="dxa"/>
            <w:tcBorders>
              <w:top w:val="nil"/>
              <w:left w:val="nil"/>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01</w:t>
            </w:r>
          </w:p>
        </w:tc>
        <w:tc>
          <w:tcPr>
            <w:tcW w:w="566" w:type="dxa"/>
            <w:tcBorders>
              <w:top w:val="nil"/>
              <w:left w:val="nil"/>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00</w:t>
            </w:r>
          </w:p>
        </w:tc>
        <w:tc>
          <w:tcPr>
            <w:tcW w:w="3616" w:type="dxa"/>
            <w:tcBorders>
              <w:top w:val="nil"/>
              <w:left w:val="nil"/>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rPr>
                <w:rFonts w:ascii="Century Gothic" w:eastAsia="Century Gothic" w:hAnsi="Century Gothic" w:cs="Century Gothic"/>
                <w:sz w:val="20"/>
                <w:szCs w:val="20"/>
              </w:rPr>
            </w:pPr>
            <w:r>
              <w:rPr>
                <w:rFonts w:ascii="Century Gothic" w:eastAsia="Century Gothic" w:hAnsi="Century Gothic" w:cs="Century Gothic"/>
                <w:sz w:val="20"/>
                <w:szCs w:val="20"/>
              </w:rPr>
              <w:t>OTROS DERECHOS</w:t>
            </w:r>
          </w:p>
        </w:tc>
        <w:tc>
          <w:tcPr>
            <w:tcW w:w="2126" w:type="dxa"/>
            <w:tcBorders>
              <w:top w:val="nil"/>
              <w:left w:val="nil"/>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jc w:val="right"/>
              <w:rPr>
                <w:rFonts w:ascii="Century Gothic" w:eastAsia="Century Gothic" w:hAnsi="Century Gothic" w:cs="Century Gothic"/>
                <w:sz w:val="20"/>
                <w:szCs w:val="20"/>
              </w:rPr>
            </w:pPr>
            <w:r>
              <w:rPr>
                <w:rFonts w:ascii="Century Gothic" w:eastAsia="Century Gothic" w:hAnsi="Century Gothic" w:cs="Century Gothic"/>
                <w:sz w:val="20"/>
                <w:szCs w:val="20"/>
              </w:rPr>
              <w:t>$739,455.00</w:t>
            </w:r>
          </w:p>
        </w:tc>
      </w:tr>
      <w:tr w:rsidR="009C7711" w:rsidTr="004C01B3">
        <w:trPr>
          <w:trHeight w:val="270"/>
        </w:trPr>
        <w:tc>
          <w:tcPr>
            <w:tcW w:w="589" w:type="dxa"/>
            <w:tcBorders>
              <w:top w:val="nil"/>
              <w:left w:val="dashed" w:sz="4" w:space="0" w:color="000000"/>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04</w:t>
            </w:r>
          </w:p>
        </w:tc>
        <w:tc>
          <w:tcPr>
            <w:tcW w:w="607"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04</w:t>
            </w:r>
          </w:p>
        </w:tc>
        <w:tc>
          <w:tcPr>
            <w:tcW w:w="582"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01</w:t>
            </w:r>
          </w:p>
        </w:tc>
        <w:tc>
          <w:tcPr>
            <w:tcW w:w="56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01</w:t>
            </w:r>
          </w:p>
        </w:tc>
        <w:tc>
          <w:tcPr>
            <w:tcW w:w="361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rPr>
                <w:rFonts w:ascii="Century Gothic" w:eastAsia="Century Gothic" w:hAnsi="Century Gothic" w:cs="Century Gothic"/>
                <w:sz w:val="20"/>
                <w:szCs w:val="20"/>
              </w:rPr>
            </w:pPr>
            <w:r>
              <w:rPr>
                <w:rFonts w:ascii="Century Gothic" w:eastAsia="Century Gothic" w:hAnsi="Century Gothic" w:cs="Century Gothic"/>
                <w:sz w:val="20"/>
                <w:szCs w:val="20"/>
              </w:rPr>
              <w:t>SERVICIOS PRESTADOS EN HORAS HÁBILES</w:t>
            </w:r>
          </w:p>
        </w:tc>
        <w:tc>
          <w:tcPr>
            <w:tcW w:w="212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right"/>
              <w:rPr>
                <w:rFonts w:ascii="Century Gothic" w:eastAsia="Century Gothic" w:hAnsi="Century Gothic" w:cs="Century Gothic"/>
                <w:sz w:val="20"/>
                <w:szCs w:val="20"/>
              </w:rPr>
            </w:pPr>
            <w:r>
              <w:rPr>
                <w:rFonts w:ascii="Century Gothic" w:eastAsia="Century Gothic" w:hAnsi="Century Gothic" w:cs="Century Gothic"/>
                <w:sz w:val="20"/>
                <w:szCs w:val="20"/>
              </w:rPr>
              <w:t>$0.00</w:t>
            </w:r>
          </w:p>
        </w:tc>
      </w:tr>
      <w:tr w:rsidR="009C7711" w:rsidTr="004C01B3">
        <w:trPr>
          <w:trHeight w:val="270"/>
        </w:trPr>
        <w:tc>
          <w:tcPr>
            <w:tcW w:w="589" w:type="dxa"/>
            <w:tcBorders>
              <w:top w:val="nil"/>
              <w:left w:val="dashed" w:sz="4" w:space="0" w:color="000000"/>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04</w:t>
            </w:r>
          </w:p>
        </w:tc>
        <w:tc>
          <w:tcPr>
            <w:tcW w:w="607"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04</w:t>
            </w:r>
          </w:p>
        </w:tc>
        <w:tc>
          <w:tcPr>
            <w:tcW w:w="582"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01</w:t>
            </w:r>
          </w:p>
        </w:tc>
        <w:tc>
          <w:tcPr>
            <w:tcW w:w="56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03</w:t>
            </w:r>
          </w:p>
        </w:tc>
        <w:tc>
          <w:tcPr>
            <w:tcW w:w="361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rPr>
                <w:rFonts w:ascii="Century Gothic" w:eastAsia="Century Gothic" w:hAnsi="Century Gothic" w:cs="Century Gothic"/>
                <w:sz w:val="20"/>
                <w:szCs w:val="20"/>
              </w:rPr>
            </w:pPr>
            <w:r>
              <w:rPr>
                <w:rFonts w:ascii="Century Gothic" w:eastAsia="Century Gothic" w:hAnsi="Century Gothic" w:cs="Century Gothic"/>
                <w:sz w:val="20"/>
                <w:szCs w:val="20"/>
              </w:rPr>
              <w:t>SOLICITUDES DE INFORMACIÓN</w:t>
            </w:r>
          </w:p>
        </w:tc>
        <w:tc>
          <w:tcPr>
            <w:tcW w:w="212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right"/>
              <w:rPr>
                <w:rFonts w:ascii="Century Gothic" w:eastAsia="Century Gothic" w:hAnsi="Century Gothic" w:cs="Century Gothic"/>
                <w:sz w:val="20"/>
                <w:szCs w:val="20"/>
              </w:rPr>
            </w:pPr>
            <w:r>
              <w:rPr>
                <w:rFonts w:ascii="Century Gothic" w:eastAsia="Century Gothic" w:hAnsi="Century Gothic" w:cs="Century Gothic"/>
                <w:sz w:val="20"/>
                <w:szCs w:val="20"/>
              </w:rPr>
              <w:t>$0.00</w:t>
            </w:r>
          </w:p>
        </w:tc>
      </w:tr>
      <w:tr w:rsidR="009C7711" w:rsidTr="004C01B3">
        <w:trPr>
          <w:trHeight w:val="270"/>
        </w:trPr>
        <w:tc>
          <w:tcPr>
            <w:tcW w:w="589" w:type="dxa"/>
            <w:tcBorders>
              <w:top w:val="nil"/>
              <w:left w:val="dashed" w:sz="4" w:space="0" w:color="000000"/>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04</w:t>
            </w:r>
          </w:p>
        </w:tc>
        <w:tc>
          <w:tcPr>
            <w:tcW w:w="607"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04</w:t>
            </w:r>
          </w:p>
        </w:tc>
        <w:tc>
          <w:tcPr>
            <w:tcW w:w="582"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01</w:t>
            </w:r>
          </w:p>
        </w:tc>
        <w:tc>
          <w:tcPr>
            <w:tcW w:w="56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05</w:t>
            </w:r>
          </w:p>
        </w:tc>
        <w:tc>
          <w:tcPr>
            <w:tcW w:w="361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rPr>
                <w:rFonts w:ascii="Century Gothic" w:eastAsia="Century Gothic" w:hAnsi="Century Gothic" w:cs="Century Gothic"/>
                <w:sz w:val="20"/>
                <w:szCs w:val="20"/>
              </w:rPr>
            </w:pPr>
            <w:r>
              <w:rPr>
                <w:rFonts w:ascii="Century Gothic" w:eastAsia="Century Gothic" w:hAnsi="Century Gothic" w:cs="Century Gothic"/>
                <w:sz w:val="20"/>
                <w:szCs w:val="20"/>
              </w:rPr>
              <w:t>PASAPORTES</w:t>
            </w:r>
          </w:p>
        </w:tc>
        <w:tc>
          <w:tcPr>
            <w:tcW w:w="212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right"/>
              <w:rPr>
                <w:rFonts w:ascii="Century Gothic" w:eastAsia="Century Gothic" w:hAnsi="Century Gothic" w:cs="Century Gothic"/>
                <w:sz w:val="20"/>
                <w:szCs w:val="20"/>
              </w:rPr>
            </w:pPr>
            <w:r>
              <w:rPr>
                <w:rFonts w:ascii="Century Gothic" w:eastAsia="Century Gothic" w:hAnsi="Century Gothic" w:cs="Century Gothic"/>
                <w:sz w:val="20"/>
                <w:szCs w:val="20"/>
              </w:rPr>
              <w:t>$646,544.00</w:t>
            </w:r>
          </w:p>
        </w:tc>
      </w:tr>
      <w:tr w:rsidR="009C7711" w:rsidTr="004C01B3">
        <w:trPr>
          <w:trHeight w:val="270"/>
        </w:trPr>
        <w:tc>
          <w:tcPr>
            <w:tcW w:w="589" w:type="dxa"/>
            <w:tcBorders>
              <w:top w:val="nil"/>
              <w:left w:val="dashed" w:sz="4" w:space="0" w:color="000000"/>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04</w:t>
            </w:r>
          </w:p>
        </w:tc>
        <w:tc>
          <w:tcPr>
            <w:tcW w:w="607"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04</w:t>
            </w:r>
          </w:p>
        </w:tc>
        <w:tc>
          <w:tcPr>
            <w:tcW w:w="582"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01</w:t>
            </w:r>
          </w:p>
        </w:tc>
        <w:tc>
          <w:tcPr>
            <w:tcW w:w="56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06</w:t>
            </w:r>
          </w:p>
        </w:tc>
        <w:tc>
          <w:tcPr>
            <w:tcW w:w="3616" w:type="dxa"/>
            <w:tcBorders>
              <w:top w:val="nil"/>
              <w:left w:val="nil"/>
              <w:bottom w:val="dashed" w:sz="4" w:space="0" w:color="000000"/>
              <w:right w:val="dashed" w:sz="4" w:space="0" w:color="000000"/>
            </w:tcBorders>
            <w:shd w:val="clear" w:color="auto" w:fill="auto"/>
            <w:vAlign w:val="bottom"/>
          </w:tcPr>
          <w:p w:rsidR="009C7711" w:rsidRPr="00693F04" w:rsidRDefault="000E0DFD" w:rsidP="004217D2">
            <w:pPr>
              <w:spacing w:after="0" w:line="240" w:lineRule="auto"/>
              <w:ind w:right="113" w:firstLine="0"/>
              <w:rPr>
                <w:rFonts w:ascii="Century Gothic" w:eastAsia="Century Gothic" w:hAnsi="Century Gothic" w:cs="Century Gothic"/>
                <w:sz w:val="20"/>
                <w:szCs w:val="20"/>
                <w:lang w:val="pt-BR"/>
              </w:rPr>
            </w:pPr>
            <w:r w:rsidRPr="00693F04">
              <w:rPr>
                <w:rFonts w:ascii="Century Gothic" w:eastAsia="Century Gothic" w:hAnsi="Century Gothic" w:cs="Century Gothic"/>
                <w:sz w:val="20"/>
                <w:szCs w:val="20"/>
                <w:lang w:val="pt-BR"/>
              </w:rPr>
              <w:t>PODA O TALA DE ARBOLES</w:t>
            </w:r>
          </w:p>
        </w:tc>
        <w:tc>
          <w:tcPr>
            <w:tcW w:w="212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right"/>
              <w:rPr>
                <w:rFonts w:ascii="Century Gothic" w:eastAsia="Century Gothic" w:hAnsi="Century Gothic" w:cs="Century Gothic"/>
                <w:sz w:val="20"/>
                <w:szCs w:val="20"/>
              </w:rPr>
            </w:pPr>
            <w:r>
              <w:rPr>
                <w:rFonts w:ascii="Century Gothic" w:eastAsia="Century Gothic" w:hAnsi="Century Gothic" w:cs="Century Gothic"/>
                <w:sz w:val="20"/>
                <w:szCs w:val="20"/>
              </w:rPr>
              <w:t>$92,911.00</w:t>
            </w:r>
          </w:p>
        </w:tc>
      </w:tr>
      <w:tr w:rsidR="009C7711" w:rsidTr="004C01B3">
        <w:trPr>
          <w:trHeight w:val="270"/>
        </w:trPr>
        <w:tc>
          <w:tcPr>
            <w:tcW w:w="589" w:type="dxa"/>
            <w:tcBorders>
              <w:top w:val="nil"/>
              <w:left w:val="dashed" w:sz="4" w:space="0" w:color="000000"/>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04</w:t>
            </w:r>
          </w:p>
        </w:tc>
        <w:tc>
          <w:tcPr>
            <w:tcW w:w="607"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04</w:t>
            </w:r>
          </w:p>
        </w:tc>
        <w:tc>
          <w:tcPr>
            <w:tcW w:w="582"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01</w:t>
            </w:r>
          </w:p>
        </w:tc>
        <w:tc>
          <w:tcPr>
            <w:tcW w:w="56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09</w:t>
            </w:r>
          </w:p>
        </w:tc>
        <w:tc>
          <w:tcPr>
            <w:tcW w:w="361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rPr>
                <w:rFonts w:ascii="Century Gothic" w:eastAsia="Century Gothic" w:hAnsi="Century Gothic" w:cs="Century Gothic"/>
                <w:sz w:val="20"/>
                <w:szCs w:val="20"/>
              </w:rPr>
            </w:pPr>
            <w:r>
              <w:rPr>
                <w:rFonts w:ascii="Century Gothic" w:eastAsia="Century Gothic" w:hAnsi="Century Gothic" w:cs="Century Gothic"/>
                <w:sz w:val="20"/>
                <w:szCs w:val="20"/>
              </w:rPr>
              <w:t>OTROS SERVICIOS NO ESPECIFICADOS</w:t>
            </w:r>
          </w:p>
        </w:tc>
        <w:tc>
          <w:tcPr>
            <w:tcW w:w="212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right"/>
              <w:rPr>
                <w:rFonts w:ascii="Century Gothic" w:eastAsia="Century Gothic" w:hAnsi="Century Gothic" w:cs="Century Gothic"/>
                <w:sz w:val="20"/>
                <w:szCs w:val="20"/>
              </w:rPr>
            </w:pPr>
            <w:r>
              <w:rPr>
                <w:rFonts w:ascii="Century Gothic" w:eastAsia="Century Gothic" w:hAnsi="Century Gothic" w:cs="Century Gothic"/>
                <w:sz w:val="20"/>
                <w:szCs w:val="20"/>
              </w:rPr>
              <w:t>$0.00</w:t>
            </w:r>
          </w:p>
        </w:tc>
      </w:tr>
      <w:tr w:rsidR="009C7711" w:rsidTr="004C01B3">
        <w:trPr>
          <w:trHeight w:val="270"/>
        </w:trPr>
        <w:tc>
          <w:tcPr>
            <w:tcW w:w="589" w:type="dxa"/>
            <w:tcBorders>
              <w:top w:val="nil"/>
              <w:left w:val="dashed" w:sz="4" w:space="0" w:color="000000"/>
              <w:bottom w:val="dashed" w:sz="4" w:space="0" w:color="000000"/>
              <w:right w:val="dashed" w:sz="4" w:space="0" w:color="000000"/>
            </w:tcBorders>
            <w:shd w:val="clear" w:color="auto" w:fill="D9D9D9"/>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04</w:t>
            </w:r>
          </w:p>
        </w:tc>
        <w:tc>
          <w:tcPr>
            <w:tcW w:w="607" w:type="dxa"/>
            <w:tcBorders>
              <w:top w:val="nil"/>
              <w:left w:val="nil"/>
              <w:bottom w:val="dashed" w:sz="4" w:space="0" w:color="000000"/>
              <w:right w:val="dashed" w:sz="4" w:space="0" w:color="000000"/>
            </w:tcBorders>
            <w:shd w:val="clear" w:color="auto" w:fill="D9D9D9"/>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05</w:t>
            </w:r>
          </w:p>
        </w:tc>
        <w:tc>
          <w:tcPr>
            <w:tcW w:w="582" w:type="dxa"/>
            <w:tcBorders>
              <w:top w:val="nil"/>
              <w:left w:val="nil"/>
              <w:bottom w:val="dashed" w:sz="4" w:space="0" w:color="000000"/>
              <w:right w:val="dashed" w:sz="4" w:space="0" w:color="000000"/>
            </w:tcBorders>
            <w:shd w:val="clear" w:color="auto" w:fill="D9D9D9"/>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00</w:t>
            </w:r>
          </w:p>
        </w:tc>
        <w:tc>
          <w:tcPr>
            <w:tcW w:w="566" w:type="dxa"/>
            <w:tcBorders>
              <w:top w:val="nil"/>
              <w:left w:val="nil"/>
              <w:bottom w:val="dashed" w:sz="4" w:space="0" w:color="000000"/>
              <w:right w:val="dashed" w:sz="4" w:space="0" w:color="000000"/>
            </w:tcBorders>
            <w:shd w:val="clear" w:color="auto" w:fill="D9D9D9"/>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00</w:t>
            </w:r>
          </w:p>
        </w:tc>
        <w:tc>
          <w:tcPr>
            <w:tcW w:w="3616" w:type="dxa"/>
            <w:tcBorders>
              <w:top w:val="nil"/>
              <w:left w:val="nil"/>
              <w:bottom w:val="dashed" w:sz="4" w:space="0" w:color="000000"/>
              <w:right w:val="dashed" w:sz="4" w:space="0" w:color="000000"/>
            </w:tcBorders>
            <w:shd w:val="clear" w:color="auto" w:fill="D9D9D9"/>
            <w:vAlign w:val="bottom"/>
          </w:tcPr>
          <w:p w:rsidR="009C7711" w:rsidRDefault="000E0DFD" w:rsidP="004217D2">
            <w:pPr>
              <w:spacing w:after="0" w:line="240" w:lineRule="auto"/>
              <w:ind w:right="113" w:firstLine="0"/>
              <w:rPr>
                <w:rFonts w:ascii="Century Gothic" w:eastAsia="Century Gothic" w:hAnsi="Century Gothic" w:cs="Century Gothic"/>
                <w:sz w:val="20"/>
                <w:szCs w:val="20"/>
              </w:rPr>
            </w:pPr>
            <w:r>
              <w:rPr>
                <w:rFonts w:ascii="Century Gothic" w:eastAsia="Century Gothic" w:hAnsi="Century Gothic" w:cs="Century Gothic"/>
                <w:sz w:val="20"/>
                <w:szCs w:val="20"/>
              </w:rPr>
              <w:t>ACCESORIOS DE DERECHOS</w:t>
            </w:r>
          </w:p>
        </w:tc>
        <w:tc>
          <w:tcPr>
            <w:tcW w:w="2126" w:type="dxa"/>
            <w:tcBorders>
              <w:top w:val="nil"/>
              <w:left w:val="nil"/>
              <w:bottom w:val="dashed" w:sz="4" w:space="0" w:color="000000"/>
              <w:right w:val="dashed" w:sz="4" w:space="0" w:color="000000"/>
            </w:tcBorders>
            <w:shd w:val="clear" w:color="auto" w:fill="D9D9D9"/>
            <w:vAlign w:val="bottom"/>
          </w:tcPr>
          <w:p w:rsidR="009C7711" w:rsidRDefault="000E0DFD" w:rsidP="004217D2">
            <w:pPr>
              <w:spacing w:after="0" w:line="240" w:lineRule="auto"/>
              <w:ind w:right="113" w:firstLine="0"/>
              <w:jc w:val="right"/>
              <w:rPr>
                <w:rFonts w:ascii="Century Gothic" w:eastAsia="Century Gothic" w:hAnsi="Century Gothic" w:cs="Century Gothic"/>
                <w:sz w:val="20"/>
                <w:szCs w:val="20"/>
              </w:rPr>
            </w:pPr>
            <w:r>
              <w:rPr>
                <w:rFonts w:ascii="Century Gothic" w:eastAsia="Century Gothic" w:hAnsi="Century Gothic" w:cs="Century Gothic"/>
                <w:sz w:val="20"/>
                <w:szCs w:val="20"/>
              </w:rPr>
              <w:t>$997,597.45</w:t>
            </w:r>
          </w:p>
        </w:tc>
      </w:tr>
      <w:tr w:rsidR="009C7711" w:rsidTr="004C01B3">
        <w:trPr>
          <w:trHeight w:val="270"/>
        </w:trPr>
        <w:tc>
          <w:tcPr>
            <w:tcW w:w="589" w:type="dxa"/>
            <w:tcBorders>
              <w:top w:val="nil"/>
              <w:left w:val="dashed" w:sz="4" w:space="0" w:color="000000"/>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04</w:t>
            </w:r>
          </w:p>
        </w:tc>
        <w:tc>
          <w:tcPr>
            <w:tcW w:w="607" w:type="dxa"/>
            <w:tcBorders>
              <w:top w:val="nil"/>
              <w:left w:val="nil"/>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05</w:t>
            </w:r>
          </w:p>
        </w:tc>
        <w:tc>
          <w:tcPr>
            <w:tcW w:w="582" w:type="dxa"/>
            <w:tcBorders>
              <w:top w:val="nil"/>
              <w:left w:val="nil"/>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01</w:t>
            </w:r>
          </w:p>
        </w:tc>
        <w:tc>
          <w:tcPr>
            <w:tcW w:w="566" w:type="dxa"/>
            <w:tcBorders>
              <w:top w:val="nil"/>
              <w:left w:val="nil"/>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00</w:t>
            </w:r>
          </w:p>
        </w:tc>
        <w:tc>
          <w:tcPr>
            <w:tcW w:w="3616" w:type="dxa"/>
            <w:tcBorders>
              <w:top w:val="nil"/>
              <w:left w:val="nil"/>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rPr>
                <w:rFonts w:ascii="Century Gothic" w:eastAsia="Century Gothic" w:hAnsi="Century Gothic" w:cs="Century Gothic"/>
                <w:sz w:val="20"/>
                <w:szCs w:val="20"/>
              </w:rPr>
            </w:pPr>
            <w:r>
              <w:rPr>
                <w:rFonts w:ascii="Century Gothic" w:eastAsia="Century Gothic" w:hAnsi="Century Gothic" w:cs="Century Gothic"/>
                <w:sz w:val="20"/>
                <w:szCs w:val="20"/>
              </w:rPr>
              <w:t>RECARGOS</w:t>
            </w:r>
          </w:p>
        </w:tc>
        <w:tc>
          <w:tcPr>
            <w:tcW w:w="2126" w:type="dxa"/>
            <w:tcBorders>
              <w:top w:val="nil"/>
              <w:left w:val="nil"/>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jc w:val="right"/>
              <w:rPr>
                <w:rFonts w:ascii="Century Gothic" w:eastAsia="Century Gothic" w:hAnsi="Century Gothic" w:cs="Century Gothic"/>
                <w:sz w:val="20"/>
                <w:szCs w:val="20"/>
              </w:rPr>
            </w:pPr>
            <w:r>
              <w:rPr>
                <w:rFonts w:ascii="Century Gothic" w:eastAsia="Century Gothic" w:hAnsi="Century Gothic" w:cs="Century Gothic"/>
                <w:sz w:val="20"/>
                <w:szCs w:val="20"/>
              </w:rPr>
              <w:t>$154,237.10</w:t>
            </w:r>
          </w:p>
        </w:tc>
      </w:tr>
      <w:tr w:rsidR="009C7711" w:rsidTr="004C01B3">
        <w:trPr>
          <w:trHeight w:val="270"/>
        </w:trPr>
        <w:tc>
          <w:tcPr>
            <w:tcW w:w="589" w:type="dxa"/>
            <w:tcBorders>
              <w:top w:val="nil"/>
              <w:left w:val="dashed" w:sz="4" w:space="0" w:color="000000"/>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04</w:t>
            </w:r>
          </w:p>
        </w:tc>
        <w:tc>
          <w:tcPr>
            <w:tcW w:w="607"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05</w:t>
            </w:r>
          </w:p>
        </w:tc>
        <w:tc>
          <w:tcPr>
            <w:tcW w:w="582"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01</w:t>
            </w:r>
          </w:p>
        </w:tc>
        <w:tc>
          <w:tcPr>
            <w:tcW w:w="56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01</w:t>
            </w:r>
          </w:p>
        </w:tc>
        <w:tc>
          <w:tcPr>
            <w:tcW w:w="361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rPr>
                <w:rFonts w:ascii="Century Gothic" w:eastAsia="Century Gothic" w:hAnsi="Century Gothic" w:cs="Century Gothic"/>
                <w:sz w:val="20"/>
                <w:szCs w:val="20"/>
              </w:rPr>
            </w:pPr>
            <w:r>
              <w:rPr>
                <w:rFonts w:ascii="Century Gothic" w:eastAsia="Century Gothic" w:hAnsi="Century Gothic" w:cs="Century Gothic"/>
                <w:sz w:val="20"/>
                <w:szCs w:val="20"/>
              </w:rPr>
              <w:t>RECARGOS DE LOS DERECHOS</w:t>
            </w:r>
          </w:p>
        </w:tc>
        <w:tc>
          <w:tcPr>
            <w:tcW w:w="212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right"/>
              <w:rPr>
                <w:rFonts w:ascii="Century Gothic" w:eastAsia="Century Gothic" w:hAnsi="Century Gothic" w:cs="Century Gothic"/>
                <w:sz w:val="20"/>
                <w:szCs w:val="20"/>
              </w:rPr>
            </w:pPr>
            <w:r>
              <w:rPr>
                <w:rFonts w:ascii="Century Gothic" w:eastAsia="Century Gothic" w:hAnsi="Century Gothic" w:cs="Century Gothic"/>
                <w:sz w:val="20"/>
                <w:szCs w:val="20"/>
              </w:rPr>
              <w:t>$154,237.10</w:t>
            </w:r>
          </w:p>
        </w:tc>
      </w:tr>
      <w:tr w:rsidR="009C7711" w:rsidTr="004C01B3">
        <w:trPr>
          <w:trHeight w:val="270"/>
        </w:trPr>
        <w:tc>
          <w:tcPr>
            <w:tcW w:w="589" w:type="dxa"/>
            <w:tcBorders>
              <w:top w:val="nil"/>
              <w:left w:val="dashed" w:sz="4" w:space="0" w:color="000000"/>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04</w:t>
            </w:r>
          </w:p>
        </w:tc>
        <w:tc>
          <w:tcPr>
            <w:tcW w:w="607" w:type="dxa"/>
            <w:tcBorders>
              <w:top w:val="nil"/>
              <w:left w:val="nil"/>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05</w:t>
            </w:r>
          </w:p>
        </w:tc>
        <w:tc>
          <w:tcPr>
            <w:tcW w:w="582" w:type="dxa"/>
            <w:tcBorders>
              <w:top w:val="nil"/>
              <w:left w:val="nil"/>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02</w:t>
            </w:r>
          </w:p>
        </w:tc>
        <w:tc>
          <w:tcPr>
            <w:tcW w:w="566" w:type="dxa"/>
            <w:tcBorders>
              <w:top w:val="nil"/>
              <w:left w:val="nil"/>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00</w:t>
            </w:r>
          </w:p>
        </w:tc>
        <w:tc>
          <w:tcPr>
            <w:tcW w:w="3616" w:type="dxa"/>
            <w:tcBorders>
              <w:top w:val="nil"/>
              <w:left w:val="nil"/>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rPr>
                <w:rFonts w:ascii="Century Gothic" w:eastAsia="Century Gothic" w:hAnsi="Century Gothic" w:cs="Century Gothic"/>
                <w:sz w:val="20"/>
                <w:szCs w:val="20"/>
              </w:rPr>
            </w:pPr>
            <w:r>
              <w:rPr>
                <w:rFonts w:ascii="Century Gothic" w:eastAsia="Century Gothic" w:hAnsi="Century Gothic" w:cs="Century Gothic"/>
                <w:sz w:val="20"/>
                <w:szCs w:val="20"/>
              </w:rPr>
              <w:t>MULTAS</w:t>
            </w:r>
          </w:p>
        </w:tc>
        <w:tc>
          <w:tcPr>
            <w:tcW w:w="2126" w:type="dxa"/>
            <w:tcBorders>
              <w:top w:val="nil"/>
              <w:left w:val="nil"/>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jc w:val="right"/>
              <w:rPr>
                <w:rFonts w:ascii="Century Gothic" w:eastAsia="Century Gothic" w:hAnsi="Century Gothic" w:cs="Century Gothic"/>
                <w:sz w:val="20"/>
                <w:szCs w:val="20"/>
              </w:rPr>
            </w:pPr>
            <w:r>
              <w:rPr>
                <w:rFonts w:ascii="Century Gothic" w:eastAsia="Century Gothic" w:hAnsi="Century Gothic" w:cs="Century Gothic"/>
                <w:sz w:val="20"/>
                <w:szCs w:val="20"/>
              </w:rPr>
              <w:t>$843,360.35</w:t>
            </w:r>
          </w:p>
        </w:tc>
      </w:tr>
      <w:tr w:rsidR="009C7711" w:rsidTr="004C01B3">
        <w:trPr>
          <w:trHeight w:val="540"/>
        </w:trPr>
        <w:tc>
          <w:tcPr>
            <w:tcW w:w="589" w:type="dxa"/>
            <w:tcBorders>
              <w:top w:val="nil"/>
              <w:left w:val="dashed" w:sz="4" w:space="0" w:color="000000"/>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04</w:t>
            </w:r>
          </w:p>
        </w:tc>
        <w:tc>
          <w:tcPr>
            <w:tcW w:w="607"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05</w:t>
            </w:r>
          </w:p>
        </w:tc>
        <w:tc>
          <w:tcPr>
            <w:tcW w:w="582"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02</w:t>
            </w:r>
          </w:p>
        </w:tc>
        <w:tc>
          <w:tcPr>
            <w:tcW w:w="56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01</w:t>
            </w:r>
          </w:p>
        </w:tc>
        <w:tc>
          <w:tcPr>
            <w:tcW w:w="361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rPr>
                <w:rFonts w:ascii="Century Gothic" w:eastAsia="Century Gothic" w:hAnsi="Century Gothic" w:cs="Century Gothic"/>
                <w:sz w:val="20"/>
                <w:szCs w:val="20"/>
              </w:rPr>
            </w:pPr>
            <w:r>
              <w:rPr>
                <w:rFonts w:ascii="Century Gothic" w:eastAsia="Century Gothic" w:hAnsi="Century Gothic" w:cs="Century Gothic"/>
                <w:sz w:val="20"/>
                <w:szCs w:val="20"/>
              </w:rPr>
              <w:t>DERECHOS INFRACCIONES A LAS LEYES FISCALES Y REGLAMENTOS MUNICIPALES</w:t>
            </w:r>
          </w:p>
        </w:tc>
        <w:tc>
          <w:tcPr>
            <w:tcW w:w="212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right"/>
              <w:rPr>
                <w:rFonts w:ascii="Century Gothic" w:eastAsia="Century Gothic" w:hAnsi="Century Gothic" w:cs="Century Gothic"/>
                <w:sz w:val="20"/>
                <w:szCs w:val="20"/>
              </w:rPr>
            </w:pPr>
            <w:r>
              <w:rPr>
                <w:rFonts w:ascii="Century Gothic" w:eastAsia="Century Gothic" w:hAnsi="Century Gothic" w:cs="Century Gothic"/>
                <w:sz w:val="20"/>
                <w:szCs w:val="20"/>
              </w:rPr>
              <w:t>$843,360.35</w:t>
            </w:r>
          </w:p>
        </w:tc>
      </w:tr>
      <w:tr w:rsidR="009C7711" w:rsidTr="004C01B3">
        <w:trPr>
          <w:trHeight w:val="270"/>
        </w:trPr>
        <w:tc>
          <w:tcPr>
            <w:tcW w:w="589" w:type="dxa"/>
            <w:tcBorders>
              <w:top w:val="nil"/>
              <w:left w:val="dashed" w:sz="4" w:space="0" w:color="000000"/>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04</w:t>
            </w:r>
          </w:p>
        </w:tc>
        <w:tc>
          <w:tcPr>
            <w:tcW w:w="607" w:type="dxa"/>
            <w:tcBorders>
              <w:top w:val="nil"/>
              <w:left w:val="nil"/>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05</w:t>
            </w:r>
          </w:p>
        </w:tc>
        <w:tc>
          <w:tcPr>
            <w:tcW w:w="582" w:type="dxa"/>
            <w:tcBorders>
              <w:top w:val="nil"/>
              <w:left w:val="nil"/>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03</w:t>
            </w:r>
          </w:p>
        </w:tc>
        <w:tc>
          <w:tcPr>
            <w:tcW w:w="566" w:type="dxa"/>
            <w:tcBorders>
              <w:top w:val="nil"/>
              <w:left w:val="nil"/>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00</w:t>
            </w:r>
          </w:p>
        </w:tc>
        <w:tc>
          <w:tcPr>
            <w:tcW w:w="3616" w:type="dxa"/>
            <w:tcBorders>
              <w:top w:val="nil"/>
              <w:left w:val="nil"/>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rPr>
                <w:rFonts w:ascii="Century Gothic" w:eastAsia="Century Gothic" w:hAnsi="Century Gothic" w:cs="Century Gothic"/>
                <w:sz w:val="20"/>
                <w:szCs w:val="20"/>
              </w:rPr>
            </w:pPr>
            <w:r>
              <w:rPr>
                <w:rFonts w:ascii="Century Gothic" w:eastAsia="Century Gothic" w:hAnsi="Century Gothic" w:cs="Century Gothic"/>
                <w:sz w:val="20"/>
                <w:szCs w:val="20"/>
              </w:rPr>
              <w:t>HONORARIOS Y GASTOS DE EJECUCION</w:t>
            </w:r>
          </w:p>
        </w:tc>
        <w:tc>
          <w:tcPr>
            <w:tcW w:w="2126" w:type="dxa"/>
            <w:tcBorders>
              <w:top w:val="nil"/>
              <w:left w:val="nil"/>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jc w:val="right"/>
              <w:rPr>
                <w:rFonts w:ascii="Century Gothic" w:eastAsia="Century Gothic" w:hAnsi="Century Gothic" w:cs="Century Gothic"/>
                <w:sz w:val="20"/>
                <w:szCs w:val="20"/>
              </w:rPr>
            </w:pPr>
            <w:r>
              <w:rPr>
                <w:rFonts w:ascii="Century Gothic" w:eastAsia="Century Gothic" w:hAnsi="Century Gothic" w:cs="Century Gothic"/>
                <w:sz w:val="20"/>
                <w:szCs w:val="20"/>
              </w:rPr>
              <w:t>$0.00</w:t>
            </w:r>
          </w:p>
        </w:tc>
      </w:tr>
      <w:tr w:rsidR="009C7711" w:rsidTr="004C01B3">
        <w:trPr>
          <w:trHeight w:val="270"/>
        </w:trPr>
        <w:tc>
          <w:tcPr>
            <w:tcW w:w="589" w:type="dxa"/>
            <w:tcBorders>
              <w:top w:val="nil"/>
              <w:left w:val="dashed" w:sz="4" w:space="0" w:color="000000"/>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04</w:t>
            </w:r>
          </w:p>
        </w:tc>
        <w:tc>
          <w:tcPr>
            <w:tcW w:w="607"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05</w:t>
            </w:r>
          </w:p>
        </w:tc>
        <w:tc>
          <w:tcPr>
            <w:tcW w:w="582"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03</w:t>
            </w:r>
          </w:p>
        </w:tc>
        <w:tc>
          <w:tcPr>
            <w:tcW w:w="56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01</w:t>
            </w:r>
          </w:p>
        </w:tc>
        <w:tc>
          <w:tcPr>
            <w:tcW w:w="361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rPr>
                <w:rFonts w:ascii="Century Gothic" w:eastAsia="Century Gothic" w:hAnsi="Century Gothic" w:cs="Century Gothic"/>
                <w:sz w:val="20"/>
                <w:szCs w:val="20"/>
              </w:rPr>
            </w:pPr>
            <w:r>
              <w:rPr>
                <w:rFonts w:ascii="Century Gothic" w:eastAsia="Century Gothic" w:hAnsi="Century Gothic" w:cs="Century Gothic"/>
                <w:sz w:val="20"/>
                <w:szCs w:val="20"/>
              </w:rPr>
              <w:t>GASTOS DE NOTIFICACIÓN DE LOS DERECHOS</w:t>
            </w:r>
          </w:p>
        </w:tc>
        <w:tc>
          <w:tcPr>
            <w:tcW w:w="212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right"/>
              <w:rPr>
                <w:rFonts w:ascii="Century Gothic" w:eastAsia="Century Gothic" w:hAnsi="Century Gothic" w:cs="Century Gothic"/>
                <w:sz w:val="20"/>
                <w:szCs w:val="20"/>
              </w:rPr>
            </w:pPr>
            <w:r>
              <w:rPr>
                <w:rFonts w:ascii="Century Gothic" w:eastAsia="Century Gothic" w:hAnsi="Century Gothic" w:cs="Century Gothic"/>
                <w:sz w:val="20"/>
                <w:szCs w:val="20"/>
              </w:rPr>
              <w:t>$0.00</w:t>
            </w:r>
          </w:p>
        </w:tc>
      </w:tr>
      <w:tr w:rsidR="009C7711" w:rsidTr="004C01B3">
        <w:trPr>
          <w:trHeight w:val="270"/>
        </w:trPr>
        <w:tc>
          <w:tcPr>
            <w:tcW w:w="589" w:type="dxa"/>
            <w:tcBorders>
              <w:top w:val="nil"/>
              <w:left w:val="dashed" w:sz="4" w:space="0" w:color="000000"/>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04</w:t>
            </w:r>
          </w:p>
        </w:tc>
        <w:tc>
          <w:tcPr>
            <w:tcW w:w="607" w:type="dxa"/>
            <w:tcBorders>
              <w:top w:val="nil"/>
              <w:left w:val="nil"/>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05</w:t>
            </w:r>
          </w:p>
        </w:tc>
        <w:tc>
          <w:tcPr>
            <w:tcW w:w="582" w:type="dxa"/>
            <w:tcBorders>
              <w:top w:val="nil"/>
              <w:left w:val="nil"/>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05</w:t>
            </w:r>
          </w:p>
        </w:tc>
        <w:tc>
          <w:tcPr>
            <w:tcW w:w="566" w:type="dxa"/>
            <w:tcBorders>
              <w:top w:val="nil"/>
              <w:left w:val="nil"/>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00</w:t>
            </w:r>
          </w:p>
        </w:tc>
        <w:tc>
          <w:tcPr>
            <w:tcW w:w="3616" w:type="dxa"/>
            <w:tcBorders>
              <w:top w:val="nil"/>
              <w:left w:val="nil"/>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rPr>
                <w:rFonts w:ascii="Century Gothic" w:eastAsia="Century Gothic" w:hAnsi="Century Gothic" w:cs="Century Gothic"/>
                <w:sz w:val="20"/>
                <w:szCs w:val="20"/>
              </w:rPr>
            </w:pPr>
            <w:r>
              <w:rPr>
                <w:rFonts w:ascii="Century Gothic" w:eastAsia="Century Gothic" w:hAnsi="Century Gothic" w:cs="Century Gothic"/>
                <w:sz w:val="20"/>
                <w:szCs w:val="20"/>
              </w:rPr>
              <w:t>INTERESES DE LOS DERECHOS</w:t>
            </w:r>
          </w:p>
        </w:tc>
        <w:tc>
          <w:tcPr>
            <w:tcW w:w="2126" w:type="dxa"/>
            <w:tcBorders>
              <w:top w:val="nil"/>
              <w:left w:val="nil"/>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jc w:val="right"/>
              <w:rPr>
                <w:rFonts w:ascii="Century Gothic" w:eastAsia="Century Gothic" w:hAnsi="Century Gothic" w:cs="Century Gothic"/>
                <w:sz w:val="20"/>
                <w:szCs w:val="20"/>
              </w:rPr>
            </w:pPr>
            <w:r>
              <w:rPr>
                <w:rFonts w:ascii="Century Gothic" w:eastAsia="Century Gothic" w:hAnsi="Century Gothic" w:cs="Century Gothic"/>
                <w:sz w:val="20"/>
                <w:szCs w:val="20"/>
              </w:rPr>
              <w:t>$0.00</w:t>
            </w:r>
          </w:p>
        </w:tc>
      </w:tr>
      <w:tr w:rsidR="009C7711" w:rsidTr="004C01B3">
        <w:trPr>
          <w:trHeight w:val="270"/>
        </w:trPr>
        <w:tc>
          <w:tcPr>
            <w:tcW w:w="589" w:type="dxa"/>
            <w:tcBorders>
              <w:top w:val="nil"/>
              <w:left w:val="dashed" w:sz="4" w:space="0" w:color="000000"/>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04</w:t>
            </w:r>
          </w:p>
        </w:tc>
        <w:tc>
          <w:tcPr>
            <w:tcW w:w="607"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05</w:t>
            </w:r>
          </w:p>
        </w:tc>
        <w:tc>
          <w:tcPr>
            <w:tcW w:w="582"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05</w:t>
            </w:r>
          </w:p>
        </w:tc>
        <w:tc>
          <w:tcPr>
            <w:tcW w:w="56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01</w:t>
            </w:r>
          </w:p>
        </w:tc>
        <w:tc>
          <w:tcPr>
            <w:tcW w:w="361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rPr>
                <w:rFonts w:ascii="Century Gothic" w:eastAsia="Century Gothic" w:hAnsi="Century Gothic" w:cs="Century Gothic"/>
                <w:sz w:val="20"/>
                <w:szCs w:val="20"/>
              </w:rPr>
            </w:pPr>
            <w:r>
              <w:rPr>
                <w:rFonts w:ascii="Century Gothic" w:eastAsia="Century Gothic" w:hAnsi="Century Gothic" w:cs="Century Gothic"/>
                <w:sz w:val="20"/>
                <w:szCs w:val="20"/>
              </w:rPr>
              <w:t>INTERESES DE LOS DERECHOS</w:t>
            </w:r>
          </w:p>
        </w:tc>
        <w:tc>
          <w:tcPr>
            <w:tcW w:w="212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right"/>
              <w:rPr>
                <w:rFonts w:ascii="Century Gothic" w:eastAsia="Century Gothic" w:hAnsi="Century Gothic" w:cs="Century Gothic"/>
                <w:sz w:val="20"/>
                <w:szCs w:val="20"/>
              </w:rPr>
            </w:pPr>
            <w:r>
              <w:rPr>
                <w:rFonts w:ascii="Century Gothic" w:eastAsia="Century Gothic" w:hAnsi="Century Gothic" w:cs="Century Gothic"/>
                <w:sz w:val="20"/>
                <w:szCs w:val="20"/>
              </w:rPr>
              <w:t>$0.00</w:t>
            </w:r>
          </w:p>
        </w:tc>
      </w:tr>
      <w:tr w:rsidR="009C7711" w:rsidTr="004C01B3">
        <w:trPr>
          <w:trHeight w:val="255"/>
        </w:trPr>
        <w:tc>
          <w:tcPr>
            <w:tcW w:w="589" w:type="dxa"/>
            <w:tcBorders>
              <w:top w:val="nil"/>
              <w:left w:val="dashed" w:sz="4" w:space="0" w:color="000000"/>
              <w:bottom w:val="dashed" w:sz="4" w:space="0" w:color="000000"/>
              <w:right w:val="dashed" w:sz="4" w:space="0" w:color="000000"/>
            </w:tcBorders>
            <w:shd w:val="clear" w:color="auto" w:fill="F2F2F2"/>
            <w:vAlign w:val="bottom"/>
          </w:tcPr>
          <w:p w:rsidR="009C7711" w:rsidRDefault="000E0DFD" w:rsidP="004217D2">
            <w:pPr>
              <w:spacing w:after="0" w:line="240" w:lineRule="auto"/>
              <w:ind w:right="113" w:firstLine="0"/>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05</w:t>
            </w:r>
          </w:p>
        </w:tc>
        <w:tc>
          <w:tcPr>
            <w:tcW w:w="607" w:type="dxa"/>
            <w:tcBorders>
              <w:top w:val="nil"/>
              <w:left w:val="nil"/>
              <w:bottom w:val="dashed" w:sz="4" w:space="0" w:color="000000"/>
              <w:right w:val="dashed" w:sz="4" w:space="0" w:color="000000"/>
            </w:tcBorders>
            <w:shd w:val="clear" w:color="auto" w:fill="F2F2F2"/>
            <w:vAlign w:val="bottom"/>
          </w:tcPr>
          <w:p w:rsidR="009C7711" w:rsidRDefault="000E0DFD" w:rsidP="004217D2">
            <w:pPr>
              <w:spacing w:after="0" w:line="240" w:lineRule="auto"/>
              <w:ind w:right="113" w:firstLine="0"/>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00</w:t>
            </w:r>
          </w:p>
        </w:tc>
        <w:tc>
          <w:tcPr>
            <w:tcW w:w="582" w:type="dxa"/>
            <w:tcBorders>
              <w:top w:val="nil"/>
              <w:left w:val="nil"/>
              <w:bottom w:val="dashed" w:sz="4" w:space="0" w:color="000000"/>
              <w:right w:val="dashed" w:sz="4" w:space="0" w:color="000000"/>
            </w:tcBorders>
            <w:shd w:val="clear" w:color="auto" w:fill="F2F2F2"/>
            <w:vAlign w:val="bottom"/>
          </w:tcPr>
          <w:p w:rsidR="009C7711" w:rsidRDefault="000E0DFD" w:rsidP="004217D2">
            <w:pPr>
              <w:spacing w:after="0" w:line="240" w:lineRule="auto"/>
              <w:ind w:right="113" w:firstLine="0"/>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00</w:t>
            </w:r>
          </w:p>
        </w:tc>
        <w:tc>
          <w:tcPr>
            <w:tcW w:w="566" w:type="dxa"/>
            <w:tcBorders>
              <w:top w:val="nil"/>
              <w:left w:val="nil"/>
              <w:bottom w:val="dashed" w:sz="4" w:space="0" w:color="000000"/>
              <w:right w:val="dashed" w:sz="4" w:space="0" w:color="000000"/>
            </w:tcBorders>
            <w:shd w:val="clear" w:color="auto" w:fill="F2F2F2"/>
            <w:vAlign w:val="bottom"/>
          </w:tcPr>
          <w:p w:rsidR="009C7711" w:rsidRDefault="000E0DFD" w:rsidP="004217D2">
            <w:pPr>
              <w:spacing w:after="0" w:line="240" w:lineRule="auto"/>
              <w:ind w:right="113" w:firstLine="0"/>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00</w:t>
            </w:r>
          </w:p>
        </w:tc>
        <w:tc>
          <w:tcPr>
            <w:tcW w:w="3616" w:type="dxa"/>
            <w:tcBorders>
              <w:top w:val="nil"/>
              <w:left w:val="nil"/>
              <w:bottom w:val="dashed" w:sz="4" w:space="0" w:color="000000"/>
              <w:right w:val="dashed" w:sz="4" w:space="0" w:color="000000"/>
            </w:tcBorders>
            <w:shd w:val="clear" w:color="auto" w:fill="F2F2F2"/>
            <w:vAlign w:val="bottom"/>
          </w:tcPr>
          <w:p w:rsidR="009C7711" w:rsidRDefault="000E0DFD" w:rsidP="004217D2">
            <w:pPr>
              <w:spacing w:after="0" w:line="240" w:lineRule="auto"/>
              <w:ind w:right="113" w:firstLine="0"/>
              <w:rPr>
                <w:rFonts w:ascii="Century Gothic" w:eastAsia="Century Gothic" w:hAnsi="Century Gothic" w:cs="Century Gothic"/>
                <w:b/>
                <w:sz w:val="20"/>
                <w:szCs w:val="20"/>
              </w:rPr>
            </w:pPr>
            <w:r>
              <w:rPr>
                <w:rFonts w:ascii="Century Gothic" w:eastAsia="Century Gothic" w:hAnsi="Century Gothic" w:cs="Century Gothic"/>
                <w:b/>
                <w:sz w:val="20"/>
                <w:szCs w:val="20"/>
              </w:rPr>
              <w:t>PRODUCTOS</w:t>
            </w:r>
          </w:p>
        </w:tc>
        <w:tc>
          <w:tcPr>
            <w:tcW w:w="2126" w:type="dxa"/>
            <w:tcBorders>
              <w:top w:val="nil"/>
              <w:left w:val="nil"/>
              <w:bottom w:val="dashed" w:sz="4" w:space="0" w:color="000000"/>
              <w:right w:val="dashed" w:sz="4" w:space="0" w:color="000000"/>
            </w:tcBorders>
            <w:shd w:val="clear" w:color="auto" w:fill="F2F2F2"/>
            <w:vAlign w:val="bottom"/>
          </w:tcPr>
          <w:p w:rsidR="009C7711" w:rsidRDefault="000E0DFD" w:rsidP="004217D2">
            <w:pPr>
              <w:spacing w:after="0" w:line="240" w:lineRule="auto"/>
              <w:ind w:right="113" w:firstLine="0"/>
              <w:jc w:val="right"/>
              <w:rPr>
                <w:rFonts w:ascii="Century Gothic" w:eastAsia="Century Gothic" w:hAnsi="Century Gothic" w:cs="Century Gothic"/>
                <w:b/>
                <w:sz w:val="20"/>
                <w:szCs w:val="20"/>
              </w:rPr>
            </w:pPr>
            <w:r>
              <w:rPr>
                <w:rFonts w:ascii="Century Gothic" w:eastAsia="Century Gothic" w:hAnsi="Century Gothic" w:cs="Century Gothic"/>
                <w:b/>
                <w:sz w:val="20"/>
                <w:szCs w:val="20"/>
              </w:rPr>
              <w:t>$2,800,133.07</w:t>
            </w:r>
          </w:p>
        </w:tc>
      </w:tr>
      <w:tr w:rsidR="009C7711" w:rsidTr="004C01B3">
        <w:trPr>
          <w:trHeight w:val="270"/>
        </w:trPr>
        <w:tc>
          <w:tcPr>
            <w:tcW w:w="589" w:type="dxa"/>
            <w:tcBorders>
              <w:top w:val="nil"/>
              <w:left w:val="dashed" w:sz="4" w:space="0" w:color="000000"/>
              <w:bottom w:val="dashed" w:sz="4" w:space="0" w:color="000000"/>
              <w:right w:val="dashed" w:sz="4" w:space="0" w:color="000000"/>
            </w:tcBorders>
            <w:shd w:val="clear" w:color="auto" w:fill="D9D9D9"/>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05</w:t>
            </w:r>
          </w:p>
        </w:tc>
        <w:tc>
          <w:tcPr>
            <w:tcW w:w="607" w:type="dxa"/>
            <w:tcBorders>
              <w:top w:val="nil"/>
              <w:left w:val="nil"/>
              <w:bottom w:val="dashed" w:sz="4" w:space="0" w:color="000000"/>
              <w:right w:val="dashed" w:sz="4" w:space="0" w:color="000000"/>
            </w:tcBorders>
            <w:shd w:val="clear" w:color="auto" w:fill="D9D9D9"/>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01</w:t>
            </w:r>
          </w:p>
        </w:tc>
        <w:tc>
          <w:tcPr>
            <w:tcW w:w="582" w:type="dxa"/>
            <w:tcBorders>
              <w:top w:val="nil"/>
              <w:left w:val="nil"/>
              <w:bottom w:val="dashed" w:sz="4" w:space="0" w:color="000000"/>
              <w:right w:val="dashed" w:sz="4" w:space="0" w:color="000000"/>
            </w:tcBorders>
            <w:shd w:val="clear" w:color="auto" w:fill="D9D9D9"/>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00</w:t>
            </w:r>
          </w:p>
        </w:tc>
        <w:tc>
          <w:tcPr>
            <w:tcW w:w="566" w:type="dxa"/>
            <w:tcBorders>
              <w:top w:val="nil"/>
              <w:left w:val="nil"/>
              <w:bottom w:val="dashed" w:sz="4" w:space="0" w:color="000000"/>
              <w:right w:val="dashed" w:sz="4" w:space="0" w:color="000000"/>
            </w:tcBorders>
            <w:shd w:val="clear" w:color="auto" w:fill="D9D9D9"/>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00</w:t>
            </w:r>
          </w:p>
        </w:tc>
        <w:tc>
          <w:tcPr>
            <w:tcW w:w="3616" w:type="dxa"/>
            <w:tcBorders>
              <w:top w:val="nil"/>
              <w:left w:val="nil"/>
              <w:bottom w:val="dashed" w:sz="4" w:space="0" w:color="000000"/>
              <w:right w:val="dashed" w:sz="4" w:space="0" w:color="000000"/>
            </w:tcBorders>
            <w:shd w:val="clear" w:color="auto" w:fill="D9D9D9"/>
            <w:vAlign w:val="bottom"/>
          </w:tcPr>
          <w:p w:rsidR="009C7711" w:rsidRDefault="000E0DFD" w:rsidP="004217D2">
            <w:pPr>
              <w:spacing w:after="0" w:line="240" w:lineRule="auto"/>
              <w:ind w:right="113" w:firstLine="0"/>
              <w:rPr>
                <w:rFonts w:ascii="Century Gothic" w:eastAsia="Century Gothic" w:hAnsi="Century Gothic" w:cs="Century Gothic"/>
                <w:sz w:val="20"/>
                <w:szCs w:val="20"/>
              </w:rPr>
            </w:pPr>
            <w:r>
              <w:rPr>
                <w:rFonts w:ascii="Century Gothic" w:eastAsia="Century Gothic" w:hAnsi="Century Gothic" w:cs="Century Gothic"/>
                <w:sz w:val="20"/>
                <w:szCs w:val="20"/>
              </w:rPr>
              <w:t>PRODUCTOS</w:t>
            </w:r>
          </w:p>
        </w:tc>
        <w:tc>
          <w:tcPr>
            <w:tcW w:w="2126" w:type="dxa"/>
            <w:tcBorders>
              <w:top w:val="nil"/>
              <w:left w:val="nil"/>
              <w:bottom w:val="dashed" w:sz="4" w:space="0" w:color="000000"/>
              <w:right w:val="dashed" w:sz="4" w:space="0" w:color="000000"/>
            </w:tcBorders>
            <w:shd w:val="clear" w:color="auto" w:fill="D9D9D9"/>
            <w:vAlign w:val="bottom"/>
          </w:tcPr>
          <w:p w:rsidR="009C7711" w:rsidRDefault="000E0DFD" w:rsidP="004217D2">
            <w:pPr>
              <w:spacing w:after="0" w:line="240" w:lineRule="auto"/>
              <w:ind w:right="113" w:firstLine="0"/>
              <w:jc w:val="right"/>
              <w:rPr>
                <w:rFonts w:ascii="Century Gothic" w:eastAsia="Century Gothic" w:hAnsi="Century Gothic" w:cs="Century Gothic"/>
                <w:sz w:val="20"/>
                <w:szCs w:val="20"/>
              </w:rPr>
            </w:pPr>
            <w:r>
              <w:rPr>
                <w:rFonts w:ascii="Century Gothic" w:eastAsia="Century Gothic" w:hAnsi="Century Gothic" w:cs="Century Gothic"/>
                <w:sz w:val="20"/>
                <w:szCs w:val="20"/>
              </w:rPr>
              <w:t>$2,800,133.07</w:t>
            </w:r>
          </w:p>
        </w:tc>
      </w:tr>
      <w:tr w:rsidR="009C7711" w:rsidTr="004C01B3">
        <w:trPr>
          <w:trHeight w:val="270"/>
        </w:trPr>
        <w:tc>
          <w:tcPr>
            <w:tcW w:w="589" w:type="dxa"/>
            <w:tcBorders>
              <w:top w:val="nil"/>
              <w:left w:val="dashed" w:sz="4" w:space="0" w:color="000000"/>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05</w:t>
            </w:r>
          </w:p>
        </w:tc>
        <w:tc>
          <w:tcPr>
            <w:tcW w:w="607" w:type="dxa"/>
            <w:tcBorders>
              <w:top w:val="nil"/>
              <w:left w:val="nil"/>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01</w:t>
            </w:r>
          </w:p>
        </w:tc>
        <w:tc>
          <w:tcPr>
            <w:tcW w:w="582" w:type="dxa"/>
            <w:tcBorders>
              <w:top w:val="nil"/>
              <w:left w:val="nil"/>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01</w:t>
            </w:r>
          </w:p>
        </w:tc>
        <w:tc>
          <w:tcPr>
            <w:tcW w:w="566" w:type="dxa"/>
            <w:tcBorders>
              <w:top w:val="nil"/>
              <w:left w:val="nil"/>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00</w:t>
            </w:r>
          </w:p>
        </w:tc>
        <w:tc>
          <w:tcPr>
            <w:tcW w:w="3616" w:type="dxa"/>
            <w:tcBorders>
              <w:top w:val="nil"/>
              <w:left w:val="nil"/>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rPr>
                <w:rFonts w:ascii="Century Gothic" w:eastAsia="Century Gothic" w:hAnsi="Century Gothic" w:cs="Century Gothic"/>
                <w:sz w:val="20"/>
                <w:szCs w:val="20"/>
              </w:rPr>
            </w:pPr>
            <w:r>
              <w:rPr>
                <w:rFonts w:ascii="Century Gothic" w:eastAsia="Century Gothic" w:hAnsi="Century Gothic" w:cs="Century Gothic"/>
                <w:sz w:val="20"/>
                <w:szCs w:val="20"/>
              </w:rPr>
              <w:t>PRODUCTOS</w:t>
            </w:r>
          </w:p>
        </w:tc>
        <w:tc>
          <w:tcPr>
            <w:tcW w:w="2126" w:type="dxa"/>
            <w:tcBorders>
              <w:top w:val="nil"/>
              <w:left w:val="nil"/>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jc w:val="right"/>
              <w:rPr>
                <w:rFonts w:ascii="Century Gothic" w:eastAsia="Century Gothic" w:hAnsi="Century Gothic" w:cs="Century Gothic"/>
                <w:sz w:val="20"/>
                <w:szCs w:val="20"/>
              </w:rPr>
            </w:pPr>
            <w:r>
              <w:rPr>
                <w:rFonts w:ascii="Century Gothic" w:eastAsia="Century Gothic" w:hAnsi="Century Gothic" w:cs="Century Gothic"/>
                <w:sz w:val="20"/>
                <w:szCs w:val="20"/>
              </w:rPr>
              <w:t>$0.00</w:t>
            </w:r>
          </w:p>
        </w:tc>
      </w:tr>
      <w:tr w:rsidR="009C7711" w:rsidTr="004C01B3">
        <w:trPr>
          <w:trHeight w:val="540"/>
        </w:trPr>
        <w:tc>
          <w:tcPr>
            <w:tcW w:w="589" w:type="dxa"/>
            <w:tcBorders>
              <w:top w:val="nil"/>
              <w:left w:val="dashed" w:sz="4" w:space="0" w:color="000000"/>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05</w:t>
            </w:r>
          </w:p>
        </w:tc>
        <w:tc>
          <w:tcPr>
            <w:tcW w:w="607"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01</w:t>
            </w:r>
          </w:p>
        </w:tc>
        <w:tc>
          <w:tcPr>
            <w:tcW w:w="582"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01</w:t>
            </w:r>
          </w:p>
        </w:tc>
        <w:tc>
          <w:tcPr>
            <w:tcW w:w="56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01</w:t>
            </w:r>
          </w:p>
        </w:tc>
        <w:tc>
          <w:tcPr>
            <w:tcW w:w="361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rPr>
                <w:rFonts w:ascii="Century Gothic" w:eastAsia="Century Gothic" w:hAnsi="Century Gothic" w:cs="Century Gothic"/>
                <w:sz w:val="20"/>
                <w:szCs w:val="20"/>
              </w:rPr>
            </w:pPr>
            <w:r>
              <w:rPr>
                <w:rFonts w:ascii="Century Gothic" w:eastAsia="Century Gothic" w:hAnsi="Century Gothic" w:cs="Century Gothic"/>
                <w:sz w:val="20"/>
                <w:szCs w:val="20"/>
              </w:rPr>
              <w:t>RENDIMIENTOS O INTERESES GANADOS CUENTAS BANCARIAS</w:t>
            </w:r>
          </w:p>
        </w:tc>
        <w:tc>
          <w:tcPr>
            <w:tcW w:w="212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right"/>
              <w:rPr>
                <w:rFonts w:ascii="Century Gothic" w:eastAsia="Century Gothic" w:hAnsi="Century Gothic" w:cs="Century Gothic"/>
                <w:sz w:val="20"/>
                <w:szCs w:val="20"/>
              </w:rPr>
            </w:pPr>
            <w:r>
              <w:rPr>
                <w:rFonts w:ascii="Century Gothic" w:eastAsia="Century Gothic" w:hAnsi="Century Gothic" w:cs="Century Gothic"/>
                <w:sz w:val="20"/>
                <w:szCs w:val="20"/>
              </w:rPr>
              <w:t>$0.00</w:t>
            </w:r>
          </w:p>
        </w:tc>
      </w:tr>
      <w:tr w:rsidR="009C7711" w:rsidTr="004C01B3">
        <w:trPr>
          <w:trHeight w:val="540"/>
        </w:trPr>
        <w:tc>
          <w:tcPr>
            <w:tcW w:w="589" w:type="dxa"/>
            <w:tcBorders>
              <w:top w:val="nil"/>
              <w:left w:val="dashed" w:sz="4" w:space="0" w:color="000000"/>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05</w:t>
            </w:r>
          </w:p>
        </w:tc>
        <w:tc>
          <w:tcPr>
            <w:tcW w:w="607" w:type="dxa"/>
            <w:tcBorders>
              <w:top w:val="nil"/>
              <w:left w:val="nil"/>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01</w:t>
            </w:r>
          </w:p>
        </w:tc>
        <w:tc>
          <w:tcPr>
            <w:tcW w:w="582" w:type="dxa"/>
            <w:tcBorders>
              <w:top w:val="nil"/>
              <w:left w:val="nil"/>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02</w:t>
            </w:r>
          </w:p>
        </w:tc>
        <w:tc>
          <w:tcPr>
            <w:tcW w:w="566" w:type="dxa"/>
            <w:tcBorders>
              <w:top w:val="nil"/>
              <w:left w:val="nil"/>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00</w:t>
            </w:r>
          </w:p>
        </w:tc>
        <w:tc>
          <w:tcPr>
            <w:tcW w:w="3616" w:type="dxa"/>
            <w:tcBorders>
              <w:top w:val="nil"/>
              <w:left w:val="nil"/>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rPr>
                <w:rFonts w:ascii="Century Gothic" w:eastAsia="Century Gothic" w:hAnsi="Century Gothic" w:cs="Century Gothic"/>
                <w:sz w:val="20"/>
                <w:szCs w:val="20"/>
              </w:rPr>
            </w:pPr>
            <w:r>
              <w:rPr>
                <w:rFonts w:ascii="Century Gothic" w:eastAsia="Century Gothic" w:hAnsi="Century Gothic" w:cs="Century Gothic"/>
                <w:sz w:val="20"/>
                <w:szCs w:val="20"/>
              </w:rPr>
              <w:t>USO, GOCE,APROVECHAMIENTO O EXPLOTACION DE OTROS BIENES DE DOMINIO PRIVADO</w:t>
            </w:r>
          </w:p>
        </w:tc>
        <w:tc>
          <w:tcPr>
            <w:tcW w:w="2126" w:type="dxa"/>
            <w:tcBorders>
              <w:top w:val="nil"/>
              <w:left w:val="nil"/>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jc w:val="right"/>
              <w:rPr>
                <w:rFonts w:ascii="Century Gothic" w:eastAsia="Century Gothic" w:hAnsi="Century Gothic" w:cs="Century Gothic"/>
                <w:sz w:val="20"/>
                <w:szCs w:val="20"/>
              </w:rPr>
            </w:pPr>
            <w:r>
              <w:rPr>
                <w:rFonts w:ascii="Century Gothic" w:eastAsia="Century Gothic" w:hAnsi="Century Gothic" w:cs="Century Gothic"/>
                <w:sz w:val="20"/>
                <w:szCs w:val="20"/>
              </w:rPr>
              <w:t>$0.00</w:t>
            </w:r>
          </w:p>
        </w:tc>
      </w:tr>
      <w:tr w:rsidR="009C7711" w:rsidTr="004C01B3">
        <w:trPr>
          <w:trHeight w:val="540"/>
        </w:trPr>
        <w:tc>
          <w:tcPr>
            <w:tcW w:w="589" w:type="dxa"/>
            <w:tcBorders>
              <w:top w:val="nil"/>
              <w:left w:val="dashed" w:sz="4" w:space="0" w:color="000000"/>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05</w:t>
            </w:r>
          </w:p>
        </w:tc>
        <w:tc>
          <w:tcPr>
            <w:tcW w:w="607"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01</w:t>
            </w:r>
          </w:p>
        </w:tc>
        <w:tc>
          <w:tcPr>
            <w:tcW w:w="582"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02</w:t>
            </w:r>
          </w:p>
        </w:tc>
        <w:tc>
          <w:tcPr>
            <w:tcW w:w="56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01</w:t>
            </w:r>
          </w:p>
        </w:tc>
        <w:tc>
          <w:tcPr>
            <w:tcW w:w="361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rPr>
                <w:rFonts w:ascii="Century Gothic" w:eastAsia="Century Gothic" w:hAnsi="Century Gothic" w:cs="Century Gothic"/>
                <w:sz w:val="20"/>
                <w:szCs w:val="20"/>
              </w:rPr>
            </w:pPr>
            <w:r>
              <w:rPr>
                <w:rFonts w:ascii="Century Gothic" w:eastAsia="Century Gothic" w:hAnsi="Century Gothic" w:cs="Century Gothic"/>
                <w:sz w:val="20"/>
                <w:szCs w:val="20"/>
              </w:rPr>
              <w:t>ARRENDAMIENTO O CONCESIÓN DE LOCALES EN MERCADOS</w:t>
            </w:r>
          </w:p>
        </w:tc>
        <w:tc>
          <w:tcPr>
            <w:tcW w:w="212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right"/>
              <w:rPr>
                <w:rFonts w:ascii="Century Gothic" w:eastAsia="Century Gothic" w:hAnsi="Century Gothic" w:cs="Century Gothic"/>
                <w:sz w:val="20"/>
                <w:szCs w:val="20"/>
              </w:rPr>
            </w:pPr>
            <w:r>
              <w:rPr>
                <w:rFonts w:ascii="Century Gothic" w:eastAsia="Century Gothic" w:hAnsi="Century Gothic" w:cs="Century Gothic"/>
                <w:sz w:val="20"/>
                <w:szCs w:val="20"/>
              </w:rPr>
              <w:t>$0.00</w:t>
            </w:r>
          </w:p>
        </w:tc>
      </w:tr>
      <w:tr w:rsidR="009C7711" w:rsidTr="004C01B3">
        <w:trPr>
          <w:trHeight w:val="540"/>
        </w:trPr>
        <w:tc>
          <w:tcPr>
            <w:tcW w:w="589" w:type="dxa"/>
            <w:tcBorders>
              <w:top w:val="nil"/>
              <w:left w:val="dashed" w:sz="4" w:space="0" w:color="000000"/>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05</w:t>
            </w:r>
          </w:p>
        </w:tc>
        <w:tc>
          <w:tcPr>
            <w:tcW w:w="607"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01</w:t>
            </w:r>
          </w:p>
        </w:tc>
        <w:tc>
          <w:tcPr>
            <w:tcW w:w="582"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02</w:t>
            </w:r>
          </w:p>
        </w:tc>
        <w:tc>
          <w:tcPr>
            <w:tcW w:w="56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02</w:t>
            </w:r>
          </w:p>
        </w:tc>
        <w:tc>
          <w:tcPr>
            <w:tcW w:w="361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rPr>
                <w:rFonts w:ascii="Century Gothic" w:eastAsia="Century Gothic" w:hAnsi="Century Gothic" w:cs="Century Gothic"/>
                <w:sz w:val="20"/>
                <w:szCs w:val="20"/>
              </w:rPr>
            </w:pPr>
            <w:r>
              <w:rPr>
                <w:rFonts w:ascii="Century Gothic" w:eastAsia="Century Gothic" w:hAnsi="Century Gothic" w:cs="Century Gothic"/>
                <w:sz w:val="20"/>
                <w:szCs w:val="20"/>
              </w:rPr>
              <w:t>ARRENDAMIENTO O CONCESIÓN DE KIOSCOS EN PLAZAS Y JARDINES</w:t>
            </w:r>
          </w:p>
        </w:tc>
        <w:tc>
          <w:tcPr>
            <w:tcW w:w="212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right"/>
              <w:rPr>
                <w:rFonts w:ascii="Century Gothic" w:eastAsia="Century Gothic" w:hAnsi="Century Gothic" w:cs="Century Gothic"/>
                <w:sz w:val="20"/>
                <w:szCs w:val="20"/>
              </w:rPr>
            </w:pPr>
            <w:r>
              <w:rPr>
                <w:rFonts w:ascii="Century Gothic" w:eastAsia="Century Gothic" w:hAnsi="Century Gothic" w:cs="Century Gothic"/>
                <w:sz w:val="20"/>
                <w:szCs w:val="20"/>
              </w:rPr>
              <w:t>$0.00</w:t>
            </w:r>
          </w:p>
        </w:tc>
      </w:tr>
      <w:tr w:rsidR="009C7711" w:rsidTr="004C01B3">
        <w:trPr>
          <w:trHeight w:val="540"/>
        </w:trPr>
        <w:tc>
          <w:tcPr>
            <w:tcW w:w="589" w:type="dxa"/>
            <w:tcBorders>
              <w:top w:val="nil"/>
              <w:left w:val="dashed" w:sz="4" w:space="0" w:color="000000"/>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05</w:t>
            </w:r>
          </w:p>
        </w:tc>
        <w:tc>
          <w:tcPr>
            <w:tcW w:w="607"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01</w:t>
            </w:r>
          </w:p>
        </w:tc>
        <w:tc>
          <w:tcPr>
            <w:tcW w:w="582"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02</w:t>
            </w:r>
          </w:p>
        </w:tc>
        <w:tc>
          <w:tcPr>
            <w:tcW w:w="56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05</w:t>
            </w:r>
          </w:p>
        </w:tc>
        <w:tc>
          <w:tcPr>
            <w:tcW w:w="361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rPr>
                <w:rFonts w:ascii="Century Gothic" w:eastAsia="Century Gothic" w:hAnsi="Century Gothic" w:cs="Century Gothic"/>
                <w:sz w:val="20"/>
                <w:szCs w:val="20"/>
              </w:rPr>
            </w:pPr>
            <w:r>
              <w:rPr>
                <w:rFonts w:ascii="Century Gothic" w:eastAsia="Century Gothic" w:hAnsi="Century Gothic" w:cs="Century Gothic"/>
                <w:sz w:val="20"/>
                <w:szCs w:val="20"/>
              </w:rPr>
              <w:t>ARRENDAMIENTO O CONCESIÓN EN PLAZAS Y JARDINES EJERC ANTERIORES</w:t>
            </w:r>
          </w:p>
        </w:tc>
        <w:tc>
          <w:tcPr>
            <w:tcW w:w="212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right"/>
              <w:rPr>
                <w:rFonts w:ascii="Century Gothic" w:eastAsia="Century Gothic" w:hAnsi="Century Gothic" w:cs="Century Gothic"/>
                <w:sz w:val="20"/>
                <w:szCs w:val="20"/>
              </w:rPr>
            </w:pPr>
            <w:r>
              <w:rPr>
                <w:rFonts w:ascii="Century Gothic" w:eastAsia="Century Gothic" w:hAnsi="Century Gothic" w:cs="Century Gothic"/>
                <w:sz w:val="20"/>
                <w:szCs w:val="20"/>
              </w:rPr>
              <w:t>$0.00</w:t>
            </w:r>
          </w:p>
        </w:tc>
      </w:tr>
      <w:tr w:rsidR="009C7711" w:rsidTr="004C01B3">
        <w:trPr>
          <w:trHeight w:val="540"/>
        </w:trPr>
        <w:tc>
          <w:tcPr>
            <w:tcW w:w="589" w:type="dxa"/>
            <w:tcBorders>
              <w:top w:val="nil"/>
              <w:left w:val="dashed" w:sz="4" w:space="0" w:color="000000"/>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05</w:t>
            </w:r>
          </w:p>
        </w:tc>
        <w:tc>
          <w:tcPr>
            <w:tcW w:w="607"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01</w:t>
            </w:r>
          </w:p>
        </w:tc>
        <w:tc>
          <w:tcPr>
            <w:tcW w:w="582"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02</w:t>
            </w:r>
          </w:p>
        </w:tc>
        <w:tc>
          <w:tcPr>
            <w:tcW w:w="56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06</w:t>
            </w:r>
          </w:p>
        </w:tc>
        <w:tc>
          <w:tcPr>
            <w:tcW w:w="361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rPr>
                <w:rFonts w:ascii="Century Gothic" w:eastAsia="Century Gothic" w:hAnsi="Century Gothic" w:cs="Century Gothic"/>
                <w:sz w:val="20"/>
                <w:szCs w:val="20"/>
              </w:rPr>
            </w:pPr>
            <w:r>
              <w:rPr>
                <w:rFonts w:ascii="Century Gothic" w:eastAsia="Century Gothic" w:hAnsi="Century Gothic" w:cs="Century Gothic"/>
                <w:sz w:val="20"/>
                <w:szCs w:val="20"/>
              </w:rPr>
              <w:t>ARRENDAMIENTO DE ESPACIO PUBLICO LOCALES UNIDAD DEPORTIVA</w:t>
            </w:r>
          </w:p>
        </w:tc>
        <w:tc>
          <w:tcPr>
            <w:tcW w:w="212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right"/>
              <w:rPr>
                <w:rFonts w:ascii="Century Gothic" w:eastAsia="Century Gothic" w:hAnsi="Century Gothic" w:cs="Century Gothic"/>
                <w:sz w:val="20"/>
                <w:szCs w:val="20"/>
              </w:rPr>
            </w:pPr>
            <w:r>
              <w:rPr>
                <w:rFonts w:ascii="Century Gothic" w:eastAsia="Century Gothic" w:hAnsi="Century Gothic" w:cs="Century Gothic"/>
                <w:sz w:val="20"/>
                <w:szCs w:val="20"/>
              </w:rPr>
              <w:t>$0.00</w:t>
            </w:r>
          </w:p>
        </w:tc>
      </w:tr>
      <w:tr w:rsidR="009C7711" w:rsidTr="004C01B3">
        <w:trPr>
          <w:trHeight w:val="270"/>
        </w:trPr>
        <w:tc>
          <w:tcPr>
            <w:tcW w:w="589" w:type="dxa"/>
            <w:tcBorders>
              <w:top w:val="nil"/>
              <w:left w:val="dashed" w:sz="4" w:space="0" w:color="000000"/>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05</w:t>
            </w:r>
          </w:p>
        </w:tc>
        <w:tc>
          <w:tcPr>
            <w:tcW w:w="607"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01</w:t>
            </w:r>
          </w:p>
        </w:tc>
        <w:tc>
          <w:tcPr>
            <w:tcW w:w="582"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02</w:t>
            </w:r>
          </w:p>
        </w:tc>
        <w:tc>
          <w:tcPr>
            <w:tcW w:w="56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09</w:t>
            </w:r>
          </w:p>
        </w:tc>
        <w:tc>
          <w:tcPr>
            <w:tcW w:w="361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OTROS ARRENDAMIENTOS O </w:t>
            </w:r>
            <w:r>
              <w:rPr>
                <w:rFonts w:ascii="Century Gothic" w:eastAsia="Century Gothic" w:hAnsi="Century Gothic" w:cs="Century Gothic"/>
                <w:sz w:val="20"/>
                <w:szCs w:val="20"/>
              </w:rPr>
              <w:lastRenderedPageBreak/>
              <w:t>CONCESIONES DE BIENES</w:t>
            </w:r>
          </w:p>
        </w:tc>
        <w:tc>
          <w:tcPr>
            <w:tcW w:w="212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right"/>
              <w:rPr>
                <w:rFonts w:ascii="Century Gothic" w:eastAsia="Century Gothic" w:hAnsi="Century Gothic" w:cs="Century Gothic"/>
                <w:sz w:val="20"/>
                <w:szCs w:val="20"/>
              </w:rPr>
            </w:pPr>
            <w:r>
              <w:rPr>
                <w:rFonts w:ascii="Century Gothic" w:eastAsia="Century Gothic" w:hAnsi="Century Gothic" w:cs="Century Gothic"/>
                <w:sz w:val="20"/>
                <w:szCs w:val="20"/>
              </w:rPr>
              <w:lastRenderedPageBreak/>
              <w:t>$0.00</w:t>
            </w:r>
          </w:p>
        </w:tc>
      </w:tr>
      <w:tr w:rsidR="009C7711" w:rsidTr="004C01B3">
        <w:trPr>
          <w:trHeight w:val="270"/>
        </w:trPr>
        <w:tc>
          <w:tcPr>
            <w:tcW w:w="589" w:type="dxa"/>
            <w:tcBorders>
              <w:top w:val="nil"/>
              <w:left w:val="dashed" w:sz="4" w:space="0" w:color="000000"/>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lastRenderedPageBreak/>
              <w:t>05</w:t>
            </w:r>
          </w:p>
        </w:tc>
        <w:tc>
          <w:tcPr>
            <w:tcW w:w="607" w:type="dxa"/>
            <w:tcBorders>
              <w:top w:val="nil"/>
              <w:left w:val="nil"/>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01</w:t>
            </w:r>
          </w:p>
        </w:tc>
        <w:tc>
          <w:tcPr>
            <w:tcW w:w="582" w:type="dxa"/>
            <w:tcBorders>
              <w:top w:val="nil"/>
              <w:left w:val="nil"/>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03</w:t>
            </w:r>
          </w:p>
        </w:tc>
        <w:tc>
          <w:tcPr>
            <w:tcW w:w="566" w:type="dxa"/>
            <w:tcBorders>
              <w:top w:val="nil"/>
              <w:left w:val="nil"/>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00</w:t>
            </w:r>
          </w:p>
        </w:tc>
        <w:tc>
          <w:tcPr>
            <w:tcW w:w="3616" w:type="dxa"/>
            <w:tcBorders>
              <w:top w:val="nil"/>
              <w:left w:val="nil"/>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rPr>
                <w:rFonts w:ascii="Century Gothic" w:eastAsia="Century Gothic" w:hAnsi="Century Gothic" w:cs="Century Gothic"/>
                <w:sz w:val="20"/>
                <w:szCs w:val="20"/>
              </w:rPr>
            </w:pPr>
            <w:r>
              <w:rPr>
                <w:rFonts w:ascii="Century Gothic" w:eastAsia="Century Gothic" w:hAnsi="Century Gothic" w:cs="Century Gothic"/>
                <w:sz w:val="20"/>
                <w:szCs w:val="20"/>
              </w:rPr>
              <w:t>CEMENTERIOS DE DOMINIO PRIVADO</w:t>
            </w:r>
          </w:p>
        </w:tc>
        <w:tc>
          <w:tcPr>
            <w:tcW w:w="2126" w:type="dxa"/>
            <w:tcBorders>
              <w:top w:val="nil"/>
              <w:left w:val="nil"/>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jc w:val="right"/>
              <w:rPr>
                <w:rFonts w:ascii="Century Gothic" w:eastAsia="Century Gothic" w:hAnsi="Century Gothic" w:cs="Century Gothic"/>
                <w:sz w:val="20"/>
                <w:szCs w:val="20"/>
              </w:rPr>
            </w:pPr>
            <w:r>
              <w:rPr>
                <w:rFonts w:ascii="Century Gothic" w:eastAsia="Century Gothic" w:hAnsi="Century Gothic" w:cs="Century Gothic"/>
                <w:sz w:val="20"/>
                <w:szCs w:val="20"/>
              </w:rPr>
              <w:t>$0.00</w:t>
            </w:r>
          </w:p>
        </w:tc>
      </w:tr>
      <w:tr w:rsidR="009C7711" w:rsidTr="004C01B3">
        <w:trPr>
          <w:trHeight w:val="270"/>
        </w:trPr>
        <w:tc>
          <w:tcPr>
            <w:tcW w:w="589" w:type="dxa"/>
            <w:tcBorders>
              <w:top w:val="nil"/>
              <w:left w:val="dashed" w:sz="4" w:space="0" w:color="000000"/>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05</w:t>
            </w:r>
          </w:p>
        </w:tc>
        <w:tc>
          <w:tcPr>
            <w:tcW w:w="607"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01</w:t>
            </w:r>
          </w:p>
        </w:tc>
        <w:tc>
          <w:tcPr>
            <w:tcW w:w="582"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03</w:t>
            </w:r>
          </w:p>
        </w:tc>
        <w:tc>
          <w:tcPr>
            <w:tcW w:w="56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02</w:t>
            </w:r>
          </w:p>
        </w:tc>
        <w:tc>
          <w:tcPr>
            <w:tcW w:w="361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rPr>
                <w:rFonts w:ascii="Century Gothic" w:eastAsia="Century Gothic" w:hAnsi="Century Gothic" w:cs="Century Gothic"/>
                <w:sz w:val="20"/>
                <w:szCs w:val="20"/>
              </w:rPr>
            </w:pPr>
            <w:r>
              <w:rPr>
                <w:rFonts w:ascii="Century Gothic" w:eastAsia="Century Gothic" w:hAnsi="Century Gothic" w:cs="Century Gothic"/>
                <w:sz w:val="20"/>
                <w:szCs w:val="20"/>
              </w:rPr>
              <w:t>MANTENIMIENTO</w:t>
            </w:r>
          </w:p>
        </w:tc>
        <w:tc>
          <w:tcPr>
            <w:tcW w:w="212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right"/>
              <w:rPr>
                <w:rFonts w:ascii="Century Gothic" w:eastAsia="Century Gothic" w:hAnsi="Century Gothic" w:cs="Century Gothic"/>
                <w:sz w:val="20"/>
                <w:szCs w:val="20"/>
              </w:rPr>
            </w:pPr>
            <w:r>
              <w:rPr>
                <w:rFonts w:ascii="Century Gothic" w:eastAsia="Century Gothic" w:hAnsi="Century Gothic" w:cs="Century Gothic"/>
                <w:sz w:val="20"/>
                <w:szCs w:val="20"/>
              </w:rPr>
              <w:t>$0.00</w:t>
            </w:r>
          </w:p>
        </w:tc>
      </w:tr>
      <w:tr w:rsidR="009C7711" w:rsidTr="004C01B3">
        <w:trPr>
          <w:trHeight w:val="270"/>
        </w:trPr>
        <w:tc>
          <w:tcPr>
            <w:tcW w:w="589" w:type="dxa"/>
            <w:tcBorders>
              <w:top w:val="nil"/>
              <w:left w:val="dashed" w:sz="4" w:space="0" w:color="000000"/>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05</w:t>
            </w:r>
          </w:p>
        </w:tc>
        <w:tc>
          <w:tcPr>
            <w:tcW w:w="607"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01</w:t>
            </w:r>
          </w:p>
        </w:tc>
        <w:tc>
          <w:tcPr>
            <w:tcW w:w="582"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03</w:t>
            </w:r>
          </w:p>
        </w:tc>
        <w:tc>
          <w:tcPr>
            <w:tcW w:w="56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03</w:t>
            </w:r>
          </w:p>
        </w:tc>
        <w:tc>
          <w:tcPr>
            <w:tcW w:w="361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rPr>
                <w:rFonts w:ascii="Century Gothic" w:eastAsia="Century Gothic" w:hAnsi="Century Gothic" w:cs="Century Gothic"/>
                <w:sz w:val="20"/>
                <w:szCs w:val="20"/>
              </w:rPr>
            </w:pPr>
            <w:r>
              <w:rPr>
                <w:rFonts w:ascii="Century Gothic" w:eastAsia="Century Gothic" w:hAnsi="Century Gothic" w:cs="Century Gothic"/>
                <w:sz w:val="20"/>
                <w:szCs w:val="20"/>
              </w:rPr>
              <w:t>VENTAS DE GAVETAS A PERPETUIDAD</w:t>
            </w:r>
          </w:p>
        </w:tc>
        <w:tc>
          <w:tcPr>
            <w:tcW w:w="212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right"/>
              <w:rPr>
                <w:rFonts w:ascii="Century Gothic" w:eastAsia="Century Gothic" w:hAnsi="Century Gothic" w:cs="Century Gothic"/>
                <w:sz w:val="20"/>
                <w:szCs w:val="20"/>
              </w:rPr>
            </w:pPr>
            <w:r>
              <w:rPr>
                <w:rFonts w:ascii="Century Gothic" w:eastAsia="Century Gothic" w:hAnsi="Century Gothic" w:cs="Century Gothic"/>
                <w:sz w:val="20"/>
                <w:szCs w:val="20"/>
              </w:rPr>
              <w:t>$0.00</w:t>
            </w:r>
          </w:p>
        </w:tc>
      </w:tr>
      <w:tr w:rsidR="009C7711" w:rsidTr="004C01B3">
        <w:trPr>
          <w:trHeight w:val="270"/>
        </w:trPr>
        <w:tc>
          <w:tcPr>
            <w:tcW w:w="589" w:type="dxa"/>
            <w:tcBorders>
              <w:top w:val="nil"/>
              <w:left w:val="dashed" w:sz="4" w:space="0" w:color="000000"/>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05</w:t>
            </w:r>
          </w:p>
        </w:tc>
        <w:tc>
          <w:tcPr>
            <w:tcW w:w="607" w:type="dxa"/>
            <w:tcBorders>
              <w:top w:val="nil"/>
              <w:left w:val="nil"/>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01</w:t>
            </w:r>
          </w:p>
        </w:tc>
        <w:tc>
          <w:tcPr>
            <w:tcW w:w="582" w:type="dxa"/>
            <w:tcBorders>
              <w:top w:val="nil"/>
              <w:left w:val="nil"/>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09</w:t>
            </w:r>
          </w:p>
        </w:tc>
        <w:tc>
          <w:tcPr>
            <w:tcW w:w="566" w:type="dxa"/>
            <w:tcBorders>
              <w:top w:val="nil"/>
              <w:left w:val="nil"/>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00</w:t>
            </w:r>
          </w:p>
        </w:tc>
        <w:tc>
          <w:tcPr>
            <w:tcW w:w="3616" w:type="dxa"/>
            <w:tcBorders>
              <w:top w:val="nil"/>
              <w:left w:val="nil"/>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rPr>
                <w:rFonts w:ascii="Century Gothic" w:eastAsia="Century Gothic" w:hAnsi="Century Gothic" w:cs="Century Gothic"/>
                <w:sz w:val="20"/>
                <w:szCs w:val="20"/>
              </w:rPr>
            </w:pPr>
            <w:r>
              <w:rPr>
                <w:rFonts w:ascii="Century Gothic" w:eastAsia="Century Gothic" w:hAnsi="Century Gothic" w:cs="Century Gothic"/>
                <w:sz w:val="20"/>
                <w:szCs w:val="20"/>
              </w:rPr>
              <w:t>PRODUCTOS DIVERSOS</w:t>
            </w:r>
          </w:p>
        </w:tc>
        <w:tc>
          <w:tcPr>
            <w:tcW w:w="2126" w:type="dxa"/>
            <w:tcBorders>
              <w:top w:val="nil"/>
              <w:left w:val="nil"/>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jc w:val="right"/>
              <w:rPr>
                <w:rFonts w:ascii="Century Gothic" w:eastAsia="Century Gothic" w:hAnsi="Century Gothic" w:cs="Century Gothic"/>
                <w:sz w:val="20"/>
                <w:szCs w:val="20"/>
              </w:rPr>
            </w:pPr>
            <w:r>
              <w:rPr>
                <w:rFonts w:ascii="Century Gothic" w:eastAsia="Century Gothic" w:hAnsi="Century Gothic" w:cs="Century Gothic"/>
                <w:sz w:val="20"/>
                <w:szCs w:val="20"/>
              </w:rPr>
              <w:t>$2,800,133.07</w:t>
            </w:r>
          </w:p>
        </w:tc>
      </w:tr>
      <w:tr w:rsidR="009C7711" w:rsidTr="004C01B3">
        <w:trPr>
          <w:trHeight w:val="270"/>
        </w:trPr>
        <w:tc>
          <w:tcPr>
            <w:tcW w:w="589" w:type="dxa"/>
            <w:tcBorders>
              <w:top w:val="nil"/>
              <w:left w:val="dashed" w:sz="4" w:space="0" w:color="000000"/>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05</w:t>
            </w:r>
          </w:p>
        </w:tc>
        <w:tc>
          <w:tcPr>
            <w:tcW w:w="607"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01</w:t>
            </w:r>
          </w:p>
        </w:tc>
        <w:tc>
          <w:tcPr>
            <w:tcW w:w="582"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09</w:t>
            </w:r>
          </w:p>
        </w:tc>
        <w:tc>
          <w:tcPr>
            <w:tcW w:w="56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01</w:t>
            </w:r>
          </w:p>
        </w:tc>
        <w:tc>
          <w:tcPr>
            <w:tcW w:w="361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rPr>
                <w:rFonts w:ascii="Century Gothic" w:eastAsia="Century Gothic" w:hAnsi="Century Gothic" w:cs="Century Gothic"/>
                <w:sz w:val="20"/>
                <w:szCs w:val="20"/>
              </w:rPr>
            </w:pPr>
            <w:r>
              <w:rPr>
                <w:rFonts w:ascii="Century Gothic" w:eastAsia="Century Gothic" w:hAnsi="Century Gothic" w:cs="Century Gothic"/>
                <w:sz w:val="20"/>
                <w:szCs w:val="20"/>
              </w:rPr>
              <w:t>FORMAS Y EDICIONES IMPRESAS</w:t>
            </w:r>
          </w:p>
        </w:tc>
        <w:tc>
          <w:tcPr>
            <w:tcW w:w="212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right"/>
              <w:rPr>
                <w:rFonts w:ascii="Century Gothic" w:eastAsia="Century Gothic" w:hAnsi="Century Gothic" w:cs="Century Gothic"/>
                <w:sz w:val="20"/>
                <w:szCs w:val="20"/>
              </w:rPr>
            </w:pPr>
            <w:r>
              <w:rPr>
                <w:rFonts w:ascii="Century Gothic" w:eastAsia="Century Gothic" w:hAnsi="Century Gothic" w:cs="Century Gothic"/>
                <w:sz w:val="20"/>
                <w:szCs w:val="20"/>
              </w:rPr>
              <w:t>$765,360.00</w:t>
            </w:r>
          </w:p>
        </w:tc>
      </w:tr>
      <w:tr w:rsidR="009C7711" w:rsidTr="004C01B3">
        <w:trPr>
          <w:trHeight w:val="540"/>
        </w:trPr>
        <w:tc>
          <w:tcPr>
            <w:tcW w:w="589" w:type="dxa"/>
            <w:tcBorders>
              <w:top w:val="nil"/>
              <w:left w:val="dashed" w:sz="4" w:space="0" w:color="000000"/>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05</w:t>
            </w:r>
          </w:p>
        </w:tc>
        <w:tc>
          <w:tcPr>
            <w:tcW w:w="607"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01</w:t>
            </w:r>
          </w:p>
        </w:tc>
        <w:tc>
          <w:tcPr>
            <w:tcW w:w="582"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09</w:t>
            </w:r>
          </w:p>
        </w:tc>
        <w:tc>
          <w:tcPr>
            <w:tcW w:w="56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02</w:t>
            </w:r>
          </w:p>
        </w:tc>
        <w:tc>
          <w:tcPr>
            <w:tcW w:w="361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rPr>
                <w:rFonts w:ascii="Century Gothic" w:eastAsia="Century Gothic" w:hAnsi="Century Gothic" w:cs="Century Gothic"/>
                <w:sz w:val="20"/>
                <w:szCs w:val="20"/>
              </w:rPr>
            </w:pPr>
            <w:r>
              <w:rPr>
                <w:rFonts w:ascii="Century Gothic" w:eastAsia="Century Gothic" w:hAnsi="Century Gothic" w:cs="Century Gothic"/>
                <w:sz w:val="20"/>
                <w:szCs w:val="20"/>
              </w:rPr>
              <w:t>CALCOMANIAS,CREDENCIALES,PLACAS,ESCUDOS Y OTROS MEDIOS DE IDENTIFICACIÓN</w:t>
            </w:r>
          </w:p>
        </w:tc>
        <w:tc>
          <w:tcPr>
            <w:tcW w:w="212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right"/>
              <w:rPr>
                <w:rFonts w:ascii="Century Gothic" w:eastAsia="Century Gothic" w:hAnsi="Century Gothic" w:cs="Century Gothic"/>
                <w:sz w:val="20"/>
                <w:szCs w:val="20"/>
              </w:rPr>
            </w:pPr>
            <w:r>
              <w:rPr>
                <w:rFonts w:ascii="Century Gothic" w:eastAsia="Century Gothic" w:hAnsi="Century Gothic" w:cs="Century Gothic"/>
                <w:sz w:val="20"/>
                <w:szCs w:val="20"/>
              </w:rPr>
              <w:t>$2,034,773.07</w:t>
            </w:r>
          </w:p>
        </w:tc>
      </w:tr>
      <w:tr w:rsidR="009C7711" w:rsidTr="004C01B3">
        <w:trPr>
          <w:trHeight w:val="540"/>
        </w:trPr>
        <w:tc>
          <w:tcPr>
            <w:tcW w:w="589" w:type="dxa"/>
            <w:tcBorders>
              <w:top w:val="nil"/>
              <w:left w:val="dashed" w:sz="4" w:space="0" w:color="000000"/>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05</w:t>
            </w:r>
          </w:p>
        </w:tc>
        <w:tc>
          <w:tcPr>
            <w:tcW w:w="607"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01</w:t>
            </w:r>
          </w:p>
        </w:tc>
        <w:tc>
          <w:tcPr>
            <w:tcW w:w="582"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09</w:t>
            </w:r>
          </w:p>
        </w:tc>
        <w:tc>
          <w:tcPr>
            <w:tcW w:w="56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05</w:t>
            </w:r>
          </w:p>
        </w:tc>
        <w:tc>
          <w:tcPr>
            <w:tcW w:w="361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rPr>
                <w:rFonts w:ascii="Century Gothic" w:eastAsia="Century Gothic" w:hAnsi="Century Gothic" w:cs="Century Gothic"/>
                <w:sz w:val="20"/>
                <w:szCs w:val="20"/>
              </w:rPr>
            </w:pPr>
            <w:r>
              <w:rPr>
                <w:rFonts w:ascii="Century Gothic" w:eastAsia="Century Gothic" w:hAnsi="Century Gothic" w:cs="Century Gothic"/>
                <w:sz w:val="20"/>
                <w:szCs w:val="20"/>
              </w:rPr>
              <w:t>PRODUCTOS O UTILIDADES DE TALLERES Y CENTROS DE TRABAJO</w:t>
            </w:r>
          </w:p>
        </w:tc>
        <w:tc>
          <w:tcPr>
            <w:tcW w:w="212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right"/>
              <w:rPr>
                <w:rFonts w:ascii="Century Gothic" w:eastAsia="Century Gothic" w:hAnsi="Century Gothic" w:cs="Century Gothic"/>
                <w:sz w:val="20"/>
                <w:szCs w:val="20"/>
              </w:rPr>
            </w:pPr>
            <w:r>
              <w:rPr>
                <w:rFonts w:ascii="Century Gothic" w:eastAsia="Century Gothic" w:hAnsi="Century Gothic" w:cs="Century Gothic"/>
                <w:sz w:val="20"/>
                <w:szCs w:val="20"/>
              </w:rPr>
              <w:t>$0.00</w:t>
            </w:r>
          </w:p>
        </w:tc>
      </w:tr>
      <w:tr w:rsidR="009C7711" w:rsidTr="004C01B3">
        <w:trPr>
          <w:trHeight w:val="540"/>
        </w:trPr>
        <w:tc>
          <w:tcPr>
            <w:tcW w:w="589" w:type="dxa"/>
            <w:tcBorders>
              <w:top w:val="nil"/>
              <w:left w:val="dashed" w:sz="4" w:space="0" w:color="000000"/>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05</w:t>
            </w:r>
          </w:p>
        </w:tc>
        <w:tc>
          <w:tcPr>
            <w:tcW w:w="607"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01</w:t>
            </w:r>
          </w:p>
        </w:tc>
        <w:tc>
          <w:tcPr>
            <w:tcW w:w="582"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09</w:t>
            </w:r>
          </w:p>
        </w:tc>
        <w:tc>
          <w:tcPr>
            <w:tcW w:w="56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08</w:t>
            </w:r>
          </w:p>
        </w:tc>
        <w:tc>
          <w:tcPr>
            <w:tcW w:w="361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rPr>
                <w:rFonts w:ascii="Century Gothic" w:eastAsia="Century Gothic" w:hAnsi="Century Gothic" w:cs="Century Gothic"/>
                <w:sz w:val="20"/>
                <w:szCs w:val="20"/>
              </w:rPr>
            </w:pPr>
            <w:r>
              <w:rPr>
                <w:rFonts w:ascii="Century Gothic" w:eastAsia="Century Gothic" w:hAnsi="Century Gothic" w:cs="Century Gothic"/>
                <w:sz w:val="20"/>
                <w:szCs w:val="20"/>
              </w:rPr>
              <w:t>POR PROPORCIONAR INFORMACIÓN EN DOCUMENTOS O ELEMENTOS TÉCNICOS</w:t>
            </w:r>
          </w:p>
        </w:tc>
        <w:tc>
          <w:tcPr>
            <w:tcW w:w="212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right"/>
              <w:rPr>
                <w:rFonts w:ascii="Century Gothic" w:eastAsia="Century Gothic" w:hAnsi="Century Gothic" w:cs="Century Gothic"/>
                <w:sz w:val="20"/>
                <w:szCs w:val="20"/>
              </w:rPr>
            </w:pPr>
            <w:r>
              <w:rPr>
                <w:rFonts w:ascii="Century Gothic" w:eastAsia="Century Gothic" w:hAnsi="Century Gothic" w:cs="Century Gothic"/>
                <w:sz w:val="20"/>
                <w:szCs w:val="20"/>
              </w:rPr>
              <w:t>$0.00</w:t>
            </w:r>
          </w:p>
        </w:tc>
      </w:tr>
      <w:tr w:rsidR="009C7711" w:rsidTr="004C01B3">
        <w:trPr>
          <w:trHeight w:val="270"/>
        </w:trPr>
        <w:tc>
          <w:tcPr>
            <w:tcW w:w="589" w:type="dxa"/>
            <w:tcBorders>
              <w:top w:val="nil"/>
              <w:left w:val="dashed" w:sz="4" w:space="0" w:color="000000"/>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05</w:t>
            </w:r>
          </w:p>
        </w:tc>
        <w:tc>
          <w:tcPr>
            <w:tcW w:w="607"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01</w:t>
            </w:r>
          </w:p>
        </w:tc>
        <w:tc>
          <w:tcPr>
            <w:tcW w:w="582"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09</w:t>
            </w:r>
          </w:p>
        </w:tc>
        <w:tc>
          <w:tcPr>
            <w:tcW w:w="56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09</w:t>
            </w:r>
          </w:p>
        </w:tc>
        <w:tc>
          <w:tcPr>
            <w:tcW w:w="361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rPr>
                <w:rFonts w:ascii="Century Gothic" w:eastAsia="Century Gothic" w:hAnsi="Century Gothic" w:cs="Century Gothic"/>
                <w:sz w:val="20"/>
                <w:szCs w:val="20"/>
              </w:rPr>
            </w:pPr>
            <w:r>
              <w:rPr>
                <w:rFonts w:ascii="Century Gothic" w:eastAsia="Century Gothic" w:hAnsi="Century Gothic" w:cs="Century Gothic"/>
                <w:sz w:val="20"/>
                <w:szCs w:val="20"/>
              </w:rPr>
              <w:t>OTROS  PRODUCTOS NO ESPECIFICADOS</w:t>
            </w:r>
          </w:p>
        </w:tc>
        <w:tc>
          <w:tcPr>
            <w:tcW w:w="212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right"/>
              <w:rPr>
                <w:rFonts w:ascii="Century Gothic" w:eastAsia="Century Gothic" w:hAnsi="Century Gothic" w:cs="Century Gothic"/>
                <w:sz w:val="20"/>
                <w:szCs w:val="20"/>
              </w:rPr>
            </w:pPr>
            <w:r>
              <w:rPr>
                <w:rFonts w:ascii="Century Gothic" w:eastAsia="Century Gothic" w:hAnsi="Century Gothic" w:cs="Century Gothic"/>
                <w:sz w:val="20"/>
                <w:szCs w:val="20"/>
              </w:rPr>
              <w:t>$0.00</w:t>
            </w:r>
          </w:p>
        </w:tc>
      </w:tr>
      <w:tr w:rsidR="009C7711" w:rsidTr="004C01B3">
        <w:trPr>
          <w:trHeight w:val="255"/>
        </w:trPr>
        <w:tc>
          <w:tcPr>
            <w:tcW w:w="589" w:type="dxa"/>
            <w:tcBorders>
              <w:top w:val="nil"/>
              <w:left w:val="dashed" w:sz="4" w:space="0" w:color="000000"/>
              <w:bottom w:val="dashed" w:sz="4" w:space="0" w:color="000000"/>
              <w:right w:val="dashed" w:sz="4" w:space="0" w:color="000000"/>
            </w:tcBorders>
            <w:shd w:val="clear" w:color="auto" w:fill="F2F2F2"/>
            <w:vAlign w:val="bottom"/>
          </w:tcPr>
          <w:p w:rsidR="009C7711" w:rsidRDefault="000E0DFD" w:rsidP="004217D2">
            <w:pPr>
              <w:spacing w:after="0" w:line="240" w:lineRule="auto"/>
              <w:ind w:right="113" w:firstLine="0"/>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06</w:t>
            </w:r>
          </w:p>
        </w:tc>
        <w:tc>
          <w:tcPr>
            <w:tcW w:w="607" w:type="dxa"/>
            <w:tcBorders>
              <w:top w:val="nil"/>
              <w:left w:val="nil"/>
              <w:bottom w:val="dashed" w:sz="4" w:space="0" w:color="000000"/>
              <w:right w:val="dashed" w:sz="4" w:space="0" w:color="000000"/>
            </w:tcBorders>
            <w:shd w:val="clear" w:color="auto" w:fill="F2F2F2"/>
            <w:vAlign w:val="bottom"/>
          </w:tcPr>
          <w:p w:rsidR="009C7711" w:rsidRDefault="000E0DFD" w:rsidP="004217D2">
            <w:pPr>
              <w:spacing w:after="0" w:line="240" w:lineRule="auto"/>
              <w:ind w:right="113" w:firstLine="0"/>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00</w:t>
            </w:r>
          </w:p>
        </w:tc>
        <w:tc>
          <w:tcPr>
            <w:tcW w:w="582" w:type="dxa"/>
            <w:tcBorders>
              <w:top w:val="nil"/>
              <w:left w:val="nil"/>
              <w:bottom w:val="dashed" w:sz="4" w:space="0" w:color="000000"/>
              <w:right w:val="dashed" w:sz="4" w:space="0" w:color="000000"/>
            </w:tcBorders>
            <w:shd w:val="clear" w:color="auto" w:fill="F2F2F2"/>
            <w:vAlign w:val="bottom"/>
          </w:tcPr>
          <w:p w:rsidR="009C7711" w:rsidRDefault="000E0DFD" w:rsidP="004217D2">
            <w:pPr>
              <w:spacing w:after="0" w:line="240" w:lineRule="auto"/>
              <w:ind w:right="113" w:firstLine="0"/>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00</w:t>
            </w:r>
          </w:p>
        </w:tc>
        <w:tc>
          <w:tcPr>
            <w:tcW w:w="566" w:type="dxa"/>
            <w:tcBorders>
              <w:top w:val="nil"/>
              <w:left w:val="nil"/>
              <w:bottom w:val="dashed" w:sz="4" w:space="0" w:color="000000"/>
              <w:right w:val="dashed" w:sz="4" w:space="0" w:color="000000"/>
            </w:tcBorders>
            <w:shd w:val="clear" w:color="auto" w:fill="F2F2F2"/>
            <w:vAlign w:val="bottom"/>
          </w:tcPr>
          <w:p w:rsidR="009C7711" w:rsidRDefault="000E0DFD" w:rsidP="004217D2">
            <w:pPr>
              <w:spacing w:after="0" w:line="240" w:lineRule="auto"/>
              <w:ind w:right="113" w:firstLine="0"/>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00</w:t>
            </w:r>
          </w:p>
        </w:tc>
        <w:tc>
          <w:tcPr>
            <w:tcW w:w="3616" w:type="dxa"/>
            <w:tcBorders>
              <w:top w:val="nil"/>
              <w:left w:val="nil"/>
              <w:bottom w:val="dashed" w:sz="4" w:space="0" w:color="000000"/>
              <w:right w:val="dashed" w:sz="4" w:space="0" w:color="000000"/>
            </w:tcBorders>
            <w:shd w:val="clear" w:color="auto" w:fill="F2F2F2"/>
            <w:vAlign w:val="bottom"/>
          </w:tcPr>
          <w:p w:rsidR="009C7711" w:rsidRDefault="000E0DFD" w:rsidP="004217D2">
            <w:pPr>
              <w:spacing w:after="0" w:line="240" w:lineRule="auto"/>
              <w:ind w:right="113" w:firstLine="0"/>
              <w:rPr>
                <w:rFonts w:ascii="Century Gothic" w:eastAsia="Century Gothic" w:hAnsi="Century Gothic" w:cs="Century Gothic"/>
                <w:b/>
                <w:sz w:val="20"/>
                <w:szCs w:val="20"/>
              </w:rPr>
            </w:pPr>
            <w:r>
              <w:rPr>
                <w:rFonts w:ascii="Century Gothic" w:eastAsia="Century Gothic" w:hAnsi="Century Gothic" w:cs="Century Gothic"/>
                <w:b/>
                <w:sz w:val="20"/>
                <w:szCs w:val="20"/>
              </w:rPr>
              <w:t>APROVECHAMIENTOS</w:t>
            </w:r>
          </w:p>
        </w:tc>
        <w:tc>
          <w:tcPr>
            <w:tcW w:w="2126" w:type="dxa"/>
            <w:tcBorders>
              <w:top w:val="nil"/>
              <w:left w:val="nil"/>
              <w:bottom w:val="dashed" w:sz="4" w:space="0" w:color="000000"/>
              <w:right w:val="dashed" w:sz="4" w:space="0" w:color="000000"/>
            </w:tcBorders>
            <w:shd w:val="clear" w:color="auto" w:fill="F2F2F2"/>
            <w:vAlign w:val="bottom"/>
          </w:tcPr>
          <w:p w:rsidR="009C7711" w:rsidRDefault="000E0DFD" w:rsidP="004217D2">
            <w:pPr>
              <w:spacing w:after="0" w:line="240" w:lineRule="auto"/>
              <w:ind w:right="113" w:firstLine="0"/>
              <w:jc w:val="right"/>
              <w:rPr>
                <w:rFonts w:ascii="Century Gothic" w:eastAsia="Century Gothic" w:hAnsi="Century Gothic" w:cs="Century Gothic"/>
                <w:b/>
                <w:sz w:val="20"/>
                <w:szCs w:val="20"/>
              </w:rPr>
            </w:pPr>
            <w:r>
              <w:rPr>
                <w:rFonts w:ascii="Century Gothic" w:eastAsia="Century Gothic" w:hAnsi="Century Gothic" w:cs="Century Gothic"/>
                <w:b/>
                <w:sz w:val="20"/>
                <w:szCs w:val="20"/>
              </w:rPr>
              <w:t>$25,940,416.22</w:t>
            </w:r>
          </w:p>
        </w:tc>
      </w:tr>
      <w:tr w:rsidR="009C7711" w:rsidTr="004C01B3">
        <w:trPr>
          <w:trHeight w:val="270"/>
        </w:trPr>
        <w:tc>
          <w:tcPr>
            <w:tcW w:w="589" w:type="dxa"/>
            <w:tcBorders>
              <w:top w:val="nil"/>
              <w:left w:val="dashed" w:sz="4" w:space="0" w:color="000000"/>
              <w:bottom w:val="dashed" w:sz="4" w:space="0" w:color="000000"/>
              <w:right w:val="dashed" w:sz="4" w:space="0" w:color="000000"/>
            </w:tcBorders>
            <w:shd w:val="clear" w:color="auto" w:fill="D9D9D9"/>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06</w:t>
            </w:r>
          </w:p>
        </w:tc>
        <w:tc>
          <w:tcPr>
            <w:tcW w:w="607" w:type="dxa"/>
            <w:tcBorders>
              <w:top w:val="nil"/>
              <w:left w:val="nil"/>
              <w:bottom w:val="dashed" w:sz="4" w:space="0" w:color="000000"/>
              <w:right w:val="dashed" w:sz="4" w:space="0" w:color="000000"/>
            </w:tcBorders>
            <w:shd w:val="clear" w:color="auto" w:fill="D9D9D9"/>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01</w:t>
            </w:r>
          </w:p>
        </w:tc>
        <w:tc>
          <w:tcPr>
            <w:tcW w:w="582" w:type="dxa"/>
            <w:tcBorders>
              <w:top w:val="nil"/>
              <w:left w:val="nil"/>
              <w:bottom w:val="dashed" w:sz="4" w:space="0" w:color="000000"/>
              <w:right w:val="dashed" w:sz="4" w:space="0" w:color="000000"/>
            </w:tcBorders>
            <w:shd w:val="clear" w:color="auto" w:fill="D9D9D9"/>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00</w:t>
            </w:r>
          </w:p>
        </w:tc>
        <w:tc>
          <w:tcPr>
            <w:tcW w:w="566" w:type="dxa"/>
            <w:tcBorders>
              <w:top w:val="nil"/>
              <w:left w:val="nil"/>
              <w:bottom w:val="dashed" w:sz="4" w:space="0" w:color="000000"/>
              <w:right w:val="dashed" w:sz="4" w:space="0" w:color="000000"/>
            </w:tcBorders>
            <w:shd w:val="clear" w:color="auto" w:fill="D9D9D9"/>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00</w:t>
            </w:r>
          </w:p>
        </w:tc>
        <w:tc>
          <w:tcPr>
            <w:tcW w:w="3616" w:type="dxa"/>
            <w:tcBorders>
              <w:top w:val="nil"/>
              <w:left w:val="nil"/>
              <w:bottom w:val="dashed" w:sz="4" w:space="0" w:color="000000"/>
              <w:right w:val="dashed" w:sz="4" w:space="0" w:color="000000"/>
            </w:tcBorders>
            <w:shd w:val="clear" w:color="auto" w:fill="D9D9D9"/>
            <w:vAlign w:val="bottom"/>
          </w:tcPr>
          <w:p w:rsidR="009C7711" w:rsidRDefault="000E0DFD" w:rsidP="004217D2">
            <w:pPr>
              <w:spacing w:after="0" w:line="240" w:lineRule="auto"/>
              <w:ind w:right="113" w:firstLine="0"/>
              <w:rPr>
                <w:rFonts w:ascii="Century Gothic" w:eastAsia="Century Gothic" w:hAnsi="Century Gothic" w:cs="Century Gothic"/>
                <w:sz w:val="20"/>
                <w:szCs w:val="20"/>
              </w:rPr>
            </w:pPr>
            <w:r>
              <w:rPr>
                <w:rFonts w:ascii="Century Gothic" w:eastAsia="Century Gothic" w:hAnsi="Century Gothic" w:cs="Century Gothic"/>
                <w:sz w:val="20"/>
                <w:szCs w:val="20"/>
              </w:rPr>
              <w:t>APROVECHAMIENTOS</w:t>
            </w:r>
          </w:p>
        </w:tc>
        <w:tc>
          <w:tcPr>
            <w:tcW w:w="2126" w:type="dxa"/>
            <w:tcBorders>
              <w:top w:val="nil"/>
              <w:left w:val="nil"/>
              <w:bottom w:val="dashed" w:sz="4" w:space="0" w:color="000000"/>
              <w:right w:val="dashed" w:sz="4" w:space="0" w:color="000000"/>
            </w:tcBorders>
            <w:shd w:val="clear" w:color="auto" w:fill="D9D9D9"/>
            <w:vAlign w:val="bottom"/>
          </w:tcPr>
          <w:p w:rsidR="009C7711" w:rsidRDefault="000E0DFD" w:rsidP="004217D2">
            <w:pPr>
              <w:spacing w:after="0" w:line="240" w:lineRule="auto"/>
              <w:ind w:right="113" w:firstLine="0"/>
              <w:jc w:val="right"/>
              <w:rPr>
                <w:rFonts w:ascii="Century Gothic" w:eastAsia="Century Gothic" w:hAnsi="Century Gothic" w:cs="Century Gothic"/>
                <w:sz w:val="20"/>
                <w:szCs w:val="20"/>
              </w:rPr>
            </w:pPr>
            <w:r>
              <w:rPr>
                <w:rFonts w:ascii="Century Gothic" w:eastAsia="Century Gothic" w:hAnsi="Century Gothic" w:cs="Century Gothic"/>
                <w:sz w:val="20"/>
                <w:szCs w:val="20"/>
              </w:rPr>
              <w:t>$25,940,416.22</w:t>
            </w:r>
          </w:p>
        </w:tc>
      </w:tr>
      <w:tr w:rsidR="009C7711" w:rsidTr="004C01B3">
        <w:trPr>
          <w:trHeight w:val="270"/>
        </w:trPr>
        <w:tc>
          <w:tcPr>
            <w:tcW w:w="589" w:type="dxa"/>
            <w:tcBorders>
              <w:top w:val="nil"/>
              <w:left w:val="dashed" w:sz="4" w:space="0" w:color="000000"/>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06</w:t>
            </w:r>
          </w:p>
        </w:tc>
        <w:tc>
          <w:tcPr>
            <w:tcW w:w="607" w:type="dxa"/>
            <w:tcBorders>
              <w:top w:val="nil"/>
              <w:left w:val="nil"/>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01</w:t>
            </w:r>
          </w:p>
        </w:tc>
        <w:tc>
          <w:tcPr>
            <w:tcW w:w="582" w:type="dxa"/>
            <w:tcBorders>
              <w:top w:val="nil"/>
              <w:left w:val="nil"/>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01</w:t>
            </w:r>
          </w:p>
        </w:tc>
        <w:tc>
          <w:tcPr>
            <w:tcW w:w="566" w:type="dxa"/>
            <w:tcBorders>
              <w:top w:val="nil"/>
              <w:left w:val="nil"/>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00</w:t>
            </w:r>
          </w:p>
        </w:tc>
        <w:tc>
          <w:tcPr>
            <w:tcW w:w="3616" w:type="dxa"/>
            <w:tcBorders>
              <w:top w:val="nil"/>
              <w:left w:val="nil"/>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rPr>
                <w:rFonts w:ascii="Century Gothic" w:eastAsia="Century Gothic" w:hAnsi="Century Gothic" w:cs="Century Gothic"/>
                <w:sz w:val="20"/>
                <w:szCs w:val="20"/>
              </w:rPr>
            </w:pPr>
            <w:r>
              <w:rPr>
                <w:rFonts w:ascii="Century Gothic" w:eastAsia="Century Gothic" w:hAnsi="Century Gothic" w:cs="Century Gothic"/>
                <w:sz w:val="20"/>
                <w:szCs w:val="20"/>
              </w:rPr>
              <w:t>INGRESOS POR APROVECHAMIENTOS</w:t>
            </w:r>
          </w:p>
        </w:tc>
        <w:tc>
          <w:tcPr>
            <w:tcW w:w="2126" w:type="dxa"/>
            <w:tcBorders>
              <w:top w:val="nil"/>
              <w:left w:val="nil"/>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jc w:val="right"/>
              <w:rPr>
                <w:rFonts w:ascii="Century Gothic" w:eastAsia="Century Gothic" w:hAnsi="Century Gothic" w:cs="Century Gothic"/>
                <w:sz w:val="20"/>
                <w:szCs w:val="20"/>
              </w:rPr>
            </w:pPr>
            <w:r>
              <w:rPr>
                <w:rFonts w:ascii="Century Gothic" w:eastAsia="Century Gothic" w:hAnsi="Century Gothic" w:cs="Century Gothic"/>
                <w:sz w:val="20"/>
                <w:szCs w:val="20"/>
              </w:rPr>
              <w:t>$21,542.74</w:t>
            </w:r>
          </w:p>
        </w:tc>
      </w:tr>
      <w:tr w:rsidR="009C7711" w:rsidTr="004C01B3">
        <w:trPr>
          <w:trHeight w:val="270"/>
        </w:trPr>
        <w:tc>
          <w:tcPr>
            <w:tcW w:w="589" w:type="dxa"/>
            <w:tcBorders>
              <w:top w:val="nil"/>
              <w:left w:val="dashed" w:sz="4" w:space="0" w:color="000000"/>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06</w:t>
            </w:r>
          </w:p>
        </w:tc>
        <w:tc>
          <w:tcPr>
            <w:tcW w:w="607"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01</w:t>
            </w:r>
          </w:p>
        </w:tc>
        <w:tc>
          <w:tcPr>
            <w:tcW w:w="582"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01</w:t>
            </w:r>
          </w:p>
        </w:tc>
        <w:tc>
          <w:tcPr>
            <w:tcW w:w="56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02</w:t>
            </w:r>
          </w:p>
        </w:tc>
        <w:tc>
          <w:tcPr>
            <w:tcW w:w="361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rPr>
                <w:rFonts w:ascii="Century Gothic" w:eastAsia="Century Gothic" w:hAnsi="Century Gothic" w:cs="Century Gothic"/>
                <w:sz w:val="20"/>
                <w:szCs w:val="20"/>
              </w:rPr>
            </w:pPr>
            <w:r>
              <w:rPr>
                <w:rFonts w:ascii="Century Gothic" w:eastAsia="Century Gothic" w:hAnsi="Century Gothic" w:cs="Century Gothic"/>
                <w:sz w:val="20"/>
                <w:szCs w:val="20"/>
              </w:rPr>
              <w:t>RECARGOS</w:t>
            </w:r>
          </w:p>
        </w:tc>
        <w:tc>
          <w:tcPr>
            <w:tcW w:w="212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right"/>
              <w:rPr>
                <w:rFonts w:ascii="Century Gothic" w:eastAsia="Century Gothic" w:hAnsi="Century Gothic" w:cs="Century Gothic"/>
                <w:sz w:val="20"/>
                <w:szCs w:val="20"/>
              </w:rPr>
            </w:pPr>
            <w:r>
              <w:rPr>
                <w:rFonts w:ascii="Century Gothic" w:eastAsia="Century Gothic" w:hAnsi="Century Gothic" w:cs="Century Gothic"/>
                <w:sz w:val="20"/>
                <w:szCs w:val="20"/>
              </w:rPr>
              <w:t>$21,542.74</w:t>
            </w:r>
          </w:p>
        </w:tc>
      </w:tr>
      <w:tr w:rsidR="009C7711" w:rsidTr="004C01B3">
        <w:trPr>
          <w:trHeight w:val="270"/>
        </w:trPr>
        <w:tc>
          <w:tcPr>
            <w:tcW w:w="589" w:type="dxa"/>
            <w:tcBorders>
              <w:top w:val="nil"/>
              <w:left w:val="dashed" w:sz="4" w:space="0" w:color="000000"/>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06</w:t>
            </w:r>
          </w:p>
        </w:tc>
        <w:tc>
          <w:tcPr>
            <w:tcW w:w="607" w:type="dxa"/>
            <w:tcBorders>
              <w:top w:val="nil"/>
              <w:left w:val="nil"/>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01</w:t>
            </w:r>
          </w:p>
        </w:tc>
        <w:tc>
          <w:tcPr>
            <w:tcW w:w="582" w:type="dxa"/>
            <w:tcBorders>
              <w:top w:val="nil"/>
              <w:left w:val="nil"/>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02</w:t>
            </w:r>
          </w:p>
        </w:tc>
        <w:tc>
          <w:tcPr>
            <w:tcW w:w="566" w:type="dxa"/>
            <w:tcBorders>
              <w:top w:val="nil"/>
              <w:left w:val="nil"/>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00</w:t>
            </w:r>
          </w:p>
        </w:tc>
        <w:tc>
          <w:tcPr>
            <w:tcW w:w="3616" w:type="dxa"/>
            <w:tcBorders>
              <w:top w:val="nil"/>
              <w:left w:val="nil"/>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rPr>
                <w:rFonts w:ascii="Century Gothic" w:eastAsia="Century Gothic" w:hAnsi="Century Gothic" w:cs="Century Gothic"/>
                <w:sz w:val="20"/>
                <w:szCs w:val="20"/>
              </w:rPr>
            </w:pPr>
            <w:r>
              <w:rPr>
                <w:rFonts w:ascii="Century Gothic" w:eastAsia="Century Gothic" w:hAnsi="Century Gothic" w:cs="Century Gothic"/>
                <w:sz w:val="20"/>
                <w:szCs w:val="20"/>
              </w:rPr>
              <w:t>MULTAS</w:t>
            </w:r>
          </w:p>
        </w:tc>
        <w:tc>
          <w:tcPr>
            <w:tcW w:w="2126" w:type="dxa"/>
            <w:tcBorders>
              <w:top w:val="nil"/>
              <w:left w:val="nil"/>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jc w:val="right"/>
              <w:rPr>
                <w:rFonts w:ascii="Century Gothic" w:eastAsia="Century Gothic" w:hAnsi="Century Gothic" w:cs="Century Gothic"/>
                <w:sz w:val="20"/>
                <w:szCs w:val="20"/>
              </w:rPr>
            </w:pPr>
            <w:r>
              <w:rPr>
                <w:rFonts w:ascii="Century Gothic" w:eastAsia="Century Gothic" w:hAnsi="Century Gothic" w:cs="Century Gothic"/>
                <w:sz w:val="20"/>
                <w:szCs w:val="20"/>
              </w:rPr>
              <w:t>$25,757,379.53</w:t>
            </w:r>
          </w:p>
        </w:tc>
      </w:tr>
      <w:tr w:rsidR="009C7711" w:rsidTr="004C01B3">
        <w:trPr>
          <w:trHeight w:val="270"/>
        </w:trPr>
        <w:tc>
          <w:tcPr>
            <w:tcW w:w="589" w:type="dxa"/>
            <w:tcBorders>
              <w:top w:val="nil"/>
              <w:left w:val="dashed" w:sz="4" w:space="0" w:color="000000"/>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06</w:t>
            </w:r>
          </w:p>
        </w:tc>
        <w:tc>
          <w:tcPr>
            <w:tcW w:w="607"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01</w:t>
            </w:r>
          </w:p>
        </w:tc>
        <w:tc>
          <w:tcPr>
            <w:tcW w:w="582"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02</w:t>
            </w:r>
          </w:p>
        </w:tc>
        <w:tc>
          <w:tcPr>
            <w:tcW w:w="56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01</w:t>
            </w:r>
          </w:p>
        </w:tc>
        <w:tc>
          <w:tcPr>
            <w:tcW w:w="361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rPr>
                <w:rFonts w:ascii="Century Gothic" w:eastAsia="Century Gothic" w:hAnsi="Century Gothic" w:cs="Century Gothic"/>
                <w:sz w:val="20"/>
                <w:szCs w:val="20"/>
              </w:rPr>
            </w:pPr>
            <w:r>
              <w:rPr>
                <w:rFonts w:ascii="Century Gothic" w:eastAsia="Century Gothic" w:hAnsi="Century Gothic" w:cs="Century Gothic"/>
                <w:sz w:val="20"/>
                <w:szCs w:val="20"/>
              </w:rPr>
              <w:t>INFRACCIONES</w:t>
            </w:r>
          </w:p>
        </w:tc>
        <w:tc>
          <w:tcPr>
            <w:tcW w:w="212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right"/>
              <w:rPr>
                <w:rFonts w:ascii="Century Gothic" w:eastAsia="Century Gothic" w:hAnsi="Century Gothic" w:cs="Century Gothic"/>
                <w:sz w:val="20"/>
                <w:szCs w:val="20"/>
              </w:rPr>
            </w:pPr>
            <w:r>
              <w:rPr>
                <w:rFonts w:ascii="Century Gothic" w:eastAsia="Century Gothic" w:hAnsi="Century Gothic" w:cs="Century Gothic"/>
                <w:sz w:val="20"/>
                <w:szCs w:val="20"/>
              </w:rPr>
              <w:t>$25,757,379.53</w:t>
            </w:r>
          </w:p>
        </w:tc>
      </w:tr>
      <w:tr w:rsidR="009C7711" w:rsidTr="004C01B3">
        <w:trPr>
          <w:trHeight w:val="270"/>
        </w:trPr>
        <w:tc>
          <w:tcPr>
            <w:tcW w:w="589" w:type="dxa"/>
            <w:tcBorders>
              <w:top w:val="nil"/>
              <w:left w:val="dashed" w:sz="4" w:space="0" w:color="000000"/>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06</w:t>
            </w:r>
          </w:p>
        </w:tc>
        <w:tc>
          <w:tcPr>
            <w:tcW w:w="607"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01</w:t>
            </w:r>
          </w:p>
        </w:tc>
        <w:tc>
          <w:tcPr>
            <w:tcW w:w="582"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02</w:t>
            </w:r>
          </w:p>
        </w:tc>
        <w:tc>
          <w:tcPr>
            <w:tcW w:w="56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02</w:t>
            </w:r>
          </w:p>
        </w:tc>
        <w:tc>
          <w:tcPr>
            <w:tcW w:w="361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rPr>
                <w:rFonts w:ascii="Century Gothic" w:eastAsia="Century Gothic" w:hAnsi="Century Gothic" w:cs="Century Gothic"/>
                <w:sz w:val="20"/>
                <w:szCs w:val="20"/>
              </w:rPr>
            </w:pPr>
            <w:r>
              <w:rPr>
                <w:rFonts w:ascii="Century Gothic" w:eastAsia="Century Gothic" w:hAnsi="Century Gothic" w:cs="Century Gothic"/>
                <w:sz w:val="20"/>
                <w:szCs w:val="20"/>
              </w:rPr>
              <w:t>MULTAS ALCOHOLIMETRO</w:t>
            </w:r>
          </w:p>
        </w:tc>
        <w:tc>
          <w:tcPr>
            <w:tcW w:w="212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right"/>
              <w:rPr>
                <w:rFonts w:ascii="Century Gothic" w:eastAsia="Century Gothic" w:hAnsi="Century Gothic" w:cs="Century Gothic"/>
                <w:sz w:val="20"/>
                <w:szCs w:val="20"/>
              </w:rPr>
            </w:pPr>
            <w:r>
              <w:rPr>
                <w:rFonts w:ascii="Century Gothic" w:eastAsia="Century Gothic" w:hAnsi="Century Gothic" w:cs="Century Gothic"/>
                <w:sz w:val="20"/>
                <w:szCs w:val="20"/>
              </w:rPr>
              <w:t>$0.00</w:t>
            </w:r>
          </w:p>
        </w:tc>
      </w:tr>
      <w:tr w:rsidR="009C7711" w:rsidTr="004C01B3">
        <w:trPr>
          <w:trHeight w:val="270"/>
        </w:trPr>
        <w:tc>
          <w:tcPr>
            <w:tcW w:w="589" w:type="dxa"/>
            <w:tcBorders>
              <w:top w:val="nil"/>
              <w:left w:val="dashed" w:sz="4" w:space="0" w:color="000000"/>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06</w:t>
            </w:r>
          </w:p>
        </w:tc>
        <w:tc>
          <w:tcPr>
            <w:tcW w:w="607"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01</w:t>
            </w:r>
          </w:p>
        </w:tc>
        <w:tc>
          <w:tcPr>
            <w:tcW w:w="582"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02</w:t>
            </w:r>
          </w:p>
        </w:tc>
        <w:tc>
          <w:tcPr>
            <w:tcW w:w="56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03</w:t>
            </w:r>
          </w:p>
        </w:tc>
        <w:tc>
          <w:tcPr>
            <w:tcW w:w="361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rPr>
                <w:rFonts w:ascii="Century Gothic" w:eastAsia="Century Gothic" w:hAnsi="Century Gothic" w:cs="Century Gothic"/>
                <w:sz w:val="20"/>
                <w:szCs w:val="20"/>
              </w:rPr>
            </w:pPr>
            <w:r>
              <w:rPr>
                <w:rFonts w:ascii="Century Gothic" w:eastAsia="Century Gothic" w:hAnsi="Century Gothic" w:cs="Century Gothic"/>
                <w:sz w:val="20"/>
                <w:szCs w:val="20"/>
              </w:rPr>
              <w:t>MULTAS DE TRANSITO POR CONVENIOS ESTATALES</w:t>
            </w:r>
          </w:p>
        </w:tc>
        <w:tc>
          <w:tcPr>
            <w:tcW w:w="212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right"/>
              <w:rPr>
                <w:rFonts w:ascii="Century Gothic" w:eastAsia="Century Gothic" w:hAnsi="Century Gothic" w:cs="Century Gothic"/>
                <w:sz w:val="20"/>
                <w:szCs w:val="20"/>
              </w:rPr>
            </w:pPr>
            <w:r>
              <w:rPr>
                <w:rFonts w:ascii="Century Gothic" w:eastAsia="Century Gothic" w:hAnsi="Century Gothic" w:cs="Century Gothic"/>
                <w:sz w:val="20"/>
                <w:szCs w:val="20"/>
              </w:rPr>
              <w:t>$0.00</w:t>
            </w:r>
          </w:p>
        </w:tc>
      </w:tr>
      <w:tr w:rsidR="009C7711" w:rsidTr="004C01B3">
        <w:trPr>
          <w:trHeight w:val="270"/>
        </w:trPr>
        <w:tc>
          <w:tcPr>
            <w:tcW w:w="589" w:type="dxa"/>
            <w:tcBorders>
              <w:top w:val="nil"/>
              <w:left w:val="dashed" w:sz="4" w:space="0" w:color="000000"/>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06</w:t>
            </w:r>
          </w:p>
        </w:tc>
        <w:tc>
          <w:tcPr>
            <w:tcW w:w="607" w:type="dxa"/>
            <w:tcBorders>
              <w:top w:val="nil"/>
              <w:left w:val="nil"/>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01</w:t>
            </w:r>
          </w:p>
        </w:tc>
        <w:tc>
          <w:tcPr>
            <w:tcW w:w="582" w:type="dxa"/>
            <w:tcBorders>
              <w:top w:val="nil"/>
              <w:left w:val="nil"/>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03</w:t>
            </w:r>
          </w:p>
        </w:tc>
        <w:tc>
          <w:tcPr>
            <w:tcW w:w="566" w:type="dxa"/>
            <w:tcBorders>
              <w:top w:val="nil"/>
              <w:left w:val="nil"/>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00</w:t>
            </w:r>
          </w:p>
        </w:tc>
        <w:tc>
          <w:tcPr>
            <w:tcW w:w="3616" w:type="dxa"/>
            <w:tcBorders>
              <w:top w:val="nil"/>
              <w:left w:val="nil"/>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rPr>
                <w:rFonts w:ascii="Century Gothic" w:eastAsia="Century Gothic" w:hAnsi="Century Gothic" w:cs="Century Gothic"/>
                <w:sz w:val="20"/>
                <w:szCs w:val="20"/>
              </w:rPr>
            </w:pPr>
            <w:r>
              <w:rPr>
                <w:rFonts w:ascii="Century Gothic" w:eastAsia="Century Gothic" w:hAnsi="Century Gothic" w:cs="Century Gothic"/>
                <w:sz w:val="20"/>
                <w:szCs w:val="20"/>
              </w:rPr>
              <w:t>INDEMNIZACIONES</w:t>
            </w:r>
          </w:p>
        </w:tc>
        <w:tc>
          <w:tcPr>
            <w:tcW w:w="2126" w:type="dxa"/>
            <w:tcBorders>
              <w:top w:val="nil"/>
              <w:left w:val="nil"/>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jc w:val="right"/>
              <w:rPr>
                <w:rFonts w:ascii="Century Gothic" w:eastAsia="Century Gothic" w:hAnsi="Century Gothic" w:cs="Century Gothic"/>
                <w:sz w:val="20"/>
                <w:szCs w:val="20"/>
              </w:rPr>
            </w:pPr>
            <w:r>
              <w:rPr>
                <w:rFonts w:ascii="Century Gothic" w:eastAsia="Century Gothic" w:hAnsi="Century Gothic" w:cs="Century Gothic"/>
                <w:sz w:val="20"/>
                <w:szCs w:val="20"/>
              </w:rPr>
              <w:t>$161,493.95</w:t>
            </w:r>
          </w:p>
        </w:tc>
      </w:tr>
      <w:tr w:rsidR="009C7711" w:rsidTr="004C01B3">
        <w:trPr>
          <w:trHeight w:val="270"/>
        </w:trPr>
        <w:tc>
          <w:tcPr>
            <w:tcW w:w="589" w:type="dxa"/>
            <w:tcBorders>
              <w:top w:val="nil"/>
              <w:left w:val="dashed" w:sz="4" w:space="0" w:color="000000"/>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06</w:t>
            </w:r>
          </w:p>
        </w:tc>
        <w:tc>
          <w:tcPr>
            <w:tcW w:w="607"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01</w:t>
            </w:r>
          </w:p>
        </w:tc>
        <w:tc>
          <w:tcPr>
            <w:tcW w:w="582"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03</w:t>
            </w:r>
          </w:p>
        </w:tc>
        <w:tc>
          <w:tcPr>
            <w:tcW w:w="56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01</w:t>
            </w:r>
          </w:p>
        </w:tc>
        <w:tc>
          <w:tcPr>
            <w:tcW w:w="361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rPr>
                <w:rFonts w:ascii="Century Gothic" w:eastAsia="Century Gothic" w:hAnsi="Century Gothic" w:cs="Century Gothic"/>
                <w:sz w:val="20"/>
                <w:szCs w:val="20"/>
              </w:rPr>
            </w:pPr>
            <w:r>
              <w:rPr>
                <w:rFonts w:ascii="Century Gothic" w:eastAsia="Century Gothic" w:hAnsi="Century Gothic" w:cs="Century Gothic"/>
                <w:sz w:val="20"/>
                <w:szCs w:val="20"/>
              </w:rPr>
              <w:t>INDEMNIZACIONES</w:t>
            </w:r>
          </w:p>
        </w:tc>
        <w:tc>
          <w:tcPr>
            <w:tcW w:w="212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right"/>
              <w:rPr>
                <w:rFonts w:ascii="Century Gothic" w:eastAsia="Century Gothic" w:hAnsi="Century Gothic" w:cs="Century Gothic"/>
                <w:sz w:val="20"/>
                <w:szCs w:val="20"/>
              </w:rPr>
            </w:pPr>
            <w:r>
              <w:rPr>
                <w:rFonts w:ascii="Century Gothic" w:eastAsia="Century Gothic" w:hAnsi="Century Gothic" w:cs="Century Gothic"/>
                <w:sz w:val="20"/>
                <w:szCs w:val="20"/>
              </w:rPr>
              <w:t>$161,493.95</w:t>
            </w:r>
          </w:p>
        </w:tc>
      </w:tr>
      <w:tr w:rsidR="009C7711" w:rsidTr="004C01B3">
        <w:trPr>
          <w:trHeight w:val="540"/>
        </w:trPr>
        <w:tc>
          <w:tcPr>
            <w:tcW w:w="589" w:type="dxa"/>
            <w:tcBorders>
              <w:top w:val="nil"/>
              <w:left w:val="dashed" w:sz="4" w:space="0" w:color="000000"/>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06</w:t>
            </w:r>
          </w:p>
        </w:tc>
        <w:tc>
          <w:tcPr>
            <w:tcW w:w="607" w:type="dxa"/>
            <w:tcBorders>
              <w:top w:val="nil"/>
              <w:left w:val="nil"/>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01</w:t>
            </w:r>
          </w:p>
        </w:tc>
        <w:tc>
          <w:tcPr>
            <w:tcW w:w="582" w:type="dxa"/>
            <w:tcBorders>
              <w:top w:val="nil"/>
              <w:left w:val="nil"/>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05</w:t>
            </w:r>
          </w:p>
        </w:tc>
        <w:tc>
          <w:tcPr>
            <w:tcW w:w="566" w:type="dxa"/>
            <w:tcBorders>
              <w:top w:val="nil"/>
              <w:left w:val="nil"/>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00</w:t>
            </w:r>
          </w:p>
        </w:tc>
        <w:tc>
          <w:tcPr>
            <w:tcW w:w="3616" w:type="dxa"/>
            <w:tcBorders>
              <w:top w:val="nil"/>
              <w:left w:val="nil"/>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rPr>
                <w:rFonts w:ascii="Century Gothic" w:eastAsia="Century Gothic" w:hAnsi="Century Gothic" w:cs="Century Gothic"/>
                <w:sz w:val="20"/>
                <w:szCs w:val="20"/>
              </w:rPr>
            </w:pPr>
            <w:r>
              <w:rPr>
                <w:rFonts w:ascii="Century Gothic" w:eastAsia="Century Gothic" w:hAnsi="Century Gothic" w:cs="Century Gothic"/>
                <w:sz w:val="20"/>
                <w:szCs w:val="20"/>
              </w:rPr>
              <w:t>APROVECHAMIENTO PROVENIENTES DE OBRAS PÚBLICAS</w:t>
            </w:r>
          </w:p>
        </w:tc>
        <w:tc>
          <w:tcPr>
            <w:tcW w:w="2126" w:type="dxa"/>
            <w:tcBorders>
              <w:top w:val="nil"/>
              <w:left w:val="nil"/>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jc w:val="right"/>
              <w:rPr>
                <w:rFonts w:ascii="Century Gothic" w:eastAsia="Century Gothic" w:hAnsi="Century Gothic" w:cs="Century Gothic"/>
                <w:sz w:val="20"/>
                <w:szCs w:val="20"/>
              </w:rPr>
            </w:pPr>
            <w:r>
              <w:rPr>
                <w:rFonts w:ascii="Century Gothic" w:eastAsia="Century Gothic" w:hAnsi="Century Gothic" w:cs="Century Gothic"/>
                <w:sz w:val="20"/>
                <w:szCs w:val="20"/>
              </w:rPr>
              <w:t>$0.00</w:t>
            </w:r>
          </w:p>
        </w:tc>
      </w:tr>
      <w:tr w:rsidR="009C7711" w:rsidTr="004C01B3">
        <w:trPr>
          <w:trHeight w:val="540"/>
        </w:trPr>
        <w:tc>
          <w:tcPr>
            <w:tcW w:w="589" w:type="dxa"/>
            <w:tcBorders>
              <w:top w:val="nil"/>
              <w:left w:val="dashed" w:sz="4" w:space="0" w:color="000000"/>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06</w:t>
            </w:r>
          </w:p>
        </w:tc>
        <w:tc>
          <w:tcPr>
            <w:tcW w:w="607"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01</w:t>
            </w:r>
          </w:p>
        </w:tc>
        <w:tc>
          <w:tcPr>
            <w:tcW w:w="582"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05</w:t>
            </w:r>
          </w:p>
        </w:tc>
        <w:tc>
          <w:tcPr>
            <w:tcW w:w="56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01</w:t>
            </w:r>
          </w:p>
        </w:tc>
        <w:tc>
          <w:tcPr>
            <w:tcW w:w="361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rPr>
                <w:rFonts w:ascii="Century Gothic" w:eastAsia="Century Gothic" w:hAnsi="Century Gothic" w:cs="Century Gothic"/>
                <w:sz w:val="20"/>
                <w:szCs w:val="20"/>
              </w:rPr>
            </w:pPr>
            <w:r>
              <w:rPr>
                <w:rFonts w:ascii="Century Gothic" w:eastAsia="Century Gothic" w:hAnsi="Century Gothic" w:cs="Century Gothic"/>
                <w:sz w:val="20"/>
                <w:szCs w:val="20"/>
              </w:rPr>
              <w:t>APROVECHAMIENTOS PROVENIENTES DE OBRAS PÚBLICAS</w:t>
            </w:r>
          </w:p>
        </w:tc>
        <w:tc>
          <w:tcPr>
            <w:tcW w:w="212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right"/>
              <w:rPr>
                <w:rFonts w:ascii="Century Gothic" w:eastAsia="Century Gothic" w:hAnsi="Century Gothic" w:cs="Century Gothic"/>
                <w:sz w:val="20"/>
                <w:szCs w:val="20"/>
              </w:rPr>
            </w:pPr>
            <w:r>
              <w:rPr>
                <w:rFonts w:ascii="Century Gothic" w:eastAsia="Century Gothic" w:hAnsi="Century Gothic" w:cs="Century Gothic"/>
                <w:sz w:val="20"/>
                <w:szCs w:val="20"/>
              </w:rPr>
              <w:t>$0.00</w:t>
            </w:r>
          </w:p>
        </w:tc>
      </w:tr>
      <w:tr w:rsidR="009C7711" w:rsidTr="004C01B3">
        <w:trPr>
          <w:trHeight w:val="270"/>
        </w:trPr>
        <w:tc>
          <w:tcPr>
            <w:tcW w:w="589" w:type="dxa"/>
            <w:tcBorders>
              <w:top w:val="nil"/>
              <w:left w:val="dashed" w:sz="4" w:space="0" w:color="000000"/>
              <w:bottom w:val="dashed" w:sz="4" w:space="0" w:color="000000"/>
              <w:right w:val="dashed" w:sz="4" w:space="0" w:color="000000"/>
            </w:tcBorders>
            <w:shd w:val="clear" w:color="auto" w:fill="D9D9D9"/>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06</w:t>
            </w:r>
          </w:p>
        </w:tc>
        <w:tc>
          <w:tcPr>
            <w:tcW w:w="607" w:type="dxa"/>
            <w:tcBorders>
              <w:top w:val="nil"/>
              <w:left w:val="nil"/>
              <w:bottom w:val="dashed" w:sz="4" w:space="0" w:color="000000"/>
              <w:right w:val="dashed" w:sz="4" w:space="0" w:color="000000"/>
            </w:tcBorders>
            <w:shd w:val="clear" w:color="auto" w:fill="D9D9D9"/>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02</w:t>
            </w:r>
          </w:p>
        </w:tc>
        <w:tc>
          <w:tcPr>
            <w:tcW w:w="582" w:type="dxa"/>
            <w:tcBorders>
              <w:top w:val="nil"/>
              <w:left w:val="nil"/>
              <w:bottom w:val="dashed" w:sz="4" w:space="0" w:color="000000"/>
              <w:right w:val="dashed" w:sz="4" w:space="0" w:color="000000"/>
            </w:tcBorders>
            <w:shd w:val="clear" w:color="auto" w:fill="D9D9D9"/>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00</w:t>
            </w:r>
          </w:p>
        </w:tc>
        <w:tc>
          <w:tcPr>
            <w:tcW w:w="566" w:type="dxa"/>
            <w:tcBorders>
              <w:top w:val="nil"/>
              <w:left w:val="nil"/>
              <w:bottom w:val="dashed" w:sz="4" w:space="0" w:color="000000"/>
              <w:right w:val="dashed" w:sz="4" w:space="0" w:color="000000"/>
            </w:tcBorders>
            <w:shd w:val="clear" w:color="auto" w:fill="D9D9D9"/>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00</w:t>
            </w:r>
          </w:p>
        </w:tc>
        <w:tc>
          <w:tcPr>
            <w:tcW w:w="3616" w:type="dxa"/>
            <w:tcBorders>
              <w:top w:val="nil"/>
              <w:left w:val="nil"/>
              <w:bottom w:val="dashed" w:sz="4" w:space="0" w:color="000000"/>
              <w:right w:val="dashed" w:sz="4" w:space="0" w:color="000000"/>
            </w:tcBorders>
            <w:shd w:val="clear" w:color="auto" w:fill="D9D9D9"/>
            <w:vAlign w:val="bottom"/>
          </w:tcPr>
          <w:p w:rsidR="009C7711" w:rsidRDefault="000E0DFD" w:rsidP="004217D2">
            <w:pPr>
              <w:spacing w:after="0" w:line="240" w:lineRule="auto"/>
              <w:ind w:right="113" w:firstLine="0"/>
              <w:rPr>
                <w:rFonts w:ascii="Century Gothic" w:eastAsia="Century Gothic" w:hAnsi="Century Gothic" w:cs="Century Gothic"/>
                <w:sz w:val="20"/>
                <w:szCs w:val="20"/>
              </w:rPr>
            </w:pPr>
            <w:r>
              <w:rPr>
                <w:rFonts w:ascii="Century Gothic" w:eastAsia="Century Gothic" w:hAnsi="Century Gothic" w:cs="Century Gothic"/>
                <w:sz w:val="20"/>
                <w:szCs w:val="20"/>
              </w:rPr>
              <w:t>APROVECHAMIENTOS PATRIMONIALES</w:t>
            </w:r>
          </w:p>
        </w:tc>
        <w:tc>
          <w:tcPr>
            <w:tcW w:w="2126" w:type="dxa"/>
            <w:tcBorders>
              <w:top w:val="nil"/>
              <w:left w:val="nil"/>
              <w:bottom w:val="dashed" w:sz="4" w:space="0" w:color="000000"/>
              <w:right w:val="dashed" w:sz="4" w:space="0" w:color="000000"/>
            </w:tcBorders>
            <w:shd w:val="clear" w:color="auto" w:fill="D9D9D9"/>
            <w:vAlign w:val="bottom"/>
          </w:tcPr>
          <w:p w:rsidR="009C7711" w:rsidRDefault="000E0DFD" w:rsidP="004217D2">
            <w:pPr>
              <w:spacing w:after="0" w:line="240" w:lineRule="auto"/>
              <w:ind w:right="113" w:firstLine="0"/>
              <w:jc w:val="right"/>
              <w:rPr>
                <w:rFonts w:ascii="Century Gothic" w:eastAsia="Century Gothic" w:hAnsi="Century Gothic" w:cs="Century Gothic"/>
                <w:sz w:val="20"/>
                <w:szCs w:val="20"/>
              </w:rPr>
            </w:pPr>
            <w:r>
              <w:rPr>
                <w:rFonts w:ascii="Century Gothic" w:eastAsia="Century Gothic" w:hAnsi="Century Gothic" w:cs="Century Gothic"/>
                <w:sz w:val="20"/>
                <w:szCs w:val="20"/>
              </w:rPr>
              <w:t>$0.00</w:t>
            </w:r>
          </w:p>
        </w:tc>
      </w:tr>
      <w:tr w:rsidR="009C7711" w:rsidTr="004C01B3">
        <w:trPr>
          <w:trHeight w:val="270"/>
        </w:trPr>
        <w:tc>
          <w:tcPr>
            <w:tcW w:w="589" w:type="dxa"/>
            <w:tcBorders>
              <w:top w:val="nil"/>
              <w:left w:val="dashed" w:sz="4" w:space="0" w:color="000000"/>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06</w:t>
            </w:r>
          </w:p>
        </w:tc>
        <w:tc>
          <w:tcPr>
            <w:tcW w:w="607" w:type="dxa"/>
            <w:tcBorders>
              <w:top w:val="nil"/>
              <w:left w:val="nil"/>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02</w:t>
            </w:r>
          </w:p>
        </w:tc>
        <w:tc>
          <w:tcPr>
            <w:tcW w:w="582" w:type="dxa"/>
            <w:tcBorders>
              <w:top w:val="nil"/>
              <w:left w:val="nil"/>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02</w:t>
            </w:r>
          </w:p>
        </w:tc>
        <w:tc>
          <w:tcPr>
            <w:tcW w:w="566" w:type="dxa"/>
            <w:tcBorders>
              <w:top w:val="nil"/>
              <w:left w:val="nil"/>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00</w:t>
            </w:r>
          </w:p>
        </w:tc>
        <w:tc>
          <w:tcPr>
            <w:tcW w:w="3616" w:type="dxa"/>
            <w:tcBorders>
              <w:top w:val="nil"/>
              <w:left w:val="nil"/>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rPr>
                <w:rFonts w:ascii="Century Gothic" w:eastAsia="Century Gothic" w:hAnsi="Century Gothic" w:cs="Century Gothic"/>
                <w:sz w:val="20"/>
                <w:szCs w:val="20"/>
              </w:rPr>
            </w:pPr>
            <w:r>
              <w:rPr>
                <w:rFonts w:ascii="Century Gothic" w:eastAsia="Century Gothic" w:hAnsi="Century Gothic" w:cs="Century Gothic"/>
                <w:sz w:val="20"/>
                <w:szCs w:val="20"/>
              </w:rPr>
              <w:t>REINTEGROS O DEVOLUCIONES</w:t>
            </w:r>
          </w:p>
        </w:tc>
        <w:tc>
          <w:tcPr>
            <w:tcW w:w="2126" w:type="dxa"/>
            <w:tcBorders>
              <w:top w:val="nil"/>
              <w:left w:val="nil"/>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jc w:val="right"/>
              <w:rPr>
                <w:rFonts w:ascii="Century Gothic" w:eastAsia="Century Gothic" w:hAnsi="Century Gothic" w:cs="Century Gothic"/>
                <w:sz w:val="20"/>
                <w:szCs w:val="20"/>
              </w:rPr>
            </w:pPr>
            <w:r>
              <w:rPr>
                <w:rFonts w:ascii="Century Gothic" w:eastAsia="Century Gothic" w:hAnsi="Century Gothic" w:cs="Century Gothic"/>
                <w:sz w:val="20"/>
                <w:szCs w:val="20"/>
              </w:rPr>
              <w:t>$0.00</w:t>
            </w:r>
          </w:p>
        </w:tc>
      </w:tr>
      <w:tr w:rsidR="009C7711" w:rsidTr="004C01B3">
        <w:trPr>
          <w:trHeight w:val="270"/>
        </w:trPr>
        <w:tc>
          <w:tcPr>
            <w:tcW w:w="589" w:type="dxa"/>
            <w:tcBorders>
              <w:top w:val="nil"/>
              <w:left w:val="dashed" w:sz="4" w:space="0" w:color="000000"/>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06</w:t>
            </w:r>
          </w:p>
        </w:tc>
        <w:tc>
          <w:tcPr>
            <w:tcW w:w="607"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02</w:t>
            </w:r>
          </w:p>
        </w:tc>
        <w:tc>
          <w:tcPr>
            <w:tcW w:w="582"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02</w:t>
            </w:r>
          </w:p>
        </w:tc>
        <w:tc>
          <w:tcPr>
            <w:tcW w:w="56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01</w:t>
            </w:r>
          </w:p>
        </w:tc>
        <w:tc>
          <w:tcPr>
            <w:tcW w:w="361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rPr>
                <w:rFonts w:ascii="Century Gothic" w:eastAsia="Century Gothic" w:hAnsi="Century Gothic" w:cs="Century Gothic"/>
                <w:sz w:val="20"/>
                <w:szCs w:val="20"/>
              </w:rPr>
            </w:pPr>
            <w:r>
              <w:rPr>
                <w:rFonts w:ascii="Century Gothic" w:eastAsia="Century Gothic" w:hAnsi="Century Gothic" w:cs="Century Gothic"/>
                <w:sz w:val="20"/>
                <w:szCs w:val="20"/>
              </w:rPr>
              <w:t>REINTEGRO FORTALECE</w:t>
            </w:r>
          </w:p>
        </w:tc>
        <w:tc>
          <w:tcPr>
            <w:tcW w:w="212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right"/>
              <w:rPr>
                <w:rFonts w:ascii="Century Gothic" w:eastAsia="Century Gothic" w:hAnsi="Century Gothic" w:cs="Century Gothic"/>
                <w:sz w:val="20"/>
                <w:szCs w:val="20"/>
              </w:rPr>
            </w:pPr>
            <w:r>
              <w:rPr>
                <w:rFonts w:ascii="Century Gothic" w:eastAsia="Century Gothic" w:hAnsi="Century Gothic" w:cs="Century Gothic"/>
                <w:sz w:val="20"/>
                <w:szCs w:val="20"/>
              </w:rPr>
              <w:t>$0.00</w:t>
            </w:r>
          </w:p>
        </w:tc>
      </w:tr>
      <w:tr w:rsidR="009C7711" w:rsidTr="004C01B3">
        <w:trPr>
          <w:trHeight w:val="270"/>
        </w:trPr>
        <w:tc>
          <w:tcPr>
            <w:tcW w:w="589" w:type="dxa"/>
            <w:tcBorders>
              <w:top w:val="nil"/>
              <w:left w:val="dashed" w:sz="4" w:space="0" w:color="000000"/>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06</w:t>
            </w:r>
          </w:p>
        </w:tc>
        <w:tc>
          <w:tcPr>
            <w:tcW w:w="607"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02</w:t>
            </w:r>
          </w:p>
        </w:tc>
        <w:tc>
          <w:tcPr>
            <w:tcW w:w="582"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02</w:t>
            </w:r>
          </w:p>
        </w:tc>
        <w:tc>
          <w:tcPr>
            <w:tcW w:w="56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02</w:t>
            </w:r>
          </w:p>
        </w:tc>
        <w:tc>
          <w:tcPr>
            <w:tcW w:w="361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rPr>
                <w:rFonts w:ascii="Century Gothic" w:eastAsia="Century Gothic" w:hAnsi="Century Gothic" w:cs="Century Gothic"/>
                <w:sz w:val="20"/>
                <w:szCs w:val="20"/>
              </w:rPr>
            </w:pPr>
            <w:r>
              <w:rPr>
                <w:rFonts w:ascii="Century Gothic" w:eastAsia="Century Gothic" w:hAnsi="Century Gothic" w:cs="Century Gothic"/>
                <w:sz w:val="20"/>
                <w:szCs w:val="20"/>
              </w:rPr>
              <w:t>REINTEGRO RECURSOS FISCALES</w:t>
            </w:r>
          </w:p>
        </w:tc>
        <w:tc>
          <w:tcPr>
            <w:tcW w:w="212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right"/>
              <w:rPr>
                <w:rFonts w:ascii="Century Gothic" w:eastAsia="Century Gothic" w:hAnsi="Century Gothic" w:cs="Century Gothic"/>
                <w:sz w:val="20"/>
                <w:szCs w:val="20"/>
              </w:rPr>
            </w:pPr>
            <w:r>
              <w:rPr>
                <w:rFonts w:ascii="Century Gothic" w:eastAsia="Century Gothic" w:hAnsi="Century Gothic" w:cs="Century Gothic"/>
                <w:sz w:val="20"/>
                <w:szCs w:val="20"/>
              </w:rPr>
              <w:t>$0.00</w:t>
            </w:r>
          </w:p>
        </w:tc>
      </w:tr>
      <w:tr w:rsidR="009C7711" w:rsidTr="004C01B3">
        <w:trPr>
          <w:trHeight w:val="510"/>
        </w:trPr>
        <w:tc>
          <w:tcPr>
            <w:tcW w:w="589" w:type="dxa"/>
            <w:tcBorders>
              <w:top w:val="nil"/>
              <w:left w:val="dashed" w:sz="4" w:space="0" w:color="000000"/>
              <w:bottom w:val="dashed" w:sz="4" w:space="0" w:color="000000"/>
              <w:right w:val="dashed" w:sz="4" w:space="0" w:color="000000"/>
            </w:tcBorders>
            <w:shd w:val="clear" w:color="auto" w:fill="F2F2F2"/>
            <w:vAlign w:val="bottom"/>
          </w:tcPr>
          <w:p w:rsidR="009C7711" w:rsidRDefault="000E0DFD" w:rsidP="004217D2">
            <w:pPr>
              <w:spacing w:after="0" w:line="240" w:lineRule="auto"/>
              <w:ind w:right="113" w:firstLine="0"/>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07</w:t>
            </w:r>
          </w:p>
        </w:tc>
        <w:tc>
          <w:tcPr>
            <w:tcW w:w="607" w:type="dxa"/>
            <w:tcBorders>
              <w:top w:val="nil"/>
              <w:left w:val="nil"/>
              <w:bottom w:val="dashed" w:sz="4" w:space="0" w:color="000000"/>
              <w:right w:val="dashed" w:sz="4" w:space="0" w:color="000000"/>
            </w:tcBorders>
            <w:shd w:val="clear" w:color="auto" w:fill="F2F2F2"/>
            <w:vAlign w:val="bottom"/>
          </w:tcPr>
          <w:p w:rsidR="009C7711" w:rsidRDefault="000E0DFD" w:rsidP="004217D2">
            <w:pPr>
              <w:spacing w:after="0" w:line="240" w:lineRule="auto"/>
              <w:ind w:right="113" w:firstLine="0"/>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00</w:t>
            </w:r>
          </w:p>
        </w:tc>
        <w:tc>
          <w:tcPr>
            <w:tcW w:w="582" w:type="dxa"/>
            <w:tcBorders>
              <w:top w:val="nil"/>
              <w:left w:val="nil"/>
              <w:bottom w:val="dashed" w:sz="4" w:space="0" w:color="000000"/>
              <w:right w:val="dashed" w:sz="4" w:space="0" w:color="000000"/>
            </w:tcBorders>
            <w:shd w:val="clear" w:color="auto" w:fill="F2F2F2"/>
            <w:vAlign w:val="bottom"/>
          </w:tcPr>
          <w:p w:rsidR="009C7711" w:rsidRDefault="000E0DFD" w:rsidP="004217D2">
            <w:pPr>
              <w:spacing w:after="0" w:line="240" w:lineRule="auto"/>
              <w:ind w:right="113" w:firstLine="0"/>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00</w:t>
            </w:r>
          </w:p>
        </w:tc>
        <w:tc>
          <w:tcPr>
            <w:tcW w:w="566" w:type="dxa"/>
            <w:tcBorders>
              <w:top w:val="nil"/>
              <w:left w:val="nil"/>
              <w:bottom w:val="dashed" w:sz="4" w:space="0" w:color="000000"/>
              <w:right w:val="dashed" w:sz="4" w:space="0" w:color="000000"/>
            </w:tcBorders>
            <w:shd w:val="clear" w:color="auto" w:fill="F2F2F2"/>
            <w:vAlign w:val="bottom"/>
          </w:tcPr>
          <w:p w:rsidR="009C7711" w:rsidRDefault="000E0DFD" w:rsidP="004217D2">
            <w:pPr>
              <w:spacing w:after="0" w:line="240" w:lineRule="auto"/>
              <w:ind w:right="113" w:firstLine="0"/>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00</w:t>
            </w:r>
          </w:p>
        </w:tc>
        <w:tc>
          <w:tcPr>
            <w:tcW w:w="3616" w:type="dxa"/>
            <w:tcBorders>
              <w:top w:val="nil"/>
              <w:left w:val="nil"/>
              <w:bottom w:val="dashed" w:sz="4" w:space="0" w:color="000000"/>
              <w:right w:val="dashed" w:sz="4" w:space="0" w:color="000000"/>
            </w:tcBorders>
            <w:shd w:val="clear" w:color="auto" w:fill="F2F2F2"/>
            <w:vAlign w:val="bottom"/>
          </w:tcPr>
          <w:p w:rsidR="009C7711" w:rsidRDefault="000E0DFD" w:rsidP="004217D2">
            <w:pPr>
              <w:spacing w:after="0" w:line="240" w:lineRule="auto"/>
              <w:ind w:right="113" w:firstLine="0"/>
              <w:rPr>
                <w:rFonts w:ascii="Century Gothic" w:eastAsia="Century Gothic" w:hAnsi="Century Gothic" w:cs="Century Gothic"/>
                <w:b/>
                <w:sz w:val="20"/>
                <w:szCs w:val="20"/>
              </w:rPr>
            </w:pPr>
            <w:r>
              <w:rPr>
                <w:rFonts w:ascii="Century Gothic" w:eastAsia="Century Gothic" w:hAnsi="Century Gothic" w:cs="Century Gothic"/>
                <w:b/>
                <w:sz w:val="20"/>
                <w:szCs w:val="20"/>
              </w:rPr>
              <w:t>INGRESOS POR VENTA DE BIENES, PRESTACIÓN DE SERVICIOS Y OTROS INGRESOS</w:t>
            </w:r>
          </w:p>
        </w:tc>
        <w:tc>
          <w:tcPr>
            <w:tcW w:w="2126" w:type="dxa"/>
            <w:tcBorders>
              <w:top w:val="nil"/>
              <w:left w:val="nil"/>
              <w:bottom w:val="dashed" w:sz="4" w:space="0" w:color="000000"/>
              <w:right w:val="dashed" w:sz="4" w:space="0" w:color="000000"/>
            </w:tcBorders>
            <w:shd w:val="clear" w:color="auto" w:fill="F2F2F2"/>
            <w:vAlign w:val="bottom"/>
          </w:tcPr>
          <w:p w:rsidR="009C7711" w:rsidRDefault="000E0DFD" w:rsidP="004217D2">
            <w:pPr>
              <w:spacing w:after="0" w:line="240" w:lineRule="auto"/>
              <w:ind w:right="113" w:firstLine="0"/>
              <w:jc w:val="right"/>
              <w:rPr>
                <w:rFonts w:ascii="Century Gothic" w:eastAsia="Century Gothic" w:hAnsi="Century Gothic" w:cs="Century Gothic"/>
                <w:b/>
                <w:sz w:val="20"/>
                <w:szCs w:val="20"/>
              </w:rPr>
            </w:pPr>
            <w:r>
              <w:rPr>
                <w:rFonts w:ascii="Century Gothic" w:eastAsia="Century Gothic" w:hAnsi="Century Gothic" w:cs="Century Gothic"/>
                <w:b/>
                <w:sz w:val="20"/>
                <w:szCs w:val="20"/>
              </w:rPr>
              <w:t>$10,864,492.89</w:t>
            </w:r>
          </w:p>
        </w:tc>
      </w:tr>
      <w:tr w:rsidR="009C7711" w:rsidTr="004C01B3">
        <w:trPr>
          <w:trHeight w:val="270"/>
        </w:trPr>
        <w:tc>
          <w:tcPr>
            <w:tcW w:w="589" w:type="dxa"/>
            <w:tcBorders>
              <w:top w:val="nil"/>
              <w:left w:val="dashed" w:sz="4" w:space="0" w:color="000000"/>
              <w:bottom w:val="dashed" w:sz="4" w:space="0" w:color="000000"/>
              <w:right w:val="dashed" w:sz="4" w:space="0" w:color="000000"/>
            </w:tcBorders>
            <w:shd w:val="clear" w:color="auto" w:fill="D9D9D9"/>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07</w:t>
            </w:r>
          </w:p>
        </w:tc>
        <w:tc>
          <w:tcPr>
            <w:tcW w:w="607" w:type="dxa"/>
            <w:tcBorders>
              <w:top w:val="nil"/>
              <w:left w:val="nil"/>
              <w:bottom w:val="dashed" w:sz="4" w:space="0" w:color="000000"/>
              <w:right w:val="dashed" w:sz="4" w:space="0" w:color="000000"/>
            </w:tcBorders>
            <w:shd w:val="clear" w:color="auto" w:fill="D9D9D9"/>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09</w:t>
            </w:r>
          </w:p>
        </w:tc>
        <w:tc>
          <w:tcPr>
            <w:tcW w:w="582" w:type="dxa"/>
            <w:tcBorders>
              <w:top w:val="nil"/>
              <w:left w:val="nil"/>
              <w:bottom w:val="dashed" w:sz="4" w:space="0" w:color="000000"/>
              <w:right w:val="dashed" w:sz="4" w:space="0" w:color="000000"/>
            </w:tcBorders>
            <w:shd w:val="clear" w:color="auto" w:fill="D9D9D9"/>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00</w:t>
            </w:r>
          </w:p>
        </w:tc>
        <w:tc>
          <w:tcPr>
            <w:tcW w:w="566" w:type="dxa"/>
            <w:tcBorders>
              <w:top w:val="nil"/>
              <w:left w:val="nil"/>
              <w:bottom w:val="dashed" w:sz="4" w:space="0" w:color="000000"/>
              <w:right w:val="dashed" w:sz="4" w:space="0" w:color="000000"/>
            </w:tcBorders>
            <w:shd w:val="clear" w:color="auto" w:fill="D9D9D9"/>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00</w:t>
            </w:r>
          </w:p>
        </w:tc>
        <w:tc>
          <w:tcPr>
            <w:tcW w:w="3616" w:type="dxa"/>
            <w:tcBorders>
              <w:top w:val="nil"/>
              <w:left w:val="nil"/>
              <w:bottom w:val="dashed" w:sz="4" w:space="0" w:color="000000"/>
              <w:right w:val="dashed" w:sz="4" w:space="0" w:color="000000"/>
            </w:tcBorders>
            <w:shd w:val="clear" w:color="auto" w:fill="D9D9D9"/>
            <w:vAlign w:val="bottom"/>
          </w:tcPr>
          <w:p w:rsidR="009C7711" w:rsidRDefault="000E0DFD" w:rsidP="004217D2">
            <w:pPr>
              <w:spacing w:after="0" w:line="240" w:lineRule="auto"/>
              <w:ind w:right="113" w:firstLine="0"/>
              <w:rPr>
                <w:rFonts w:ascii="Century Gothic" w:eastAsia="Century Gothic" w:hAnsi="Century Gothic" w:cs="Century Gothic"/>
                <w:sz w:val="20"/>
                <w:szCs w:val="20"/>
              </w:rPr>
            </w:pPr>
            <w:r>
              <w:rPr>
                <w:rFonts w:ascii="Century Gothic" w:eastAsia="Century Gothic" w:hAnsi="Century Gothic" w:cs="Century Gothic"/>
                <w:sz w:val="20"/>
                <w:szCs w:val="20"/>
              </w:rPr>
              <w:t>OTROS INGRESOS</w:t>
            </w:r>
          </w:p>
        </w:tc>
        <w:tc>
          <w:tcPr>
            <w:tcW w:w="2126" w:type="dxa"/>
            <w:tcBorders>
              <w:top w:val="nil"/>
              <w:left w:val="nil"/>
              <w:bottom w:val="dashed" w:sz="4" w:space="0" w:color="000000"/>
              <w:right w:val="dashed" w:sz="4" w:space="0" w:color="000000"/>
            </w:tcBorders>
            <w:shd w:val="clear" w:color="auto" w:fill="D9D9D9"/>
            <w:vAlign w:val="bottom"/>
          </w:tcPr>
          <w:p w:rsidR="009C7711" w:rsidRDefault="000E0DFD" w:rsidP="004217D2">
            <w:pPr>
              <w:spacing w:after="0" w:line="240" w:lineRule="auto"/>
              <w:ind w:right="113" w:firstLine="0"/>
              <w:jc w:val="right"/>
              <w:rPr>
                <w:rFonts w:ascii="Century Gothic" w:eastAsia="Century Gothic" w:hAnsi="Century Gothic" w:cs="Century Gothic"/>
                <w:sz w:val="20"/>
                <w:szCs w:val="20"/>
              </w:rPr>
            </w:pPr>
            <w:r>
              <w:rPr>
                <w:rFonts w:ascii="Century Gothic" w:eastAsia="Century Gothic" w:hAnsi="Century Gothic" w:cs="Century Gothic"/>
                <w:sz w:val="20"/>
                <w:szCs w:val="20"/>
              </w:rPr>
              <w:t>$10,864,492.89</w:t>
            </w:r>
          </w:p>
        </w:tc>
      </w:tr>
      <w:tr w:rsidR="009C7711" w:rsidTr="004C01B3">
        <w:trPr>
          <w:trHeight w:val="270"/>
        </w:trPr>
        <w:tc>
          <w:tcPr>
            <w:tcW w:w="589" w:type="dxa"/>
            <w:tcBorders>
              <w:top w:val="nil"/>
              <w:left w:val="dashed" w:sz="4" w:space="0" w:color="000000"/>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07</w:t>
            </w:r>
          </w:p>
        </w:tc>
        <w:tc>
          <w:tcPr>
            <w:tcW w:w="607" w:type="dxa"/>
            <w:tcBorders>
              <w:top w:val="nil"/>
              <w:left w:val="nil"/>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09</w:t>
            </w:r>
          </w:p>
        </w:tc>
        <w:tc>
          <w:tcPr>
            <w:tcW w:w="582" w:type="dxa"/>
            <w:tcBorders>
              <w:top w:val="nil"/>
              <w:left w:val="nil"/>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01</w:t>
            </w:r>
          </w:p>
        </w:tc>
        <w:tc>
          <w:tcPr>
            <w:tcW w:w="566" w:type="dxa"/>
            <w:tcBorders>
              <w:top w:val="nil"/>
              <w:left w:val="nil"/>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00</w:t>
            </w:r>
          </w:p>
        </w:tc>
        <w:tc>
          <w:tcPr>
            <w:tcW w:w="3616" w:type="dxa"/>
            <w:tcBorders>
              <w:top w:val="nil"/>
              <w:left w:val="nil"/>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rPr>
                <w:rFonts w:ascii="Century Gothic" w:eastAsia="Century Gothic" w:hAnsi="Century Gothic" w:cs="Century Gothic"/>
                <w:sz w:val="20"/>
                <w:szCs w:val="20"/>
              </w:rPr>
            </w:pPr>
            <w:r>
              <w:rPr>
                <w:rFonts w:ascii="Century Gothic" w:eastAsia="Century Gothic" w:hAnsi="Century Gothic" w:cs="Century Gothic"/>
                <w:sz w:val="20"/>
                <w:szCs w:val="20"/>
              </w:rPr>
              <w:t>OTROS INGRESOS</w:t>
            </w:r>
          </w:p>
        </w:tc>
        <w:tc>
          <w:tcPr>
            <w:tcW w:w="2126" w:type="dxa"/>
            <w:tcBorders>
              <w:top w:val="nil"/>
              <w:left w:val="nil"/>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jc w:val="right"/>
              <w:rPr>
                <w:rFonts w:ascii="Century Gothic" w:eastAsia="Century Gothic" w:hAnsi="Century Gothic" w:cs="Century Gothic"/>
                <w:sz w:val="20"/>
                <w:szCs w:val="20"/>
              </w:rPr>
            </w:pPr>
            <w:r>
              <w:rPr>
                <w:rFonts w:ascii="Century Gothic" w:eastAsia="Century Gothic" w:hAnsi="Century Gothic" w:cs="Century Gothic"/>
                <w:sz w:val="20"/>
                <w:szCs w:val="20"/>
              </w:rPr>
              <w:t>$10,864,492.89</w:t>
            </w:r>
          </w:p>
        </w:tc>
      </w:tr>
      <w:tr w:rsidR="009C7711" w:rsidTr="004C01B3">
        <w:trPr>
          <w:trHeight w:val="270"/>
        </w:trPr>
        <w:tc>
          <w:tcPr>
            <w:tcW w:w="589" w:type="dxa"/>
            <w:tcBorders>
              <w:top w:val="nil"/>
              <w:left w:val="dashed" w:sz="4" w:space="0" w:color="000000"/>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07</w:t>
            </w:r>
          </w:p>
        </w:tc>
        <w:tc>
          <w:tcPr>
            <w:tcW w:w="607"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09</w:t>
            </w:r>
          </w:p>
        </w:tc>
        <w:tc>
          <w:tcPr>
            <w:tcW w:w="582"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01</w:t>
            </w:r>
          </w:p>
        </w:tc>
        <w:tc>
          <w:tcPr>
            <w:tcW w:w="56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99</w:t>
            </w:r>
          </w:p>
        </w:tc>
        <w:tc>
          <w:tcPr>
            <w:tcW w:w="361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rPr>
                <w:rFonts w:ascii="Century Gothic" w:eastAsia="Century Gothic" w:hAnsi="Century Gothic" w:cs="Century Gothic"/>
                <w:sz w:val="20"/>
                <w:szCs w:val="20"/>
              </w:rPr>
            </w:pPr>
            <w:r>
              <w:rPr>
                <w:rFonts w:ascii="Century Gothic" w:eastAsia="Century Gothic" w:hAnsi="Century Gothic" w:cs="Century Gothic"/>
                <w:sz w:val="20"/>
                <w:szCs w:val="20"/>
              </w:rPr>
              <w:t>OTRAS INGRESOS</w:t>
            </w:r>
          </w:p>
        </w:tc>
        <w:tc>
          <w:tcPr>
            <w:tcW w:w="212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right"/>
              <w:rPr>
                <w:rFonts w:ascii="Century Gothic" w:eastAsia="Century Gothic" w:hAnsi="Century Gothic" w:cs="Century Gothic"/>
                <w:sz w:val="20"/>
                <w:szCs w:val="20"/>
              </w:rPr>
            </w:pPr>
            <w:r>
              <w:rPr>
                <w:rFonts w:ascii="Century Gothic" w:eastAsia="Century Gothic" w:hAnsi="Century Gothic" w:cs="Century Gothic"/>
                <w:sz w:val="20"/>
                <w:szCs w:val="20"/>
              </w:rPr>
              <w:t>$10,864,492.89</w:t>
            </w:r>
          </w:p>
        </w:tc>
      </w:tr>
      <w:tr w:rsidR="009C7711" w:rsidTr="004C01B3">
        <w:trPr>
          <w:trHeight w:val="255"/>
        </w:trPr>
        <w:tc>
          <w:tcPr>
            <w:tcW w:w="589" w:type="dxa"/>
            <w:tcBorders>
              <w:top w:val="nil"/>
              <w:left w:val="dashed" w:sz="4" w:space="0" w:color="000000"/>
              <w:bottom w:val="dashed" w:sz="4" w:space="0" w:color="000000"/>
              <w:right w:val="dashed" w:sz="4" w:space="0" w:color="000000"/>
            </w:tcBorders>
            <w:shd w:val="clear" w:color="auto" w:fill="F2F2F2"/>
            <w:vAlign w:val="bottom"/>
          </w:tcPr>
          <w:p w:rsidR="009C7711" w:rsidRDefault="000E0DFD" w:rsidP="004217D2">
            <w:pPr>
              <w:spacing w:after="0" w:line="240" w:lineRule="auto"/>
              <w:ind w:right="113" w:firstLine="0"/>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 </w:t>
            </w:r>
          </w:p>
        </w:tc>
        <w:tc>
          <w:tcPr>
            <w:tcW w:w="607" w:type="dxa"/>
            <w:tcBorders>
              <w:top w:val="nil"/>
              <w:left w:val="nil"/>
              <w:bottom w:val="dashed" w:sz="4" w:space="0" w:color="000000"/>
              <w:right w:val="dashed" w:sz="4" w:space="0" w:color="000000"/>
            </w:tcBorders>
            <w:shd w:val="clear" w:color="auto" w:fill="F2F2F2"/>
            <w:vAlign w:val="bottom"/>
          </w:tcPr>
          <w:p w:rsidR="009C7711" w:rsidRDefault="000E0DFD" w:rsidP="004217D2">
            <w:pPr>
              <w:spacing w:after="0" w:line="240" w:lineRule="auto"/>
              <w:ind w:right="113" w:firstLine="0"/>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 </w:t>
            </w:r>
          </w:p>
        </w:tc>
        <w:tc>
          <w:tcPr>
            <w:tcW w:w="582" w:type="dxa"/>
            <w:tcBorders>
              <w:top w:val="nil"/>
              <w:left w:val="nil"/>
              <w:bottom w:val="dashed" w:sz="4" w:space="0" w:color="000000"/>
              <w:right w:val="dashed" w:sz="4" w:space="0" w:color="000000"/>
            </w:tcBorders>
            <w:shd w:val="clear" w:color="auto" w:fill="F2F2F2"/>
            <w:vAlign w:val="bottom"/>
          </w:tcPr>
          <w:p w:rsidR="009C7711" w:rsidRDefault="000E0DFD" w:rsidP="004217D2">
            <w:pPr>
              <w:spacing w:after="0" w:line="240" w:lineRule="auto"/>
              <w:ind w:right="113" w:firstLine="0"/>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 </w:t>
            </w:r>
          </w:p>
        </w:tc>
        <w:tc>
          <w:tcPr>
            <w:tcW w:w="566" w:type="dxa"/>
            <w:tcBorders>
              <w:top w:val="nil"/>
              <w:left w:val="nil"/>
              <w:bottom w:val="dashed" w:sz="4" w:space="0" w:color="000000"/>
              <w:right w:val="dashed" w:sz="4" w:space="0" w:color="000000"/>
            </w:tcBorders>
            <w:shd w:val="clear" w:color="auto" w:fill="F2F2F2"/>
            <w:vAlign w:val="bottom"/>
          </w:tcPr>
          <w:p w:rsidR="009C7711" w:rsidRDefault="000E0DFD" w:rsidP="004217D2">
            <w:pPr>
              <w:spacing w:after="0" w:line="240" w:lineRule="auto"/>
              <w:ind w:right="113" w:firstLine="0"/>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 </w:t>
            </w:r>
          </w:p>
        </w:tc>
        <w:tc>
          <w:tcPr>
            <w:tcW w:w="3616" w:type="dxa"/>
            <w:tcBorders>
              <w:top w:val="nil"/>
              <w:left w:val="nil"/>
              <w:bottom w:val="dashed" w:sz="4" w:space="0" w:color="000000"/>
              <w:right w:val="dashed" w:sz="4" w:space="0" w:color="000000"/>
            </w:tcBorders>
            <w:shd w:val="clear" w:color="auto" w:fill="F2F2F2"/>
            <w:vAlign w:val="bottom"/>
          </w:tcPr>
          <w:p w:rsidR="009C7711" w:rsidRDefault="000E0DFD" w:rsidP="004217D2">
            <w:pPr>
              <w:spacing w:after="0" w:line="240" w:lineRule="auto"/>
              <w:ind w:right="113" w:firstLine="0"/>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 SUBTOTAL DE INGRESOS POR FISCALIZACION </w:t>
            </w:r>
          </w:p>
        </w:tc>
        <w:tc>
          <w:tcPr>
            <w:tcW w:w="2126" w:type="dxa"/>
            <w:tcBorders>
              <w:top w:val="nil"/>
              <w:left w:val="nil"/>
              <w:bottom w:val="dashed" w:sz="4" w:space="0" w:color="000000"/>
              <w:right w:val="dashed" w:sz="4" w:space="0" w:color="000000"/>
            </w:tcBorders>
            <w:shd w:val="clear" w:color="auto" w:fill="F2F2F2"/>
            <w:vAlign w:val="bottom"/>
          </w:tcPr>
          <w:p w:rsidR="009C7711" w:rsidRDefault="000E0DFD" w:rsidP="004217D2">
            <w:pPr>
              <w:spacing w:after="0" w:line="240" w:lineRule="auto"/>
              <w:ind w:right="113" w:firstLine="0"/>
              <w:jc w:val="right"/>
              <w:rPr>
                <w:rFonts w:ascii="Century Gothic" w:eastAsia="Century Gothic" w:hAnsi="Century Gothic" w:cs="Century Gothic"/>
                <w:b/>
                <w:sz w:val="20"/>
                <w:szCs w:val="20"/>
              </w:rPr>
            </w:pPr>
            <w:r>
              <w:rPr>
                <w:rFonts w:ascii="Century Gothic" w:eastAsia="Century Gothic" w:hAnsi="Century Gothic" w:cs="Century Gothic"/>
                <w:b/>
                <w:sz w:val="20"/>
                <w:szCs w:val="20"/>
              </w:rPr>
              <w:t>$563,020,999.93</w:t>
            </w:r>
          </w:p>
        </w:tc>
      </w:tr>
      <w:tr w:rsidR="009C7711" w:rsidTr="004C01B3">
        <w:trPr>
          <w:trHeight w:val="1020"/>
        </w:trPr>
        <w:tc>
          <w:tcPr>
            <w:tcW w:w="589" w:type="dxa"/>
            <w:tcBorders>
              <w:top w:val="nil"/>
              <w:left w:val="dashed" w:sz="4" w:space="0" w:color="000000"/>
              <w:bottom w:val="dashed" w:sz="4" w:space="0" w:color="000000"/>
              <w:right w:val="dashed" w:sz="4" w:space="0" w:color="000000"/>
            </w:tcBorders>
            <w:shd w:val="clear" w:color="auto" w:fill="F2F2F2"/>
            <w:vAlign w:val="bottom"/>
          </w:tcPr>
          <w:p w:rsidR="009C7711" w:rsidRDefault="000E0DFD" w:rsidP="004217D2">
            <w:pPr>
              <w:spacing w:after="0" w:line="240" w:lineRule="auto"/>
              <w:ind w:right="113" w:firstLine="0"/>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lastRenderedPageBreak/>
              <w:t>08</w:t>
            </w:r>
          </w:p>
        </w:tc>
        <w:tc>
          <w:tcPr>
            <w:tcW w:w="607" w:type="dxa"/>
            <w:tcBorders>
              <w:top w:val="nil"/>
              <w:left w:val="nil"/>
              <w:bottom w:val="dashed" w:sz="4" w:space="0" w:color="000000"/>
              <w:right w:val="dashed" w:sz="4" w:space="0" w:color="000000"/>
            </w:tcBorders>
            <w:shd w:val="clear" w:color="auto" w:fill="F2F2F2"/>
            <w:vAlign w:val="bottom"/>
          </w:tcPr>
          <w:p w:rsidR="009C7711" w:rsidRDefault="000E0DFD" w:rsidP="004217D2">
            <w:pPr>
              <w:spacing w:after="0" w:line="240" w:lineRule="auto"/>
              <w:ind w:right="113" w:firstLine="0"/>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00</w:t>
            </w:r>
          </w:p>
        </w:tc>
        <w:tc>
          <w:tcPr>
            <w:tcW w:w="582" w:type="dxa"/>
            <w:tcBorders>
              <w:top w:val="nil"/>
              <w:left w:val="nil"/>
              <w:bottom w:val="dashed" w:sz="4" w:space="0" w:color="000000"/>
              <w:right w:val="dashed" w:sz="4" w:space="0" w:color="000000"/>
            </w:tcBorders>
            <w:shd w:val="clear" w:color="auto" w:fill="F2F2F2"/>
            <w:vAlign w:val="bottom"/>
          </w:tcPr>
          <w:p w:rsidR="009C7711" w:rsidRDefault="000E0DFD" w:rsidP="004217D2">
            <w:pPr>
              <w:spacing w:after="0" w:line="240" w:lineRule="auto"/>
              <w:ind w:right="113" w:firstLine="0"/>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00</w:t>
            </w:r>
          </w:p>
        </w:tc>
        <w:tc>
          <w:tcPr>
            <w:tcW w:w="566" w:type="dxa"/>
            <w:tcBorders>
              <w:top w:val="nil"/>
              <w:left w:val="nil"/>
              <w:bottom w:val="dashed" w:sz="4" w:space="0" w:color="000000"/>
              <w:right w:val="dashed" w:sz="4" w:space="0" w:color="000000"/>
            </w:tcBorders>
            <w:shd w:val="clear" w:color="auto" w:fill="F2F2F2"/>
            <w:vAlign w:val="bottom"/>
          </w:tcPr>
          <w:p w:rsidR="009C7711" w:rsidRDefault="000E0DFD" w:rsidP="004217D2">
            <w:pPr>
              <w:spacing w:after="0" w:line="240" w:lineRule="auto"/>
              <w:ind w:right="113" w:firstLine="0"/>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00</w:t>
            </w:r>
          </w:p>
        </w:tc>
        <w:tc>
          <w:tcPr>
            <w:tcW w:w="3616" w:type="dxa"/>
            <w:tcBorders>
              <w:top w:val="nil"/>
              <w:left w:val="nil"/>
              <w:bottom w:val="dashed" w:sz="4" w:space="0" w:color="000000"/>
              <w:right w:val="dashed" w:sz="4" w:space="0" w:color="000000"/>
            </w:tcBorders>
            <w:shd w:val="clear" w:color="auto" w:fill="F2F2F2"/>
            <w:vAlign w:val="bottom"/>
          </w:tcPr>
          <w:p w:rsidR="009C7711" w:rsidRDefault="000E0DFD" w:rsidP="004217D2">
            <w:pPr>
              <w:spacing w:after="0" w:line="240" w:lineRule="auto"/>
              <w:ind w:right="113" w:firstLine="0"/>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PARTICIPACIONES, APORTACIONES, CONVENIOS, INCENTIVOS DERIVADOS DE LA </w:t>
            </w:r>
            <w:r>
              <w:rPr>
                <w:rFonts w:ascii="Century Gothic" w:eastAsia="Century Gothic" w:hAnsi="Century Gothic" w:cs="Century Gothic"/>
                <w:b/>
                <w:sz w:val="20"/>
                <w:szCs w:val="20"/>
              </w:rPr>
              <w:br/>
              <w:t>COLABORACIÓN FISCAL Y FONDOS DISTINTOS DE LAS APORTACIONES</w:t>
            </w:r>
          </w:p>
        </w:tc>
        <w:tc>
          <w:tcPr>
            <w:tcW w:w="2126" w:type="dxa"/>
            <w:tcBorders>
              <w:top w:val="nil"/>
              <w:left w:val="nil"/>
              <w:bottom w:val="dashed" w:sz="4" w:space="0" w:color="000000"/>
              <w:right w:val="dashed" w:sz="4" w:space="0" w:color="000000"/>
            </w:tcBorders>
            <w:shd w:val="clear" w:color="auto" w:fill="F2F2F2"/>
            <w:vAlign w:val="bottom"/>
          </w:tcPr>
          <w:p w:rsidR="009C7711" w:rsidRDefault="000E0DFD" w:rsidP="004217D2">
            <w:pPr>
              <w:spacing w:after="0" w:line="240" w:lineRule="auto"/>
              <w:ind w:right="113" w:firstLine="0"/>
              <w:jc w:val="right"/>
              <w:rPr>
                <w:rFonts w:ascii="Century Gothic" w:eastAsia="Century Gothic" w:hAnsi="Century Gothic" w:cs="Century Gothic"/>
                <w:b/>
                <w:sz w:val="20"/>
                <w:szCs w:val="20"/>
              </w:rPr>
            </w:pPr>
            <w:r>
              <w:rPr>
                <w:rFonts w:ascii="Century Gothic" w:eastAsia="Century Gothic" w:hAnsi="Century Gothic" w:cs="Century Gothic"/>
                <w:b/>
                <w:sz w:val="20"/>
                <w:szCs w:val="20"/>
              </w:rPr>
              <w:t>$872,016,639.62</w:t>
            </w:r>
          </w:p>
        </w:tc>
      </w:tr>
      <w:tr w:rsidR="009C7711" w:rsidTr="004C01B3">
        <w:trPr>
          <w:trHeight w:val="270"/>
        </w:trPr>
        <w:tc>
          <w:tcPr>
            <w:tcW w:w="589" w:type="dxa"/>
            <w:tcBorders>
              <w:top w:val="nil"/>
              <w:left w:val="dashed" w:sz="4" w:space="0" w:color="000000"/>
              <w:bottom w:val="dashed" w:sz="4" w:space="0" w:color="000000"/>
              <w:right w:val="dashed" w:sz="4" w:space="0" w:color="000000"/>
            </w:tcBorders>
            <w:shd w:val="clear" w:color="auto" w:fill="D9D9D9"/>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08</w:t>
            </w:r>
          </w:p>
        </w:tc>
        <w:tc>
          <w:tcPr>
            <w:tcW w:w="607" w:type="dxa"/>
            <w:tcBorders>
              <w:top w:val="nil"/>
              <w:left w:val="nil"/>
              <w:bottom w:val="dashed" w:sz="4" w:space="0" w:color="000000"/>
              <w:right w:val="dashed" w:sz="4" w:space="0" w:color="000000"/>
            </w:tcBorders>
            <w:shd w:val="clear" w:color="auto" w:fill="D9D9D9"/>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01</w:t>
            </w:r>
          </w:p>
        </w:tc>
        <w:tc>
          <w:tcPr>
            <w:tcW w:w="582" w:type="dxa"/>
            <w:tcBorders>
              <w:top w:val="nil"/>
              <w:left w:val="nil"/>
              <w:bottom w:val="dashed" w:sz="4" w:space="0" w:color="000000"/>
              <w:right w:val="dashed" w:sz="4" w:space="0" w:color="000000"/>
            </w:tcBorders>
            <w:shd w:val="clear" w:color="auto" w:fill="D9D9D9"/>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00</w:t>
            </w:r>
          </w:p>
        </w:tc>
        <w:tc>
          <w:tcPr>
            <w:tcW w:w="566" w:type="dxa"/>
            <w:tcBorders>
              <w:top w:val="nil"/>
              <w:left w:val="nil"/>
              <w:bottom w:val="dashed" w:sz="4" w:space="0" w:color="000000"/>
              <w:right w:val="dashed" w:sz="4" w:space="0" w:color="000000"/>
            </w:tcBorders>
            <w:shd w:val="clear" w:color="auto" w:fill="D9D9D9"/>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00</w:t>
            </w:r>
          </w:p>
        </w:tc>
        <w:tc>
          <w:tcPr>
            <w:tcW w:w="3616" w:type="dxa"/>
            <w:tcBorders>
              <w:top w:val="nil"/>
              <w:left w:val="nil"/>
              <w:bottom w:val="dashed" w:sz="4" w:space="0" w:color="000000"/>
              <w:right w:val="dashed" w:sz="4" w:space="0" w:color="000000"/>
            </w:tcBorders>
            <w:shd w:val="clear" w:color="auto" w:fill="D9D9D9"/>
            <w:vAlign w:val="bottom"/>
          </w:tcPr>
          <w:p w:rsidR="009C7711" w:rsidRDefault="000E0DFD" w:rsidP="004217D2">
            <w:pPr>
              <w:spacing w:after="0" w:line="240" w:lineRule="auto"/>
              <w:ind w:right="113" w:firstLine="0"/>
              <w:rPr>
                <w:rFonts w:ascii="Century Gothic" w:eastAsia="Century Gothic" w:hAnsi="Century Gothic" w:cs="Century Gothic"/>
                <w:sz w:val="20"/>
                <w:szCs w:val="20"/>
              </w:rPr>
            </w:pPr>
            <w:r>
              <w:rPr>
                <w:rFonts w:ascii="Century Gothic" w:eastAsia="Century Gothic" w:hAnsi="Century Gothic" w:cs="Century Gothic"/>
                <w:sz w:val="20"/>
                <w:szCs w:val="20"/>
              </w:rPr>
              <w:t>PARTICIPACIONES</w:t>
            </w:r>
          </w:p>
        </w:tc>
        <w:tc>
          <w:tcPr>
            <w:tcW w:w="2126" w:type="dxa"/>
            <w:tcBorders>
              <w:top w:val="nil"/>
              <w:left w:val="nil"/>
              <w:bottom w:val="dashed" w:sz="4" w:space="0" w:color="000000"/>
              <w:right w:val="dashed" w:sz="4" w:space="0" w:color="000000"/>
            </w:tcBorders>
            <w:shd w:val="clear" w:color="auto" w:fill="D9D9D9"/>
            <w:vAlign w:val="bottom"/>
          </w:tcPr>
          <w:p w:rsidR="009C7711" w:rsidRDefault="000E0DFD" w:rsidP="004217D2">
            <w:pPr>
              <w:spacing w:after="0" w:line="240" w:lineRule="auto"/>
              <w:ind w:right="113" w:firstLine="0"/>
              <w:jc w:val="right"/>
              <w:rPr>
                <w:rFonts w:ascii="Century Gothic" w:eastAsia="Century Gothic" w:hAnsi="Century Gothic" w:cs="Century Gothic"/>
                <w:sz w:val="20"/>
                <w:szCs w:val="20"/>
              </w:rPr>
            </w:pPr>
            <w:r>
              <w:rPr>
                <w:rFonts w:ascii="Century Gothic" w:eastAsia="Century Gothic" w:hAnsi="Century Gothic" w:cs="Century Gothic"/>
                <w:sz w:val="20"/>
                <w:szCs w:val="20"/>
              </w:rPr>
              <w:t>$626,517,418.80</w:t>
            </w:r>
          </w:p>
        </w:tc>
      </w:tr>
      <w:tr w:rsidR="009C7711" w:rsidTr="004C01B3">
        <w:trPr>
          <w:trHeight w:val="270"/>
        </w:trPr>
        <w:tc>
          <w:tcPr>
            <w:tcW w:w="589" w:type="dxa"/>
            <w:tcBorders>
              <w:top w:val="nil"/>
              <w:left w:val="dashed" w:sz="4" w:space="0" w:color="000000"/>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08</w:t>
            </w:r>
          </w:p>
        </w:tc>
        <w:tc>
          <w:tcPr>
            <w:tcW w:w="607" w:type="dxa"/>
            <w:tcBorders>
              <w:top w:val="nil"/>
              <w:left w:val="nil"/>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01</w:t>
            </w:r>
          </w:p>
        </w:tc>
        <w:tc>
          <w:tcPr>
            <w:tcW w:w="582" w:type="dxa"/>
            <w:tcBorders>
              <w:top w:val="nil"/>
              <w:left w:val="nil"/>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01</w:t>
            </w:r>
          </w:p>
        </w:tc>
        <w:tc>
          <w:tcPr>
            <w:tcW w:w="566" w:type="dxa"/>
            <w:tcBorders>
              <w:top w:val="nil"/>
              <w:left w:val="nil"/>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00</w:t>
            </w:r>
          </w:p>
        </w:tc>
        <w:tc>
          <w:tcPr>
            <w:tcW w:w="3616" w:type="dxa"/>
            <w:tcBorders>
              <w:top w:val="nil"/>
              <w:left w:val="nil"/>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rPr>
                <w:rFonts w:ascii="Century Gothic" w:eastAsia="Century Gothic" w:hAnsi="Century Gothic" w:cs="Century Gothic"/>
                <w:sz w:val="20"/>
                <w:szCs w:val="20"/>
              </w:rPr>
            </w:pPr>
            <w:r>
              <w:rPr>
                <w:rFonts w:ascii="Century Gothic" w:eastAsia="Century Gothic" w:hAnsi="Century Gothic" w:cs="Century Gothic"/>
                <w:sz w:val="20"/>
                <w:szCs w:val="20"/>
              </w:rPr>
              <w:t>PARTICIPACIONES</w:t>
            </w:r>
          </w:p>
        </w:tc>
        <w:tc>
          <w:tcPr>
            <w:tcW w:w="2126" w:type="dxa"/>
            <w:tcBorders>
              <w:top w:val="nil"/>
              <w:left w:val="nil"/>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jc w:val="right"/>
              <w:rPr>
                <w:rFonts w:ascii="Century Gothic" w:eastAsia="Century Gothic" w:hAnsi="Century Gothic" w:cs="Century Gothic"/>
                <w:sz w:val="20"/>
                <w:szCs w:val="20"/>
              </w:rPr>
            </w:pPr>
            <w:r>
              <w:rPr>
                <w:rFonts w:ascii="Century Gothic" w:eastAsia="Century Gothic" w:hAnsi="Century Gothic" w:cs="Century Gothic"/>
                <w:sz w:val="20"/>
                <w:szCs w:val="20"/>
              </w:rPr>
              <w:t>$626,517,418.80</w:t>
            </w:r>
          </w:p>
        </w:tc>
      </w:tr>
      <w:tr w:rsidR="009C7711" w:rsidTr="004C01B3">
        <w:trPr>
          <w:trHeight w:val="270"/>
        </w:trPr>
        <w:tc>
          <w:tcPr>
            <w:tcW w:w="589" w:type="dxa"/>
            <w:tcBorders>
              <w:top w:val="nil"/>
              <w:left w:val="dashed" w:sz="4" w:space="0" w:color="000000"/>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08</w:t>
            </w:r>
          </w:p>
        </w:tc>
        <w:tc>
          <w:tcPr>
            <w:tcW w:w="607"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01</w:t>
            </w:r>
          </w:p>
        </w:tc>
        <w:tc>
          <w:tcPr>
            <w:tcW w:w="582"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01</w:t>
            </w:r>
          </w:p>
        </w:tc>
        <w:tc>
          <w:tcPr>
            <w:tcW w:w="56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01</w:t>
            </w:r>
          </w:p>
        </w:tc>
        <w:tc>
          <w:tcPr>
            <w:tcW w:w="361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rPr>
                <w:rFonts w:ascii="Century Gothic" w:eastAsia="Century Gothic" w:hAnsi="Century Gothic" w:cs="Century Gothic"/>
                <w:sz w:val="20"/>
                <w:szCs w:val="20"/>
              </w:rPr>
            </w:pPr>
            <w:r>
              <w:rPr>
                <w:rFonts w:ascii="Century Gothic" w:eastAsia="Century Gothic" w:hAnsi="Century Gothic" w:cs="Century Gothic"/>
                <w:sz w:val="20"/>
                <w:szCs w:val="20"/>
              </w:rPr>
              <w:t>FEDERALES</w:t>
            </w:r>
          </w:p>
        </w:tc>
        <w:tc>
          <w:tcPr>
            <w:tcW w:w="212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right"/>
              <w:rPr>
                <w:rFonts w:ascii="Century Gothic" w:eastAsia="Century Gothic" w:hAnsi="Century Gothic" w:cs="Century Gothic"/>
                <w:sz w:val="20"/>
                <w:szCs w:val="20"/>
              </w:rPr>
            </w:pPr>
            <w:r>
              <w:rPr>
                <w:rFonts w:ascii="Century Gothic" w:eastAsia="Century Gothic" w:hAnsi="Century Gothic" w:cs="Century Gothic"/>
                <w:sz w:val="20"/>
                <w:szCs w:val="20"/>
              </w:rPr>
              <w:t>$580,760,360.13</w:t>
            </w:r>
          </w:p>
        </w:tc>
      </w:tr>
      <w:tr w:rsidR="009C7711" w:rsidTr="004C01B3">
        <w:trPr>
          <w:trHeight w:val="270"/>
        </w:trPr>
        <w:tc>
          <w:tcPr>
            <w:tcW w:w="589" w:type="dxa"/>
            <w:tcBorders>
              <w:top w:val="nil"/>
              <w:left w:val="dashed" w:sz="4" w:space="0" w:color="000000"/>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08</w:t>
            </w:r>
          </w:p>
        </w:tc>
        <w:tc>
          <w:tcPr>
            <w:tcW w:w="607"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01</w:t>
            </w:r>
          </w:p>
        </w:tc>
        <w:tc>
          <w:tcPr>
            <w:tcW w:w="582"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01</w:t>
            </w:r>
          </w:p>
        </w:tc>
        <w:tc>
          <w:tcPr>
            <w:tcW w:w="56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02</w:t>
            </w:r>
          </w:p>
        </w:tc>
        <w:tc>
          <w:tcPr>
            <w:tcW w:w="361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rPr>
                <w:rFonts w:ascii="Century Gothic" w:eastAsia="Century Gothic" w:hAnsi="Century Gothic" w:cs="Century Gothic"/>
                <w:sz w:val="20"/>
                <w:szCs w:val="20"/>
              </w:rPr>
            </w:pPr>
            <w:r>
              <w:rPr>
                <w:rFonts w:ascii="Century Gothic" w:eastAsia="Century Gothic" w:hAnsi="Century Gothic" w:cs="Century Gothic"/>
                <w:sz w:val="20"/>
                <w:szCs w:val="20"/>
              </w:rPr>
              <w:t>ESTATALES</w:t>
            </w:r>
          </w:p>
        </w:tc>
        <w:tc>
          <w:tcPr>
            <w:tcW w:w="212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right"/>
              <w:rPr>
                <w:rFonts w:ascii="Century Gothic" w:eastAsia="Century Gothic" w:hAnsi="Century Gothic" w:cs="Century Gothic"/>
                <w:sz w:val="20"/>
                <w:szCs w:val="20"/>
              </w:rPr>
            </w:pPr>
            <w:r>
              <w:rPr>
                <w:rFonts w:ascii="Century Gothic" w:eastAsia="Century Gothic" w:hAnsi="Century Gothic" w:cs="Century Gothic"/>
                <w:sz w:val="20"/>
                <w:szCs w:val="20"/>
              </w:rPr>
              <w:t>$45,757,058.67</w:t>
            </w:r>
          </w:p>
        </w:tc>
      </w:tr>
      <w:tr w:rsidR="009C7711" w:rsidTr="004C01B3">
        <w:trPr>
          <w:trHeight w:val="270"/>
        </w:trPr>
        <w:tc>
          <w:tcPr>
            <w:tcW w:w="589" w:type="dxa"/>
            <w:tcBorders>
              <w:top w:val="nil"/>
              <w:left w:val="dashed" w:sz="4" w:space="0" w:color="000000"/>
              <w:bottom w:val="dashed" w:sz="4" w:space="0" w:color="000000"/>
              <w:right w:val="dashed" w:sz="4" w:space="0" w:color="000000"/>
            </w:tcBorders>
            <w:shd w:val="clear" w:color="auto" w:fill="D9D9D9"/>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08</w:t>
            </w:r>
          </w:p>
        </w:tc>
        <w:tc>
          <w:tcPr>
            <w:tcW w:w="607" w:type="dxa"/>
            <w:tcBorders>
              <w:top w:val="nil"/>
              <w:left w:val="nil"/>
              <w:bottom w:val="dashed" w:sz="4" w:space="0" w:color="000000"/>
              <w:right w:val="dashed" w:sz="4" w:space="0" w:color="000000"/>
            </w:tcBorders>
            <w:shd w:val="clear" w:color="auto" w:fill="D9D9D9"/>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02</w:t>
            </w:r>
          </w:p>
        </w:tc>
        <w:tc>
          <w:tcPr>
            <w:tcW w:w="582" w:type="dxa"/>
            <w:tcBorders>
              <w:top w:val="nil"/>
              <w:left w:val="nil"/>
              <w:bottom w:val="dashed" w:sz="4" w:space="0" w:color="000000"/>
              <w:right w:val="dashed" w:sz="4" w:space="0" w:color="000000"/>
            </w:tcBorders>
            <w:shd w:val="clear" w:color="auto" w:fill="D9D9D9"/>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00</w:t>
            </w:r>
          </w:p>
        </w:tc>
        <w:tc>
          <w:tcPr>
            <w:tcW w:w="566" w:type="dxa"/>
            <w:tcBorders>
              <w:top w:val="nil"/>
              <w:left w:val="nil"/>
              <w:bottom w:val="dashed" w:sz="4" w:space="0" w:color="000000"/>
              <w:right w:val="dashed" w:sz="4" w:space="0" w:color="000000"/>
            </w:tcBorders>
            <w:shd w:val="clear" w:color="auto" w:fill="D9D9D9"/>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00</w:t>
            </w:r>
          </w:p>
        </w:tc>
        <w:tc>
          <w:tcPr>
            <w:tcW w:w="3616" w:type="dxa"/>
            <w:tcBorders>
              <w:top w:val="nil"/>
              <w:left w:val="nil"/>
              <w:bottom w:val="dashed" w:sz="4" w:space="0" w:color="000000"/>
              <w:right w:val="dashed" w:sz="4" w:space="0" w:color="000000"/>
            </w:tcBorders>
            <w:shd w:val="clear" w:color="auto" w:fill="D9D9D9"/>
            <w:vAlign w:val="bottom"/>
          </w:tcPr>
          <w:p w:rsidR="009C7711" w:rsidRDefault="000E0DFD" w:rsidP="004217D2">
            <w:pPr>
              <w:spacing w:after="0" w:line="240" w:lineRule="auto"/>
              <w:ind w:right="113" w:firstLine="0"/>
              <w:rPr>
                <w:rFonts w:ascii="Century Gothic" w:eastAsia="Century Gothic" w:hAnsi="Century Gothic" w:cs="Century Gothic"/>
                <w:sz w:val="20"/>
                <w:szCs w:val="20"/>
              </w:rPr>
            </w:pPr>
            <w:r>
              <w:rPr>
                <w:rFonts w:ascii="Century Gothic" w:eastAsia="Century Gothic" w:hAnsi="Century Gothic" w:cs="Century Gothic"/>
                <w:sz w:val="20"/>
                <w:szCs w:val="20"/>
              </w:rPr>
              <w:t>APORTACIONES</w:t>
            </w:r>
          </w:p>
        </w:tc>
        <w:tc>
          <w:tcPr>
            <w:tcW w:w="2126" w:type="dxa"/>
            <w:tcBorders>
              <w:top w:val="nil"/>
              <w:left w:val="nil"/>
              <w:bottom w:val="dashed" w:sz="4" w:space="0" w:color="000000"/>
              <w:right w:val="dashed" w:sz="4" w:space="0" w:color="000000"/>
            </w:tcBorders>
            <w:shd w:val="clear" w:color="auto" w:fill="D9D9D9"/>
            <w:vAlign w:val="bottom"/>
          </w:tcPr>
          <w:p w:rsidR="009C7711" w:rsidRDefault="000E0DFD" w:rsidP="004217D2">
            <w:pPr>
              <w:spacing w:after="0" w:line="240" w:lineRule="auto"/>
              <w:ind w:right="113" w:firstLine="0"/>
              <w:jc w:val="right"/>
              <w:rPr>
                <w:rFonts w:ascii="Century Gothic" w:eastAsia="Century Gothic" w:hAnsi="Century Gothic" w:cs="Century Gothic"/>
                <w:sz w:val="20"/>
                <w:szCs w:val="20"/>
              </w:rPr>
            </w:pPr>
            <w:r>
              <w:rPr>
                <w:rFonts w:ascii="Century Gothic" w:eastAsia="Century Gothic" w:hAnsi="Century Gothic" w:cs="Century Gothic"/>
                <w:sz w:val="20"/>
                <w:szCs w:val="20"/>
              </w:rPr>
              <w:t>$185,789,288.72</w:t>
            </w:r>
          </w:p>
        </w:tc>
      </w:tr>
      <w:tr w:rsidR="009C7711" w:rsidTr="004C01B3">
        <w:trPr>
          <w:trHeight w:val="270"/>
        </w:trPr>
        <w:tc>
          <w:tcPr>
            <w:tcW w:w="589" w:type="dxa"/>
            <w:tcBorders>
              <w:top w:val="nil"/>
              <w:left w:val="dashed" w:sz="4" w:space="0" w:color="000000"/>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08</w:t>
            </w:r>
          </w:p>
        </w:tc>
        <w:tc>
          <w:tcPr>
            <w:tcW w:w="607" w:type="dxa"/>
            <w:tcBorders>
              <w:top w:val="nil"/>
              <w:left w:val="nil"/>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01</w:t>
            </w:r>
          </w:p>
        </w:tc>
        <w:tc>
          <w:tcPr>
            <w:tcW w:w="582" w:type="dxa"/>
            <w:tcBorders>
              <w:top w:val="nil"/>
              <w:left w:val="nil"/>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01</w:t>
            </w:r>
          </w:p>
        </w:tc>
        <w:tc>
          <w:tcPr>
            <w:tcW w:w="566" w:type="dxa"/>
            <w:tcBorders>
              <w:top w:val="nil"/>
              <w:left w:val="nil"/>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00</w:t>
            </w:r>
          </w:p>
        </w:tc>
        <w:tc>
          <w:tcPr>
            <w:tcW w:w="3616" w:type="dxa"/>
            <w:tcBorders>
              <w:top w:val="nil"/>
              <w:left w:val="nil"/>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rPr>
                <w:rFonts w:ascii="Century Gothic" w:eastAsia="Century Gothic" w:hAnsi="Century Gothic" w:cs="Century Gothic"/>
                <w:sz w:val="20"/>
                <w:szCs w:val="20"/>
              </w:rPr>
            </w:pPr>
            <w:r>
              <w:rPr>
                <w:rFonts w:ascii="Century Gothic" w:eastAsia="Century Gothic" w:hAnsi="Century Gothic" w:cs="Century Gothic"/>
                <w:sz w:val="20"/>
                <w:szCs w:val="20"/>
              </w:rPr>
              <w:t>APORTACIONES FEDERALES</w:t>
            </w:r>
          </w:p>
        </w:tc>
        <w:tc>
          <w:tcPr>
            <w:tcW w:w="2126" w:type="dxa"/>
            <w:tcBorders>
              <w:top w:val="nil"/>
              <w:left w:val="nil"/>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jc w:val="right"/>
              <w:rPr>
                <w:rFonts w:ascii="Century Gothic" w:eastAsia="Century Gothic" w:hAnsi="Century Gothic" w:cs="Century Gothic"/>
                <w:sz w:val="20"/>
                <w:szCs w:val="20"/>
              </w:rPr>
            </w:pPr>
            <w:r>
              <w:rPr>
                <w:rFonts w:ascii="Century Gothic" w:eastAsia="Century Gothic" w:hAnsi="Century Gothic" w:cs="Century Gothic"/>
                <w:sz w:val="20"/>
                <w:szCs w:val="20"/>
              </w:rPr>
              <w:t>$185,789,288.72</w:t>
            </w:r>
          </w:p>
        </w:tc>
      </w:tr>
      <w:tr w:rsidR="009C7711" w:rsidTr="004C01B3">
        <w:trPr>
          <w:trHeight w:val="570"/>
        </w:trPr>
        <w:tc>
          <w:tcPr>
            <w:tcW w:w="589" w:type="dxa"/>
            <w:tcBorders>
              <w:top w:val="nil"/>
              <w:left w:val="dashed" w:sz="4" w:space="0" w:color="000000"/>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08</w:t>
            </w:r>
          </w:p>
        </w:tc>
        <w:tc>
          <w:tcPr>
            <w:tcW w:w="607"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01</w:t>
            </w:r>
          </w:p>
        </w:tc>
        <w:tc>
          <w:tcPr>
            <w:tcW w:w="582"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01</w:t>
            </w:r>
          </w:p>
        </w:tc>
        <w:tc>
          <w:tcPr>
            <w:tcW w:w="56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01</w:t>
            </w:r>
          </w:p>
        </w:tc>
        <w:tc>
          <w:tcPr>
            <w:tcW w:w="361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rPr>
                <w:rFonts w:ascii="Century Gothic" w:eastAsia="Century Gothic" w:hAnsi="Century Gothic" w:cs="Century Gothic"/>
                <w:sz w:val="20"/>
                <w:szCs w:val="20"/>
              </w:rPr>
            </w:pPr>
            <w:r>
              <w:rPr>
                <w:rFonts w:ascii="Century Gothic" w:eastAsia="Century Gothic" w:hAnsi="Century Gothic" w:cs="Century Gothic"/>
                <w:sz w:val="20"/>
                <w:szCs w:val="20"/>
              </w:rPr>
              <w:t>DEL FONDO DE INFRAESTRUCTURA SOCIAL MUNICIPAL</w:t>
            </w:r>
          </w:p>
        </w:tc>
        <w:tc>
          <w:tcPr>
            <w:tcW w:w="212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right"/>
              <w:rPr>
                <w:rFonts w:ascii="Century Gothic" w:eastAsia="Century Gothic" w:hAnsi="Century Gothic" w:cs="Century Gothic"/>
                <w:sz w:val="20"/>
                <w:szCs w:val="20"/>
              </w:rPr>
            </w:pPr>
            <w:r>
              <w:rPr>
                <w:rFonts w:ascii="Century Gothic" w:eastAsia="Century Gothic" w:hAnsi="Century Gothic" w:cs="Century Gothic"/>
                <w:sz w:val="20"/>
                <w:szCs w:val="20"/>
              </w:rPr>
              <w:t>$25,512,816.50</w:t>
            </w:r>
          </w:p>
        </w:tc>
      </w:tr>
      <w:tr w:rsidR="009C7711" w:rsidTr="004C01B3">
        <w:trPr>
          <w:trHeight w:val="540"/>
        </w:trPr>
        <w:tc>
          <w:tcPr>
            <w:tcW w:w="589" w:type="dxa"/>
            <w:tcBorders>
              <w:top w:val="nil"/>
              <w:left w:val="dashed" w:sz="4" w:space="0" w:color="000000"/>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08</w:t>
            </w:r>
          </w:p>
        </w:tc>
        <w:tc>
          <w:tcPr>
            <w:tcW w:w="607"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01</w:t>
            </w:r>
          </w:p>
        </w:tc>
        <w:tc>
          <w:tcPr>
            <w:tcW w:w="582"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01</w:t>
            </w:r>
          </w:p>
        </w:tc>
        <w:tc>
          <w:tcPr>
            <w:tcW w:w="56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02</w:t>
            </w:r>
          </w:p>
        </w:tc>
        <w:tc>
          <w:tcPr>
            <w:tcW w:w="361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rPr>
                <w:rFonts w:ascii="Century Gothic" w:eastAsia="Century Gothic" w:hAnsi="Century Gothic" w:cs="Century Gothic"/>
                <w:sz w:val="20"/>
                <w:szCs w:val="20"/>
              </w:rPr>
            </w:pPr>
            <w:r>
              <w:rPr>
                <w:rFonts w:ascii="Century Gothic" w:eastAsia="Century Gothic" w:hAnsi="Century Gothic" w:cs="Century Gothic"/>
                <w:sz w:val="20"/>
                <w:szCs w:val="20"/>
              </w:rPr>
              <w:t>RENDIMIENTOS FINANCIEROS DEL FONDO DE APORTACIONES PARA LA INFRAESTRUCTURA SOCIAL</w:t>
            </w:r>
          </w:p>
        </w:tc>
        <w:tc>
          <w:tcPr>
            <w:tcW w:w="212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right"/>
              <w:rPr>
                <w:rFonts w:ascii="Century Gothic" w:eastAsia="Century Gothic" w:hAnsi="Century Gothic" w:cs="Century Gothic"/>
                <w:sz w:val="20"/>
                <w:szCs w:val="20"/>
              </w:rPr>
            </w:pPr>
            <w:r>
              <w:rPr>
                <w:rFonts w:ascii="Century Gothic" w:eastAsia="Century Gothic" w:hAnsi="Century Gothic" w:cs="Century Gothic"/>
                <w:sz w:val="20"/>
                <w:szCs w:val="20"/>
              </w:rPr>
              <w:t>$3,659.46</w:t>
            </w:r>
          </w:p>
        </w:tc>
      </w:tr>
      <w:tr w:rsidR="009C7711" w:rsidTr="004C01B3">
        <w:trPr>
          <w:trHeight w:val="270"/>
        </w:trPr>
        <w:tc>
          <w:tcPr>
            <w:tcW w:w="589" w:type="dxa"/>
            <w:tcBorders>
              <w:top w:val="nil"/>
              <w:left w:val="dashed" w:sz="4" w:space="0" w:color="000000"/>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08</w:t>
            </w:r>
          </w:p>
        </w:tc>
        <w:tc>
          <w:tcPr>
            <w:tcW w:w="607"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01</w:t>
            </w:r>
          </w:p>
        </w:tc>
        <w:tc>
          <w:tcPr>
            <w:tcW w:w="582"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01</w:t>
            </w:r>
          </w:p>
        </w:tc>
        <w:tc>
          <w:tcPr>
            <w:tcW w:w="56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03</w:t>
            </w:r>
          </w:p>
        </w:tc>
        <w:tc>
          <w:tcPr>
            <w:tcW w:w="361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rPr>
                <w:rFonts w:ascii="Century Gothic" w:eastAsia="Century Gothic" w:hAnsi="Century Gothic" w:cs="Century Gothic"/>
                <w:sz w:val="20"/>
                <w:szCs w:val="20"/>
              </w:rPr>
            </w:pPr>
            <w:r>
              <w:rPr>
                <w:rFonts w:ascii="Century Gothic" w:eastAsia="Century Gothic" w:hAnsi="Century Gothic" w:cs="Century Gothic"/>
                <w:sz w:val="20"/>
                <w:szCs w:val="20"/>
              </w:rPr>
              <w:t>DEL FONDO PARA EL FORTALECIMIENTO MUNICIPAL</w:t>
            </w:r>
          </w:p>
        </w:tc>
        <w:tc>
          <w:tcPr>
            <w:tcW w:w="212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right"/>
              <w:rPr>
                <w:rFonts w:ascii="Century Gothic" w:eastAsia="Century Gothic" w:hAnsi="Century Gothic" w:cs="Century Gothic"/>
                <w:sz w:val="20"/>
                <w:szCs w:val="20"/>
              </w:rPr>
            </w:pPr>
            <w:r>
              <w:rPr>
                <w:rFonts w:ascii="Century Gothic" w:eastAsia="Century Gothic" w:hAnsi="Century Gothic" w:cs="Century Gothic"/>
                <w:sz w:val="20"/>
                <w:szCs w:val="20"/>
              </w:rPr>
              <w:t>$160,257,633.10</w:t>
            </w:r>
          </w:p>
        </w:tc>
      </w:tr>
      <w:tr w:rsidR="009C7711" w:rsidTr="004C01B3">
        <w:trPr>
          <w:trHeight w:val="810"/>
        </w:trPr>
        <w:tc>
          <w:tcPr>
            <w:tcW w:w="589" w:type="dxa"/>
            <w:tcBorders>
              <w:top w:val="nil"/>
              <w:left w:val="dashed" w:sz="4" w:space="0" w:color="000000"/>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08</w:t>
            </w:r>
          </w:p>
        </w:tc>
        <w:tc>
          <w:tcPr>
            <w:tcW w:w="607"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01</w:t>
            </w:r>
          </w:p>
        </w:tc>
        <w:tc>
          <w:tcPr>
            <w:tcW w:w="582"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01</w:t>
            </w:r>
          </w:p>
        </w:tc>
        <w:tc>
          <w:tcPr>
            <w:tcW w:w="56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04</w:t>
            </w:r>
          </w:p>
        </w:tc>
        <w:tc>
          <w:tcPr>
            <w:tcW w:w="361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rPr>
                <w:rFonts w:ascii="Century Gothic" w:eastAsia="Century Gothic" w:hAnsi="Century Gothic" w:cs="Century Gothic"/>
                <w:sz w:val="20"/>
                <w:szCs w:val="20"/>
              </w:rPr>
            </w:pPr>
            <w:r>
              <w:rPr>
                <w:rFonts w:ascii="Century Gothic" w:eastAsia="Century Gothic" w:hAnsi="Century Gothic" w:cs="Century Gothic"/>
                <w:sz w:val="20"/>
                <w:szCs w:val="20"/>
              </w:rPr>
              <w:t>RENDIMIENTOS FINANCIEROS DEL FONDO DE APORTACIONES PARA EL FORTALECIMIENTO MUNICIPAL</w:t>
            </w:r>
          </w:p>
        </w:tc>
        <w:tc>
          <w:tcPr>
            <w:tcW w:w="212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right"/>
              <w:rPr>
                <w:rFonts w:ascii="Century Gothic" w:eastAsia="Century Gothic" w:hAnsi="Century Gothic" w:cs="Century Gothic"/>
                <w:sz w:val="20"/>
                <w:szCs w:val="20"/>
              </w:rPr>
            </w:pPr>
            <w:r>
              <w:rPr>
                <w:rFonts w:ascii="Century Gothic" w:eastAsia="Century Gothic" w:hAnsi="Century Gothic" w:cs="Century Gothic"/>
                <w:sz w:val="20"/>
                <w:szCs w:val="20"/>
              </w:rPr>
              <w:t>$15,179.66</w:t>
            </w:r>
          </w:p>
        </w:tc>
      </w:tr>
      <w:tr w:rsidR="009C7711" w:rsidTr="004C01B3">
        <w:trPr>
          <w:trHeight w:val="270"/>
        </w:trPr>
        <w:tc>
          <w:tcPr>
            <w:tcW w:w="589" w:type="dxa"/>
            <w:tcBorders>
              <w:top w:val="nil"/>
              <w:left w:val="dashed" w:sz="4" w:space="0" w:color="000000"/>
              <w:bottom w:val="dashed" w:sz="4" w:space="0" w:color="000000"/>
              <w:right w:val="dashed" w:sz="4" w:space="0" w:color="000000"/>
            </w:tcBorders>
            <w:shd w:val="clear" w:color="auto" w:fill="D9D9D9"/>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08</w:t>
            </w:r>
          </w:p>
        </w:tc>
        <w:tc>
          <w:tcPr>
            <w:tcW w:w="607" w:type="dxa"/>
            <w:tcBorders>
              <w:top w:val="nil"/>
              <w:left w:val="nil"/>
              <w:bottom w:val="dashed" w:sz="4" w:space="0" w:color="000000"/>
              <w:right w:val="dashed" w:sz="4" w:space="0" w:color="000000"/>
            </w:tcBorders>
            <w:shd w:val="clear" w:color="auto" w:fill="D9D9D9"/>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03</w:t>
            </w:r>
          </w:p>
        </w:tc>
        <w:tc>
          <w:tcPr>
            <w:tcW w:w="582" w:type="dxa"/>
            <w:tcBorders>
              <w:top w:val="nil"/>
              <w:left w:val="nil"/>
              <w:bottom w:val="dashed" w:sz="4" w:space="0" w:color="000000"/>
              <w:right w:val="dashed" w:sz="4" w:space="0" w:color="000000"/>
            </w:tcBorders>
            <w:shd w:val="clear" w:color="auto" w:fill="D9D9D9"/>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00</w:t>
            </w:r>
          </w:p>
        </w:tc>
        <w:tc>
          <w:tcPr>
            <w:tcW w:w="566" w:type="dxa"/>
            <w:tcBorders>
              <w:top w:val="nil"/>
              <w:left w:val="nil"/>
              <w:bottom w:val="dashed" w:sz="4" w:space="0" w:color="000000"/>
              <w:right w:val="dashed" w:sz="4" w:space="0" w:color="000000"/>
            </w:tcBorders>
            <w:shd w:val="clear" w:color="auto" w:fill="D9D9D9"/>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00</w:t>
            </w:r>
          </w:p>
        </w:tc>
        <w:tc>
          <w:tcPr>
            <w:tcW w:w="3616" w:type="dxa"/>
            <w:tcBorders>
              <w:top w:val="nil"/>
              <w:left w:val="nil"/>
              <w:bottom w:val="dashed" w:sz="4" w:space="0" w:color="000000"/>
              <w:right w:val="dashed" w:sz="4" w:space="0" w:color="000000"/>
            </w:tcBorders>
            <w:shd w:val="clear" w:color="auto" w:fill="D9D9D9"/>
            <w:vAlign w:val="bottom"/>
          </w:tcPr>
          <w:p w:rsidR="009C7711" w:rsidRDefault="000E0DFD" w:rsidP="004217D2">
            <w:pPr>
              <w:spacing w:after="0" w:line="240" w:lineRule="auto"/>
              <w:ind w:right="113" w:firstLine="0"/>
              <w:rPr>
                <w:rFonts w:ascii="Century Gothic" w:eastAsia="Century Gothic" w:hAnsi="Century Gothic" w:cs="Century Gothic"/>
                <w:sz w:val="20"/>
                <w:szCs w:val="20"/>
              </w:rPr>
            </w:pPr>
            <w:r>
              <w:rPr>
                <w:rFonts w:ascii="Century Gothic" w:eastAsia="Century Gothic" w:hAnsi="Century Gothic" w:cs="Century Gothic"/>
                <w:sz w:val="20"/>
                <w:szCs w:val="20"/>
              </w:rPr>
              <w:t>CONVENIOS</w:t>
            </w:r>
          </w:p>
        </w:tc>
        <w:tc>
          <w:tcPr>
            <w:tcW w:w="2126" w:type="dxa"/>
            <w:tcBorders>
              <w:top w:val="nil"/>
              <w:left w:val="nil"/>
              <w:bottom w:val="dashed" w:sz="4" w:space="0" w:color="000000"/>
              <w:right w:val="dashed" w:sz="4" w:space="0" w:color="000000"/>
            </w:tcBorders>
            <w:shd w:val="clear" w:color="auto" w:fill="D9D9D9"/>
            <w:vAlign w:val="bottom"/>
          </w:tcPr>
          <w:p w:rsidR="009C7711" w:rsidRDefault="000E0DFD" w:rsidP="004217D2">
            <w:pPr>
              <w:spacing w:after="0" w:line="240" w:lineRule="auto"/>
              <w:ind w:right="113" w:firstLine="0"/>
              <w:jc w:val="right"/>
              <w:rPr>
                <w:rFonts w:ascii="Century Gothic" w:eastAsia="Century Gothic" w:hAnsi="Century Gothic" w:cs="Century Gothic"/>
                <w:sz w:val="20"/>
                <w:szCs w:val="20"/>
              </w:rPr>
            </w:pPr>
            <w:r>
              <w:rPr>
                <w:rFonts w:ascii="Century Gothic" w:eastAsia="Century Gothic" w:hAnsi="Century Gothic" w:cs="Century Gothic"/>
                <w:sz w:val="20"/>
                <w:szCs w:val="20"/>
              </w:rPr>
              <w:t>$50,498,439.60</w:t>
            </w:r>
          </w:p>
        </w:tc>
      </w:tr>
      <w:tr w:rsidR="009C7711" w:rsidTr="004C01B3">
        <w:trPr>
          <w:trHeight w:val="270"/>
        </w:trPr>
        <w:tc>
          <w:tcPr>
            <w:tcW w:w="589" w:type="dxa"/>
            <w:tcBorders>
              <w:top w:val="nil"/>
              <w:left w:val="dashed" w:sz="4" w:space="0" w:color="000000"/>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08</w:t>
            </w:r>
          </w:p>
        </w:tc>
        <w:tc>
          <w:tcPr>
            <w:tcW w:w="607" w:type="dxa"/>
            <w:tcBorders>
              <w:top w:val="nil"/>
              <w:left w:val="nil"/>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03</w:t>
            </w:r>
          </w:p>
        </w:tc>
        <w:tc>
          <w:tcPr>
            <w:tcW w:w="582" w:type="dxa"/>
            <w:tcBorders>
              <w:top w:val="nil"/>
              <w:left w:val="nil"/>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01</w:t>
            </w:r>
          </w:p>
        </w:tc>
        <w:tc>
          <w:tcPr>
            <w:tcW w:w="566" w:type="dxa"/>
            <w:tcBorders>
              <w:top w:val="nil"/>
              <w:left w:val="nil"/>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00</w:t>
            </w:r>
          </w:p>
        </w:tc>
        <w:tc>
          <w:tcPr>
            <w:tcW w:w="3616" w:type="dxa"/>
            <w:tcBorders>
              <w:top w:val="nil"/>
              <w:left w:val="nil"/>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rPr>
                <w:rFonts w:ascii="Century Gothic" w:eastAsia="Century Gothic" w:hAnsi="Century Gothic" w:cs="Century Gothic"/>
                <w:sz w:val="20"/>
                <w:szCs w:val="20"/>
              </w:rPr>
            </w:pPr>
            <w:r>
              <w:rPr>
                <w:rFonts w:ascii="Century Gothic" w:eastAsia="Century Gothic" w:hAnsi="Century Gothic" w:cs="Century Gothic"/>
                <w:sz w:val="20"/>
                <w:szCs w:val="20"/>
              </w:rPr>
              <w:t>CONVENIOS</w:t>
            </w:r>
          </w:p>
        </w:tc>
        <w:tc>
          <w:tcPr>
            <w:tcW w:w="2126" w:type="dxa"/>
            <w:tcBorders>
              <w:top w:val="nil"/>
              <w:left w:val="nil"/>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jc w:val="right"/>
              <w:rPr>
                <w:rFonts w:ascii="Century Gothic" w:eastAsia="Century Gothic" w:hAnsi="Century Gothic" w:cs="Century Gothic"/>
                <w:sz w:val="20"/>
                <w:szCs w:val="20"/>
              </w:rPr>
            </w:pPr>
            <w:r>
              <w:rPr>
                <w:rFonts w:ascii="Century Gothic" w:eastAsia="Century Gothic" w:hAnsi="Century Gothic" w:cs="Century Gothic"/>
                <w:sz w:val="20"/>
                <w:szCs w:val="20"/>
              </w:rPr>
              <w:t>$50,498,439.60</w:t>
            </w:r>
          </w:p>
        </w:tc>
      </w:tr>
      <w:tr w:rsidR="009C7711" w:rsidTr="004C01B3">
        <w:trPr>
          <w:trHeight w:val="270"/>
        </w:trPr>
        <w:tc>
          <w:tcPr>
            <w:tcW w:w="589" w:type="dxa"/>
            <w:tcBorders>
              <w:top w:val="nil"/>
              <w:left w:val="dashed" w:sz="4" w:space="0" w:color="000000"/>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08</w:t>
            </w:r>
          </w:p>
        </w:tc>
        <w:tc>
          <w:tcPr>
            <w:tcW w:w="607"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01</w:t>
            </w:r>
          </w:p>
        </w:tc>
        <w:tc>
          <w:tcPr>
            <w:tcW w:w="582"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01</w:t>
            </w:r>
          </w:p>
        </w:tc>
        <w:tc>
          <w:tcPr>
            <w:tcW w:w="56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01</w:t>
            </w:r>
          </w:p>
        </w:tc>
        <w:tc>
          <w:tcPr>
            <w:tcW w:w="361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rPr>
                <w:rFonts w:ascii="Century Gothic" w:eastAsia="Century Gothic" w:hAnsi="Century Gothic" w:cs="Century Gothic"/>
                <w:sz w:val="20"/>
                <w:szCs w:val="20"/>
              </w:rPr>
            </w:pPr>
            <w:r>
              <w:rPr>
                <w:rFonts w:ascii="Century Gothic" w:eastAsia="Century Gothic" w:hAnsi="Century Gothic" w:cs="Century Gothic"/>
                <w:sz w:val="20"/>
                <w:szCs w:val="20"/>
              </w:rPr>
              <w:t>DERIVADOS DEL GOBIERNO FEDERAL</w:t>
            </w:r>
          </w:p>
        </w:tc>
        <w:tc>
          <w:tcPr>
            <w:tcW w:w="212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right"/>
              <w:rPr>
                <w:rFonts w:ascii="Century Gothic" w:eastAsia="Century Gothic" w:hAnsi="Century Gothic" w:cs="Century Gothic"/>
                <w:sz w:val="20"/>
                <w:szCs w:val="20"/>
              </w:rPr>
            </w:pPr>
            <w:r>
              <w:rPr>
                <w:rFonts w:ascii="Century Gothic" w:eastAsia="Century Gothic" w:hAnsi="Century Gothic" w:cs="Century Gothic"/>
                <w:sz w:val="20"/>
                <w:szCs w:val="20"/>
              </w:rPr>
              <w:t>$50,498,439.60</w:t>
            </w:r>
          </w:p>
        </w:tc>
      </w:tr>
      <w:tr w:rsidR="009C7711" w:rsidTr="004C01B3">
        <w:trPr>
          <w:trHeight w:val="270"/>
        </w:trPr>
        <w:tc>
          <w:tcPr>
            <w:tcW w:w="589" w:type="dxa"/>
            <w:tcBorders>
              <w:top w:val="nil"/>
              <w:left w:val="dashed" w:sz="4" w:space="0" w:color="000000"/>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08</w:t>
            </w:r>
          </w:p>
        </w:tc>
        <w:tc>
          <w:tcPr>
            <w:tcW w:w="607"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01</w:t>
            </w:r>
          </w:p>
        </w:tc>
        <w:tc>
          <w:tcPr>
            <w:tcW w:w="582"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01</w:t>
            </w:r>
          </w:p>
        </w:tc>
        <w:tc>
          <w:tcPr>
            <w:tcW w:w="56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02</w:t>
            </w:r>
          </w:p>
        </w:tc>
        <w:tc>
          <w:tcPr>
            <w:tcW w:w="361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rPr>
                <w:rFonts w:ascii="Century Gothic" w:eastAsia="Century Gothic" w:hAnsi="Century Gothic" w:cs="Century Gothic"/>
                <w:sz w:val="20"/>
                <w:szCs w:val="20"/>
              </w:rPr>
            </w:pPr>
            <w:r>
              <w:rPr>
                <w:rFonts w:ascii="Century Gothic" w:eastAsia="Century Gothic" w:hAnsi="Century Gothic" w:cs="Century Gothic"/>
                <w:sz w:val="20"/>
                <w:szCs w:val="20"/>
              </w:rPr>
              <w:t>DERIVADOS DEL GOBIERNO ESTATAL</w:t>
            </w:r>
          </w:p>
        </w:tc>
        <w:tc>
          <w:tcPr>
            <w:tcW w:w="212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right"/>
              <w:rPr>
                <w:rFonts w:ascii="Century Gothic" w:eastAsia="Century Gothic" w:hAnsi="Century Gothic" w:cs="Century Gothic"/>
                <w:sz w:val="20"/>
                <w:szCs w:val="20"/>
              </w:rPr>
            </w:pPr>
            <w:r>
              <w:rPr>
                <w:rFonts w:ascii="Century Gothic" w:eastAsia="Century Gothic" w:hAnsi="Century Gothic" w:cs="Century Gothic"/>
                <w:sz w:val="20"/>
                <w:szCs w:val="20"/>
              </w:rPr>
              <w:t>$0.00</w:t>
            </w:r>
          </w:p>
        </w:tc>
      </w:tr>
      <w:tr w:rsidR="009C7711" w:rsidTr="004C01B3">
        <w:trPr>
          <w:trHeight w:val="540"/>
        </w:trPr>
        <w:tc>
          <w:tcPr>
            <w:tcW w:w="589" w:type="dxa"/>
            <w:tcBorders>
              <w:top w:val="nil"/>
              <w:left w:val="dashed" w:sz="4" w:space="0" w:color="000000"/>
              <w:bottom w:val="dashed" w:sz="4" w:space="0" w:color="000000"/>
              <w:right w:val="dashed" w:sz="4" w:space="0" w:color="000000"/>
            </w:tcBorders>
            <w:shd w:val="clear" w:color="auto" w:fill="D9D9D9"/>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08</w:t>
            </w:r>
          </w:p>
        </w:tc>
        <w:tc>
          <w:tcPr>
            <w:tcW w:w="607" w:type="dxa"/>
            <w:tcBorders>
              <w:top w:val="nil"/>
              <w:left w:val="nil"/>
              <w:bottom w:val="dashed" w:sz="4" w:space="0" w:color="000000"/>
              <w:right w:val="dashed" w:sz="4" w:space="0" w:color="000000"/>
            </w:tcBorders>
            <w:shd w:val="clear" w:color="auto" w:fill="D9D9D9"/>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04</w:t>
            </w:r>
          </w:p>
        </w:tc>
        <w:tc>
          <w:tcPr>
            <w:tcW w:w="582" w:type="dxa"/>
            <w:tcBorders>
              <w:top w:val="nil"/>
              <w:left w:val="nil"/>
              <w:bottom w:val="dashed" w:sz="4" w:space="0" w:color="000000"/>
              <w:right w:val="dashed" w:sz="4" w:space="0" w:color="000000"/>
            </w:tcBorders>
            <w:shd w:val="clear" w:color="auto" w:fill="D9D9D9"/>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00</w:t>
            </w:r>
          </w:p>
        </w:tc>
        <w:tc>
          <w:tcPr>
            <w:tcW w:w="566" w:type="dxa"/>
            <w:tcBorders>
              <w:top w:val="nil"/>
              <w:left w:val="nil"/>
              <w:bottom w:val="dashed" w:sz="4" w:space="0" w:color="000000"/>
              <w:right w:val="dashed" w:sz="4" w:space="0" w:color="000000"/>
            </w:tcBorders>
            <w:shd w:val="clear" w:color="auto" w:fill="D9D9D9"/>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00</w:t>
            </w:r>
          </w:p>
        </w:tc>
        <w:tc>
          <w:tcPr>
            <w:tcW w:w="3616" w:type="dxa"/>
            <w:tcBorders>
              <w:top w:val="nil"/>
              <w:left w:val="nil"/>
              <w:bottom w:val="dashed" w:sz="4" w:space="0" w:color="000000"/>
              <w:right w:val="dashed" w:sz="4" w:space="0" w:color="000000"/>
            </w:tcBorders>
            <w:shd w:val="clear" w:color="auto" w:fill="D9D9D9"/>
            <w:vAlign w:val="bottom"/>
          </w:tcPr>
          <w:p w:rsidR="009C7711" w:rsidRDefault="000E0DFD" w:rsidP="004217D2">
            <w:pPr>
              <w:spacing w:after="0" w:line="240" w:lineRule="auto"/>
              <w:ind w:right="113" w:firstLine="0"/>
              <w:rPr>
                <w:rFonts w:ascii="Century Gothic" w:eastAsia="Century Gothic" w:hAnsi="Century Gothic" w:cs="Century Gothic"/>
                <w:sz w:val="20"/>
                <w:szCs w:val="20"/>
              </w:rPr>
            </w:pPr>
            <w:r>
              <w:rPr>
                <w:rFonts w:ascii="Century Gothic" w:eastAsia="Century Gothic" w:hAnsi="Century Gothic" w:cs="Century Gothic"/>
                <w:sz w:val="20"/>
                <w:szCs w:val="20"/>
              </w:rPr>
              <w:t>INCENTIVOS DERIVADOS DE LA COLABORACIÓN FISCAL</w:t>
            </w:r>
          </w:p>
        </w:tc>
        <w:tc>
          <w:tcPr>
            <w:tcW w:w="2126" w:type="dxa"/>
            <w:tcBorders>
              <w:top w:val="nil"/>
              <w:left w:val="nil"/>
              <w:bottom w:val="dashed" w:sz="4" w:space="0" w:color="000000"/>
              <w:right w:val="dashed" w:sz="4" w:space="0" w:color="000000"/>
            </w:tcBorders>
            <w:shd w:val="clear" w:color="auto" w:fill="D9D9D9"/>
            <w:vAlign w:val="bottom"/>
          </w:tcPr>
          <w:p w:rsidR="009C7711" w:rsidRDefault="000E0DFD" w:rsidP="004217D2">
            <w:pPr>
              <w:spacing w:after="0" w:line="240" w:lineRule="auto"/>
              <w:ind w:right="113" w:firstLine="0"/>
              <w:jc w:val="right"/>
              <w:rPr>
                <w:rFonts w:ascii="Century Gothic" w:eastAsia="Century Gothic" w:hAnsi="Century Gothic" w:cs="Century Gothic"/>
                <w:sz w:val="20"/>
                <w:szCs w:val="20"/>
              </w:rPr>
            </w:pPr>
            <w:r>
              <w:rPr>
                <w:rFonts w:ascii="Century Gothic" w:eastAsia="Century Gothic" w:hAnsi="Century Gothic" w:cs="Century Gothic"/>
                <w:sz w:val="20"/>
                <w:szCs w:val="20"/>
              </w:rPr>
              <w:t>$9,211,492.50</w:t>
            </w:r>
          </w:p>
        </w:tc>
      </w:tr>
      <w:tr w:rsidR="009C7711" w:rsidTr="004C01B3">
        <w:trPr>
          <w:trHeight w:val="540"/>
        </w:trPr>
        <w:tc>
          <w:tcPr>
            <w:tcW w:w="589" w:type="dxa"/>
            <w:tcBorders>
              <w:top w:val="nil"/>
              <w:left w:val="dashed" w:sz="4" w:space="0" w:color="000000"/>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08</w:t>
            </w:r>
          </w:p>
        </w:tc>
        <w:tc>
          <w:tcPr>
            <w:tcW w:w="607" w:type="dxa"/>
            <w:tcBorders>
              <w:top w:val="nil"/>
              <w:left w:val="nil"/>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03</w:t>
            </w:r>
          </w:p>
        </w:tc>
        <w:tc>
          <w:tcPr>
            <w:tcW w:w="582" w:type="dxa"/>
            <w:tcBorders>
              <w:top w:val="nil"/>
              <w:left w:val="nil"/>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01</w:t>
            </w:r>
          </w:p>
        </w:tc>
        <w:tc>
          <w:tcPr>
            <w:tcW w:w="566" w:type="dxa"/>
            <w:tcBorders>
              <w:top w:val="nil"/>
              <w:left w:val="nil"/>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00</w:t>
            </w:r>
          </w:p>
        </w:tc>
        <w:tc>
          <w:tcPr>
            <w:tcW w:w="3616" w:type="dxa"/>
            <w:tcBorders>
              <w:top w:val="nil"/>
              <w:left w:val="nil"/>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rPr>
                <w:rFonts w:ascii="Century Gothic" w:eastAsia="Century Gothic" w:hAnsi="Century Gothic" w:cs="Century Gothic"/>
                <w:sz w:val="20"/>
                <w:szCs w:val="20"/>
              </w:rPr>
            </w:pPr>
            <w:r>
              <w:rPr>
                <w:rFonts w:ascii="Century Gothic" w:eastAsia="Century Gothic" w:hAnsi="Century Gothic" w:cs="Century Gothic"/>
                <w:sz w:val="20"/>
                <w:szCs w:val="20"/>
              </w:rPr>
              <w:t>INCENTIVOS DERIVADOS DE LA COLABORACIÓN FISCAL</w:t>
            </w:r>
          </w:p>
        </w:tc>
        <w:tc>
          <w:tcPr>
            <w:tcW w:w="2126" w:type="dxa"/>
            <w:tcBorders>
              <w:top w:val="nil"/>
              <w:left w:val="nil"/>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jc w:val="right"/>
              <w:rPr>
                <w:rFonts w:ascii="Century Gothic" w:eastAsia="Century Gothic" w:hAnsi="Century Gothic" w:cs="Century Gothic"/>
                <w:sz w:val="20"/>
                <w:szCs w:val="20"/>
              </w:rPr>
            </w:pPr>
            <w:r>
              <w:rPr>
                <w:rFonts w:ascii="Century Gothic" w:eastAsia="Century Gothic" w:hAnsi="Century Gothic" w:cs="Century Gothic"/>
                <w:sz w:val="20"/>
                <w:szCs w:val="20"/>
              </w:rPr>
              <w:t>$9,211,492.50</w:t>
            </w:r>
          </w:p>
        </w:tc>
      </w:tr>
      <w:tr w:rsidR="009C7711" w:rsidTr="004C01B3">
        <w:trPr>
          <w:trHeight w:val="540"/>
        </w:trPr>
        <w:tc>
          <w:tcPr>
            <w:tcW w:w="589" w:type="dxa"/>
            <w:tcBorders>
              <w:top w:val="nil"/>
              <w:left w:val="dashed" w:sz="4" w:space="0" w:color="000000"/>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08</w:t>
            </w:r>
          </w:p>
        </w:tc>
        <w:tc>
          <w:tcPr>
            <w:tcW w:w="607"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03</w:t>
            </w:r>
          </w:p>
        </w:tc>
        <w:tc>
          <w:tcPr>
            <w:tcW w:w="582"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01</w:t>
            </w:r>
          </w:p>
        </w:tc>
        <w:tc>
          <w:tcPr>
            <w:tcW w:w="56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01</w:t>
            </w:r>
          </w:p>
        </w:tc>
        <w:tc>
          <w:tcPr>
            <w:tcW w:w="361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rPr>
                <w:rFonts w:ascii="Century Gothic" w:eastAsia="Century Gothic" w:hAnsi="Century Gothic" w:cs="Century Gothic"/>
                <w:sz w:val="20"/>
                <w:szCs w:val="20"/>
              </w:rPr>
            </w:pPr>
            <w:r>
              <w:rPr>
                <w:rFonts w:ascii="Century Gothic" w:eastAsia="Century Gothic" w:hAnsi="Century Gothic" w:cs="Century Gothic"/>
                <w:sz w:val="20"/>
                <w:szCs w:val="20"/>
              </w:rPr>
              <w:t>INCENTIVOS DERIVADOS DE LA COLABORACIÓN FISCAL</w:t>
            </w:r>
          </w:p>
        </w:tc>
        <w:tc>
          <w:tcPr>
            <w:tcW w:w="212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right"/>
              <w:rPr>
                <w:rFonts w:ascii="Century Gothic" w:eastAsia="Century Gothic" w:hAnsi="Century Gothic" w:cs="Century Gothic"/>
                <w:sz w:val="20"/>
                <w:szCs w:val="20"/>
              </w:rPr>
            </w:pPr>
            <w:r>
              <w:rPr>
                <w:rFonts w:ascii="Century Gothic" w:eastAsia="Century Gothic" w:hAnsi="Century Gothic" w:cs="Century Gothic"/>
                <w:sz w:val="20"/>
                <w:szCs w:val="20"/>
              </w:rPr>
              <w:t>$9,211,492.50</w:t>
            </w:r>
          </w:p>
        </w:tc>
      </w:tr>
      <w:tr w:rsidR="009C7711" w:rsidTr="004C01B3">
        <w:trPr>
          <w:trHeight w:val="270"/>
        </w:trPr>
        <w:tc>
          <w:tcPr>
            <w:tcW w:w="589" w:type="dxa"/>
            <w:tcBorders>
              <w:top w:val="nil"/>
              <w:left w:val="dashed" w:sz="4" w:space="0" w:color="000000"/>
              <w:bottom w:val="dashed" w:sz="4" w:space="0" w:color="000000"/>
              <w:right w:val="dashed" w:sz="4" w:space="0" w:color="000000"/>
            </w:tcBorders>
            <w:shd w:val="clear" w:color="auto" w:fill="D9D9D9"/>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08</w:t>
            </w:r>
          </w:p>
        </w:tc>
        <w:tc>
          <w:tcPr>
            <w:tcW w:w="607" w:type="dxa"/>
            <w:tcBorders>
              <w:top w:val="nil"/>
              <w:left w:val="nil"/>
              <w:bottom w:val="dashed" w:sz="4" w:space="0" w:color="000000"/>
              <w:right w:val="dashed" w:sz="4" w:space="0" w:color="000000"/>
            </w:tcBorders>
            <w:shd w:val="clear" w:color="auto" w:fill="D9D9D9"/>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05</w:t>
            </w:r>
          </w:p>
        </w:tc>
        <w:tc>
          <w:tcPr>
            <w:tcW w:w="582" w:type="dxa"/>
            <w:tcBorders>
              <w:top w:val="nil"/>
              <w:left w:val="nil"/>
              <w:bottom w:val="dashed" w:sz="4" w:space="0" w:color="000000"/>
              <w:right w:val="dashed" w:sz="4" w:space="0" w:color="000000"/>
            </w:tcBorders>
            <w:shd w:val="clear" w:color="auto" w:fill="D9D9D9"/>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00</w:t>
            </w:r>
          </w:p>
        </w:tc>
        <w:tc>
          <w:tcPr>
            <w:tcW w:w="566" w:type="dxa"/>
            <w:tcBorders>
              <w:top w:val="nil"/>
              <w:left w:val="nil"/>
              <w:bottom w:val="dashed" w:sz="4" w:space="0" w:color="000000"/>
              <w:right w:val="dashed" w:sz="4" w:space="0" w:color="000000"/>
            </w:tcBorders>
            <w:shd w:val="clear" w:color="auto" w:fill="D9D9D9"/>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00</w:t>
            </w:r>
          </w:p>
        </w:tc>
        <w:tc>
          <w:tcPr>
            <w:tcW w:w="3616" w:type="dxa"/>
            <w:tcBorders>
              <w:top w:val="nil"/>
              <w:left w:val="nil"/>
              <w:bottom w:val="dashed" w:sz="4" w:space="0" w:color="000000"/>
              <w:right w:val="dashed" w:sz="4" w:space="0" w:color="000000"/>
            </w:tcBorders>
            <w:shd w:val="clear" w:color="auto" w:fill="D9D9D9"/>
            <w:vAlign w:val="bottom"/>
          </w:tcPr>
          <w:p w:rsidR="009C7711" w:rsidRDefault="000E0DFD" w:rsidP="004217D2">
            <w:pPr>
              <w:spacing w:after="0" w:line="240" w:lineRule="auto"/>
              <w:ind w:right="113" w:firstLine="0"/>
              <w:rPr>
                <w:rFonts w:ascii="Century Gothic" w:eastAsia="Century Gothic" w:hAnsi="Century Gothic" w:cs="Century Gothic"/>
                <w:sz w:val="20"/>
                <w:szCs w:val="20"/>
              </w:rPr>
            </w:pPr>
            <w:r>
              <w:rPr>
                <w:rFonts w:ascii="Century Gothic" w:eastAsia="Century Gothic" w:hAnsi="Century Gothic" w:cs="Century Gothic"/>
                <w:sz w:val="20"/>
                <w:szCs w:val="20"/>
              </w:rPr>
              <w:t>FONDOS DISTINTOS DE APORTACIONES</w:t>
            </w:r>
          </w:p>
        </w:tc>
        <w:tc>
          <w:tcPr>
            <w:tcW w:w="2126" w:type="dxa"/>
            <w:tcBorders>
              <w:top w:val="nil"/>
              <w:left w:val="nil"/>
              <w:bottom w:val="dashed" w:sz="4" w:space="0" w:color="000000"/>
              <w:right w:val="dashed" w:sz="4" w:space="0" w:color="000000"/>
            </w:tcBorders>
            <w:shd w:val="clear" w:color="auto" w:fill="D9D9D9"/>
            <w:vAlign w:val="bottom"/>
          </w:tcPr>
          <w:p w:rsidR="009C7711" w:rsidRDefault="000E0DFD" w:rsidP="004217D2">
            <w:pPr>
              <w:spacing w:after="0" w:line="240" w:lineRule="auto"/>
              <w:ind w:right="113" w:firstLine="0"/>
              <w:jc w:val="right"/>
              <w:rPr>
                <w:rFonts w:ascii="Century Gothic" w:eastAsia="Century Gothic" w:hAnsi="Century Gothic" w:cs="Century Gothic"/>
                <w:sz w:val="20"/>
                <w:szCs w:val="20"/>
              </w:rPr>
            </w:pPr>
            <w:r>
              <w:rPr>
                <w:rFonts w:ascii="Century Gothic" w:eastAsia="Century Gothic" w:hAnsi="Century Gothic" w:cs="Century Gothic"/>
                <w:sz w:val="20"/>
                <w:szCs w:val="20"/>
              </w:rPr>
              <w:t>$0.00</w:t>
            </w:r>
          </w:p>
        </w:tc>
      </w:tr>
      <w:tr w:rsidR="009C7711" w:rsidTr="004C01B3">
        <w:trPr>
          <w:trHeight w:val="765"/>
        </w:trPr>
        <w:tc>
          <w:tcPr>
            <w:tcW w:w="589" w:type="dxa"/>
            <w:tcBorders>
              <w:top w:val="nil"/>
              <w:left w:val="dashed" w:sz="4" w:space="0" w:color="000000"/>
              <w:bottom w:val="dashed" w:sz="4" w:space="0" w:color="000000"/>
              <w:right w:val="dashed" w:sz="4" w:space="0" w:color="000000"/>
            </w:tcBorders>
            <w:shd w:val="clear" w:color="auto" w:fill="F2F2F2"/>
            <w:vAlign w:val="bottom"/>
          </w:tcPr>
          <w:p w:rsidR="009C7711" w:rsidRDefault="000E0DFD" w:rsidP="004217D2">
            <w:pPr>
              <w:spacing w:after="0" w:line="240" w:lineRule="auto"/>
              <w:ind w:right="113" w:firstLine="0"/>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09</w:t>
            </w:r>
          </w:p>
        </w:tc>
        <w:tc>
          <w:tcPr>
            <w:tcW w:w="607" w:type="dxa"/>
            <w:tcBorders>
              <w:top w:val="nil"/>
              <w:left w:val="nil"/>
              <w:bottom w:val="dashed" w:sz="4" w:space="0" w:color="000000"/>
              <w:right w:val="dashed" w:sz="4" w:space="0" w:color="000000"/>
            </w:tcBorders>
            <w:shd w:val="clear" w:color="auto" w:fill="F2F2F2"/>
            <w:vAlign w:val="bottom"/>
          </w:tcPr>
          <w:p w:rsidR="009C7711" w:rsidRDefault="000E0DFD" w:rsidP="004217D2">
            <w:pPr>
              <w:spacing w:after="0" w:line="240" w:lineRule="auto"/>
              <w:ind w:right="113" w:firstLine="0"/>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00</w:t>
            </w:r>
          </w:p>
        </w:tc>
        <w:tc>
          <w:tcPr>
            <w:tcW w:w="582" w:type="dxa"/>
            <w:tcBorders>
              <w:top w:val="nil"/>
              <w:left w:val="nil"/>
              <w:bottom w:val="dashed" w:sz="4" w:space="0" w:color="000000"/>
              <w:right w:val="dashed" w:sz="4" w:space="0" w:color="000000"/>
            </w:tcBorders>
            <w:shd w:val="clear" w:color="auto" w:fill="F2F2F2"/>
            <w:vAlign w:val="bottom"/>
          </w:tcPr>
          <w:p w:rsidR="009C7711" w:rsidRDefault="000E0DFD" w:rsidP="004217D2">
            <w:pPr>
              <w:spacing w:after="0" w:line="240" w:lineRule="auto"/>
              <w:ind w:right="113" w:firstLine="0"/>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00</w:t>
            </w:r>
          </w:p>
        </w:tc>
        <w:tc>
          <w:tcPr>
            <w:tcW w:w="566" w:type="dxa"/>
            <w:tcBorders>
              <w:top w:val="nil"/>
              <w:left w:val="nil"/>
              <w:bottom w:val="dashed" w:sz="4" w:space="0" w:color="000000"/>
              <w:right w:val="dashed" w:sz="4" w:space="0" w:color="000000"/>
            </w:tcBorders>
            <w:shd w:val="clear" w:color="auto" w:fill="F2F2F2"/>
            <w:vAlign w:val="bottom"/>
          </w:tcPr>
          <w:p w:rsidR="009C7711" w:rsidRDefault="000E0DFD" w:rsidP="004217D2">
            <w:pPr>
              <w:spacing w:after="0" w:line="240" w:lineRule="auto"/>
              <w:ind w:right="113" w:firstLine="0"/>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00</w:t>
            </w:r>
          </w:p>
        </w:tc>
        <w:tc>
          <w:tcPr>
            <w:tcW w:w="3616" w:type="dxa"/>
            <w:tcBorders>
              <w:top w:val="nil"/>
              <w:left w:val="nil"/>
              <w:bottom w:val="dashed" w:sz="4" w:space="0" w:color="000000"/>
              <w:right w:val="dashed" w:sz="4" w:space="0" w:color="000000"/>
            </w:tcBorders>
            <w:shd w:val="clear" w:color="auto" w:fill="F2F2F2"/>
            <w:vAlign w:val="bottom"/>
          </w:tcPr>
          <w:p w:rsidR="009C7711" w:rsidRDefault="000E0DFD" w:rsidP="004217D2">
            <w:pPr>
              <w:spacing w:after="0" w:line="240" w:lineRule="auto"/>
              <w:ind w:right="113" w:firstLine="0"/>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TRANSFERENCIAS, ASIGNACIONES, SUBSIDIOS Y SUBVENCIONES Y PENSIONES </w:t>
            </w:r>
            <w:r>
              <w:rPr>
                <w:rFonts w:ascii="Century Gothic" w:eastAsia="Century Gothic" w:hAnsi="Century Gothic" w:cs="Century Gothic"/>
                <w:b/>
                <w:sz w:val="20"/>
                <w:szCs w:val="20"/>
              </w:rPr>
              <w:br/>
              <w:t>Y JUBILACIONES</w:t>
            </w:r>
          </w:p>
        </w:tc>
        <w:tc>
          <w:tcPr>
            <w:tcW w:w="2126" w:type="dxa"/>
            <w:tcBorders>
              <w:top w:val="nil"/>
              <w:left w:val="nil"/>
              <w:bottom w:val="dashed" w:sz="4" w:space="0" w:color="000000"/>
              <w:right w:val="dashed" w:sz="4" w:space="0" w:color="000000"/>
            </w:tcBorders>
            <w:shd w:val="clear" w:color="auto" w:fill="F2F2F2"/>
            <w:vAlign w:val="bottom"/>
          </w:tcPr>
          <w:p w:rsidR="009C7711" w:rsidRDefault="000E0DFD" w:rsidP="004217D2">
            <w:pPr>
              <w:spacing w:after="0" w:line="240" w:lineRule="auto"/>
              <w:ind w:right="113" w:firstLine="0"/>
              <w:jc w:val="right"/>
              <w:rPr>
                <w:rFonts w:ascii="Century Gothic" w:eastAsia="Century Gothic" w:hAnsi="Century Gothic" w:cs="Century Gothic"/>
                <w:b/>
                <w:sz w:val="20"/>
                <w:szCs w:val="20"/>
              </w:rPr>
            </w:pPr>
            <w:r>
              <w:rPr>
                <w:rFonts w:ascii="Century Gothic" w:eastAsia="Century Gothic" w:hAnsi="Century Gothic" w:cs="Century Gothic"/>
                <w:b/>
                <w:sz w:val="20"/>
                <w:szCs w:val="20"/>
              </w:rPr>
              <w:t>$0.00</w:t>
            </w:r>
          </w:p>
        </w:tc>
      </w:tr>
      <w:tr w:rsidR="009C7711" w:rsidTr="004C01B3">
        <w:trPr>
          <w:trHeight w:val="255"/>
        </w:trPr>
        <w:tc>
          <w:tcPr>
            <w:tcW w:w="589" w:type="dxa"/>
            <w:tcBorders>
              <w:top w:val="nil"/>
              <w:left w:val="dashed" w:sz="4" w:space="0" w:color="000000"/>
              <w:bottom w:val="dashed" w:sz="4" w:space="0" w:color="000000"/>
              <w:right w:val="dashed" w:sz="4" w:space="0" w:color="000000"/>
            </w:tcBorders>
            <w:shd w:val="clear" w:color="auto" w:fill="F2F2F2"/>
            <w:vAlign w:val="bottom"/>
          </w:tcPr>
          <w:p w:rsidR="009C7711" w:rsidRDefault="000E0DFD" w:rsidP="004217D2">
            <w:pPr>
              <w:spacing w:after="0" w:line="240" w:lineRule="auto"/>
              <w:ind w:right="113" w:firstLine="0"/>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10</w:t>
            </w:r>
          </w:p>
        </w:tc>
        <w:tc>
          <w:tcPr>
            <w:tcW w:w="607" w:type="dxa"/>
            <w:tcBorders>
              <w:top w:val="nil"/>
              <w:left w:val="nil"/>
              <w:bottom w:val="dashed" w:sz="4" w:space="0" w:color="000000"/>
              <w:right w:val="dashed" w:sz="4" w:space="0" w:color="000000"/>
            </w:tcBorders>
            <w:shd w:val="clear" w:color="auto" w:fill="F2F2F2"/>
            <w:vAlign w:val="bottom"/>
          </w:tcPr>
          <w:p w:rsidR="009C7711" w:rsidRDefault="000E0DFD" w:rsidP="004217D2">
            <w:pPr>
              <w:spacing w:after="0" w:line="240" w:lineRule="auto"/>
              <w:ind w:right="113" w:firstLine="0"/>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00</w:t>
            </w:r>
          </w:p>
        </w:tc>
        <w:tc>
          <w:tcPr>
            <w:tcW w:w="582" w:type="dxa"/>
            <w:tcBorders>
              <w:top w:val="nil"/>
              <w:left w:val="nil"/>
              <w:bottom w:val="dashed" w:sz="4" w:space="0" w:color="000000"/>
              <w:right w:val="dashed" w:sz="4" w:space="0" w:color="000000"/>
            </w:tcBorders>
            <w:shd w:val="clear" w:color="auto" w:fill="F2F2F2"/>
            <w:vAlign w:val="bottom"/>
          </w:tcPr>
          <w:p w:rsidR="009C7711" w:rsidRDefault="000E0DFD" w:rsidP="004217D2">
            <w:pPr>
              <w:spacing w:after="0" w:line="240" w:lineRule="auto"/>
              <w:ind w:right="113" w:firstLine="0"/>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00</w:t>
            </w:r>
          </w:p>
        </w:tc>
        <w:tc>
          <w:tcPr>
            <w:tcW w:w="566" w:type="dxa"/>
            <w:tcBorders>
              <w:top w:val="nil"/>
              <w:left w:val="nil"/>
              <w:bottom w:val="dashed" w:sz="4" w:space="0" w:color="000000"/>
              <w:right w:val="dashed" w:sz="4" w:space="0" w:color="000000"/>
            </w:tcBorders>
            <w:shd w:val="clear" w:color="auto" w:fill="F2F2F2"/>
            <w:vAlign w:val="bottom"/>
          </w:tcPr>
          <w:p w:rsidR="009C7711" w:rsidRDefault="000E0DFD" w:rsidP="004217D2">
            <w:pPr>
              <w:spacing w:after="0" w:line="240" w:lineRule="auto"/>
              <w:ind w:right="113" w:firstLine="0"/>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00</w:t>
            </w:r>
          </w:p>
        </w:tc>
        <w:tc>
          <w:tcPr>
            <w:tcW w:w="3616" w:type="dxa"/>
            <w:tcBorders>
              <w:top w:val="nil"/>
              <w:left w:val="nil"/>
              <w:bottom w:val="dashed" w:sz="4" w:space="0" w:color="000000"/>
              <w:right w:val="dashed" w:sz="4" w:space="0" w:color="000000"/>
            </w:tcBorders>
            <w:shd w:val="clear" w:color="auto" w:fill="F2F2F2"/>
            <w:vAlign w:val="bottom"/>
          </w:tcPr>
          <w:p w:rsidR="009C7711" w:rsidRDefault="000E0DFD" w:rsidP="004217D2">
            <w:pPr>
              <w:spacing w:after="0" w:line="240" w:lineRule="auto"/>
              <w:ind w:right="113" w:firstLine="0"/>
              <w:rPr>
                <w:rFonts w:ascii="Century Gothic" w:eastAsia="Century Gothic" w:hAnsi="Century Gothic" w:cs="Century Gothic"/>
                <w:b/>
                <w:sz w:val="20"/>
                <w:szCs w:val="20"/>
              </w:rPr>
            </w:pPr>
            <w:r>
              <w:rPr>
                <w:rFonts w:ascii="Century Gothic" w:eastAsia="Century Gothic" w:hAnsi="Century Gothic" w:cs="Century Gothic"/>
                <w:b/>
                <w:sz w:val="20"/>
                <w:szCs w:val="20"/>
              </w:rPr>
              <w:t>INGRESOS DERIVADOS DE FINANCIAMIENTO</w:t>
            </w:r>
          </w:p>
        </w:tc>
        <w:tc>
          <w:tcPr>
            <w:tcW w:w="2126" w:type="dxa"/>
            <w:tcBorders>
              <w:top w:val="nil"/>
              <w:left w:val="nil"/>
              <w:bottom w:val="dashed" w:sz="4" w:space="0" w:color="000000"/>
              <w:right w:val="dashed" w:sz="4" w:space="0" w:color="000000"/>
            </w:tcBorders>
            <w:shd w:val="clear" w:color="auto" w:fill="F2F2F2"/>
            <w:vAlign w:val="bottom"/>
          </w:tcPr>
          <w:p w:rsidR="009C7711" w:rsidRDefault="000E0DFD" w:rsidP="004217D2">
            <w:pPr>
              <w:spacing w:after="0" w:line="240" w:lineRule="auto"/>
              <w:ind w:right="113" w:firstLine="0"/>
              <w:jc w:val="right"/>
              <w:rPr>
                <w:rFonts w:ascii="Century Gothic" w:eastAsia="Century Gothic" w:hAnsi="Century Gothic" w:cs="Century Gothic"/>
                <w:b/>
                <w:sz w:val="20"/>
                <w:szCs w:val="20"/>
              </w:rPr>
            </w:pPr>
            <w:r>
              <w:rPr>
                <w:rFonts w:ascii="Century Gothic" w:eastAsia="Century Gothic" w:hAnsi="Century Gothic" w:cs="Century Gothic"/>
                <w:b/>
                <w:sz w:val="20"/>
                <w:szCs w:val="20"/>
              </w:rPr>
              <w:t>$0.00</w:t>
            </w:r>
          </w:p>
        </w:tc>
      </w:tr>
      <w:tr w:rsidR="009C7711" w:rsidTr="004C01B3">
        <w:trPr>
          <w:trHeight w:val="270"/>
        </w:trPr>
        <w:tc>
          <w:tcPr>
            <w:tcW w:w="589" w:type="dxa"/>
            <w:tcBorders>
              <w:top w:val="nil"/>
              <w:left w:val="dashed" w:sz="4" w:space="0" w:color="000000"/>
              <w:bottom w:val="dashed" w:sz="4" w:space="0" w:color="000000"/>
              <w:right w:val="dashed" w:sz="4" w:space="0" w:color="000000"/>
            </w:tcBorders>
            <w:shd w:val="clear" w:color="auto" w:fill="D9D9D9"/>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08</w:t>
            </w:r>
          </w:p>
        </w:tc>
        <w:tc>
          <w:tcPr>
            <w:tcW w:w="607" w:type="dxa"/>
            <w:tcBorders>
              <w:top w:val="nil"/>
              <w:left w:val="nil"/>
              <w:bottom w:val="dashed" w:sz="4" w:space="0" w:color="000000"/>
              <w:right w:val="dashed" w:sz="4" w:space="0" w:color="000000"/>
            </w:tcBorders>
            <w:shd w:val="clear" w:color="auto" w:fill="D9D9D9"/>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04</w:t>
            </w:r>
          </w:p>
        </w:tc>
        <w:tc>
          <w:tcPr>
            <w:tcW w:w="582" w:type="dxa"/>
            <w:tcBorders>
              <w:top w:val="nil"/>
              <w:left w:val="nil"/>
              <w:bottom w:val="dashed" w:sz="4" w:space="0" w:color="000000"/>
              <w:right w:val="dashed" w:sz="4" w:space="0" w:color="000000"/>
            </w:tcBorders>
            <w:shd w:val="clear" w:color="auto" w:fill="D9D9D9"/>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00</w:t>
            </w:r>
          </w:p>
        </w:tc>
        <w:tc>
          <w:tcPr>
            <w:tcW w:w="566" w:type="dxa"/>
            <w:tcBorders>
              <w:top w:val="nil"/>
              <w:left w:val="nil"/>
              <w:bottom w:val="dashed" w:sz="4" w:space="0" w:color="000000"/>
              <w:right w:val="dashed" w:sz="4" w:space="0" w:color="000000"/>
            </w:tcBorders>
            <w:shd w:val="clear" w:color="auto" w:fill="D9D9D9"/>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00</w:t>
            </w:r>
          </w:p>
        </w:tc>
        <w:tc>
          <w:tcPr>
            <w:tcW w:w="3616" w:type="dxa"/>
            <w:tcBorders>
              <w:top w:val="nil"/>
              <w:left w:val="nil"/>
              <w:bottom w:val="dashed" w:sz="4" w:space="0" w:color="000000"/>
              <w:right w:val="dashed" w:sz="4" w:space="0" w:color="000000"/>
            </w:tcBorders>
            <w:shd w:val="clear" w:color="auto" w:fill="D9D9D9"/>
            <w:vAlign w:val="bottom"/>
          </w:tcPr>
          <w:p w:rsidR="009C7711" w:rsidRDefault="000E0DFD" w:rsidP="004217D2">
            <w:pPr>
              <w:spacing w:after="0" w:line="240" w:lineRule="auto"/>
              <w:ind w:right="113" w:firstLine="0"/>
              <w:rPr>
                <w:rFonts w:ascii="Century Gothic" w:eastAsia="Century Gothic" w:hAnsi="Century Gothic" w:cs="Century Gothic"/>
                <w:sz w:val="20"/>
                <w:szCs w:val="20"/>
              </w:rPr>
            </w:pPr>
            <w:r>
              <w:rPr>
                <w:rFonts w:ascii="Century Gothic" w:eastAsia="Century Gothic" w:hAnsi="Century Gothic" w:cs="Century Gothic"/>
                <w:sz w:val="20"/>
                <w:szCs w:val="20"/>
              </w:rPr>
              <w:t>ENDEUDAMIENTO INTERNO</w:t>
            </w:r>
          </w:p>
        </w:tc>
        <w:tc>
          <w:tcPr>
            <w:tcW w:w="2126" w:type="dxa"/>
            <w:tcBorders>
              <w:top w:val="nil"/>
              <w:left w:val="nil"/>
              <w:bottom w:val="dashed" w:sz="4" w:space="0" w:color="000000"/>
              <w:right w:val="dashed" w:sz="4" w:space="0" w:color="000000"/>
            </w:tcBorders>
            <w:shd w:val="clear" w:color="auto" w:fill="D9D9D9"/>
            <w:vAlign w:val="bottom"/>
          </w:tcPr>
          <w:p w:rsidR="009C7711" w:rsidRDefault="000E0DFD" w:rsidP="004217D2">
            <w:pPr>
              <w:spacing w:after="0" w:line="240" w:lineRule="auto"/>
              <w:ind w:right="113" w:firstLine="0"/>
              <w:jc w:val="right"/>
              <w:rPr>
                <w:rFonts w:ascii="Century Gothic" w:eastAsia="Century Gothic" w:hAnsi="Century Gothic" w:cs="Century Gothic"/>
                <w:sz w:val="20"/>
                <w:szCs w:val="20"/>
              </w:rPr>
            </w:pPr>
            <w:r>
              <w:rPr>
                <w:rFonts w:ascii="Century Gothic" w:eastAsia="Century Gothic" w:hAnsi="Century Gothic" w:cs="Century Gothic"/>
                <w:sz w:val="20"/>
                <w:szCs w:val="20"/>
              </w:rPr>
              <w:t>$0.00</w:t>
            </w:r>
          </w:p>
        </w:tc>
      </w:tr>
      <w:tr w:rsidR="009C7711" w:rsidTr="004C01B3">
        <w:trPr>
          <w:trHeight w:val="270"/>
        </w:trPr>
        <w:tc>
          <w:tcPr>
            <w:tcW w:w="589" w:type="dxa"/>
            <w:tcBorders>
              <w:top w:val="nil"/>
              <w:left w:val="dashed" w:sz="4" w:space="0" w:color="000000"/>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08</w:t>
            </w:r>
          </w:p>
        </w:tc>
        <w:tc>
          <w:tcPr>
            <w:tcW w:w="607" w:type="dxa"/>
            <w:tcBorders>
              <w:top w:val="nil"/>
              <w:left w:val="nil"/>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04</w:t>
            </w:r>
          </w:p>
        </w:tc>
        <w:tc>
          <w:tcPr>
            <w:tcW w:w="582" w:type="dxa"/>
            <w:tcBorders>
              <w:top w:val="nil"/>
              <w:left w:val="nil"/>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01</w:t>
            </w:r>
          </w:p>
        </w:tc>
        <w:tc>
          <w:tcPr>
            <w:tcW w:w="566" w:type="dxa"/>
            <w:tcBorders>
              <w:top w:val="nil"/>
              <w:left w:val="nil"/>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00</w:t>
            </w:r>
          </w:p>
        </w:tc>
        <w:tc>
          <w:tcPr>
            <w:tcW w:w="3616" w:type="dxa"/>
            <w:tcBorders>
              <w:top w:val="nil"/>
              <w:left w:val="nil"/>
              <w:bottom w:val="dashed" w:sz="4" w:space="0" w:color="000000"/>
              <w:right w:val="dashed" w:sz="4" w:space="0" w:color="000000"/>
            </w:tcBorders>
            <w:shd w:val="clear" w:color="auto" w:fill="BFBFBF"/>
            <w:vAlign w:val="bottom"/>
          </w:tcPr>
          <w:p w:rsidR="009C7711" w:rsidRDefault="000E0DFD" w:rsidP="004217D2">
            <w:pPr>
              <w:spacing w:after="0" w:line="240" w:lineRule="auto"/>
              <w:ind w:right="113" w:firstLine="0"/>
              <w:rPr>
                <w:rFonts w:ascii="Century Gothic" w:eastAsia="Century Gothic" w:hAnsi="Century Gothic" w:cs="Century Gothic"/>
                <w:sz w:val="20"/>
                <w:szCs w:val="20"/>
              </w:rPr>
            </w:pPr>
            <w:r>
              <w:rPr>
                <w:rFonts w:ascii="Century Gothic" w:eastAsia="Century Gothic" w:hAnsi="Century Gothic" w:cs="Century Gothic"/>
                <w:sz w:val="20"/>
                <w:szCs w:val="20"/>
              </w:rPr>
              <w:t>FINANCIAMIENTO BACARIO</w:t>
            </w:r>
          </w:p>
        </w:tc>
        <w:tc>
          <w:tcPr>
            <w:tcW w:w="2126" w:type="dxa"/>
            <w:tcBorders>
              <w:top w:val="nil"/>
              <w:left w:val="nil"/>
              <w:bottom w:val="dashed" w:sz="4" w:space="0" w:color="000000"/>
              <w:right w:val="dashed" w:sz="4" w:space="0" w:color="000000"/>
            </w:tcBorders>
            <w:shd w:val="clear" w:color="auto" w:fill="DBDBDB"/>
            <w:vAlign w:val="bottom"/>
          </w:tcPr>
          <w:p w:rsidR="009C7711" w:rsidRDefault="000E0DFD" w:rsidP="004217D2">
            <w:pPr>
              <w:spacing w:after="0" w:line="240" w:lineRule="auto"/>
              <w:ind w:right="113" w:firstLine="0"/>
              <w:jc w:val="right"/>
              <w:rPr>
                <w:rFonts w:ascii="Century Gothic" w:eastAsia="Century Gothic" w:hAnsi="Century Gothic" w:cs="Century Gothic"/>
                <w:sz w:val="20"/>
                <w:szCs w:val="20"/>
              </w:rPr>
            </w:pPr>
            <w:r>
              <w:rPr>
                <w:rFonts w:ascii="Century Gothic" w:eastAsia="Century Gothic" w:hAnsi="Century Gothic" w:cs="Century Gothic"/>
                <w:sz w:val="20"/>
                <w:szCs w:val="20"/>
              </w:rPr>
              <w:t>$0.00</w:t>
            </w:r>
          </w:p>
        </w:tc>
      </w:tr>
      <w:tr w:rsidR="009C7711" w:rsidTr="004C01B3">
        <w:trPr>
          <w:trHeight w:val="270"/>
        </w:trPr>
        <w:tc>
          <w:tcPr>
            <w:tcW w:w="589" w:type="dxa"/>
            <w:tcBorders>
              <w:top w:val="nil"/>
              <w:left w:val="dashed" w:sz="4" w:space="0" w:color="000000"/>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08</w:t>
            </w:r>
          </w:p>
        </w:tc>
        <w:tc>
          <w:tcPr>
            <w:tcW w:w="607"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04</w:t>
            </w:r>
          </w:p>
        </w:tc>
        <w:tc>
          <w:tcPr>
            <w:tcW w:w="582"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01</w:t>
            </w:r>
          </w:p>
        </w:tc>
        <w:tc>
          <w:tcPr>
            <w:tcW w:w="56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01</w:t>
            </w:r>
          </w:p>
        </w:tc>
        <w:tc>
          <w:tcPr>
            <w:tcW w:w="361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rPr>
                <w:rFonts w:ascii="Century Gothic" w:eastAsia="Century Gothic" w:hAnsi="Century Gothic" w:cs="Century Gothic"/>
                <w:sz w:val="20"/>
                <w:szCs w:val="20"/>
              </w:rPr>
            </w:pPr>
            <w:r>
              <w:rPr>
                <w:rFonts w:ascii="Century Gothic" w:eastAsia="Century Gothic" w:hAnsi="Century Gothic" w:cs="Century Gothic"/>
                <w:sz w:val="20"/>
                <w:szCs w:val="20"/>
              </w:rPr>
              <w:t>FINANCIAMIENTO BACARIO</w:t>
            </w:r>
          </w:p>
        </w:tc>
        <w:tc>
          <w:tcPr>
            <w:tcW w:w="2126" w:type="dxa"/>
            <w:tcBorders>
              <w:top w:val="nil"/>
              <w:left w:val="nil"/>
              <w:bottom w:val="dashed" w:sz="4" w:space="0" w:color="000000"/>
              <w:right w:val="dashed" w:sz="4" w:space="0" w:color="000000"/>
            </w:tcBorders>
            <w:shd w:val="clear" w:color="auto" w:fill="auto"/>
            <w:vAlign w:val="bottom"/>
          </w:tcPr>
          <w:p w:rsidR="009C7711" w:rsidRDefault="000E0DFD" w:rsidP="004217D2">
            <w:pPr>
              <w:spacing w:after="0" w:line="240" w:lineRule="auto"/>
              <w:ind w:right="113" w:firstLine="0"/>
              <w:jc w:val="right"/>
              <w:rPr>
                <w:rFonts w:ascii="Century Gothic" w:eastAsia="Century Gothic" w:hAnsi="Century Gothic" w:cs="Century Gothic"/>
                <w:sz w:val="20"/>
                <w:szCs w:val="20"/>
              </w:rPr>
            </w:pPr>
            <w:r>
              <w:rPr>
                <w:rFonts w:ascii="Century Gothic" w:eastAsia="Century Gothic" w:hAnsi="Century Gothic" w:cs="Century Gothic"/>
                <w:sz w:val="20"/>
                <w:szCs w:val="20"/>
              </w:rPr>
              <w:t>$0.00</w:t>
            </w:r>
          </w:p>
        </w:tc>
      </w:tr>
      <w:tr w:rsidR="009C7711" w:rsidTr="004C01B3">
        <w:trPr>
          <w:trHeight w:val="255"/>
        </w:trPr>
        <w:tc>
          <w:tcPr>
            <w:tcW w:w="589" w:type="dxa"/>
            <w:tcBorders>
              <w:top w:val="nil"/>
              <w:left w:val="dashed" w:sz="4" w:space="0" w:color="000000"/>
              <w:bottom w:val="dashed" w:sz="4" w:space="0" w:color="000000"/>
              <w:right w:val="dashed" w:sz="4" w:space="0" w:color="000000"/>
            </w:tcBorders>
            <w:shd w:val="clear" w:color="auto" w:fill="F2F2F2"/>
            <w:vAlign w:val="bottom"/>
          </w:tcPr>
          <w:p w:rsidR="009C7711" w:rsidRDefault="000E0DFD" w:rsidP="004217D2">
            <w:pPr>
              <w:spacing w:after="0" w:line="240" w:lineRule="auto"/>
              <w:ind w:right="113" w:firstLine="0"/>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 </w:t>
            </w:r>
          </w:p>
        </w:tc>
        <w:tc>
          <w:tcPr>
            <w:tcW w:w="607" w:type="dxa"/>
            <w:tcBorders>
              <w:top w:val="nil"/>
              <w:left w:val="nil"/>
              <w:bottom w:val="dashed" w:sz="4" w:space="0" w:color="000000"/>
              <w:right w:val="dashed" w:sz="4" w:space="0" w:color="000000"/>
            </w:tcBorders>
            <w:shd w:val="clear" w:color="auto" w:fill="F2F2F2"/>
            <w:vAlign w:val="bottom"/>
          </w:tcPr>
          <w:p w:rsidR="009C7711" w:rsidRDefault="000E0DFD" w:rsidP="004217D2">
            <w:pPr>
              <w:spacing w:after="0" w:line="240" w:lineRule="auto"/>
              <w:ind w:right="113" w:firstLine="0"/>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 </w:t>
            </w:r>
          </w:p>
        </w:tc>
        <w:tc>
          <w:tcPr>
            <w:tcW w:w="582" w:type="dxa"/>
            <w:tcBorders>
              <w:top w:val="nil"/>
              <w:left w:val="nil"/>
              <w:bottom w:val="dashed" w:sz="4" w:space="0" w:color="000000"/>
              <w:right w:val="dashed" w:sz="4" w:space="0" w:color="000000"/>
            </w:tcBorders>
            <w:shd w:val="clear" w:color="auto" w:fill="F2F2F2"/>
            <w:vAlign w:val="bottom"/>
          </w:tcPr>
          <w:p w:rsidR="009C7711" w:rsidRDefault="000E0DFD" w:rsidP="004217D2">
            <w:pPr>
              <w:spacing w:after="0" w:line="240" w:lineRule="auto"/>
              <w:ind w:right="113" w:firstLine="0"/>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 </w:t>
            </w:r>
          </w:p>
        </w:tc>
        <w:tc>
          <w:tcPr>
            <w:tcW w:w="566" w:type="dxa"/>
            <w:tcBorders>
              <w:top w:val="nil"/>
              <w:left w:val="nil"/>
              <w:bottom w:val="dashed" w:sz="4" w:space="0" w:color="000000"/>
              <w:right w:val="dashed" w:sz="4" w:space="0" w:color="000000"/>
            </w:tcBorders>
            <w:shd w:val="clear" w:color="auto" w:fill="F2F2F2"/>
            <w:vAlign w:val="bottom"/>
          </w:tcPr>
          <w:p w:rsidR="009C7711" w:rsidRDefault="000E0DFD" w:rsidP="004217D2">
            <w:pPr>
              <w:spacing w:after="0" w:line="240" w:lineRule="auto"/>
              <w:ind w:right="113" w:firstLine="0"/>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 </w:t>
            </w:r>
          </w:p>
        </w:tc>
        <w:tc>
          <w:tcPr>
            <w:tcW w:w="3616" w:type="dxa"/>
            <w:tcBorders>
              <w:top w:val="nil"/>
              <w:left w:val="nil"/>
              <w:bottom w:val="dashed" w:sz="4" w:space="0" w:color="000000"/>
              <w:right w:val="dashed" w:sz="4" w:space="0" w:color="000000"/>
            </w:tcBorders>
            <w:shd w:val="clear" w:color="auto" w:fill="F2F2F2"/>
            <w:vAlign w:val="bottom"/>
          </w:tcPr>
          <w:p w:rsidR="009C7711" w:rsidRDefault="000E0DFD" w:rsidP="004217D2">
            <w:pPr>
              <w:spacing w:after="0" w:line="240" w:lineRule="auto"/>
              <w:ind w:right="113" w:firstLine="0"/>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 SUBTOTAL DE INGRESOS POR GESTION </w:t>
            </w:r>
          </w:p>
        </w:tc>
        <w:tc>
          <w:tcPr>
            <w:tcW w:w="2126" w:type="dxa"/>
            <w:tcBorders>
              <w:top w:val="nil"/>
              <w:left w:val="nil"/>
              <w:bottom w:val="dashed" w:sz="4" w:space="0" w:color="000000"/>
              <w:right w:val="dashed" w:sz="4" w:space="0" w:color="000000"/>
            </w:tcBorders>
            <w:shd w:val="clear" w:color="auto" w:fill="F2F2F2"/>
            <w:vAlign w:val="bottom"/>
          </w:tcPr>
          <w:p w:rsidR="009C7711" w:rsidRDefault="000E0DFD" w:rsidP="004217D2">
            <w:pPr>
              <w:spacing w:after="0" w:line="240" w:lineRule="auto"/>
              <w:ind w:right="113" w:firstLine="0"/>
              <w:jc w:val="right"/>
              <w:rPr>
                <w:rFonts w:ascii="Century Gothic" w:eastAsia="Century Gothic" w:hAnsi="Century Gothic" w:cs="Century Gothic"/>
                <w:b/>
                <w:sz w:val="20"/>
                <w:szCs w:val="20"/>
              </w:rPr>
            </w:pPr>
            <w:r>
              <w:rPr>
                <w:rFonts w:ascii="Century Gothic" w:eastAsia="Century Gothic" w:hAnsi="Century Gothic" w:cs="Century Gothic"/>
                <w:b/>
                <w:sz w:val="20"/>
                <w:szCs w:val="20"/>
              </w:rPr>
              <w:t>$872,016,639.62</w:t>
            </w:r>
          </w:p>
        </w:tc>
      </w:tr>
      <w:tr w:rsidR="009C7711" w:rsidTr="004C01B3">
        <w:trPr>
          <w:trHeight w:val="255"/>
        </w:trPr>
        <w:tc>
          <w:tcPr>
            <w:tcW w:w="589" w:type="dxa"/>
            <w:tcBorders>
              <w:top w:val="nil"/>
              <w:left w:val="dashed" w:sz="4" w:space="0" w:color="000000"/>
              <w:bottom w:val="dashed" w:sz="4" w:space="0" w:color="000000"/>
              <w:right w:val="dashed" w:sz="4" w:space="0" w:color="000000"/>
            </w:tcBorders>
            <w:shd w:val="clear" w:color="auto" w:fill="F2F2F2"/>
            <w:vAlign w:val="bottom"/>
          </w:tcPr>
          <w:p w:rsidR="009C7711" w:rsidRDefault="000E0DFD" w:rsidP="004217D2">
            <w:pPr>
              <w:spacing w:after="0" w:line="240" w:lineRule="auto"/>
              <w:ind w:right="113" w:firstLine="0"/>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 </w:t>
            </w:r>
          </w:p>
        </w:tc>
        <w:tc>
          <w:tcPr>
            <w:tcW w:w="607" w:type="dxa"/>
            <w:tcBorders>
              <w:top w:val="nil"/>
              <w:left w:val="nil"/>
              <w:bottom w:val="dashed" w:sz="4" w:space="0" w:color="000000"/>
              <w:right w:val="dashed" w:sz="4" w:space="0" w:color="000000"/>
            </w:tcBorders>
            <w:shd w:val="clear" w:color="auto" w:fill="F2F2F2"/>
            <w:vAlign w:val="bottom"/>
          </w:tcPr>
          <w:p w:rsidR="009C7711" w:rsidRDefault="000E0DFD" w:rsidP="004217D2">
            <w:pPr>
              <w:spacing w:after="0" w:line="240" w:lineRule="auto"/>
              <w:ind w:right="113" w:firstLine="0"/>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 </w:t>
            </w:r>
          </w:p>
        </w:tc>
        <w:tc>
          <w:tcPr>
            <w:tcW w:w="582" w:type="dxa"/>
            <w:tcBorders>
              <w:top w:val="nil"/>
              <w:left w:val="nil"/>
              <w:bottom w:val="dashed" w:sz="4" w:space="0" w:color="000000"/>
              <w:right w:val="dashed" w:sz="4" w:space="0" w:color="000000"/>
            </w:tcBorders>
            <w:shd w:val="clear" w:color="auto" w:fill="F2F2F2"/>
            <w:vAlign w:val="bottom"/>
          </w:tcPr>
          <w:p w:rsidR="009C7711" w:rsidRDefault="000E0DFD" w:rsidP="004217D2">
            <w:pPr>
              <w:spacing w:after="0" w:line="240" w:lineRule="auto"/>
              <w:ind w:right="113" w:firstLine="0"/>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 </w:t>
            </w:r>
          </w:p>
        </w:tc>
        <w:tc>
          <w:tcPr>
            <w:tcW w:w="566" w:type="dxa"/>
            <w:tcBorders>
              <w:top w:val="nil"/>
              <w:left w:val="nil"/>
              <w:bottom w:val="dashed" w:sz="4" w:space="0" w:color="000000"/>
              <w:right w:val="dashed" w:sz="4" w:space="0" w:color="000000"/>
            </w:tcBorders>
            <w:shd w:val="clear" w:color="auto" w:fill="F2F2F2"/>
            <w:vAlign w:val="bottom"/>
          </w:tcPr>
          <w:p w:rsidR="009C7711" w:rsidRDefault="000E0DFD" w:rsidP="004217D2">
            <w:pPr>
              <w:spacing w:after="0" w:line="240" w:lineRule="auto"/>
              <w:ind w:right="113" w:firstLine="0"/>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 </w:t>
            </w:r>
          </w:p>
        </w:tc>
        <w:tc>
          <w:tcPr>
            <w:tcW w:w="3616" w:type="dxa"/>
            <w:tcBorders>
              <w:top w:val="nil"/>
              <w:left w:val="nil"/>
              <w:bottom w:val="dashed" w:sz="4" w:space="0" w:color="000000"/>
              <w:right w:val="dashed" w:sz="4" w:space="0" w:color="000000"/>
            </w:tcBorders>
            <w:shd w:val="clear" w:color="auto" w:fill="F2F2F2"/>
            <w:vAlign w:val="bottom"/>
          </w:tcPr>
          <w:p w:rsidR="009C7711" w:rsidRDefault="000E0DFD" w:rsidP="004217D2">
            <w:pPr>
              <w:spacing w:after="0" w:line="240" w:lineRule="auto"/>
              <w:ind w:right="113" w:firstLine="0"/>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 TOTAL DE INGRESOS  </w:t>
            </w:r>
          </w:p>
        </w:tc>
        <w:tc>
          <w:tcPr>
            <w:tcW w:w="2126" w:type="dxa"/>
            <w:tcBorders>
              <w:top w:val="nil"/>
              <w:left w:val="nil"/>
              <w:bottom w:val="dashed" w:sz="4" w:space="0" w:color="000000"/>
              <w:right w:val="dashed" w:sz="4" w:space="0" w:color="000000"/>
            </w:tcBorders>
            <w:shd w:val="clear" w:color="auto" w:fill="F2F2F2"/>
            <w:vAlign w:val="bottom"/>
          </w:tcPr>
          <w:p w:rsidR="009C7711" w:rsidRDefault="000E0DFD" w:rsidP="004217D2">
            <w:pPr>
              <w:spacing w:after="0" w:line="240" w:lineRule="auto"/>
              <w:ind w:right="113" w:firstLine="0"/>
              <w:jc w:val="right"/>
              <w:rPr>
                <w:rFonts w:ascii="Century Gothic" w:eastAsia="Century Gothic" w:hAnsi="Century Gothic" w:cs="Century Gothic"/>
                <w:b/>
                <w:sz w:val="20"/>
                <w:szCs w:val="20"/>
              </w:rPr>
            </w:pPr>
            <w:r>
              <w:rPr>
                <w:rFonts w:ascii="Century Gothic" w:eastAsia="Century Gothic" w:hAnsi="Century Gothic" w:cs="Century Gothic"/>
                <w:b/>
                <w:sz w:val="20"/>
                <w:szCs w:val="20"/>
              </w:rPr>
              <w:t>$1,435,037,639.55</w:t>
            </w:r>
          </w:p>
        </w:tc>
      </w:tr>
    </w:tbl>
    <w:p w:rsidR="009C7711" w:rsidRDefault="009C7711" w:rsidP="004217D2">
      <w:pPr>
        <w:spacing w:after="0" w:line="360" w:lineRule="auto"/>
        <w:ind w:right="113" w:hanging="2"/>
        <w:rPr>
          <w:rFonts w:ascii="Arial" w:eastAsia="Arial" w:hAnsi="Arial" w:cs="Arial"/>
          <w:sz w:val="24"/>
          <w:szCs w:val="24"/>
        </w:rPr>
      </w:pPr>
    </w:p>
    <w:p w:rsidR="009C7711" w:rsidRDefault="009C7711" w:rsidP="004217D2">
      <w:pPr>
        <w:spacing w:after="0" w:line="360" w:lineRule="auto"/>
        <w:ind w:right="113" w:hanging="2"/>
        <w:jc w:val="center"/>
        <w:rPr>
          <w:rFonts w:ascii="Arial" w:eastAsia="Arial" w:hAnsi="Arial" w:cs="Arial"/>
          <w:sz w:val="24"/>
          <w:szCs w:val="24"/>
        </w:rPr>
      </w:pPr>
    </w:p>
    <w:p w:rsidR="009C7711" w:rsidRDefault="000E0DFD" w:rsidP="004217D2">
      <w:pPr>
        <w:spacing w:after="0" w:line="360" w:lineRule="auto"/>
        <w:ind w:right="113" w:hanging="2"/>
        <w:jc w:val="both"/>
        <w:rPr>
          <w:rFonts w:ascii="Arial" w:eastAsia="Arial" w:hAnsi="Arial" w:cs="Arial"/>
          <w:sz w:val="24"/>
          <w:szCs w:val="24"/>
        </w:rPr>
      </w:pPr>
      <w:r>
        <w:rPr>
          <w:rFonts w:ascii="Arial" w:eastAsia="Arial" w:hAnsi="Arial" w:cs="Arial"/>
          <w:b/>
          <w:sz w:val="24"/>
          <w:szCs w:val="24"/>
        </w:rPr>
        <w:t>Artículo 2.-</w:t>
      </w:r>
      <w:r>
        <w:rPr>
          <w:rFonts w:ascii="Arial" w:eastAsia="Arial" w:hAnsi="Arial" w:cs="Arial"/>
          <w:sz w:val="24"/>
          <w:szCs w:val="24"/>
        </w:rPr>
        <w:t xml:space="preserve"> Las personas físicas o jurídicas que realicen actos, operaciones o actividades grabados por esta ley, además de cumplir con las obligaciones señaladas en la misma, deberán cumplir con las disposiciones, según el caso, contenidas en los reglamentos municipales en vigor. </w:t>
      </w:r>
    </w:p>
    <w:p w:rsidR="009C7711" w:rsidRDefault="009C7711" w:rsidP="004217D2">
      <w:pPr>
        <w:spacing w:after="0" w:line="360" w:lineRule="auto"/>
        <w:ind w:right="113" w:hanging="2"/>
        <w:jc w:val="both"/>
        <w:rPr>
          <w:rFonts w:ascii="Arial" w:eastAsia="Arial" w:hAnsi="Arial" w:cs="Arial"/>
          <w:sz w:val="24"/>
          <w:szCs w:val="24"/>
        </w:rPr>
      </w:pPr>
    </w:p>
    <w:p w:rsidR="009C7711" w:rsidRDefault="000E0DFD" w:rsidP="004217D2">
      <w:pPr>
        <w:spacing w:after="0" w:line="360" w:lineRule="auto"/>
        <w:ind w:right="113" w:hanging="2"/>
        <w:jc w:val="both"/>
        <w:rPr>
          <w:rFonts w:ascii="Arial" w:eastAsia="Arial" w:hAnsi="Arial" w:cs="Arial"/>
          <w:sz w:val="24"/>
          <w:szCs w:val="24"/>
        </w:rPr>
      </w:pPr>
      <w:r>
        <w:rPr>
          <w:rFonts w:ascii="Arial" w:eastAsia="Arial" w:hAnsi="Arial" w:cs="Arial"/>
          <w:sz w:val="24"/>
          <w:szCs w:val="24"/>
        </w:rPr>
        <w:t>Es facultad de los contribuyentes exigir a las autoridades competentes, la entrega de los recibos oficiales por todos los pagos que realicen.</w:t>
      </w:r>
    </w:p>
    <w:p w:rsidR="009C7711" w:rsidRDefault="009C7711" w:rsidP="004217D2">
      <w:pPr>
        <w:spacing w:after="0" w:line="360" w:lineRule="auto"/>
        <w:ind w:right="113" w:hanging="2"/>
        <w:jc w:val="both"/>
        <w:rPr>
          <w:rFonts w:ascii="Arial" w:eastAsia="Arial" w:hAnsi="Arial" w:cs="Arial"/>
          <w:sz w:val="24"/>
          <w:szCs w:val="24"/>
        </w:rPr>
      </w:pPr>
    </w:p>
    <w:p w:rsidR="009C7711" w:rsidRDefault="000E0DFD" w:rsidP="004217D2">
      <w:pPr>
        <w:spacing w:after="0" w:line="360" w:lineRule="auto"/>
        <w:ind w:right="113" w:hanging="2"/>
        <w:jc w:val="both"/>
        <w:rPr>
          <w:rFonts w:ascii="Arial" w:eastAsia="Arial" w:hAnsi="Arial" w:cs="Arial"/>
          <w:sz w:val="24"/>
          <w:szCs w:val="24"/>
        </w:rPr>
      </w:pPr>
      <w:r>
        <w:rPr>
          <w:rFonts w:ascii="Arial" w:eastAsia="Arial" w:hAnsi="Arial" w:cs="Arial"/>
          <w:b/>
          <w:sz w:val="24"/>
          <w:szCs w:val="24"/>
        </w:rPr>
        <w:t>Artículo 3.-</w:t>
      </w:r>
      <w:r>
        <w:rPr>
          <w:rFonts w:ascii="Arial" w:eastAsia="Arial" w:hAnsi="Arial" w:cs="Arial"/>
          <w:sz w:val="24"/>
          <w:szCs w:val="24"/>
        </w:rPr>
        <w:t xml:space="preserve"> Los impuestos por concepto de Actividades Comerciales, Industriales y de Prestación de Servicios, Diversiones Públicas y Sobre Posesión y Explotación de Carros Fúnebres, que son objeto del Convenio de Adhesión al Sistema Nacional de Coordinación Fiscal suscrito por la Federación y el Estado, quedarán en suspenso, en tanto subsista la vigencia de dicho convenio.</w:t>
      </w:r>
    </w:p>
    <w:p w:rsidR="009C7711" w:rsidRDefault="009C7711" w:rsidP="004217D2">
      <w:pPr>
        <w:spacing w:after="0" w:line="360" w:lineRule="auto"/>
        <w:ind w:right="113" w:hanging="2"/>
        <w:jc w:val="both"/>
        <w:rPr>
          <w:rFonts w:ascii="Arial" w:eastAsia="Arial" w:hAnsi="Arial" w:cs="Arial"/>
          <w:sz w:val="24"/>
          <w:szCs w:val="24"/>
        </w:rPr>
      </w:pPr>
    </w:p>
    <w:p w:rsidR="009C7711" w:rsidRDefault="000E0DFD" w:rsidP="004217D2">
      <w:pPr>
        <w:tabs>
          <w:tab w:val="left" w:pos="7938"/>
        </w:tabs>
        <w:spacing w:after="0" w:line="360" w:lineRule="auto"/>
        <w:ind w:right="113" w:hanging="2"/>
        <w:jc w:val="both"/>
        <w:rPr>
          <w:rFonts w:ascii="Arial" w:eastAsia="Arial" w:hAnsi="Arial" w:cs="Arial"/>
          <w:sz w:val="24"/>
          <w:szCs w:val="24"/>
        </w:rPr>
      </w:pPr>
      <w:r>
        <w:rPr>
          <w:rFonts w:ascii="Arial" w:eastAsia="Arial" w:hAnsi="Arial" w:cs="Arial"/>
          <w:b/>
          <w:sz w:val="24"/>
          <w:szCs w:val="24"/>
        </w:rPr>
        <w:t>Artículo 4.-</w:t>
      </w:r>
      <w:r>
        <w:rPr>
          <w:rFonts w:ascii="Arial" w:eastAsia="Arial" w:hAnsi="Arial" w:cs="Arial"/>
          <w:sz w:val="24"/>
          <w:szCs w:val="24"/>
        </w:rPr>
        <w:t xml:space="preserve"> Quedarán igualmente en suspenso, en tanto subsista la vigencia de la Declaratoria de Coordinación y el decreto 15432 que emite el Poder Legislativo del Congreso del Estado, los derechos citados en el artículo 132 de la Ley de Hacienda Municipal del Estado de Jalisco en sus fracciones I, II, III y IX. De igual forma aquellos que como aportaciones, donativos u </w:t>
      </w:r>
      <w:proofErr w:type="gramStart"/>
      <w:r>
        <w:rPr>
          <w:rFonts w:ascii="Arial" w:eastAsia="Arial" w:hAnsi="Arial" w:cs="Arial"/>
          <w:sz w:val="24"/>
          <w:szCs w:val="24"/>
        </w:rPr>
        <w:t>otros</w:t>
      </w:r>
      <w:proofErr w:type="gramEnd"/>
      <w:r>
        <w:rPr>
          <w:rFonts w:ascii="Arial" w:eastAsia="Arial" w:hAnsi="Arial" w:cs="Arial"/>
          <w:sz w:val="24"/>
          <w:szCs w:val="24"/>
        </w:rPr>
        <w:t xml:space="preserve"> cualquiera que sea su denominación condicionen el ejercicio de actividades comerciales, industriales y prestación de servicios; con las excepciones y salvedades que se precisan en el artículo 10-A de la Ley de Coordinación Fiscal.</w:t>
      </w:r>
    </w:p>
    <w:p w:rsidR="009C7711" w:rsidRDefault="009C7711" w:rsidP="004217D2">
      <w:pPr>
        <w:tabs>
          <w:tab w:val="left" w:pos="7938"/>
        </w:tabs>
        <w:spacing w:after="0" w:line="360" w:lineRule="auto"/>
        <w:ind w:right="113" w:hanging="2"/>
        <w:jc w:val="both"/>
        <w:rPr>
          <w:rFonts w:ascii="Arial" w:eastAsia="Arial" w:hAnsi="Arial" w:cs="Arial"/>
          <w:sz w:val="24"/>
          <w:szCs w:val="24"/>
        </w:rPr>
      </w:pPr>
    </w:p>
    <w:p w:rsidR="009C7711" w:rsidRDefault="000E0DFD" w:rsidP="004217D2">
      <w:pPr>
        <w:tabs>
          <w:tab w:val="left" w:pos="7655"/>
          <w:tab w:val="left" w:pos="8080"/>
        </w:tabs>
        <w:spacing w:after="0" w:line="360" w:lineRule="auto"/>
        <w:ind w:right="113" w:hanging="2"/>
        <w:jc w:val="both"/>
        <w:rPr>
          <w:rFonts w:ascii="Arial" w:eastAsia="Arial" w:hAnsi="Arial" w:cs="Arial"/>
          <w:sz w:val="24"/>
          <w:szCs w:val="24"/>
        </w:rPr>
      </w:pPr>
      <w:r>
        <w:rPr>
          <w:rFonts w:ascii="Arial" w:eastAsia="Arial" w:hAnsi="Arial" w:cs="Arial"/>
          <w:sz w:val="24"/>
          <w:szCs w:val="24"/>
        </w:rPr>
        <w:t xml:space="preserve">La Autoridad Municipal correspondiente, continuará con sus facultades para requerir, expedir, vigilar; y en su caso, cancelar las licencias, registros, permisos o autorizaciones, previo el procedimiento respectivo; así como otorgar concesiones y realizar actos de inspección y vigilancia; </w:t>
      </w:r>
      <w:r>
        <w:rPr>
          <w:rFonts w:ascii="Arial" w:eastAsia="Arial" w:hAnsi="Arial" w:cs="Arial"/>
          <w:sz w:val="24"/>
          <w:szCs w:val="24"/>
        </w:rPr>
        <w:lastRenderedPageBreak/>
        <w:t>por lo que en ningún caso lo dispuesto en los párrafos anteriores, limitará el ejercicio de dichas facultades.</w:t>
      </w:r>
    </w:p>
    <w:p w:rsidR="009C7711" w:rsidRDefault="009C7711" w:rsidP="004217D2">
      <w:pPr>
        <w:spacing w:after="0" w:line="360" w:lineRule="auto"/>
        <w:ind w:right="113" w:hanging="2"/>
        <w:jc w:val="both"/>
        <w:rPr>
          <w:rFonts w:ascii="Arial" w:eastAsia="Arial" w:hAnsi="Arial" w:cs="Arial"/>
          <w:sz w:val="24"/>
          <w:szCs w:val="24"/>
        </w:rPr>
      </w:pPr>
    </w:p>
    <w:p w:rsidR="009C7711" w:rsidRDefault="000E0DFD" w:rsidP="004217D2">
      <w:pPr>
        <w:tabs>
          <w:tab w:val="left" w:pos="7938"/>
        </w:tabs>
        <w:spacing w:after="0" w:line="360" w:lineRule="auto"/>
        <w:ind w:right="113" w:hanging="2"/>
        <w:jc w:val="both"/>
        <w:rPr>
          <w:rFonts w:ascii="Arial" w:eastAsia="Arial" w:hAnsi="Arial" w:cs="Arial"/>
          <w:sz w:val="24"/>
          <w:szCs w:val="24"/>
        </w:rPr>
      </w:pPr>
      <w:r>
        <w:rPr>
          <w:rFonts w:ascii="Arial" w:eastAsia="Arial" w:hAnsi="Arial" w:cs="Arial"/>
          <w:b/>
          <w:sz w:val="24"/>
          <w:szCs w:val="24"/>
        </w:rPr>
        <w:t>Artículo 5.-</w:t>
      </w:r>
      <w:r>
        <w:rPr>
          <w:rFonts w:ascii="Arial" w:eastAsia="Arial" w:hAnsi="Arial" w:cs="Arial"/>
          <w:sz w:val="24"/>
          <w:szCs w:val="24"/>
        </w:rPr>
        <w:t xml:space="preserve"> Los titulares de anuncios, giros comerciales, industriales o de prestación de servicios, deberán renovar anualmente su cedula de licencia de funcionamiento por cada giro, conforme lo señalan los artículos 138 y 141 de la Ley de Hacienda Municipal del Estado de Jalisco, así como el permiso o autorización para el funcionamiento de su establecimiento y pagar lo correspondiente de conformidad a la presente Ley. </w:t>
      </w:r>
    </w:p>
    <w:p w:rsidR="009C7711" w:rsidRDefault="009C7711" w:rsidP="004217D2">
      <w:pPr>
        <w:tabs>
          <w:tab w:val="left" w:pos="7938"/>
        </w:tabs>
        <w:spacing w:after="0" w:line="360" w:lineRule="auto"/>
        <w:ind w:right="113" w:hanging="2"/>
        <w:jc w:val="both"/>
        <w:rPr>
          <w:rFonts w:ascii="Arial" w:eastAsia="Arial" w:hAnsi="Arial" w:cs="Arial"/>
          <w:sz w:val="24"/>
          <w:szCs w:val="24"/>
        </w:rPr>
      </w:pPr>
    </w:p>
    <w:p w:rsidR="009C7711" w:rsidRDefault="000E0DFD" w:rsidP="004217D2">
      <w:pPr>
        <w:tabs>
          <w:tab w:val="left" w:pos="7938"/>
        </w:tabs>
        <w:spacing w:after="0" w:line="360" w:lineRule="auto"/>
        <w:ind w:right="113" w:hanging="2"/>
        <w:jc w:val="both"/>
        <w:rPr>
          <w:rFonts w:ascii="Arial" w:eastAsia="Arial" w:hAnsi="Arial" w:cs="Arial"/>
          <w:sz w:val="24"/>
          <w:szCs w:val="24"/>
        </w:rPr>
      </w:pPr>
      <w:r>
        <w:rPr>
          <w:rFonts w:ascii="Arial" w:eastAsia="Arial" w:hAnsi="Arial" w:cs="Arial"/>
          <w:b/>
          <w:sz w:val="24"/>
          <w:szCs w:val="24"/>
        </w:rPr>
        <w:t>Artículo 6.-</w:t>
      </w:r>
      <w:r>
        <w:rPr>
          <w:rFonts w:ascii="Arial" w:eastAsia="Arial" w:hAnsi="Arial" w:cs="Arial"/>
          <w:sz w:val="24"/>
          <w:szCs w:val="24"/>
        </w:rPr>
        <w:t xml:space="preserve"> Las liquidaciones en efectivo de obligaciones y créditos fiscales, cuyo importe comprenda fracciones de la unidad monetaria, que no sean múltiplos de cincuenta centavos, se harán ajustando el monto del pago al múltiplo de cincuenta centavos más próximo a su importe.</w:t>
      </w:r>
    </w:p>
    <w:p w:rsidR="009C7711" w:rsidRDefault="009C7711" w:rsidP="004217D2">
      <w:pPr>
        <w:spacing w:after="0" w:line="360" w:lineRule="auto"/>
        <w:ind w:right="113" w:hanging="2"/>
        <w:jc w:val="both"/>
        <w:rPr>
          <w:rFonts w:ascii="Arial" w:eastAsia="Arial" w:hAnsi="Arial" w:cs="Arial"/>
          <w:sz w:val="24"/>
          <w:szCs w:val="24"/>
        </w:rPr>
      </w:pPr>
    </w:p>
    <w:p w:rsidR="009C7711" w:rsidRDefault="000E0DFD" w:rsidP="004217D2">
      <w:pPr>
        <w:spacing w:after="0" w:line="360" w:lineRule="auto"/>
        <w:ind w:right="113" w:hanging="2"/>
        <w:jc w:val="both"/>
        <w:rPr>
          <w:rFonts w:ascii="Arial" w:eastAsia="Arial" w:hAnsi="Arial" w:cs="Arial"/>
          <w:sz w:val="24"/>
          <w:szCs w:val="24"/>
        </w:rPr>
      </w:pPr>
      <w:r>
        <w:rPr>
          <w:rFonts w:ascii="Arial" w:eastAsia="Arial" w:hAnsi="Arial" w:cs="Arial"/>
          <w:sz w:val="24"/>
          <w:szCs w:val="24"/>
        </w:rPr>
        <w:t>Los pagos cuya realización no implique entrega de efectivo, se efectuarán por el monto exacto de la obligación fiscal.</w:t>
      </w:r>
    </w:p>
    <w:p w:rsidR="009C7711" w:rsidRDefault="009C7711" w:rsidP="004217D2">
      <w:pPr>
        <w:spacing w:after="0" w:line="360" w:lineRule="auto"/>
        <w:ind w:right="113" w:hanging="2"/>
        <w:jc w:val="both"/>
        <w:rPr>
          <w:rFonts w:ascii="Arial" w:eastAsia="Arial" w:hAnsi="Arial" w:cs="Arial"/>
          <w:sz w:val="24"/>
          <w:szCs w:val="24"/>
        </w:rPr>
      </w:pPr>
    </w:p>
    <w:p w:rsidR="009C7711" w:rsidRDefault="000E0DFD" w:rsidP="004217D2">
      <w:pPr>
        <w:spacing w:after="0" w:line="360" w:lineRule="auto"/>
        <w:ind w:right="113" w:hanging="2"/>
        <w:jc w:val="both"/>
        <w:rPr>
          <w:rFonts w:ascii="Arial" w:eastAsia="Arial" w:hAnsi="Arial" w:cs="Arial"/>
          <w:sz w:val="24"/>
          <w:szCs w:val="24"/>
        </w:rPr>
      </w:pPr>
      <w:r>
        <w:rPr>
          <w:rFonts w:ascii="Arial" w:eastAsia="Arial" w:hAnsi="Arial" w:cs="Arial"/>
          <w:b/>
          <w:sz w:val="24"/>
          <w:szCs w:val="24"/>
        </w:rPr>
        <w:t>Artículo 7.-</w:t>
      </w:r>
      <w:r>
        <w:rPr>
          <w:rFonts w:ascii="Arial" w:eastAsia="Arial" w:hAnsi="Arial" w:cs="Arial"/>
          <w:sz w:val="24"/>
          <w:szCs w:val="24"/>
        </w:rPr>
        <w:t xml:space="preserve"> El funcionario encargado de la Hacienda Municipal, cualquiera que sea su denominación en los reglamentos municipales respectivos, es la autoridad competente para fijar, entre los mínimos y máximos, las cuotas que, conforme a la presente ley, se deben cubrir al erario municipal, debiendo efectuar los contribuyentes sus pagos en efectivo, con cheque certificado o de caja, salvo buen cobro o vía electrónica a través de una transferencia, tarjeta de débito o crédito, mediante la expedición del recibo oficial correspondiente. </w:t>
      </w:r>
    </w:p>
    <w:p w:rsidR="009C7711" w:rsidRDefault="009C7711" w:rsidP="004217D2">
      <w:pPr>
        <w:spacing w:after="0" w:line="360" w:lineRule="auto"/>
        <w:ind w:right="113" w:hanging="2"/>
        <w:jc w:val="both"/>
        <w:rPr>
          <w:rFonts w:ascii="Arial" w:eastAsia="Arial" w:hAnsi="Arial" w:cs="Arial"/>
          <w:sz w:val="24"/>
          <w:szCs w:val="24"/>
        </w:rPr>
      </w:pPr>
    </w:p>
    <w:p w:rsidR="009C7711" w:rsidRDefault="000E0DFD" w:rsidP="004217D2">
      <w:pPr>
        <w:tabs>
          <w:tab w:val="left" w:pos="7938"/>
        </w:tabs>
        <w:spacing w:after="0" w:line="360" w:lineRule="auto"/>
        <w:ind w:right="113" w:hanging="2"/>
        <w:jc w:val="both"/>
        <w:rPr>
          <w:rFonts w:ascii="Arial" w:eastAsia="Arial" w:hAnsi="Arial" w:cs="Arial"/>
          <w:sz w:val="24"/>
          <w:szCs w:val="24"/>
        </w:rPr>
      </w:pPr>
      <w:r>
        <w:rPr>
          <w:rFonts w:ascii="Arial" w:eastAsia="Arial" w:hAnsi="Arial" w:cs="Arial"/>
          <w:sz w:val="24"/>
          <w:szCs w:val="24"/>
        </w:rPr>
        <w:t xml:space="preserve">Los funcionarios que determine el ayuntamiento en los términos del artículo 10 Bis de la Ley de Hacienda Municipal del Estado de Jalisco, deben caucionar el manejo de fondos, en cualquiera de las formas </w:t>
      </w:r>
      <w:r>
        <w:rPr>
          <w:rFonts w:ascii="Arial" w:eastAsia="Arial" w:hAnsi="Arial" w:cs="Arial"/>
          <w:sz w:val="24"/>
          <w:szCs w:val="24"/>
        </w:rPr>
        <w:lastRenderedPageBreak/>
        <w:t>previstas por el Artículo 47 de la misma Ley de Hacienda Municipal del Estado de Jalisco. La caución a cubrir a favor del Municipio será el importe resultante de multiplicar el promedio mensual del presupuesto de egresos aprobado por el Ayuntamiento para el ejercicio fiscal en que estará vigente la presente Ley por el uno por ciento y a lo que resulte se adicionará la cantidad de $100,000.00</w:t>
      </w:r>
    </w:p>
    <w:p w:rsidR="009C7711" w:rsidRDefault="009C7711" w:rsidP="004217D2">
      <w:pPr>
        <w:tabs>
          <w:tab w:val="left" w:pos="7938"/>
        </w:tabs>
        <w:spacing w:after="0" w:line="360" w:lineRule="auto"/>
        <w:ind w:right="113" w:hanging="2"/>
        <w:jc w:val="both"/>
        <w:rPr>
          <w:rFonts w:ascii="Arial" w:eastAsia="Arial" w:hAnsi="Arial" w:cs="Arial"/>
          <w:sz w:val="24"/>
          <w:szCs w:val="24"/>
        </w:rPr>
      </w:pPr>
    </w:p>
    <w:p w:rsidR="009C7711" w:rsidRDefault="000E0DFD" w:rsidP="004217D2">
      <w:pPr>
        <w:tabs>
          <w:tab w:val="left" w:pos="7938"/>
        </w:tabs>
        <w:spacing w:after="0" w:line="360" w:lineRule="auto"/>
        <w:ind w:right="113" w:hanging="2"/>
        <w:jc w:val="both"/>
        <w:rPr>
          <w:rFonts w:ascii="Arial" w:eastAsia="Arial" w:hAnsi="Arial" w:cs="Arial"/>
          <w:sz w:val="24"/>
          <w:szCs w:val="24"/>
        </w:rPr>
      </w:pPr>
      <w:r>
        <w:rPr>
          <w:rFonts w:ascii="Arial" w:eastAsia="Arial" w:hAnsi="Arial" w:cs="Arial"/>
          <w:sz w:val="24"/>
          <w:szCs w:val="24"/>
        </w:rPr>
        <w:t>El Ayuntamiento en los términos del artículo 38, fracción VII de la Ley del Gobierno y la Administración Pública Municipal podrá establecer la obligación de otros servidores públicos municipales de caucionar el manejo de fondos estableciendo para tal efecto el monto correspondiente.</w:t>
      </w:r>
    </w:p>
    <w:p w:rsidR="009C7711" w:rsidRDefault="009C7711" w:rsidP="004217D2">
      <w:pPr>
        <w:spacing w:after="0" w:line="360" w:lineRule="auto"/>
        <w:ind w:right="113" w:hanging="2"/>
        <w:jc w:val="both"/>
        <w:rPr>
          <w:rFonts w:ascii="Arial" w:eastAsia="Arial" w:hAnsi="Arial" w:cs="Arial"/>
          <w:sz w:val="24"/>
          <w:szCs w:val="24"/>
        </w:rPr>
      </w:pPr>
    </w:p>
    <w:p w:rsidR="009C7711" w:rsidRDefault="000E0DFD" w:rsidP="004217D2">
      <w:pPr>
        <w:tabs>
          <w:tab w:val="left" w:pos="7938"/>
        </w:tabs>
        <w:spacing w:after="0" w:line="360" w:lineRule="auto"/>
        <w:ind w:right="113" w:hanging="2"/>
        <w:jc w:val="both"/>
        <w:rPr>
          <w:rFonts w:ascii="Arial" w:eastAsia="Arial" w:hAnsi="Arial" w:cs="Arial"/>
          <w:sz w:val="24"/>
          <w:szCs w:val="24"/>
        </w:rPr>
      </w:pPr>
      <w:r>
        <w:rPr>
          <w:rFonts w:ascii="Arial" w:eastAsia="Arial" w:hAnsi="Arial" w:cs="Arial"/>
          <w:b/>
          <w:sz w:val="24"/>
          <w:szCs w:val="24"/>
        </w:rPr>
        <w:t xml:space="preserve">Artículo 8.- </w:t>
      </w:r>
      <w:r>
        <w:rPr>
          <w:rFonts w:ascii="Arial" w:eastAsia="Arial" w:hAnsi="Arial" w:cs="Arial"/>
          <w:sz w:val="24"/>
          <w:szCs w:val="24"/>
        </w:rPr>
        <w:t>Los depósitos en garantía de obligaciones fiscales, que no sean reclamados dentro del plazo que señala la Ley de Hacienda Municipal del Estado de Jalisco para la prescripción de créditos fiscales, quedarán a favor del ayuntamiento.</w:t>
      </w:r>
    </w:p>
    <w:p w:rsidR="009C7711" w:rsidRDefault="009C7711" w:rsidP="004217D2">
      <w:pPr>
        <w:tabs>
          <w:tab w:val="left" w:pos="7938"/>
        </w:tabs>
        <w:spacing w:after="0" w:line="360" w:lineRule="auto"/>
        <w:ind w:right="113" w:hanging="2"/>
        <w:jc w:val="both"/>
        <w:rPr>
          <w:rFonts w:ascii="Arial" w:eastAsia="Arial" w:hAnsi="Arial" w:cs="Arial"/>
          <w:sz w:val="24"/>
          <w:szCs w:val="24"/>
        </w:rPr>
      </w:pPr>
    </w:p>
    <w:p w:rsidR="009C7711" w:rsidRDefault="000E0DFD" w:rsidP="004217D2">
      <w:pPr>
        <w:tabs>
          <w:tab w:val="left" w:pos="7938"/>
        </w:tabs>
        <w:spacing w:after="0" w:line="360" w:lineRule="auto"/>
        <w:ind w:right="113" w:hanging="2"/>
        <w:jc w:val="both"/>
        <w:rPr>
          <w:rFonts w:ascii="Arial" w:eastAsia="Arial" w:hAnsi="Arial" w:cs="Arial"/>
          <w:sz w:val="24"/>
          <w:szCs w:val="24"/>
        </w:rPr>
      </w:pPr>
      <w:r>
        <w:rPr>
          <w:rFonts w:ascii="Arial" w:eastAsia="Arial" w:hAnsi="Arial" w:cs="Arial"/>
          <w:b/>
          <w:sz w:val="24"/>
          <w:szCs w:val="24"/>
        </w:rPr>
        <w:t>Artículo 9.-</w:t>
      </w:r>
      <w:r>
        <w:rPr>
          <w:rFonts w:ascii="Arial" w:eastAsia="Arial" w:hAnsi="Arial" w:cs="Arial"/>
          <w:sz w:val="24"/>
          <w:szCs w:val="24"/>
        </w:rPr>
        <w:t xml:space="preserve"> La Hacienda Municipal, podrá recibir de los contribuyentes el pago anticipado de las prestaciones fiscales correspondientes al presente ejercicio fiscal, sin perjuicio del cobro posterior de las diferencias que correspondan, derivadas del cambio de bases, tasas, cuotas o tarifas.</w:t>
      </w:r>
    </w:p>
    <w:p w:rsidR="009C7711" w:rsidRDefault="009C7711" w:rsidP="004217D2">
      <w:pPr>
        <w:tabs>
          <w:tab w:val="left" w:pos="7938"/>
        </w:tabs>
        <w:spacing w:after="0" w:line="360" w:lineRule="auto"/>
        <w:ind w:right="113" w:hanging="2"/>
        <w:jc w:val="both"/>
        <w:rPr>
          <w:rFonts w:ascii="Arial" w:eastAsia="Arial" w:hAnsi="Arial" w:cs="Arial"/>
          <w:sz w:val="24"/>
          <w:szCs w:val="24"/>
        </w:rPr>
      </w:pPr>
    </w:p>
    <w:p w:rsidR="009C7711" w:rsidRDefault="000E0DFD" w:rsidP="004217D2">
      <w:pPr>
        <w:tabs>
          <w:tab w:val="left" w:pos="7938"/>
        </w:tabs>
        <w:spacing w:after="0" w:line="360" w:lineRule="auto"/>
        <w:ind w:right="113" w:hanging="2"/>
        <w:jc w:val="both"/>
        <w:rPr>
          <w:rFonts w:ascii="Arial" w:eastAsia="Arial" w:hAnsi="Arial" w:cs="Arial"/>
          <w:sz w:val="24"/>
          <w:szCs w:val="24"/>
        </w:rPr>
      </w:pPr>
      <w:r>
        <w:rPr>
          <w:rFonts w:ascii="Arial" w:eastAsia="Arial" w:hAnsi="Arial" w:cs="Arial"/>
          <w:b/>
          <w:sz w:val="24"/>
          <w:szCs w:val="24"/>
        </w:rPr>
        <w:t>Artículo 10.-</w:t>
      </w:r>
      <w:r>
        <w:rPr>
          <w:rFonts w:ascii="Arial" w:eastAsia="Arial" w:hAnsi="Arial" w:cs="Arial"/>
          <w:sz w:val="24"/>
          <w:szCs w:val="24"/>
        </w:rPr>
        <w:t xml:space="preserve"> El Encargado de la Hacienda Municipal y los funcionarios públicos en quienes delegue dicha facultad son la autoridad competente para determinar, liquidar y requerir el pago de las contribuciones que, conforme a las disposiciones, cuotas, tasas y tarifas establecidas a la presente Ley, se deben cubrir al erario municipal, debiendo los contribuyentes efectuar sus pagos en efectivo, mediante la expedición del recibo oficial correspondiente. </w:t>
      </w:r>
    </w:p>
    <w:p w:rsidR="009C7711" w:rsidRDefault="009C7711" w:rsidP="004217D2">
      <w:pPr>
        <w:spacing w:after="0" w:line="360" w:lineRule="auto"/>
        <w:ind w:right="113" w:hanging="2"/>
        <w:jc w:val="both"/>
        <w:rPr>
          <w:rFonts w:ascii="Arial" w:eastAsia="Arial" w:hAnsi="Arial" w:cs="Arial"/>
          <w:color w:val="000000"/>
          <w:sz w:val="24"/>
          <w:szCs w:val="24"/>
        </w:rPr>
      </w:pPr>
    </w:p>
    <w:p w:rsidR="009C7711" w:rsidRDefault="000E0DFD" w:rsidP="004217D2">
      <w:pPr>
        <w:tabs>
          <w:tab w:val="left" w:pos="7938"/>
        </w:tabs>
        <w:spacing w:after="0" w:line="360" w:lineRule="auto"/>
        <w:ind w:right="113" w:hanging="2"/>
        <w:jc w:val="both"/>
        <w:rPr>
          <w:rFonts w:ascii="Arial" w:eastAsia="Arial" w:hAnsi="Arial" w:cs="Arial"/>
          <w:color w:val="000000"/>
          <w:sz w:val="24"/>
          <w:szCs w:val="24"/>
        </w:rPr>
      </w:pPr>
      <w:r>
        <w:rPr>
          <w:rFonts w:ascii="Arial" w:eastAsia="Arial" w:hAnsi="Arial" w:cs="Arial"/>
          <w:color w:val="000000"/>
          <w:sz w:val="24"/>
          <w:szCs w:val="24"/>
        </w:rPr>
        <w:lastRenderedPageBreak/>
        <w:t>En los términos del artículo 51 de la Ley de Fiscalización Superior y Auditoría Pública del estado de Jalisco y sus Municipios, el Gobierno Municipal deberá adquirir las formas valoradas y recibos para el cobro de sus ingresos para que sean entregados a los contribuyentes que acudan a realizar sus pagos a las oficinas de recaudación del municipio. Asimismo, el Gobierno Municipal podrá emitir recibos y licencias en formato digital o electrónico para contribuyentes que realicen sus pagos a través de medios electrónicos vía internet o para pagos referenciados en las instituciones de crédito autorizadas para tal efecto. Lo anterior, con fundamento en lo establecido por el artículo 39 bis de la Ley del Gobierno y la Administración Pública Municipal del Estado de Jalisco.</w:t>
      </w:r>
    </w:p>
    <w:p w:rsidR="009C7711" w:rsidRDefault="009C7711" w:rsidP="004217D2">
      <w:pPr>
        <w:spacing w:after="0" w:line="360" w:lineRule="auto"/>
        <w:ind w:right="113" w:hanging="2"/>
        <w:jc w:val="both"/>
        <w:rPr>
          <w:rFonts w:ascii="Arial" w:eastAsia="Arial" w:hAnsi="Arial" w:cs="Arial"/>
          <w:sz w:val="24"/>
          <w:szCs w:val="24"/>
        </w:rPr>
      </w:pPr>
    </w:p>
    <w:p w:rsidR="009C7711" w:rsidRDefault="000E0DFD" w:rsidP="004217D2">
      <w:pPr>
        <w:spacing w:after="0" w:line="360" w:lineRule="auto"/>
        <w:ind w:right="113" w:hanging="2"/>
        <w:jc w:val="both"/>
        <w:rPr>
          <w:rFonts w:ascii="Arial" w:eastAsia="Arial" w:hAnsi="Arial" w:cs="Arial"/>
          <w:sz w:val="24"/>
          <w:szCs w:val="24"/>
        </w:rPr>
      </w:pPr>
      <w:r>
        <w:rPr>
          <w:rFonts w:ascii="Arial" w:eastAsia="Arial" w:hAnsi="Arial" w:cs="Arial"/>
          <w:b/>
          <w:sz w:val="24"/>
          <w:szCs w:val="24"/>
        </w:rPr>
        <w:t>Artículo 11.-</w:t>
      </w:r>
      <w:r>
        <w:rPr>
          <w:rFonts w:ascii="Arial" w:eastAsia="Arial" w:hAnsi="Arial" w:cs="Arial"/>
          <w:sz w:val="24"/>
          <w:szCs w:val="24"/>
        </w:rPr>
        <w:t xml:space="preserve"> Para los efectos de esta ley, las responsabilidades administrativas que la ley determine como graves, así como las que finquen a los responsables el pago de las indemnizaciones y sanciones pecuniarias que deriven de los daños y perjuicios que afecten a la hacienda pública municipal o al patrimonio de los entes públicos municipales, que determine el Tribunal de Justicia Administrativa, se constituirán como créditos fiscales; en consecuencia, la Hacienda Municipal tendrá la obligación de hacerlos efectivos, mediante el procedimiento administrativo de ejecución.</w:t>
      </w:r>
    </w:p>
    <w:p w:rsidR="009C7711" w:rsidRDefault="009C7711" w:rsidP="004217D2">
      <w:pPr>
        <w:spacing w:after="0" w:line="360" w:lineRule="auto"/>
        <w:ind w:right="113" w:hanging="2"/>
        <w:jc w:val="both"/>
        <w:rPr>
          <w:rFonts w:ascii="Arial" w:eastAsia="Arial" w:hAnsi="Arial" w:cs="Arial"/>
          <w:sz w:val="24"/>
          <w:szCs w:val="24"/>
        </w:rPr>
      </w:pPr>
    </w:p>
    <w:p w:rsidR="009C7711" w:rsidRDefault="000E0DFD" w:rsidP="004217D2">
      <w:pPr>
        <w:spacing w:after="0" w:line="360" w:lineRule="auto"/>
        <w:ind w:right="113" w:hanging="2"/>
        <w:jc w:val="both"/>
        <w:rPr>
          <w:rFonts w:ascii="Arial" w:eastAsia="Arial" w:hAnsi="Arial" w:cs="Arial"/>
          <w:sz w:val="24"/>
          <w:szCs w:val="24"/>
        </w:rPr>
      </w:pPr>
      <w:r>
        <w:rPr>
          <w:rFonts w:ascii="Arial" w:eastAsia="Arial" w:hAnsi="Arial" w:cs="Arial"/>
          <w:b/>
          <w:sz w:val="24"/>
          <w:szCs w:val="24"/>
        </w:rPr>
        <w:t>Artículo 12.-</w:t>
      </w:r>
      <w:r>
        <w:rPr>
          <w:rFonts w:ascii="Arial" w:eastAsia="Arial" w:hAnsi="Arial" w:cs="Arial"/>
          <w:sz w:val="24"/>
          <w:szCs w:val="24"/>
        </w:rPr>
        <w:t xml:space="preserve"> Las entidades autorizadas para prestar los servicios de agua, drenaje, alcantarillado y tratamiento de aguas residuales, por delegación de funciones o por convenios, deberán presentar trimestralmente un estado financiero al ayuntamiento municipal, así como informes pormenorizados de las condiciones de la prestación del servicio. </w:t>
      </w:r>
    </w:p>
    <w:p w:rsidR="009C7711" w:rsidRDefault="009C7711" w:rsidP="004217D2">
      <w:pPr>
        <w:spacing w:after="0" w:line="360" w:lineRule="auto"/>
        <w:ind w:right="113" w:hanging="2"/>
        <w:jc w:val="both"/>
        <w:rPr>
          <w:rFonts w:ascii="Arial" w:eastAsia="Arial" w:hAnsi="Arial" w:cs="Arial"/>
          <w:sz w:val="24"/>
          <w:szCs w:val="24"/>
        </w:rPr>
      </w:pPr>
    </w:p>
    <w:p w:rsidR="009C7711" w:rsidRDefault="000E0DFD" w:rsidP="004217D2">
      <w:pPr>
        <w:spacing w:after="0" w:line="360" w:lineRule="auto"/>
        <w:ind w:right="113" w:hanging="2"/>
        <w:jc w:val="both"/>
        <w:rPr>
          <w:rFonts w:ascii="Arial" w:eastAsia="Arial" w:hAnsi="Arial" w:cs="Arial"/>
          <w:sz w:val="24"/>
          <w:szCs w:val="24"/>
        </w:rPr>
      </w:pPr>
      <w:r>
        <w:rPr>
          <w:rFonts w:ascii="Arial" w:eastAsia="Arial" w:hAnsi="Arial" w:cs="Arial"/>
          <w:b/>
          <w:sz w:val="24"/>
          <w:szCs w:val="24"/>
        </w:rPr>
        <w:t xml:space="preserve">Artículo 13.- </w:t>
      </w:r>
      <w:r>
        <w:rPr>
          <w:rFonts w:ascii="Arial" w:eastAsia="Arial" w:hAnsi="Arial" w:cs="Arial"/>
          <w:sz w:val="24"/>
          <w:szCs w:val="24"/>
        </w:rPr>
        <w:t xml:space="preserve">Los derechos y concesiones otorgados por el H. Ayuntamiento, serán personales y no serán objeto de comercio; por lo </w:t>
      </w:r>
      <w:r>
        <w:rPr>
          <w:rFonts w:ascii="Arial" w:eastAsia="Arial" w:hAnsi="Arial" w:cs="Arial"/>
          <w:sz w:val="24"/>
          <w:szCs w:val="24"/>
        </w:rPr>
        <w:lastRenderedPageBreak/>
        <w:t xml:space="preserve">tanto, serán inembargables, imprescriptibles e inalienables, salvo las excepciones que las leyes y reglamentos aplicables dispongan. </w:t>
      </w:r>
    </w:p>
    <w:p w:rsidR="009C7711" w:rsidRDefault="009C7711" w:rsidP="004217D2">
      <w:pPr>
        <w:spacing w:after="0" w:line="360" w:lineRule="auto"/>
        <w:ind w:right="113" w:hanging="2"/>
        <w:jc w:val="both"/>
        <w:rPr>
          <w:rFonts w:ascii="Arial" w:eastAsia="Arial" w:hAnsi="Arial" w:cs="Arial"/>
          <w:sz w:val="24"/>
          <w:szCs w:val="24"/>
        </w:rPr>
      </w:pPr>
    </w:p>
    <w:p w:rsidR="009C7711" w:rsidRDefault="000E0DFD" w:rsidP="004217D2">
      <w:pPr>
        <w:tabs>
          <w:tab w:val="left" w:pos="7938"/>
        </w:tabs>
        <w:spacing w:after="0" w:line="360" w:lineRule="auto"/>
        <w:ind w:right="113" w:hanging="2"/>
        <w:jc w:val="both"/>
        <w:rPr>
          <w:rFonts w:ascii="Arial" w:eastAsia="Arial" w:hAnsi="Arial" w:cs="Arial"/>
          <w:sz w:val="24"/>
          <w:szCs w:val="24"/>
        </w:rPr>
      </w:pPr>
      <w:r>
        <w:rPr>
          <w:rFonts w:ascii="Arial" w:eastAsia="Arial" w:hAnsi="Arial" w:cs="Arial"/>
          <w:sz w:val="24"/>
          <w:szCs w:val="24"/>
        </w:rPr>
        <w:t xml:space="preserve">En los casos de concesiones de servicios públicos, en los que se lleva a cabo explotación comercial de publicidad, por medio de los diversos tipos de equipamiento urbano, los propietarios, poseedores, concesionarios o anunciantes deberán pagar los diferentes conceptos derivados de esta explotación comercial, en los términos que lo establece la presente Ley en materia de anuncios. </w:t>
      </w:r>
    </w:p>
    <w:p w:rsidR="009C7711" w:rsidRDefault="009C7711" w:rsidP="004217D2">
      <w:pPr>
        <w:tabs>
          <w:tab w:val="left" w:pos="7938"/>
        </w:tabs>
        <w:spacing w:after="0" w:line="360" w:lineRule="auto"/>
        <w:ind w:right="113" w:hanging="2"/>
        <w:jc w:val="both"/>
        <w:rPr>
          <w:rFonts w:ascii="Arial" w:eastAsia="Arial" w:hAnsi="Arial" w:cs="Arial"/>
          <w:sz w:val="24"/>
          <w:szCs w:val="24"/>
        </w:rPr>
      </w:pPr>
    </w:p>
    <w:p w:rsidR="009C7711" w:rsidRDefault="000E0DFD" w:rsidP="004217D2">
      <w:pPr>
        <w:tabs>
          <w:tab w:val="left" w:pos="7938"/>
        </w:tabs>
        <w:spacing w:after="0" w:line="360" w:lineRule="auto"/>
        <w:ind w:right="113" w:hanging="2"/>
        <w:jc w:val="both"/>
        <w:rPr>
          <w:rFonts w:ascii="Arial" w:eastAsia="Arial" w:hAnsi="Arial" w:cs="Arial"/>
          <w:sz w:val="24"/>
          <w:szCs w:val="24"/>
        </w:rPr>
      </w:pPr>
      <w:r>
        <w:rPr>
          <w:rFonts w:ascii="Arial" w:eastAsia="Arial" w:hAnsi="Arial" w:cs="Arial"/>
          <w:b/>
          <w:sz w:val="24"/>
          <w:szCs w:val="24"/>
        </w:rPr>
        <w:t>Artículo 14.-</w:t>
      </w:r>
      <w:r>
        <w:rPr>
          <w:rFonts w:ascii="Arial" w:eastAsia="Arial" w:hAnsi="Arial" w:cs="Arial"/>
          <w:sz w:val="24"/>
          <w:szCs w:val="24"/>
        </w:rPr>
        <w:t xml:space="preserve"> El Ayuntamiento obtendrá ingresos por la enajenación de bienes, siempre y cuando en el caso de los inmuebles, ésta se realice conforme a las disposiciones del Reglamento Orgánico del Gobierno y la Administración Pública del Municipio de Puerto Vallarta, Jalisco, expedido con fundamento en la Ley del Gobierno y la Administración Pública Municipal del Estado de Jalisco y demás aplicables.</w:t>
      </w:r>
    </w:p>
    <w:p w:rsidR="009C7711" w:rsidRDefault="009C7711" w:rsidP="004217D2">
      <w:pPr>
        <w:tabs>
          <w:tab w:val="left" w:pos="7938"/>
        </w:tabs>
        <w:spacing w:after="0" w:line="360" w:lineRule="auto"/>
        <w:ind w:right="113" w:hanging="2"/>
        <w:jc w:val="both"/>
        <w:rPr>
          <w:rFonts w:ascii="Arial" w:eastAsia="Arial" w:hAnsi="Arial" w:cs="Arial"/>
          <w:sz w:val="24"/>
          <w:szCs w:val="24"/>
        </w:rPr>
      </w:pPr>
    </w:p>
    <w:p w:rsidR="009C7711" w:rsidRDefault="000E0DFD" w:rsidP="004217D2">
      <w:pPr>
        <w:tabs>
          <w:tab w:val="left" w:pos="7938"/>
        </w:tabs>
        <w:spacing w:after="0" w:line="360" w:lineRule="auto"/>
        <w:ind w:right="113" w:hanging="2"/>
        <w:jc w:val="both"/>
        <w:rPr>
          <w:rFonts w:ascii="Arial" w:eastAsia="Arial" w:hAnsi="Arial" w:cs="Arial"/>
          <w:sz w:val="24"/>
          <w:szCs w:val="24"/>
        </w:rPr>
      </w:pPr>
      <w:r>
        <w:rPr>
          <w:rFonts w:ascii="Arial" w:eastAsia="Arial" w:hAnsi="Arial" w:cs="Arial"/>
          <w:b/>
          <w:sz w:val="24"/>
          <w:szCs w:val="24"/>
        </w:rPr>
        <w:t>Artículo 15.-</w:t>
      </w:r>
      <w:r>
        <w:rPr>
          <w:rFonts w:ascii="Arial" w:eastAsia="Arial" w:hAnsi="Arial" w:cs="Arial"/>
          <w:sz w:val="24"/>
          <w:szCs w:val="24"/>
        </w:rPr>
        <w:t xml:space="preserve"> Queda estrictamente prohibido modificar las cuotas, tasas o tarifas, que se establecen en esta Ley, ya sea para aumentarlas o disminuirlas, a excepción de lo establecido en el Artículo 38, fracción I, de la Ley del Gobierno y la Administración Pública Municipal del Estado de Jalisco. Quien incumpla esta disposición incurrirá en responsabilidad y se hará acreedor a las sanciones que precisa la Ley de la materia. </w:t>
      </w:r>
    </w:p>
    <w:p w:rsidR="009C7711" w:rsidRDefault="009C7711" w:rsidP="004217D2">
      <w:pPr>
        <w:spacing w:after="0" w:line="360" w:lineRule="auto"/>
        <w:ind w:right="113" w:hanging="2"/>
        <w:jc w:val="both"/>
        <w:rPr>
          <w:rFonts w:ascii="Arial" w:eastAsia="Arial" w:hAnsi="Arial" w:cs="Arial"/>
          <w:sz w:val="24"/>
          <w:szCs w:val="24"/>
        </w:rPr>
      </w:pPr>
    </w:p>
    <w:p w:rsidR="009C7711" w:rsidRDefault="000E0DFD" w:rsidP="004217D2">
      <w:pPr>
        <w:spacing w:after="0" w:line="360" w:lineRule="auto"/>
        <w:ind w:right="113" w:hanging="2"/>
        <w:jc w:val="both"/>
        <w:rPr>
          <w:rFonts w:ascii="Arial" w:eastAsia="Arial" w:hAnsi="Arial" w:cs="Arial"/>
          <w:sz w:val="24"/>
          <w:szCs w:val="24"/>
        </w:rPr>
      </w:pPr>
      <w:r>
        <w:rPr>
          <w:rFonts w:ascii="Arial" w:eastAsia="Arial" w:hAnsi="Arial" w:cs="Arial"/>
          <w:sz w:val="24"/>
          <w:szCs w:val="24"/>
        </w:rPr>
        <w:t>No se considera como modificación de cuotas, tasas y tarifas, para los efectos del párrafo anterior, la condonación parcial de multas que se realice conforme a las disposiciones legales y reglamentarias aplicables.</w:t>
      </w:r>
    </w:p>
    <w:p w:rsidR="009C7711" w:rsidRDefault="009C7711" w:rsidP="004217D2">
      <w:pPr>
        <w:spacing w:after="0" w:line="360" w:lineRule="auto"/>
        <w:ind w:right="113" w:hanging="2"/>
        <w:jc w:val="both"/>
        <w:rPr>
          <w:rFonts w:ascii="Arial" w:eastAsia="Arial" w:hAnsi="Arial" w:cs="Arial"/>
          <w:sz w:val="24"/>
          <w:szCs w:val="24"/>
        </w:rPr>
      </w:pPr>
    </w:p>
    <w:p w:rsidR="009C7711" w:rsidRDefault="000E0DFD" w:rsidP="004217D2">
      <w:pPr>
        <w:spacing w:after="0" w:line="360" w:lineRule="auto"/>
        <w:ind w:right="113" w:hanging="2"/>
        <w:jc w:val="both"/>
        <w:rPr>
          <w:rFonts w:ascii="Arial" w:eastAsia="Arial" w:hAnsi="Arial" w:cs="Arial"/>
          <w:sz w:val="24"/>
          <w:szCs w:val="24"/>
        </w:rPr>
      </w:pPr>
      <w:r>
        <w:rPr>
          <w:rFonts w:ascii="Arial" w:eastAsia="Arial" w:hAnsi="Arial" w:cs="Arial"/>
          <w:b/>
          <w:sz w:val="24"/>
          <w:szCs w:val="24"/>
        </w:rPr>
        <w:t>Artículo 16.-</w:t>
      </w:r>
      <w:r>
        <w:rPr>
          <w:rFonts w:ascii="Arial" w:eastAsia="Arial" w:hAnsi="Arial" w:cs="Arial"/>
          <w:sz w:val="24"/>
          <w:szCs w:val="24"/>
        </w:rPr>
        <w:t xml:space="preserve"> Para los efectos de esta ley, se establecen las siguientes definiciones:</w:t>
      </w:r>
    </w:p>
    <w:p w:rsidR="009C7711" w:rsidRDefault="009C7711" w:rsidP="004217D2">
      <w:pPr>
        <w:spacing w:after="0" w:line="360" w:lineRule="auto"/>
        <w:ind w:right="113" w:hanging="2"/>
        <w:jc w:val="both"/>
        <w:rPr>
          <w:rFonts w:ascii="Arial" w:eastAsia="Arial" w:hAnsi="Arial" w:cs="Arial"/>
          <w:sz w:val="24"/>
          <w:szCs w:val="24"/>
        </w:rPr>
      </w:pPr>
    </w:p>
    <w:p w:rsidR="009C7711" w:rsidRDefault="000E0DFD" w:rsidP="004217D2">
      <w:pPr>
        <w:spacing w:after="0" w:line="360" w:lineRule="auto"/>
        <w:ind w:right="113" w:hanging="2"/>
        <w:jc w:val="both"/>
        <w:rPr>
          <w:rFonts w:ascii="Arial" w:eastAsia="Arial" w:hAnsi="Arial" w:cs="Arial"/>
          <w:sz w:val="24"/>
          <w:szCs w:val="24"/>
        </w:rPr>
      </w:pPr>
      <w:r>
        <w:rPr>
          <w:rFonts w:ascii="Arial" w:eastAsia="Arial" w:hAnsi="Arial" w:cs="Arial"/>
          <w:sz w:val="24"/>
          <w:szCs w:val="24"/>
        </w:rPr>
        <w:lastRenderedPageBreak/>
        <w:t>I. Establecimiento: Cualquier lugar permanente en el que se desarrollen, parcial o totalmente los actos o actividades a que se refiere esta Ley y los reglamentos y demás leyes aplicables. Se considerará como establecimiento permanente, entre otros los sitios de negocios. Las sucursales, agencias, oficinas, fábricas, talleres, minas, canteras o cualquier lugar de explotación de bancos de material y las bases fijas a través de las cuales se prestan servicios personales independientes.</w:t>
      </w:r>
    </w:p>
    <w:p w:rsidR="009C7711" w:rsidRDefault="009C7711" w:rsidP="004217D2">
      <w:pPr>
        <w:spacing w:after="0" w:line="360" w:lineRule="auto"/>
        <w:ind w:right="113" w:hanging="2"/>
        <w:jc w:val="both"/>
        <w:rPr>
          <w:rFonts w:ascii="Arial" w:eastAsia="Arial" w:hAnsi="Arial" w:cs="Arial"/>
          <w:sz w:val="24"/>
          <w:szCs w:val="24"/>
        </w:rPr>
      </w:pPr>
    </w:p>
    <w:p w:rsidR="009C7711" w:rsidRDefault="000E0DFD" w:rsidP="004217D2">
      <w:pPr>
        <w:tabs>
          <w:tab w:val="left" w:pos="7938"/>
        </w:tabs>
        <w:spacing w:after="0" w:line="360" w:lineRule="auto"/>
        <w:ind w:right="113" w:hanging="2"/>
        <w:jc w:val="both"/>
        <w:rPr>
          <w:rFonts w:ascii="Arial" w:eastAsia="Arial" w:hAnsi="Arial" w:cs="Arial"/>
          <w:color w:val="000000"/>
          <w:sz w:val="24"/>
          <w:szCs w:val="24"/>
        </w:rPr>
      </w:pPr>
      <w:r>
        <w:rPr>
          <w:rFonts w:ascii="Arial" w:eastAsia="Arial" w:hAnsi="Arial" w:cs="Arial"/>
          <w:color w:val="000000"/>
          <w:sz w:val="24"/>
          <w:szCs w:val="24"/>
        </w:rPr>
        <w:t>II.  Local: Cada uno de los espacios abiertos o cerrados en que se divide el interior y exterior de los mercados municipales, hoteles, condominios o edificios, conforme a su estructura original, para la realización de actividades comerciales, industriales o de prestación de servicios mediante el otorgamiento de la concesión correspondiente y previo pago de los derechos para su uso.</w:t>
      </w:r>
    </w:p>
    <w:p w:rsidR="009C7711" w:rsidRDefault="009C7711" w:rsidP="004217D2">
      <w:pPr>
        <w:tabs>
          <w:tab w:val="left" w:pos="7938"/>
        </w:tabs>
        <w:spacing w:after="0" w:line="360" w:lineRule="auto"/>
        <w:ind w:right="113" w:hanging="2"/>
        <w:jc w:val="both"/>
        <w:rPr>
          <w:rFonts w:ascii="Arial" w:eastAsia="Arial" w:hAnsi="Arial" w:cs="Arial"/>
          <w:color w:val="000000"/>
          <w:sz w:val="24"/>
          <w:szCs w:val="24"/>
        </w:rPr>
      </w:pPr>
    </w:p>
    <w:p w:rsidR="009C7711" w:rsidRDefault="000E0DFD" w:rsidP="004217D2">
      <w:pPr>
        <w:tabs>
          <w:tab w:val="left" w:pos="7938"/>
        </w:tabs>
        <w:spacing w:after="0" w:line="360" w:lineRule="auto"/>
        <w:ind w:right="113" w:hanging="2"/>
        <w:jc w:val="both"/>
        <w:rPr>
          <w:rFonts w:ascii="Arial" w:eastAsia="Arial" w:hAnsi="Arial" w:cs="Arial"/>
          <w:sz w:val="24"/>
          <w:szCs w:val="24"/>
        </w:rPr>
      </w:pPr>
      <w:r>
        <w:rPr>
          <w:rFonts w:ascii="Arial" w:eastAsia="Arial" w:hAnsi="Arial" w:cs="Arial"/>
          <w:sz w:val="24"/>
          <w:szCs w:val="24"/>
        </w:rPr>
        <w:t>III. Puesto:</w:t>
      </w:r>
    </w:p>
    <w:p w:rsidR="009C7711" w:rsidRDefault="000E0DFD" w:rsidP="004217D2">
      <w:pPr>
        <w:tabs>
          <w:tab w:val="left" w:pos="7938"/>
        </w:tabs>
        <w:spacing w:after="0" w:line="360" w:lineRule="auto"/>
        <w:ind w:right="113" w:hanging="2"/>
        <w:jc w:val="both"/>
        <w:rPr>
          <w:rFonts w:ascii="Arial" w:eastAsia="Arial" w:hAnsi="Arial" w:cs="Arial"/>
          <w:sz w:val="24"/>
          <w:szCs w:val="24"/>
        </w:rPr>
      </w:pPr>
      <w:r>
        <w:rPr>
          <w:rFonts w:ascii="Arial" w:eastAsia="Arial" w:hAnsi="Arial" w:cs="Arial"/>
          <w:sz w:val="24"/>
          <w:szCs w:val="24"/>
        </w:rPr>
        <w:t>a) Semifijo: Toda instalación y retiro de cualquier estructura, vehículo remolque o cualquier otro bien mueble sin estar o permanecer anclado o adherido al suelo o construcción alguna, en espacios públicos o privados, en el que se realice alguna actividad comercial, industrial o de prestación de servicios en forma eventual o permanente, incluyendo los juegos mecánicos, retirándose al concluir dichas actividades.</w:t>
      </w:r>
    </w:p>
    <w:p w:rsidR="009C7711" w:rsidRDefault="009C7711" w:rsidP="004217D2">
      <w:pPr>
        <w:tabs>
          <w:tab w:val="left" w:pos="7938"/>
        </w:tabs>
        <w:spacing w:after="0" w:line="360" w:lineRule="auto"/>
        <w:ind w:right="113" w:hanging="2"/>
        <w:jc w:val="both"/>
        <w:rPr>
          <w:rFonts w:ascii="Arial" w:eastAsia="Arial" w:hAnsi="Arial" w:cs="Arial"/>
          <w:sz w:val="24"/>
          <w:szCs w:val="24"/>
        </w:rPr>
      </w:pPr>
    </w:p>
    <w:p w:rsidR="009C7711" w:rsidRDefault="000E0DFD" w:rsidP="004217D2">
      <w:pPr>
        <w:spacing w:after="0" w:line="360" w:lineRule="auto"/>
        <w:ind w:right="113" w:hanging="2"/>
        <w:jc w:val="both"/>
        <w:rPr>
          <w:rFonts w:ascii="Arial" w:eastAsia="Arial" w:hAnsi="Arial" w:cs="Arial"/>
          <w:sz w:val="24"/>
          <w:szCs w:val="24"/>
        </w:rPr>
      </w:pPr>
      <w:r>
        <w:rPr>
          <w:rFonts w:ascii="Arial" w:eastAsia="Arial" w:hAnsi="Arial" w:cs="Arial"/>
          <w:sz w:val="24"/>
          <w:szCs w:val="24"/>
        </w:rPr>
        <w:t xml:space="preserve">b) Fijo: Estructura determinada para efectos de la realización de actividades comerciales, industriales o de prestación de servicios, anclado o adherido al suelo o construcción en forma permanente, aún formando parte de algún predio o finca de carácter público o privado. </w:t>
      </w:r>
    </w:p>
    <w:p w:rsidR="009C7711" w:rsidRDefault="009C7711" w:rsidP="004217D2">
      <w:pPr>
        <w:spacing w:after="0" w:line="360" w:lineRule="auto"/>
        <w:ind w:right="113" w:hanging="2"/>
        <w:jc w:val="both"/>
        <w:rPr>
          <w:rFonts w:ascii="Arial" w:eastAsia="Arial" w:hAnsi="Arial" w:cs="Arial"/>
          <w:sz w:val="24"/>
          <w:szCs w:val="24"/>
        </w:rPr>
      </w:pPr>
    </w:p>
    <w:p w:rsidR="009C7711" w:rsidRDefault="000E0DFD" w:rsidP="004217D2">
      <w:pPr>
        <w:spacing w:after="0" w:line="360" w:lineRule="auto"/>
        <w:ind w:right="113" w:hanging="2"/>
        <w:jc w:val="both"/>
        <w:rPr>
          <w:rFonts w:ascii="Arial" w:eastAsia="Arial" w:hAnsi="Arial" w:cs="Arial"/>
          <w:sz w:val="24"/>
          <w:szCs w:val="24"/>
        </w:rPr>
      </w:pPr>
      <w:r>
        <w:rPr>
          <w:rFonts w:ascii="Arial" w:eastAsia="Arial" w:hAnsi="Arial" w:cs="Arial"/>
          <w:sz w:val="24"/>
          <w:szCs w:val="24"/>
        </w:rPr>
        <w:t xml:space="preserve">IV. Licencia: La autorización expedida a una persona física o moral por la autoridad municipal, para desarrollar actividades comerciales, industriales o de servicios, la cual deberá refrendarse de forma anual durante el </w:t>
      </w:r>
      <w:r>
        <w:rPr>
          <w:rFonts w:ascii="Arial" w:eastAsia="Arial" w:hAnsi="Arial" w:cs="Arial"/>
          <w:sz w:val="24"/>
          <w:szCs w:val="24"/>
        </w:rPr>
        <w:lastRenderedPageBreak/>
        <w:t xml:space="preserve">periodo comprendido del primero de enero al último de febrero del ejercicio fiscal de la presente ley. </w:t>
      </w:r>
    </w:p>
    <w:p w:rsidR="009C7711" w:rsidRDefault="009C7711" w:rsidP="004217D2">
      <w:pPr>
        <w:spacing w:after="0" w:line="360" w:lineRule="auto"/>
        <w:ind w:right="113" w:hanging="2"/>
        <w:jc w:val="both"/>
        <w:rPr>
          <w:rFonts w:ascii="Arial" w:eastAsia="Arial" w:hAnsi="Arial" w:cs="Arial"/>
          <w:sz w:val="24"/>
          <w:szCs w:val="24"/>
        </w:rPr>
      </w:pPr>
    </w:p>
    <w:p w:rsidR="009C7711" w:rsidRDefault="000E0DFD" w:rsidP="004217D2">
      <w:pPr>
        <w:tabs>
          <w:tab w:val="left" w:pos="7938"/>
        </w:tabs>
        <w:spacing w:after="0" w:line="360" w:lineRule="auto"/>
        <w:ind w:right="113" w:hanging="2"/>
        <w:jc w:val="both"/>
        <w:rPr>
          <w:rFonts w:ascii="Arial" w:eastAsia="Arial" w:hAnsi="Arial" w:cs="Arial"/>
          <w:sz w:val="24"/>
          <w:szCs w:val="24"/>
        </w:rPr>
      </w:pPr>
      <w:r>
        <w:rPr>
          <w:rFonts w:ascii="Arial" w:eastAsia="Arial" w:hAnsi="Arial" w:cs="Arial"/>
          <w:sz w:val="24"/>
          <w:szCs w:val="24"/>
        </w:rPr>
        <w:t>V. Permiso: La autorización expedida por la autoridad municipal para que una persona física o moral realice por un tiempo determinado o por un evento determinado actos o actividades por haberse cumplido los requisitos aplicables.</w:t>
      </w:r>
    </w:p>
    <w:p w:rsidR="009C7711" w:rsidRDefault="009C7711" w:rsidP="004217D2">
      <w:pPr>
        <w:tabs>
          <w:tab w:val="left" w:pos="7938"/>
        </w:tabs>
        <w:spacing w:after="0" w:line="360" w:lineRule="auto"/>
        <w:ind w:right="113" w:hanging="2"/>
        <w:jc w:val="both"/>
        <w:rPr>
          <w:rFonts w:ascii="Arial" w:eastAsia="Arial" w:hAnsi="Arial" w:cs="Arial"/>
          <w:sz w:val="24"/>
          <w:szCs w:val="24"/>
        </w:rPr>
      </w:pPr>
    </w:p>
    <w:p w:rsidR="009C7711" w:rsidRDefault="000E0DFD" w:rsidP="004217D2">
      <w:pPr>
        <w:tabs>
          <w:tab w:val="left" w:pos="7938"/>
        </w:tabs>
        <w:spacing w:after="0" w:line="360" w:lineRule="auto"/>
        <w:ind w:right="113" w:hanging="2"/>
        <w:jc w:val="both"/>
        <w:rPr>
          <w:rFonts w:ascii="Arial" w:eastAsia="Arial" w:hAnsi="Arial" w:cs="Arial"/>
          <w:color w:val="000000"/>
          <w:sz w:val="24"/>
          <w:szCs w:val="24"/>
        </w:rPr>
      </w:pPr>
      <w:r>
        <w:rPr>
          <w:rFonts w:ascii="Arial" w:eastAsia="Arial" w:hAnsi="Arial" w:cs="Arial"/>
          <w:color w:val="000000"/>
          <w:sz w:val="24"/>
          <w:szCs w:val="24"/>
        </w:rPr>
        <w:t>VI. Permiso Temporal: La autorización para ejercer, el comercio ambulante (semifijo o móvil), no mayor a tres meses.</w:t>
      </w:r>
    </w:p>
    <w:p w:rsidR="009C7711" w:rsidRDefault="009C7711" w:rsidP="004217D2">
      <w:pPr>
        <w:tabs>
          <w:tab w:val="left" w:pos="7938"/>
        </w:tabs>
        <w:spacing w:after="0" w:line="360" w:lineRule="auto"/>
        <w:ind w:right="113" w:hanging="2"/>
        <w:jc w:val="both"/>
        <w:rPr>
          <w:rFonts w:ascii="Arial" w:eastAsia="Arial" w:hAnsi="Arial" w:cs="Arial"/>
          <w:sz w:val="24"/>
          <w:szCs w:val="24"/>
        </w:rPr>
      </w:pPr>
    </w:p>
    <w:p w:rsidR="009C7711" w:rsidRDefault="000E0DFD" w:rsidP="004217D2">
      <w:pPr>
        <w:tabs>
          <w:tab w:val="left" w:pos="7938"/>
        </w:tabs>
        <w:spacing w:after="0" w:line="360" w:lineRule="auto"/>
        <w:ind w:right="113" w:hanging="2"/>
        <w:jc w:val="both"/>
        <w:rPr>
          <w:rFonts w:ascii="Arial" w:eastAsia="Arial" w:hAnsi="Arial" w:cs="Arial"/>
          <w:sz w:val="24"/>
          <w:szCs w:val="24"/>
        </w:rPr>
      </w:pPr>
      <w:r>
        <w:rPr>
          <w:rFonts w:ascii="Arial" w:eastAsia="Arial" w:hAnsi="Arial" w:cs="Arial"/>
          <w:sz w:val="24"/>
          <w:szCs w:val="24"/>
        </w:rPr>
        <w:t>VII. Registro: La acción derivada de una inscripción que realiza la autoridad municipal.</w:t>
      </w:r>
    </w:p>
    <w:p w:rsidR="009C7711" w:rsidRDefault="009C7711" w:rsidP="004217D2">
      <w:pPr>
        <w:spacing w:after="0" w:line="360" w:lineRule="auto"/>
        <w:ind w:right="113" w:hanging="2"/>
        <w:jc w:val="both"/>
        <w:rPr>
          <w:rFonts w:ascii="Arial" w:eastAsia="Arial" w:hAnsi="Arial" w:cs="Arial"/>
          <w:sz w:val="24"/>
          <w:szCs w:val="24"/>
        </w:rPr>
      </w:pPr>
    </w:p>
    <w:p w:rsidR="009C7711" w:rsidRDefault="000E0DFD" w:rsidP="004217D2">
      <w:pPr>
        <w:tabs>
          <w:tab w:val="left" w:pos="7938"/>
        </w:tabs>
        <w:spacing w:after="0" w:line="360" w:lineRule="auto"/>
        <w:ind w:right="113" w:hanging="2"/>
        <w:jc w:val="both"/>
        <w:rPr>
          <w:rFonts w:ascii="Arial" w:eastAsia="Arial" w:hAnsi="Arial" w:cs="Arial"/>
          <w:sz w:val="24"/>
          <w:szCs w:val="24"/>
        </w:rPr>
      </w:pPr>
      <w:r>
        <w:rPr>
          <w:rFonts w:ascii="Arial" w:eastAsia="Arial" w:hAnsi="Arial" w:cs="Arial"/>
          <w:sz w:val="24"/>
          <w:szCs w:val="24"/>
        </w:rPr>
        <w:t>VIII. Giro: La clase, categoría, o tipo de actos o actividades compatibles entre sí bajo las que se agrupan conforme al reglamento o al padrón Municipal de comercio. Para efectos de esta ley el giro principal de un establecimiento los constituye aquel que le haya sido autorizado como tal por la autoridad Municipal en razón que su naturaleza, objeto o características corresponden por los que se establecen por el reglamento de comercio y la ley de la materia para un tipo de negocios específicos. Los giros principales podrán tener giros accesorios, siempre y cuando sean complementarios, a fines, no superen en importancia y/o existencias físicas al giro principal y no contravengan disposiciones del reglamento de comercio, de esta ley y de las demás leyes de la materia.</w:t>
      </w:r>
    </w:p>
    <w:p w:rsidR="009C7711" w:rsidRDefault="009C7711" w:rsidP="004217D2">
      <w:pPr>
        <w:tabs>
          <w:tab w:val="left" w:pos="7938"/>
        </w:tabs>
        <w:spacing w:after="0" w:line="360" w:lineRule="auto"/>
        <w:ind w:right="113" w:hanging="2"/>
        <w:jc w:val="both"/>
        <w:rPr>
          <w:rFonts w:ascii="Arial" w:eastAsia="Arial" w:hAnsi="Arial" w:cs="Arial"/>
          <w:sz w:val="24"/>
          <w:szCs w:val="24"/>
        </w:rPr>
      </w:pPr>
    </w:p>
    <w:p w:rsidR="009C7711" w:rsidRDefault="000E0DFD" w:rsidP="004217D2">
      <w:pPr>
        <w:tabs>
          <w:tab w:val="left" w:pos="7938"/>
        </w:tabs>
        <w:spacing w:after="0" w:line="360" w:lineRule="auto"/>
        <w:ind w:right="113" w:hanging="2"/>
        <w:jc w:val="both"/>
        <w:rPr>
          <w:rFonts w:ascii="Arial" w:eastAsia="Arial" w:hAnsi="Arial" w:cs="Arial"/>
          <w:sz w:val="24"/>
          <w:szCs w:val="24"/>
        </w:rPr>
      </w:pPr>
      <w:r>
        <w:rPr>
          <w:rFonts w:ascii="Arial" w:eastAsia="Arial" w:hAnsi="Arial" w:cs="Arial"/>
          <w:sz w:val="24"/>
          <w:szCs w:val="24"/>
        </w:rPr>
        <w:t>IX. SEAPAL Vallarta, Sistema de los Servicios de Agua Potable, Drenaje y Alcantarillado de Puerto Vallarta: El organismo público municipal descentralizado cuya finalidad es la prestación, administración, conservación y mejoramiento de los servicios de agua potable, drenaje, alcantarillado, tratamiento y disposición final de aguas residuales.</w:t>
      </w:r>
    </w:p>
    <w:p w:rsidR="009C7711" w:rsidRDefault="009C7711" w:rsidP="004217D2">
      <w:pPr>
        <w:spacing w:after="0" w:line="360" w:lineRule="auto"/>
        <w:ind w:right="113" w:hanging="2"/>
        <w:jc w:val="both"/>
        <w:rPr>
          <w:rFonts w:ascii="Arial" w:eastAsia="Arial" w:hAnsi="Arial" w:cs="Arial"/>
          <w:sz w:val="24"/>
          <w:szCs w:val="24"/>
        </w:rPr>
      </w:pPr>
    </w:p>
    <w:p w:rsidR="009C7711" w:rsidRDefault="000E0DFD" w:rsidP="004217D2">
      <w:pPr>
        <w:tabs>
          <w:tab w:val="left" w:pos="7938"/>
        </w:tabs>
        <w:spacing w:after="0" w:line="360" w:lineRule="auto"/>
        <w:ind w:right="113" w:hanging="2"/>
        <w:jc w:val="both"/>
        <w:rPr>
          <w:rFonts w:ascii="Arial" w:eastAsia="Arial" w:hAnsi="Arial" w:cs="Arial"/>
          <w:color w:val="000000"/>
          <w:sz w:val="24"/>
          <w:szCs w:val="24"/>
        </w:rPr>
      </w:pPr>
      <w:r>
        <w:rPr>
          <w:rFonts w:ascii="Arial" w:eastAsia="Arial" w:hAnsi="Arial" w:cs="Arial"/>
          <w:color w:val="000000"/>
          <w:sz w:val="24"/>
          <w:szCs w:val="24"/>
        </w:rPr>
        <w:t>X. Autorización: Anuencia municipal expedida por las respectivas autoridades, materializada en un permiso o licencia o concesión o actos análogos de similar naturaleza o los refrendos de todos ellos, cuyos fines se expresen propiamente en dichos actos; implicando para su otorgamiento la verificación previa, documental o de campo, de que se cumplan con los requisitos o fracciones de los Reglamentos y las Leyes de aplicación municipal que se exijan; así también la inscripción en los padrones o registros municipales que alberguen la información que soporte dicha anuencia así como la administración y actualización de tales padrones o registros; asimismo, la anuencia aludida conlleva la vigilancia periódica, documental o de campo, que permita la certeza de las autoridades de que se están cumpliendo con las disposiciones legales, reglamentarias, o en su caso, las estipuladas en las concesiones o actos cuya regulación se inserte en los propios documentos; Todo lo anterior implica además, por tanto, los gastos y costos presupuestales que se expresan unitariamente en las tarifas o cuotas o tasas establecidas en esta ley para cada caso en particular y de acuerdo a los análisis realizados para integrar debidamente los presupuestos de ingresos y de egresos para el municipio.</w:t>
      </w:r>
    </w:p>
    <w:p w:rsidR="009C7711" w:rsidRDefault="009C7711" w:rsidP="004217D2">
      <w:pPr>
        <w:spacing w:after="0" w:line="360" w:lineRule="auto"/>
        <w:ind w:right="113" w:hanging="2"/>
        <w:jc w:val="both"/>
        <w:rPr>
          <w:rFonts w:ascii="Arial" w:eastAsia="Arial" w:hAnsi="Arial" w:cs="Arial"/>
          <w:sz w:val="24"/>
          <w:szCs w:val="24"/>
        </w:rPr>
      </w:pPr>
    </w:p>
    <w:p w:rsidR="009C7711" w:rsidRDefault="000E0DFD" w:rsidP="004217D2">
      <w:pPr>
        <w:spacing w:after="0" w:line="360" w:lineRule="auto"/>
        <w:ind w:right="113" w:hanging="2"/>
        <w:jc w:val="both"/>
        <w:rPr>
          <w:rFonts w:ascii="Arial" w:eastAsia="Arial" w:hAnsi="Arial" w:cs="Arial"/>
          <w:color w:val="000000"/>
          <w:sz w:val="24"/>
          <w:szCs w:val="24"/>
        </w:rPr>
      </w:pPr>
      <w:r>
        <w:rPr>
          <w:rFonts w:ascii="Arial" w:eastAsia="Arial" w:hAnsi="Arial" w:cs="Arial"/>
          <w:color w:val="000000"/>
          <w:sz w:val="24"/>
          <w:szCs w:val="24"/>
        </w:rPr>
        <w:t xml:space="preserve">XI. Anuncio: Todo elemento de información, comunicación o publicidad que indique, señale, avise, muestre o difunda al público cualquier mensaje relacionado con la producción y venta de productos o bienes, con la prestación de servicios y con el ejercicio de actividades profesionales, cívicas, políticas, culturales, industriales, mercantiles y técnicas. </w:t>
      </w:r>
    </w:p>
    <w:p w:rsidR="009C7711" w:rsidRDefault="009C7711" w:rsidP="004217D2">
      <w:pPr>
        <w:spacing w:after="0" w:line="360" w:lineRule="auto"/>
        <w:ind w:right="113" w:hanging="2"/>
        <w:jc w:val="both"/>
        <w:rPr>
          <w:rFonts w:ascii="Arial" w:eastAsia="Arial" w:hAnsi="Arial" w:cs="Arial"/>
          <w:sz w:val="24"/>
          <w:szCs w:val="24"/>
        </w:rPr>
      </w:pPr>
    </w:p>
    <w:p w:rsidR="009C7711" w:rsidRDefault="000E0DFD" w:rsidP="004217D2">
      <w:pPr>
        <w:spacing w:after="0" w:line="360" w:lineRule="auto"/>
        <w:ind w:right="113" w:hanging="2"/>
        <w:jc w:val="both"/>
        <w:rPr>
          <w:rFonts w:ascii="Arial" w:eastAsia="Arial" w:hAnsi="Arial" w:cs="Arial"/>
          <w:color w:val="000000"/>
          <w:sz w:val="24"/>
          <w:szCs w:val="24"/>
        </w:rPr>
      </w:pPr>
      <w:r>
        <w:rPr>
          <w:rFonts w:ascii="Arial" w:eastAsia="Arial" w:hAnsi="Arial" w:cs="Arial"/>
          <w:color w:val="000000"/>
          <w:sz w:val="24"/>
          <w:szCs w:val="24"/>
        </w:rPr>
        <w:t>XII. Charrería: Deporte tradicional considerado como patrimonio cultural del país, en el que se realiza la exhibición de habilidades de charro basadas en las actividades tradicionales de la Ganadería.</w:t>
      </w:r>
    </w:p>
    <w:p w:rsidR="009C7711" w:rsidRDefault="009C7711" w:rsidP="004217D2">
      <w:pPr>
        <w:spacing w:after="0" w:line="360" w:lineRule="auto"/>
        <w:ind w:right="113" w:hanging="2"/>
        <w:jc w:val="both"/>
        <w:rPr>
          <w:rFonts w:ascii="Arial" w:eastAsia="Arial" w:hAnsi="Arial" w:cs="Arial"/>
          <w:sz w:val="24"/>
          <w:szCs w:val="24"/>
        </w:rPr>
      </w:pPr>
    </w:p>
    <w:p w:rsidR="009C7711" w:rsidRDefault="000E0DFD" w:rsidP="004217D2">
      <w:pPr>
        <w:tabs>
          <w:tab w:val="left" w:pos="7938"/>
        </w:tabs>
        <w:spacing w:after="0" w:line="360" w:lineRule="auto"/>
        <w:ind w:right="113" w:hanging="2"/>
        <w:jc w:val="both"/>
        <w:rPr>
          <w:rFonts w:ascii="Arial" w:eastAsia="Arial" w:hAnsi="Arial" w:cs="Arial"/>
          <w:sz w:val="24"/>
          <w:szCs w:val="24"/>
        </w:rPr>
      </w:pPr>
      <w:r>
        <w:rPr>
          <w:rFonts w:ascii="Arial" w:eastAsia="Arial" w:hAnsi="Arial" w:cs="Arial"/>
          <w:sz w:val="24"/>
          <w:szCs w:val="24"/>
        </w:rPr>
        <w:t>XIII. Actividades comerciales:</w:t>
      </w:r>
    </w:p>
    <w:p w:rsidR="009C7711" w:rsidRDefault="009C7711" w:rsidP="004217D2">
      <w:pPr>
        <w:tabs>
          <w:tab w:val="left" w:pos="7938"/>
        </w:tabs>
        <w:spacing w:after="0" w:line="360" w:lineRule="auto"/>
        <w:ind w:right="113" w:hanging="2"/>
        <w:jc w:val="both"/>
        <w:rPr>
          <w:rFonts w:ascii="Arial" w:eastAsia="Arial" w:hAnsi="Arial" w:cs="Arial"/>
          <w:sz w:val="24"/>
          <w:szCs w:val="24"/>
        </w:rPr>
      </w:pPr>
    </w:p>
    <w:p w:rsidR="009C7711" w:rsidRDefault="000E0DFD" w:rsidP="004217D2">
      <w:pPr>
        <w:tabs>
          <w:tab w:val="left" w:pos="7938"/>
        </w:tabs>
        <w:spacing w:after="0" w:line="360" w:lineRule="auto"/>
        <w:ind w:right="113" w:hanging="2"/>
        <w:jc w:val="both"/>
        <w:rPr>
          <w:rFonts w:ascii="Arial" w:eastAsia="Arial" w:hAnsi="Arial" w:cs="Arial"/>
          <w:sz w:val="24"/>
          <w:szCs w:val="24"/>
        </w:rPr>
      </w:pPr>
      <w:r>
        <w:rPr>
          <w:rFonts w:ascii="Arial" w:eastAsia="Arial" w:hAnsi="Arial" w:cs="Arial"/>
          <w:sz w:val="24"/>
          <w:szCs w:val="24"/>
        </w:rPr>
        <w:t>a) Enajenación de bienes Muebles e Inmuebles;</w:t>
      </w:r>
    </w:p>
    <w:p w:rsidR="009C7711" w:rsidRDefault="009C7711" w:rsidP="004217D2">
      <w:pPr>
        <w:tabs>
          <w:tab w:val="left" w:pos="7938"/>
        </w:tabs>
        <w:spacing w:after="0" w:line="360" w:lineRule="auto"/>
        <w:ind w:right="113" w:hanging="2"/>
        <w:jc w:val="both"/>
        <w:rPr>
          <w:rFonts w:ascii="Arial" w:eastAsia="Arial" w:hAnsi="Arial" w:cs="Arial"/>
          <w:sz w:val="24"/>
          <w:szCs w:val="24"/>
        </w:rPr>
      </w:pPr>
    </w:p>
    <w:p w:rsidR="009C7711" w:rsidRDefault="000E0DFD" w:rsidP="004217D2">
      <w:pPr>
        <w:tabs>
          <w:tab w:val="left" w:pos="7938"/>
        </w:tabs>
        <w:spacing w:after="0" w:line="360" w:lineRule="auto"/>
        <w:ind w:right="113" w:hanging="2"/>
        <w:jc w:val="both"/>
        <w:rPr>
          <w:rFonts w:ascii="Arial" w:eastAsia="Arial" w:hAnsi="Arial" w:cs="Arial"/>
          <w:sz w:val="24"/>
          <w:szCs w:val="24"/>
        </w:rPr>
      </w:pPr>
      <w:r>
        <w:rPr>
          <w:rFonts w:ascii="Arial" w:eastAsia="Arial" w:hAnsi="Arial" w:cs="Arial"/>
          <w:sz w:val="24"/>
          <w:szCs w:val="24"/>
        </w:rPr>
        <w:t>b) Enajenación de Materia prima, así como productos en Estado natural o manufacturados;</w:t>
      </w:r>
    </w:p>
    <w:p w:rsidR="009C7711" w:rsidRDefault="009C7711" w:rsidP="004217D2">
      <w:pPr>
        <w:tabs>
          <w:tab w:val="left" w:pos="7938"/>
        </w:tabs>
        <w:spacing w:after="0" w:line="360" w:lineRule="auto"/>
        <w:ind w:right="113" w:hanging="2"/>
        <w:jc w:val="both"/>
        <w:rPr>
          <w:rFonts w:ascii="Arial" w:eastAsia="Arial" w:hAnsi="Arial" w:cs="Arial"/>
          <w:sz w:val="24"/>
          <w:szCs w:val="24"/>
        </w:rPr>
      </w:pPr>
    </w:p>
    <w:p w:rsidR="009C7711" w:rsidRDefault="000E0DFD" w:rsidP="004217D2">
      <w:pPr>
        <w:tabs>
          <w:tab w:val="left" w:pos="7938"/>
        </w:tabs>
        <w:spacing w:after="0" w:line="360" w:lineRule="auto"/>
        <w:ind w:right="113" w:hanging="2"/>
        <w:jc w:val="both"/>
        <w:rPr>
          <w:rFonts w:ascii="Arial" w:eastAsia="Arial" w:hAnsi="Arial" w:cs="Arial"/>
          <w:sz w:val="24"/>
          <w:szCs w:val="24"/>
        </w:rPr>
      </w:pPr>
      <w:r>
        <w:rPr>
          <w:rFonts w:ascii="Arial" w:eastAsia="Arial" w:hAnsi="Arial" w:cs="Arial"/>
          <w:sz w:val="24"/>
          <w:szCs w:val="24"/>
        </w:rPr>
        <w:t>c) Otorguen el uso o Goce Temporal de bienes;</w:t>
      </w:r>
    </w:p>
    <w:p w:rsidR="009C7711" w:rsidRDefault="009C7711" w:rsidP="004217D2">
      <w:pPr>
        <w:tabs>
          <w:tab w:val="left" w:pos="7938"/>
        </w:tabs>
        <w:spacing w:after="0" w:line="360" w:lineRule="auto"/>
        <w:ind w:right="113" w:hanging="2"/>
        <w:jc w:val="both"/>
        <w:rPr>
          <w:rFonts w:ascii="Arial" w:eastAsia="Arial" w:hAnsi="Arial" w:cs="Arial"/>
          <w:sz w:val="24"/>
          <w:szCs w:val="24"/>
        </w:rPr>
      </w:pPr>
    </w:p>
    <w:p w:rsidR="009C7711" w:rsidRDefault="000E0DFD" w:rsidP="004217D2">
      <w:pPr>
        <w:tabs>
          <w:tab w:val="left" w:pos="7938"/>
        </w:tabs>
        <w:spacing w:after="0" w:line="360" w:lineRule="auto"/>
        <w:ind w:right="113" w:hanging="2"/>
        <w:jc w:val="both"/>
        <w:rPr>
          <w:rFonts w:ascii="Arial" w:eastAsia="Arial" w:hAnsi="Arial" w:cs="Arial"/>
          <w:sz w:val="24"/>
          <w:szCs w:val="24"/>
        </w:rPr>
      </w:pPr>
      <w:r>
        <w:rPr>
          <w:rFonts w:ascii="Arial" w:eastAsia="Arial" w:hAnsi="Arial" w:cs="Arial"/>
          <w:sz w:val="24"/>
          <w:szCs w:val="24"/>
        </w:rPr>
        <w:t>d) Y las demás comprendidas que de conformidad con las leyes federales tienen ese carácter mercantil.</w:t>
      </w:r>
    </w:p>
    <w:p w:rsidR="009C7711" w:rsidRDefault="009C7711" w:rsidP="004217D2">
      <w:pPr>
        <w:tabs>
          <w:tab w:val="left" w:pos="7938"/>
        </w:tabs>
        <w:spacing w:after="0" w:line="360" w:lineRule="auto"/>
        <w:ind w:right="113" w:hanging="2"/>
        <w:jc w:val="both"/>
        <w:rPr>
          <w:rFonts w:ascii="Arial" w:eastAsia="Arial" w:hAnsi="Arial" w:cs="Arial"/>
          <w:sz w:val="24"/>
          <w:szCs w:val="24"/>
        </w:rPr>
      </w:pPr>
    </w:p>
    <w:p w:rsidR="009C7711" w:rsidRDefault="000E0DFD" w:rsidP="004217D2">
      <w:pPr>
        <w:tabs>
          <w:tab w:val="left" w:pos="7938"/>
        </w:tabs>
        <w:spacing w:after="0" w:line="360" w:lineRule="auto"/>
        <w:ind w:right="113" w:hanging="2"/>
        <w:jc w:val="both"/>
        <w:rPr>
          <w:rFonts w:ascii="Arial" w:eastAsia="Arial" w:hAnsi="Arial" w:cs="Arial"/>
          <w:sz w:val="24"/>
          <w:szCs w:val="24"/>
        </w:rPr>
      </w:pPr>
      <w:r>
        <w:rPr>
          <w:rFonts w:ascii="Arial" w:eastAsia="Arial" w:hAnsi="Arial" w:cs="Arial"/>
          <w:sz w:val="24"/>
          <w:szCs w:val="24"/>
        </w:rPr>
        <w:t xml:space="preserve">XIV. Actividades industriales: Las de extracción, mejoramiento, conservación y transformación de materias primas y la elaboración, fabricación, ensamble y acabado de bienes o productos. </w:t>
      </w:r>
    </w:p>
    <w:p w:rsidR="009C7711" w:rsidRDefault="009C7711" w:rsidP="004217D2">
      <w:pPr>
        <w:tabs>
          <w:tab w:val="left" w:pos="7938"/>
        </w:tabs>
        <w:spacing w:after="0" w:line="360" w:lineRule="auto"/>
        <w:ind w:right="113" w:hanging="2"/>
        <w:jc w:val="both"/>
        <w:rPr>
          <w:rFonts w:ascii="Arial" w:eastAsia="Arial" w:hAnsi="Arial" w:cs="Arial"/>
          <w:sz w:val="24"/>
          <w:szCs w:val="24"/>
        </w:rPr>
      </w:pPr>
    </w:p>
    <w:p w:rsidR="009C7711" w:rsidRDefault="000E0DFD" w:rsidP="004217D2">
      <w:pPr>
        <w:tabs>
          <w:tab w:val="left" w:pos="7938"/>
        </w:tabs>
        <w:spacing w:after="0" w:line="360" w:lineRule="auto"/>
        <w:ind w:right="113" w:hanging="2"/>
        <w:jc w:val="both"/>
        <w:rPr>
          <w:rFonts w:ascii="Arial" w:eastAsia="Arial" w:hAnsi="Arial" w:cs="Arial"/>
          <w:sz w:val="24"/>
          <w:szCs w:val="24"/>
        </w:rPr>
      </w:pPr>
      <w:r>
        <w:rPr>
          <w:rFonts w:ascii="Arial" w:eastAsia="Arial" w:hAnsi="Arial" w:cs="Arial"/>
          <w:sz w:val="24"/>
          <w:szCs w:val="24"/>
        </w:rPr>
        <w:t xml:space="preserve">XV. Actividades agroindustriales: La producción y/o transformación industrial de productos vegetales y animales derivados de la explotación de las tierras, bosques y aguas, incluyendo los agrícolas, pecuarios, silvícolas, avícolas y piscícolas. </w:t>
      </w:r>
    </w:p>
    <w:p w:rsidR="009C7711" w:rsidRDefault="009C7711" w:rsidP="004217D2">
      <w:pPr>
        <w:spacing w:after="0" w:line="360" w:lineRule="auto"/>
        <w:ind w:right="113" w:hanging="2"/>
        <w:jc w:val="both"/>
        <w:rPr>
          <w:rFonts w:ascii="Arial" w:eastAsia="Arial" w:hAnsi="Arial" w:cs="Arial"/>
          <w:sz w:val="24"/>
          <w:szCs w:val="24"/>
        </w:rPr>
      </w:pPr>
    </w:p>
    <w:p w:rsidR="009C7711" w:rsidRDefault="000E0DFD" w:rsidP="004217D2">
      <w:pPr>
        <w:spacing w:after="0" w:line="360" w:lineRule="auto"/>
        <w:ind w:right="113" w:hanging="2"/>
        <w:jc w:val="both"/>
        <w:rPr>
          <w:rFonts w:ascii="Arial" w:eastAsia="Arial" w:hAnsi="Arial" w:cs="Arial"/>
          <w:sz w:val="24"/>
          <w:szCs w:val="24"/>
        </w:rPr>
      </w:pPr>
      <w:r>
        <w:rPr>
          <w:rFonts w:ascii="Arial" w:eastAsia="Arial" w:hAnsi="Arial" w:cs="Arial"/>
          <w:sz w:val="24"/>
          <w:szCs w:val="24"/>
        </w:rPr>
        <w:t xml:space="preserve">XVI. Actividades de servicio: Las consistentes en la prestación de obligaciones de hacer que realice una persona a favor de otra, a título gratuito u oneroso, cualquiera que sea el acto que le dé origen y el nombre o clasificación que a dicho acto le den las leyes, así como las obligaciones de dar, o de hacer siempre que no estén consideradas como enajenación en las fracciones anteriores y que no se realice de manera subordinada mediante el pago de una remuneración. Para los efectos de esta ley se asimilan a actividades de servicios, aquellas por las que se proporcionen el uso o goce temporal de bienes muebles de manera </w:t>
      </w:r>
      <w:r>
        <w:rPr>
          <w:rFonts w:ascii="Arial" w:eastAsia="Arial" w:hAnsi="Arial" w:cs="Arial"/>
          <w:sz w:val="24"/>
          <w:szCs w:val="24"/>
        </w:rPr>
        <w:lastRenderedPageBreak/>
        <w:t>habitual de inmuebles que total o parcialmente se proporcionen amueblados o se destinen o utilicen como casa de hospedaje a excepción de inmuebles para uso habitacional; asimismo, se equiparán las actividades de los servicios, los actos cuyo fin sea la labor educativa de carácter particular en cualquiera de los grados académicos, así como los actos cuyo objetivo sea el desarrollo y/o cuidado infantil.</w:t>
      </w:r>
    </w:p>
    <w:p w:rsidR="009C7711" w:rsidRDefault="009C7711" w:rsidP="004217D2">
      <w:pPr>
        <w:spacing w:after="0" w:line="360" w:lineRule="auto"/>
        <w:ind w:right="113" w:hanging="2"/>
        <w:jc w:val="both"/>
        <w:rPr>
          <w:rFonts w:ascii="Arial" w:eastAsia="Arial" w:hAnsi="Arial" w:cs="Arial"/>
          <w:sz w:val="24"/>
          <w:szCs w:val="24"/>
        </w:rPr>
      </w:pPr>
    </w:p>
    <w:p w:rsidR="009C7711" w:rsidRDefault="000E0DFD" w:rsidP="004217D2">
      <w:pPr>
        <w:tabs>
          <w:tab w:val="left" w:pos="7938"/>
        </w:tabs>
        <w:spacing w:after="0" w:line="360" w:lineRule="auto"/>
        <w:ind w:right="113" w:hanging="2"/>
        <w:jc w:val="both"/>
        <w:rPr>
          <w:rFonts w:ascii="Arial" w:eastAsia="Arial" w:hAnsi="Arial" w:cs="Arial"/>
          <w:sz w:val="24"/>
          <w:szCs w:val="24"/>
        </w:rPr>
      </w:pPr>
      <w:r>
        <w:rPr>
          <w:rFonts w:ascii="Arial" w:eastAsia="Arial" w:hAnsi="Arial" w:cs="Arial"/>
          <w:sz w:val="24"/>
          <w:szCs w:val="24"/>
        </w:rPr>
        <w:t>XVII. Actividades de espectáculos públicos: Las consistentes en la realización de todo tipo de eventos que se ofrezcan al público ya sea de sitios públicos o privados de manera gratuita u onerosa.</w:t>
      </w:r>
    </w:p>
    <w:p w:rsidR="009C7711" w:rsidRDefault="009C7711" w:rsidP="004217D2">
      <w:pPr>
        <w:tabs>
          <w:tab w:val="left" w:pos="7938"/>
        </w:tabs>
        <w:spacing w:after="0" w:line="360" w:lineRule="auto"/>
        <w:ind w:right="113" w:hanging="2"/>
        <w:jc w:val="both"/>
        <w:rPr>
          <w:rFonts w:ascii="Arial" w:eastAsia="Arial" w:hAnsi="Arial" w:cs="Arial"/>
          <w:sz w:val="24"/>
          <w:szCs w:val="24"/>
        </w:rPr>
      </w:pPr>
    </w:p>
    <w:p w:rsidR="009C7711" w:rsidRDefault="000E0DFD" w:rsidP="004217D2">
      <w:pPr>
        <w:tabs>
          <w:tab w:val="left" w:pos="7938"/>
        </w:tabs>
        <w:spacing w:after="0" w:line="360" w:lineRule="auto"/>
        <w:ind w:right="113" w:hanging="2"/>
        <w:jc w:val="both"/>
        <w:rPr>
          <w:rFonts w:ascii="Arial" w:eastAsia="Arial" w:hAnsi="Arial" w:cs="Arial"/>
          <w:sz w:val="24"/>
          <w:szCs w:val="24"/>
        </w:rPr>
      </w:pPr>
      <w:r>
        <w:rPr>
          <w:rFonts w:ascii="Arial" w:eastAsia="Arial" w:hAnsi="Arial" w:cs="Arial"/>
          <w:sz w:val="24"/>
          <w:szCs w:val="24"/>
        </w:rPr>
        <w:t>XVIII. Consejo Municipal de Giros Restringidos: El consejo municipal de giros restringidos sobre venta y consumo de bebidas alcohólicas, reglamentado por la Ley para Regular la Venta y el Consumo de Bebidas Alcohólicas del Estado de Jalisco y el Reglamento Municipal que se expida para tal fin.</w:t>
      </w:r>
    </w:p>
    <w:p w:rsidR="009C7711" w:rsidRDefault="009C7711" w:rsidP="004217D2">
      <w:pPr>
        <w:tabs>
          <w:tab w:val="left" w:pos="7938"/>
        </w:tabs>
        <w:spacing w:after="0" w:line="360" w:lineRule="auto"/>
        <w:ind w:right="113" w:hanging="2"/>
        <w:jc w:val="both"/>
        <w:rPr>
          <w:rFonts w:ascii="Arial" w:eastAsia="Arial" w:hAnsi="Arial" w:cs="Arial"/>
          <w:sz w:val="24"/>
          <w:szCs w:val="24"/>
        </w:rPr>
      </w:pPr>
    </w:p>
    <w:p w:rsidR="009C7711" w:rsidRDefault="000E0DFD" w:rsidP="004217D2">
      <w:pPr>
        <w:tabs>
          <w:tab w:val="left" w:pos="7938"/>
        </w:tabs>
        <w:spacing w:after="0" w:line="360" w:lineRule="auto"/>
        <w:ind w:right="113" w:hanging="2"/>
        <w:jc w:val="both"/>
        <w:rPr>
          <w:rFonts w:ascii="Arial" w:eastAsia="Arial" w:hAnsi="Arial" w:cs="Arial"/>
          <w:sz w:val="24"/>
          <w:szCs w:val="24"/>
        </w:rPr>
      </w:pPr>
      <w:r>
        <w:rPr>
          <w:rFonts w:ascii="Arial" w:eastAsia="Arial" w:hAnsi="Arial" w:cs="Arial"/>
          <w:sz w:val="24"/>
          <w:szCs w:val="24"/>
        </w:rPr>
        <w:t>XIX. Padrón Municipal de Comercio: El registro organizado clasificado por cédulas, giros y administrado por el Ayuntamiento en donde se encuentran inscritas las personas físicas o morales. Las características de sus establecimientos y los actos y actividades que realizan en el Municipio de conformidad con este reglamento así como el inicio, aumento, reducción, modificación, suspensión o terminación de actos o actividades que impliquen un giro nuevo o diferente o su cancelación temporal o definitiva del padrón y otras circunstancias que conforme al Reglamento de Comercio y a esta ley deberá registrarse ya sea que la inscripción proceda del aviso de un particular o de un acto de inspección de la autoridad Municipal.</w:t>
      </w:r>
    </w:p>
    <w:p w:rsidR="009C7711" w:rsidRDefault="009C7711" w:rsidP="004217D2">
      <w:pPr>
        <w:spacing w:after="0" w:line="360" w:lineRule="auto"/>
        <w:ind w:right="113" w:hanging="2"/>
        <w:jc w:val="both"/>
        <w:rPr>
          <w:rFonts w:ascii="Arial" w:eastAsia="Arial" w:hAnsi="Arial" w:cs="Arial"/>
          <w:sz w:val="24"/>
          <w:szCs w:val="24"/>
        </w:rPr>
      </w:pPr>
    </w:p>
    <w:p w:rsidR="009C7711" w:rsidRDefault="000E0DFD" w:rsidP="004217D2">
      <w:pPr>
        <w:tabs>
          <w:tab w:val="left" w:pos="7938"/>
        </w:tabs>
        <w:spacing w:after="0" w:line="360" w:lineRule="auto"/>
        <w:ind w:right="113" w:hanging="2"/>
        <w:jc w:val="both"/>
        <w:rPr>
          <w:rFonts w:ascii="Arial" w:eastAsia="Arial" w:hAnsi="Arial" w:cs="Arial"/>
          <w:sz w:val="24"/>
          <w:szCs w:val="24"/>
        </w:rPr>
      </w:pPr>
      <w:r>
        <w:rPr>
          <w:rFonts w:ascii="Arial" w:eastAsia="Arial" w:hAnsi="Arial" w:cs="Arial"/>
          <w:sz w:val="24"/>
          <w:szCs w:val="24"/>
        </w:rPr>
        <w:t xml:space="preserve">XX. Consejo Municipal del Deporte: Organismo Público Descentralizado con personalidad jurídica y patrimonio propio cuya finalidad primordial es </w:t>
      </w:r>
      <w:r>
        <w:rPr>
          <w:rFonts w:ascii="Arial" w:eastAsia="Arial" w:hAnsi="Arial" w:cs="Arial"/>
          <w:sz w:val="24"/>
          <w:szCs w:val="24"/>
        </w:rPr>
        <w:lastRenderedPageBreak/>
        <w:t>el de incrementar la calidad del deporte que se enseña y practica en nuestro municipio para crear las políticas públicas en ésta materia.</w:t>
      </w:r>
    </w:p>
    <w:p w:rsidR="009C7711" w:rsidRDefault="009C7711" w:rsidP="004217D2">
      <w:pPr>
        <w:tabs>
          <w:tab w:val="left" w:pos="7938"/>
        </w:tabs>
        <w:spacing w:after="0" w:line="360" w:lineRule="auto"/>
        <w:ind w:right="113" w:hanging="2"/>
        <w:jc w:val="both"/>
        <w:rPr>
          <w:rFonts w:ascii="Arial" w:eastAsia="Arial" w:hAnsi="Arial" w:cs="Arial"/>
          <w:sz w:val="24"/>
          <w:szCs w:val="24"/>
        </w:rPr>
      </w:pPr>
    </w:p>
    <w:p w:rsidR="009C7711" w:rsidRDefault="000E0DFD" w:rsidP="004217D2">
      <w:pPr>
        <w:tabs>
          <w:tab w:val="left" w:pos="7938"/>
        </w:tabs>
        <w:spacing w:after="0" w:line="360" w:lineRule="auto"/>
        <w:ind w:right="113" w:hanging="2"/>
        <w:jc w:val="both"/>
        <w:rPr>
          <w:rFonts w:ascii="Arial" w:eastAsia="Arial" w:hAnsi="Arial" w:cs="Arial"/>
          <w:sz w:val="24"/>
          <w:szCs w:val="24"/>
        </w:rPr>
      </w:pPr>
      <w:r>
        <w:rPr>
          <w:rFonts w:ascii="Arial" w:eastAsia="Arial" w:hAnsi="Arial" w:cs="Arial"/>
          <w:sz w:val="24"/>
          <w:szCs w:val="24"/>
        </w:rPr>
        <w:t>XXI. COMUFODAJ: Consejo Municipal de Fomento Deportivo y Apoyo a la Juventud;</w:t>
      </w:r>
    </w:p>
    <w:p w:rsidR="009C7711" w:rsidRDefault="009C7711" w:rsidP="004217D2">
      <w:pPr>
        <w:tabs>
          <w:tab w:val="left" w:pos="7938"/>
        </w:tabs>
        <w:spacing w:after="0" w:line="360" w:lineRule="auto"/>
        <w:ind w:right="113" w:hanging="2"/>
        <w:jc w:val="both"/>
        <w:rPr>
          <w:rFonts w:ascii="Arial" w:eastAsia="Arial" w:hAnsi="Arial" w:cs="Arial"/>
          <w:sz w:val="24"/>
          <w:szCs w:val="24"/>
        </w:rPr>
      </w:pPr>
    </w:p>
    <w:p w:rsidR="009C7711" w:rsidRDefault="000E0DFD" w:rsidP="004217D2">
      <w:pPr>
        <w:tabs>
          <w:tab w:val="left" w:pos="7938"/>
        </w:tabs>
        <w:spacing w:after="0" w:line="360" w:lineRule="auto"/>
        <w:ind w:right="113" w:hanging="2"/>
        <w:jc w:val="both"/>
        <w:rPr>
          <w:rFonts w:ascii="Arial" w:eastAsia="Arial" w:hAnsi="Arial" w:cs="Arial"/>
          <w:sz w:val="24"/>
          <w:szCs w:val="24"/>
        </w:rPr>
      </w:pPr>
      <w:r>
        <w:rPr>
          <w:rFonts w:ascii="Arial" w:eastAsia="Arial" w:hAnsi="Arial" w:cs="Arial"/>
          <w:sz w:val="24"/>
          <w:szCs w:val="24"/>
        </w:rPr>
        <w:t>XXII. Consejo de Regulación Especial: Consejo para autorizar permisos de Regulación Especial por la normatividad o en áreas públicas;</w:t>
      </w:r>
    </w:p>
    <w:p w:rsidR="009C7711" w:rsidRDefault="009C7711" w:rsidP="004217D2">
      <w:pPr>
        <w:tabs>
          <w:tab w:val="left" w:pos="7938"/>
        </w:tabs>
        <w:spacing w:after="0" w:line="360" w:lineRule="auto"/>
        <w:ind w:right="113" w:hanging="2"/>
        <w:jc w:val="both"/>
        <w:rPr>
          <w:rFonts w:ascii="Arial" w:eastAsia="Arial" w:hAnsi="Arial" w:cs="Arial"/>
          <w:sz w:val="24"/>
          <w:szCs w:val="24"/>
        </w:rPr>
      </w:pPr>
    </w:p>
    <w:p w:rsidR="009C7711" w:rsidRDefault="000E0DFD" w:rsidP="004217D2">
      <w:pPr>
        <w:tabs>
          <w:tab w:val="left" w:pos="7938"/>
        </w:tabs>
        <w:spacing w:after="0" w:line="360" w:lineRule="auto"/>
        <w:ind w:right="113" w:hanging="2"/>
        <w:jc w:val="both"/>
        <w:rPr>
          <w:rFonts w:ascii="Arial" w:eastAsia="Arial" w:hAnsi="Arial" w:cs="Arial"/>
          <w:sz w:val="24"/>
          <w:szCs w:val="24"/>
        </w:rPr>
      </w:pPr>
      <w:r>
        <w:rPr>
          <w:rFonts w:ascii="Arial" w:eastAsia="Arial" w:hAnsi="Arial" w:cs="Arial"/>
          <w:sz w:val="24"/>
          <w:szCs w:val="24"/>
        </w:rPr>
        <w:t>XXIII. Establecimiento en Área Pública: Actividad comercial autorizada por el Ayuntamiento especificándole la superficie y el giro o los giros a desarrollar;</w:t>
      </w:r>
    </w:p>
    <w:p w:rsidR="009C7711" w:rsidRDefault="009C7711" w:rsidP="004217D2">
      <w:pPr>
        <w:tabs>
          <w:tab w:val="left" w:pos="7938"/>
        </w:tabs>
        <w:spacing w:after="0" w:line="360" w:lineRule="auto"/>
        <w:ind w:right="113" w:hanging="2"/>
        <w:jc w:val="both"/>
        <w:rPr>
          <w:rFonts w:ascii="Arial" w:eastAsia="Arial" w:hAnsi="Arial" w:cs="Arial"/>
          <w:sz w:val="24"/>
          <w:szCs w:val="24"/>
        </w:rPr>
      </w:pPr>
    </w:p>
    <w:p w:rsidR="009C7711" w:rsidRDefault="000E0DFD" w:rsidP="004217D2">
      <w:pPr>
        <w:tabs>
          <w:tab w:val="left" w:pos="7938"/>
        </w:tabs>
        <w:spacing w:after="0" w:line="360" w:lineRule="auto"/>
        <w:ind w:right="113" w:hanging="2"/>
        <w:jc w:val="both"/>
        <w:rPr>
          <w:rFonts w:ascii="Arial" w:eastAsia="Arial" w:hAnsi="Arial" w:cs="Arial"/>
          <w:sz w:val="24"/>
          <w:szCs w:val="24"/>
        </w:rPr>
      </w:pPr>
      <w:r>
        <w:rPr>
          <w:rFonts w:ascii="Arial" w:eastAsia="Arial" w:hAnsi="Arial" w:cs="Arial"/>
          <w:sz w:val="24"/>
          <w:szCs w:val="24"/>
        </w:rPr>
        <w:t>XXIV. FANAR: Fondo de Apoyo para Núcleos Agrarios sin Regularizar;</w:t>
      </w:r>
    </w:p>
    <w:p w:rsidR="009C7711" w:rsidRDefault="009C7711" w:rsidP="004217D2">
      <w:pPr>
        <w:tabs>
          <w:tab w:val="left" w:pos="7938"/>
        </w:tabs>
        <w:spacing w:after="0" w:line="360" w:lineRule="auto"/>
        <w:ind w:right="113" w:hanging="2"/>
        <w:jc w:val="both"/>
        <w:rPr>
          <w:rFonts w:ascii="Arial" w:eastAsia="Arial" w:hAnsi="Arial" w:cs="Arial"/>
          <w:sz w:val="24"/>
          <w:szCs w:val="24"/>
        </w:rPr>
      </w:pPr>
    </w:p>
    <w:p w:rsidR="009C7711" w:rsidRDefault="000E0DFD" w:rsidP="004217D2">
      <w:pPr>
        <w:tabs>
          <w:tab w:val="left" w:pos="7938"/>
        </w:tabs>
        <w:spacing w:after="0" w:line="360" w:lineRule="auto"/>
        <w:ind w:right="113" w:hanging="2"/>
        <w:jc w:val="both"/>
        <w:rPr>
          <w:rFonts w:ascii="Arial" w:eastAsia="Arial" w:hAnsi="Arial" w:cs="Arial"/>
          <w:sz w:val="24"/>
          <w:szCs w:val="24"/>
        </w:rPr>
      </w:pPr>
      <w:r>
        <w:rPr>
          <w:rFonts w:ascii="Arial" w:eastAsia="Arial" w:hAnsi="Arial" w:cs="Arial"/>
          <w:sz w:val="24"/>
          <w:szCs w:val="24"/>
        </w:rPr>
        <w:t xml:space="preserve">XXV. Ley de Alcoholes: Ley para Regular la Venta y el Consumo de Bebidas Alcohólicas del Estado de Jalisco. </w:t>
      </w:r>
    </w:p>
    <w:p w:rsidR="009C7711" w:rsidRDefault="009C7711" w:rsidP="004217D2">
      <w:pPr>
        <w:tabs>
          <w:tab w:val="left" w:pos="7938"/>
        </w:tabs>
        <w:spacing w:after="0" w:line="360" w:lineRule="auto"/>
        <w:ind w:right="113" w:hanging="2"/>
        <w:jc w:val="both"/>
        <w:rPr>
          <w:rFonts w:ascii="Arial" w:eastAsia="Arial" w:hAnsi="Arial" w:cs="Arial"/>
          <w:sz w:val="24"/>
          <w:szCs w:val="24"/>
        </w:rPr>
      </w:pPr>
    </w:p>
    <w:p w:rsidR="009C7711" w:rsidRDefault="000E0DFD" w:rsidP="004217D2">
      <w:pPr>
        <w:tabs>
          <w:tab w:val="left" w:pos="7938"/>
        </w:tabs>
        <w:spacing w:after="0" w:line="360" w:lineRule="auto"/>
        <w:ind w:right="113" w:hanging="2"/>
        <w:jc w:val="both"/>
        <w:rPr>
          <w:rFonts w:ascii="Arial" w:eastAsia="Arial" w:hAnsi="Arial" w:cs="Arial"/>
          <w:sz w:val="24"/>
          <w:szCs w:val="24"/>
        </w:rPr>
      </w:pPr>
      <w:r>
        <w:rPr>
          <w:rFonts w:ascii="Arial" w:eastAsia="Arial" w:hAnsi="Arial" w:cs="Arial"/>
          <w:sz w:val="24"/>
          <w:szCs w:val="24"/>
        </w:rPr>
        <w:t>XXVI. Ley de Catastro: Ley de Catastro Municipal del Estado de Jalisco;</w:t>
      </w:r>
    </w:p>
    <w:p w:rsidR="009C7711" w:rsidRDefault="009C7711" w:rsidP="004217D2">
      <w:pPr>
        <w:tabs>
          <w:tab w:val="left" w:pos="7938"/>
        </w:tabs>
        <w:spacing w:after="0" w:line="360" w:lineRule="auto"/>
        <w:ind w:right="113" w:hanging="2"/>
        <w:jc w:val="both"/>
        <w:rPr>
          <w:rFonts w:ascii="Arial" w:eastAsia="Arial" w:hAnsi="Arial" w:cs="Arial"/>
          <w:sz w:val="24"/>
          <w:szCs w:val="24"/>
        </w:rPr>
      </w:pPr>
    </w:p>
    <w:p w:rsidR="009C7711" w:rsidRDefault="000E0DFD" w:rsidP="004217D2">
      <w:pPr>
        <w:tabs>
          <w:tab w:val="left" w:pos="7938"/>
        </w:tabs>
        <w:spacing w:after="0" w:line="360" w:lineRule="auto"/>
        <w:ind w:right="113" w:hanging="2"/>
        <w:jc w:val="both"/>
        <w:rPr>
          <w:rFonts w:ascii="Arial" w:eastAsia="Arial" w:hAnsi="Arial" w:cs="Arial"/>
          <w:sz w:val="24"/>
          <w:szCs w:val="24"/>
        </w:rPr>
      </w:pPr>
      <w:r>
        <w:rPr>
          <w:rFonts w:ascii="Arial" w:eastAsia="Arial" w:hAnsi="Arial" w:cs="Arial"/>
          <w:sz w:val="24"/>
          <w:szCs w:val="24"/>
        </w:rPr>
        <w:t>XXVII. Ley de Gobierno: Ley de Gobierno y la Administración Pública Municipal del Estado de Jalisco;</w:t>
      </w:r>
    </w:p>
    <w:p w:rsidR="009C7711" w:rsidRDefault="009C7711" w:rsidP="004217D2">
      <w:pPr>
        <w:tabs>
          <w:tab w:val="left" w:pos="7938"/>
        </w:tabs>
        <w:spacing w:after="0" w:line="360" w:lineRule="auto"/>
        <w:ind w:right="113" w:hanging="2"/>
        <w:jc w:val="both"/>
        <w:rPr>
          <w:rFonts w:ascii="Arial" w:eastAsia="Arial" w:hAnsi="Arial" w:cs="Arial"/>
          <w:sz w:val="24"/>
          <w:szCs w:val="24"/>
        </w:rPr>
      </w:pPr>
    </w:p>
    <w:p w:rsidR="009C7711" w:rsidRDefault="000E0DFD" w:rsidP="004217D2">
      <w:pPr>
        <w:tabs>
          <w:tab w:val="left" w:pos="7938"/>
        </w:tabs>
        <w:spacing w:after="0" w:line="360" w:lineRule="auto"/>
        <w:ind w:right="113" w:hanging="2"/>
        <w:jc w:val="both"/>
        <w:rPr>
          <w:rFonts w:ascii="Arial" w:eastAsia="Arial" w:hAnsi="Arial" w:cs="Arial"/>
          <w:sz w:val="24"/>
          <w:szCs w:val="24"/>
        </w:rPr>
      </w:pPr>
      <w:r>
        <w:rPr>
          <w:rFonts w:ascii="Arial" w:eastAsia="Arial" w:hAnsi="Arial" w:cs="Arial"/>
          <w:sz w:val="24"/>
          <w:szCs w:val="24"/>
        </w:rPr>
        <w:t>XXVIII. Ley de Hacienda: Ley de Hacienda Municipal del Estado de Jalisco;</w:t>
      </w:r>
    </w:p>
    <w:p w:rsidR="009C7711" w:rsidRDefault="009C7711" w:rsidP="004217D2">
      <w:pPr>
        <w:tabs>
          <w:tab w:val="left" w:pos="7938"/>
        </w:tabs>
        <w:spacing w:after="0" w:line="360" w:lineRule="auto"/>
        <w:ind w:right="113" w:hanging="2"/>
        <w:jc w:val="both"/>
        <w:rPr>
          <w:rFonts w:ascii="Arial" w:eastAsia="Arial" w:hAnsi="Arial" w:cs="Arial"/>
          <w:sz w:val="24"/>
          <w:szCs w:val="24"/>
        </w:rPr>
      </w:pPr>
    </w:p>
    <w:p w:rsidR="009C7711" w:rsidRDefault="000E0DFD" w:rsidP="004217D2">
      <w:pPr>
        <w:tabs>
          <w:tab w:val="left" w:pos="7938"/>
        </w:tabs>
        <w:spacing w:after="0" w:line="360" w:lineRule="auto"/>
        <w:ind w:right="113" w:hanging="2"/>
        <w:jc w:val="both"/>
        <w:rPr>
          <w:rFonts w:ascii="Arial" w:eastAsia="Arial" w:hAnsi="Arial" w:cs="Arial"/>
          <w:sz w:val="24"/>
          <w:szCs w:val="24"/>
        </w:rPr>
      </w:pPr>
      <w:r>
        <w:rPr>
          <w:rFonts w:ascii="Arial" w:eastAsia="Arial" w:hAnsi="Arial" w:cs="Arial"/>
          <w:sz w:val="24"/>
          <w:szCs w:val="24"/>
        </w:rPr>
        <w:t>XXIX. Ley de Procedimiento: Ley de Procedimientos Administrativos del Estado de Jalisco;</w:t>
      </w:r>
    </w:p>
    <w:p w:rsidR="009C7711" w:rsidRDefault="009C7711" w:rsidP="004217D2">
      <w:pPr>
        <w:tabs>
          <w:tab w:val="left" w:pos="7938"/>
        </w:tabs>
        <w:spacing w:after="0" w:line="360" w:lineRule="auto"/>
        <w:ind w:right="113" w:hanging="2"/>
        <w:jc w:val="both"/>
        <w:rPr>
          <w:rFonts w:ascii="Arial" w:eastAsia="Arial" w:hAnsi="Arial" w:cs="Arial"/>
          <w:sz w:val="24"/>
          <w:szCs w:val="24"/>
        </w:rPr>
      </w:pPr>
    </w:p>
    <w:p w:rsidR="009C7711" w:rsidRDefault="000E0DFD" w:rsidP="004217D2">
      <w:pPr>
        <w:tabs>
          <w:tab w:val="left" w:pos="7938"/>
        </w:tabs>
        <w:spacing w:after="0" w:line="360" w:lineRule="auto"/>
        <w:ind w:right="113" w:hanging="2"/>
        <w:jc w:val="both"/>
        <w:rPr>
          <w:rFonts w:ascii="Arial" w:eastAsia="Arial" w:hAnsi="Arial" w:cs="Arial"/>
          <w:sz w:val="24"/>
          <w:szCs w:val="24"/>
        </w:rPr>
      </w:pPr>
      <w:r>
        <w:rPr>
          <w:rFonts w:ascii="Arial" w:eastAsia="Arial" w:hAnsi="Arial" w:cs="Arial"/>
          <w:sz w:val="24"/>
          <w:szCs w:val="24"/>
        </w:rPr>
        <w:t>XXX. Ley de Responsabilidades: Ley de Responsabilidades de los Servicios Públicos del Estado de Jalisco y sus Municipios;</w:t>
      </w:r>
    </w:p>
    <w:p w:rsidR="009C7711" w:rsidRDefault="009C7711" w:rsidP="004217D2">
      <w:pPr>
        <w:tabs>
          <w:tab w:val="left" w:pos="7938"/>
        </w:tabs>
        <w:spacing w:after="0" w:line="360" w:lineRule="auto"/>
        <w:ind w:right="113" w:hanging="2"/>
        <w:jc w:val="both"/>
        <w:rPr>
          <w:rFonts w:ascii="Arial" w:eastAsia="Arial" w:hAnsi="Arial" w:cs="Arial"/>
          <w:sz w:val="24"/>
          <w:szCs w:val="24"/>
        </w:rPr>
      </w:pPr>
    </w:p>
    <w:p w:rsidR="009C7711" w:rsidRDefault="000E0DFD" w:rsidP="004217D2">
      <w:pPr>
        <w:tabs>
          <w:tab w:val="left" w:pos="7938"/>
        </w:tabs>
        <w:spacing w:after="0" w:line="360" w:lineRule="auto"/>
        <w:ind w:right="113" w:hanging="2"/>
        <w:jc w:val="both"/>
        <w:rPr>
          <w:rFonts w:ascii="Arial" w:eastAsia="Arial" w:hAnsi="Arial" w:cs="Arial"/>
          <w:sz w:val="24"/>
          <w:szCs w:val="24"/>
        </w:rPr>
      </w:pPr>
      <w:r>
        <w:rPr>
          <w:rFonts w:ascii="Arial" w:eastAsia="Arial" w:hAnsi="Arial" w:cs="Arial"/>
          <w:sz w:val="24"/>
          <w:szCs w:val="24"/>
        </w:rPr>
        <w:t>XXXI. Ley de SEAPAL: Ley del Sistema de los Servicios de Agua Potable Drenaje y Alcantarillado de Puerto Vallarta, Jalisco.</w:t>
      </w:r>
    </w:p>
    <w:p w:rsidR="009C7711" w:rsidRDefault="009C7711" w:rsidP="004217D2">
      <w:pPr>
        <w:tabs>
          <w:tab w:val="left" w:pos="7938"/>
        </w:tabs>
        <w:spacing w:after="0" w:line="360" w:lineRule="auto"/>
        <w:ind w:right="113" w:hanging="2"/>
        <w:jc w:val="both"/>
        <w:rPr>
          <w:rFonts w:ascii="Arial" w:eastAsia="Arial" w:hAnsi="Arial" w:cs="Arial"/>
          <w:sz w:val="24"/>
          <w:szCs w:val="24"/>
        </w:rPr>
      </w:pPr>
    </w:p>
    <w:p w:rsidR="009C7711" w:rsidRDefault="000E0DFD" w:rsidP="004217D2">
      <w:pPr>
        <w:tabs>
          <w:tab w:val="left" w:pos="7938"/>
        </w:tabs>
        <w:spacing w:after="0" w:line="360" w:lineRule="auto"/>
        <w:ind w:right="113" w:hanging="2"/>
        <w:jc w:val="both"/>
        <w:rPr>
          <w:rFonts w:ascii="Arial" w:eastAsia="Arial" w:hAnsi="Arial" w:cs="Arial"/>
          <w:sz w:val="24"/>
          <w:szCs w:val="24"/>
        </w:rPr>
      </w:pPr>
      <w:r>
        <w:rPr>
          <w:rFonts w:ascii="Arial" w:eastAsia="Arial" w:hAnsi="Arial" w:cs="Arial"/>
          <w:sz w:val="24"/>
          <w:szCs w:val="24"/>
        </w:rPr>
        <w:t>XXXII. Ley de Servidores: Ley de Servidores Públicos del Estado de Jalisco y sus Municipios;</w:t>
      </w:r>
    </w:p>
    <w:p w:rsidR="009C7711" w:rsidRDefault="009C7711" w:rsidP="004217D2">
      <w:pPr>
        <w:tabs>
          <w:tab w:val="left" w:pos="7938"/>
        </w:tabs>
        <w:spacing w:after="0" w:line="360" w:lineRule="auto"/>
        <w:ind w:right="113" w:hanging="2"/>
        <w:jc w:val="both"/>
        <w:rPr>
          <w:rFonts w:ascii="Arial" w:eastAsia="Arial" w:hAnsi="Arial" w:cs="Arial"/>
          <w:sz w:val="24"/>
          <w:szCs w:val="24"/>
        </w:rPr>
      </w:pPr>
    </w:p>
    <w:p w:rsidR="009C7711" w:rsidRDefault="000E0DFD" w:rsidP="004217D2">
      <w:pPr>
        <w:tabs>
          <w:tab w:val="left" w:pos="7938"/>
        </w:tabs>
        <w:spacing w:after="0" w:line="360" w:lineRule="auto"/>
        <w:ind w:right="113" w:hanging="2"/>
        <w:jc w:val="both"/>
        <w:rPr>
          <w:rFonts w:ascii="Arial" w:eastAsia="Arial" w:hAnsi="Arial" w:cs="Arial"/>
          <w:sz w:val="24"/>
          <w:szCs w:val="24"/>
        </w:rPr>
      </w:pPr>
      <w:r>
        <w:rPr>
          <w:rFonts w:ascii="Arial" w:eastAsia="Arial" w:hAnsi="Arial" w:cs="Arial"/>
          <w:sz w:val="24"/>
          <w:szCs w:val="24"/>
        </w:rPr>
        <w:t>XXXIII. Padrón Comercial: Relación de todos y cada una de las personas físicas y jurídicas que realicen actividades comerciales en el Municipio, clasificados por el giro principal y los giros accesorios a que se dedican;</w:t>
      </w:r>
    </w:p>
    <w:p w:rsidR="009C7711" w:rsidRDefault="009C7711" w:rsidP="004217D2">
      <w:pPr>
        <w:tabs>
          <w:tab w:val="left" w:pos="7938"/>
        </w:tabs>
        <w:spacing w:after="0" w:line="360" w:lineRule="auto"/>
        <w:ind w:right="113" w:hanging="2"/>
        <w:jc w:val="both"/>
        <w:rPr>
          <w:rFonts w:ascii="Arial" w:eastAsia="Arial" w:hAnsi="Arial" w:cs="Arial"/>
          <w:sz w:val="24"/>
          <w:szCs w:val="24"/>
        </w:rPr>
      </w:pPr>
    </w:p>
    <w:p w:rsidR="009C7711" w:rsidRDefault="000E0DFD" w:rsidP="004217D2">
      <w:pPr>
        <w:tabs>
          <w:tab w:val="left" w:pos="7938"/>
        </w:tabs>
        <w:spacing w:after="0" w:line="360" w:lineRule="auto"/>
        <w:ind w:right="113" w:hanging="2"/>
        <w:jc w:val="both"/>
        <w:rPr>
          <w:rFonts w:ascii="Arial" w:eastAsia="Arial" w:hAnsi="Arial" w:cs="Arial"/>
          <w:sz w:val="24"/>
          <w:szCs w:val="24"/>
        </w:rPr>
      </w:pPr>
      <w:r>
        <w:rPr>
          <w:rFonts w:ascii="Arial" w:eastAsia="Arial" w:hAnsi="Arial" w:cs="Arial"/>
          <w:sz w:val="24"/>
          <w:szCs w:val="24"/>
        </w:rPr>
        <w:t>XXXIV. Padrón de Giros: Es la relación con su descripción de todos y cada uno de los giros que existan en el Municipio;</w:t>
      </w:r>
    </w:p>
    <w:p w:rsidR="009C7711" w:rsidRDefault="009C7711" w:rsidP="004217D2">
      <w:pPr>
        <w:tabs>
          <w:tab w:val="left" w:pos="7938"/>
        </w:tabs>
        <w:spacing w:after="0" w:line="360" w:lineRule="auto"/>
        <w:ind w:right="113" w:hanging="2"/>
        <w:jc w:val="both"/>
        <w:rPr>
          <w:rFonts w:ascii="Arial" w:eastAsia="Arial" w:hAnsi="Arial" w:cs="Arial"/>
          <w:sz w:val="24"/>
          <w:szCs w:val="24"/>
        </w:rPr>
      </w:pPr>
    </w:p>
    <w:p w:rsidR="009C7711" w:rsidRDefault="000E0DFD" w:rsidP="004217D2">
      <w:pPr>
        <w:tabs>
          <w:tab w:val="left" w:pos="7938"/>
        </w:tabs>
        <w:spacing w:after="0" w:line="360" w:lineRule="auto"/>
        <w:ind w:right="113" w:hanging="2"/>
        <w:jc w:val="both"/>
        <w:rPr>
          <w:rFonts w:ascii="Arial" w:eastAsia="Arial" w:hAnsi="Arial" w:cs="Arial"/>
          <w:color w:val="000000"/>
          <w:sz w:val="24"/>
          <w:szCs w:val="24"/>
        </w:rPr>
      </w:pPr>
      <w:r>
        <w:rPr>
          <w:rFonts w:ascii="Arial" w:eastAsia="Arial" w:hAnsi="Arial" w:cs="Arial"/>
          <w:sz w:val="24"/>
          <w:szCs w:val="24"/>
        </w:rPr>
        <w:t xml:space="preserve">XXXV. </w:t>
      </w:r>
      <w:r>
        <w:rPr>
          <w:rFonts w:ascii="Arial" w:eastAsia="Arial" w:hAnsi="Arial" w:cs="Arial"/>
          <w:color w:val="000000"/>
          <w:sz w:val="24"/>
          <w:szCs w:val="24"/>
        </w:rPr>
        <w:t>Permiso Provisional: Autorización expedida por el Ayuntamiento a una persona física o jurídica para ejercer una actividad, restringida o en áreas públicas o de cualquier naturaleza, en forma temporal y no mayor a treinta días;</w:t>
      </w:r>
    </w:p>
    <w:p w:rsidR="009C7711" w:rsidRDefault="009C7711" w:rsidP="004217D2">
      <w:pPr>
        <w:tabs>
          <w:tab w:val="left" w:pos="7938"/>
        </w:tabs>
        <w:spacing w:after="0" w:line="360" w:lineRule="auto"/>
        <w:ind w:right="113" w:hanging="2"/>
        <w:jc w:val="both"/>
        <w:rPr>
          <w:rFonts w:ascii="Arial" w:eastAsia="Arial" w:hAnsi="Arial" w:cs="Arial"/>
          <w:sz w:val="24"/>
          <w:szCs w:val="24"/>
        </w:rPr>
      </w:pPr>
    </w:p>
    <w:p w:rsidR="009C7711" w:rsidRDefault="000E0DFD" w:rsidP="004217D2">
      <w:pPr>
        <w:tabs>
          <w:tab w:val="left" w:pos="7938"/>
        </w:tabs>
        <w:spacing w:after="0" w:line="360" w:lineRule="auto"/>
        <w:ind w:right="113" w:hanging="2"/>
        <w:jc w:val="both"/>
        <w:rPr>
          <w:rFonts w:ascii="Arial" w:eastAsia="Arial" w:hAnsi="Arial" w:cs="Arial"/>
          <w:color w:val="000000"/>
          <w:sz w:val="24"/>
          <w:szCs w:val="24"/>
        </w:rPr>
      </w:pPr>
      <w:r>
        <w:rPr>
          <w:rFonts w:ascii="Arial" w:eastAsia="Arial" w:hAnsi="Arial" w:cs="Arial"/>
          <w:color w:val="000000"/>
          <w:sz w:val="24"/>
          <w:szCs w:val="24"/>
        </w:rPr>
        <w:t>XXXVI. Refrendo: Renovación anual de las Autorizaciones, Licencias, Permisos y Concesiones;</w:t>
      </w:r>
    </w:p>
    <w:p w:rsidR="009C7711" w:rsidRDefault="009C7711" w:rsidP="004217D2">
      <w:pPr>
        <w:tabs>
          <w:tab w:val="left" w:pos="7938"/>
        </w:tabs>
        <w:spacing w:after="0" w:line="360" w:lineRule="auto"/>
        <w:ind w:right="113" w:hanging="2"/>
        <w:jc w:val="both"/>
        <w:rPr>
          <w:rFonts w:ascii="Arial" w:eastAsia="Arial" w:hAnsi="Arial" w:cs="Arial"/>
          <w:sz w:val="24"/>
          <w:szCs w:val="24"/>
        </w:rPr>
      </w:pPr>
    </w:p>
    <w:p w:rsidR="009C7711" w:rsidRDefault="000E0DFD" w:rsidP="004217D2">
      <w:pPr>
        <w:tabs>
          <w:tab w:val="left" w:pos="7938"/>
        </w:tabs>
        <w:spacing w:after="0" w:line="360" w:lineRule="auto"/>
        <w:ind w:right="113" w:hanging="2"/>
        <w:jc w:val="both"/>
        <w:rPr>
          <w:rFonts w:ascii="Arial" w:eastAsia="Arial" w:hAnsi="Arial" w:cs="Arial"/>
          <w:sz w:val="24"/>
          <w:szCs w:val="24"/>
        </w:rPr>
      </w:pPr>
      <w:r>
        <w:rPr>
          <w:rFonts w:ascii="Arial" w:eastAsia="Arial" w:hAnsi="Arial" w:cs="Arial"/>
          <w:color w:val="000000"/>
          <w:sz w:val="24"/>
          <w:szCs w:val="24"/>
        </w:rPr>
        <w:t xml:space="preserve">XXXVII. </w:t>
      </w:r>
      <w:r>
        <w:rPr>
          <w:rFonts w:ascii="Arial" w:eastAsia="Arial" w:hAnsi="Arial" w:cs="Arial"/>
          <w:sz w:val="24"/>
          <w:szCs w:val="24"/>
        </w:rPr>
        <w:t xml:space="preserve">Reglamento de Comercio: Reglamento para el Ejercicio del Comercio, Funcionamiento de Giros de Prestación de Servicios, Tianguis, Eventos y Espectáculos, en el Municipio de Puerto Vallarta, Jalisco. </w:t>
      </w:r>
    </w:p>
    <w:p w:rsidR="009C7711" w:rsidRDefault="009C7711" w:rsidP="004217D2">
      <w:pPr>
        <w:tabs>
          <w:tab w:val="left" w:pos="7938"/>
        </w:tabs>
        <w:spacing w:after="0" w:line="360" w:lineRule="auto"/>
        <w:ind w:right="113" w:hanging="2"/>
        <w:jc w:val="both"/>
        <w:rPr>
          <w:rFonts w:ascii="Arial" w:eastAsia="Arial" w:hAnsi="Arial" w:cs="Arial"/>
          <w:sz w:val="24"/>
          <w:szCs w:val="24"/>
        </w:rPr>
      </w:pPr>
    </w:p>
    <w:p w:rsidR="009C7711" w:rsidRDefault="000E0DFD" w:rsidP="004217D2">
      <w:pPr>
        <w:tabs>
          <w:tab w:val="left" w:pos="7938"/>
        </w:tabs>
        <w:spacing w:after="0" w:line="360" w:lineRule="auto"/>
        <w:ind w:right="113" w:hanging="2"/>
        <w:jc w:val="both"/>
        <w:rPr>
          <w:rFonts w:ascii="Arial" w:eastAsia="Arial" w:hAnsi="Arial" w:cs="Arial"/>
          <w:sz w:val="24"/>
          <w:szCs w:val="24"/>
        </w:rPr>
      </w:pPr>
      <w:r>
        <w:rPr>
          <w:rFonts w:ascii="Arial" w:eastAsia="Arial" w:hAnsi="Arial" w:cs="Arial"/>
          <w:sz w:val="24"/>
          <w:szCs w:val="24"/>
        </w:rPr>
        <w:t>XXXVIII. Reglamento de la Ley de Catastro: Reglamento de la Ley de Catastro Municipal del Estado de Jalisco;</w:t>
      </w:r>
    </w:p>
    <w:p w:rsidR="009C7711" w:rsidRDefault="009C7711" w:rsidP="004217D2">
      <w:pPr>
        <w:tabs>
          <w:tab w:val="left" w:pos="7938"/>
        </w:tabs>
        <w:spacing w:after="0" w:line="360" w:lineRule="auto"/>
        <w:ind w:right="113" w:hanging="2"/>
        <w:jc w:val="both"/>
        <w:rPr>
          <w:rFonts w:ascii="Arial" w:eastAsia="Arial" w:hAnsi="Arial" w:cs="Arial"/>
          <w:sz w:val="24"/>
          <w:szCs w:val="24"/>
        </w:rPr>
      </w:pPr>
    </w:p>
    <w:p w:rsidR="009C7711" w:rsidRDefault="000E0DFD" w:rsidP="004217D2">
      <w:pPr>
        <w:tabs>
          <w:tab w:val="left" w:pos="7938"/>
        </w:tabs>
        <w:spacing w:after="0" w:line="360" w:lineRule="auto"/>
        <w:ind w:right="113" w:hanging="2"/>
        <w:jc w:val="both"/>
        <w:rPr>
          <w:rFonts w:ascii="Arial" w:eastAsia="Arial" w:hAnsi="Arial" w:cs="Arial"/>
          <w:sz w:val="24"/>
          <w:szCs w:val="24"/>
        </w:rPr>
      </w:pPr>
      <w:r>
        <w:rPr>
          <w:rFonts w:ascii="Arial" w:eastAsia="Arial" w:hAnsi="Arial" w:cs="Arial"/>
          <w:sz w:val="24"/>
          <w:szCs w:val="24"/>
        </w:rPr>
        <w:t>XXXIX. Derogado.</w:t>
      </w:r>
    </w:p>
    <w:p w:rsidR="009C7711" w:rsidRDefault="009C7711" w:rsidP="004217D2">
      <w:pPr>
        <w:tabs>
          <w:tab w:val="left" w:pos="7938"/>
        </w:tabs>
        <w:spacing w:after="0" w:line="360" w:lineRule="auto"/>
        <w:ind w:right="113" w:hanging="2"/>
        <w:jc w:val="both"/>
        <w:rPr>
          <w:rFonts w:ascii="Arial" w:eastAsia="Arial" w:hAnsi="Arial" w:cs="Arial"/>
          <w:sz w:val="24"/>
          <w:szCs w:val="24"/>
        </w:rPr>
      </w:pPr>
    </w:p>
    <w:p w:rsidR="009C7711" w:rsidRDefault="000E0DFD" w:rsidP="004217D2">
      <w:pPr>
        <w:tabs>
          <w:tab w:val="left" w:pos="7938"/>
        </w:tabs>
        <w:spacing w:after="0" w:line="360" w:lineRule="auto"/>
        <w:ind w:right="113" w:hanging="2"/>
        <w:jc w:val="both"/>
        <w:rPr>
          <w:rFonts w:ascii="Arial" w:eastAsia="Arial" w:hAnsi="Arial" w:cs="Arial"/>
          <w:sz w:val="24"/>
          <w:szCs w:val="24"/>
        </w:rPr>
      </w:pPr>
      <w:r>
        <w:rPr>
          <w:rFonts w:ascii="Arial" w:eastAsia="Arial" w:hAnsi="Arial" w:cs="Arial"/>
          <w:sz w:val="24"/>
          <w:szCs w:val="24"/>
        </w:rPr>
        <w:lastRenderedPageBreak/>
        <w:t>XL. Activación: Actividad comercial manifiesta de anuncio y/o publicidad que se realiza para ofertar, para dar a conocer, estimular un producto o servicio determinado “punto de venta”. Puede ser dentro o fuera del establecimiento.</w:t>
      </w:r>
    </w:p>
    <w:p w:rsidR="009C7711" w:rsidRDefault="009C7711" w:rsidP="004217D2">
      <w:pPr>
        <w:tabs>
          <w:tab w:val="left" w:pos="7938"/>
        </w:tabs>
        <w:spacing w:after="0" w:line="360" w:lineRule="auto"/>
        <w:ind w:right="113" w:hanging="2"/>
        <w:jc w:val="both"/>
        <w:rPr>
          <w:rFonts w:ascii="Arial" w:eastAsia="Arial" w:hAnsi="Arial" w:cs="Arial"/>
          <w:sz w:val="24"/>
          <w:szCs w:val="24"/>
        </w:rPr>
      </w:pPr>
    </w:p>
    <w:p w:rsidR="009C7711" w:rsidRDefault="000E0DFD" w:rsidP="004217D2">
      <w:pPr>
        <w:tabs>
          <w:tab w:val="left" w:pos="7938"/>
        </w:tabs>
        <w:spacing w:after="0" w:line="360" w:lineRule="auto"/>
        <w:ind w:right="113" w:hanging="2"/>
        <w:jc w:val="both"/>
        <w:rPr>
          <w:rFonts w:ascii="Arial" w:eastAsia="Arial" w:hAnsi="Arial" w:cs="Arial"/>
          <w:sz w:val="24"/>
          <w:szCs w:val="24"/>
        </w:rPr>
      </w:pPr>
      <w:proofErr w:type="spellStart"/>
      <w:r>
        <w:rPr>
          <w:rFonts w:ascii="Arial" w:eastAsia="Arial" w:hAnsi="Arial" w:cs="Arial"/>
          <w:sz w:val="24"/>
          <w:szCs w:val="24"/>
        </w:rPr>
        <w:t>XLI.Estacionómetro</w:t>
      </w:r>
      <w:proofErr w:type="spellEnd"/>
      <w:r>
        <w:rPr>
          <w:rFonts w:ascii="Arial" w:eastAsia="Arial" w:hAnsi="Arial" w:cs="Arial"/>
          <w:sz w:val="24"/>
          <w:szCs w:val="24"/>
        </w:rPr>
        <w:t>:  dispositivo electrónico o mecánico ubicado en el espacio público, que permite el ordenamiento y medición del estacionamiento en áreas definidas para ello, recolectando el cobro a cambio del derecho de estacionar un vehículo motorizado o no motorizado en el espacio público.</w:t>
      </w:r>
    </w:p>
    <w:p w:rsidR="009C7711" w:rsidRDefault="009C7711" w:rsidP="004217D2">
      <w:pPr>
        <w:tabs>
          <w:tab w:val="left" w:pos="7938"/>
        </w:tabs>
        <w:spacing w:after="0" w:line="360" w:lineRule="auto"/>
        <w:ind w:right="113" w:hanging="2"/>
        <w:jc w:val="both"/>
        <w:rPr>
          <w:rFonts w:ascii="Arial" w:eastAsia="Arial" w:hAnsi="Arial" w:cs="Arial"/>
          <w:sz w:val="24"/>
          <w:szCs w:val="24"/>
        </w:rPr>
      </w:pPr>
    </w:p>
    <w:p w:rsidR="009C7711" w:rsidRDefault="000E0DFD" w:rsidP="004217D2">
      <w:pPr>
        <w:tabs>
          <w:tab w:val="left" w:pos="7938"/>
        </w:tabs>
        <w:spacing w:after="0" w:line="360" w:lineRule="auto"/>
        <w:ind w:right="113" w:hanging="2"/>
        <w:jc w:val="both"/>
        <w:rPr>
          <w:rFonts w:ascii="Arial" w:eastAsia="Arial" w:hAnsi="Arial" w:cs="Arial"/>
          <w:color w:val="000000"/>
          <w:sz w:val="24"/>
          <w:szCs w:val="24"/>
        </w:rPr>
      </w:pPr>
      <w:r>
        <w:rPr>
          <w:rFonts w:ascii="Arial" w:eastAsia="Arial" w:hAnsi="Arial" w:cs="Arial"/>
          <w:b/>
          <w:color w:val="000000"/>
          <w:sz w:val="24"/>
          <w:szCs w:val="24"/>
        </w:rPr>
        <w:t xml:space="preserve">Artículo 17.- </w:t>
      </w:r>
      <w:r>
        <w:rPr>
          <w:rFonts w:ascii="Arial" w:eastAsia="Arial" w:hAnsi="Arial" w:cs="Arial"/>
          <w:color w:val="000000"/>
          <w:sz w:val="24"/>
          <w:szCs w:val="24"/>
        </w:rPr>
        <w:t>En relación a los giros que realicen actividades normadas por la Ley para Regular la Venta y el Consumo de Bebidas Alcohólicas del Estado de Jalisco, se estará a las definiciones que el reglamento para el ejercicio del comercio municipal establece, siempre y cuando no sean contrarias a las disposiciones de esta Ley.</w:t>
      </w:r>
    </w:p>
    <w:p w:rsidR="009C7711" w:rsidRDefault="009C7711" w:rsidP="004217D2">
      <w:pPr>
        <w:tabs>
          <w:tab w:val="left" w:pos="7938"/>
        </w:tabs>
        <w:spacing w:after="0" w:line="360" w:lineRule="auto"/>
        <w:ind w:right="113" w:hanging="2"/>
        <w:jc w:val="both"/>
        <w:rPr>
          <w:rFonts w:ascii="Arial" w:eastAsia="Arial" w:hAnsi="Arial" w:cs="Arial"/>
          <w:sz w:val="24"/>
          <w:szCs w:val="24"/>
        </w:rPr>
      </w:pPr>
    </w:p>
    <w:p w:rsidR="009C7711" w:rsidRDefault="000E0DFD" w:rsidP="004217D2">
      <w:pPr>
        <w:tabs>
          <w:tab w:val="left" w:pos="7938"/>
        </w:tabs>
        <w:spacing w:after="0" w:line="360" w:lineRule="auto"/>
        <w:ind w:right="113" w:hanging="2"/>
        <w:jc w:val="both"/>
        <w:rPr>
          <w:rFonts w:ascii="Arial" w:eastAsia="Arial" w:hAnsi="Arial" w:cs="Arial"/>
          <w:sz w:val="24"/>
          <w:szCs w:val="24"/>
        </w:rPr>
      </w:pPr>
      <w:r>
        <w:rPr>
          <w:rFonts w:ascii="Arial" w:eastAsia="Arial" w:hAnsi="Arial" w:cs="Arial"/>
          <w:b/>
          <w:sz w:val="24"/>
          <w:szCs w:val="24"/>
        </w:rPr>
        <w:t>Artículo 18.-</w:t>
      </w:r>
      <w:r>
        <w:rPr>
          <w:rFonts w:ascii="Arial" w:eastAsia="Arial" w:hAnsi="Arial" w:cs="Arial"/>
          <w:sz w:val="24"/>
          <w:szCs w:val="24"/>
        </w:rPr>
        <w:t xml:space="preserve"> El horario para la realización de actividades comerciales, industriales o de prestación de servicios será el que establezca la autoridad municipal o el reglamento correspondiente. </w:t>
      </w:r>
    </w:p>
    <w:p w:rsidR="009C7711" w:rsidRDefault="009C7711" w:rsidP="004217D2">
      <w:pPr>
        <w:tabs>
          <w:tab w:val="left" w:pos="7938"/>
        </w:tabs>
        <w:spacing w:after="0" w:line="360" w:lineRule="auto"/>
        <w:ind w:right="113" w:hanging="2"/>
        <w:jc w:val="both"/>
        <w:rPr>
          <w:rFonts w:ascii="Arial" w:eastAsia="Arial" w:hAnsi="Arial" w:cs="Arial"/>
          <w:sz w:val="24"/>
          <w:szCs w:val="24"/>
        </w:rPr>
      </w:pPr>
    </w:p>
    <w:p w:rsidR="009C7711" w:rsidRDefault="000E0DFD" w:rsidP="004217D2">
      <w:pPr>
        <w:tabs>
          <w:tab w:val="left" w:pos="7938"/>
        </w:tabs>
        <w:spacing w:after="0" w:line="360" w:lineRule="auto"/>
        <w:ind w:right="113" w:hanging="2"/>
        <w:jc w:val="both"/>
        <w:rPr>
          <w:rFonts w:ascii="Arial" w:eastAsia="Arial" w:hAnsi="Arial" w:cs="Arial"/>
          <w:sz w:val="24"/>
          <w:szCs w:val="24"/>
        </w:rPr>
      </w:pPr>
      <w:r>
        <w:rPr>
          <w:rFonts w:ascii="Arial" w:eastAsia="Arial" w:hAnsi="Arial" w:cs="Arial"/>
          <w:b/>
          <w:sz w:val="24"/>
          <w:szCs w:val="24"/>
        </w:rPr>
        <w:t>Artículo 19.-</w:t>
      </w:r>
      <w:r>
        <w:rPr>
          <w:rFonts w:ascii="Arial" w:eastAsia="Arial" w:hAnsi="Arial" w:cs="Arial"/>
          <w:sz w:val="24"/>
          <w:szCs w:val="24"/>
        </w:rPr>
        <w:t xml:space="preserve"> Las personas físicas o jurídicas que realicen actividades comerciales, industriales o de prestación de servicios en locales de propiedad privada o pública, están obligadas a la obtención de la Licencia Municipal de funcionamiento como lo establece el Artículo 37, fracción I, de la Ley de Hacienda Municipal del Estado de Jalisco.</w:t>
      </w:r>
    </w:p>
    <w:p w:rsidR="009C7711" w:rsidRDefault="009C7711" w:rsidP="004217D2">
      <w:pPr>
        <w:spacing w:after="0" w:line="360" w:lineRule="auto"/>
        <w:ind w:right="113" w:hanging="2"/>
        <w:jc w:val="both"/>
        <w:rPr>
          <w:rFonts w:ascii="Arial" w:eastAsia="Arial" w:hAnsi="Arial" w:cs="Arial"/>
          <w:sz w:val="24"/>
          <w:szCs w:val="24"/>
        </w:rPr>
      </w:pPr>
    </w:p>
    <w:p w:rsidR="009C7711" w:rsidRDefault="000E0DFD" w:rsidP="004217D2">
      <w:pPr>
        <w:spacing w:after="0" w:line="360" w:lineRule="auto"/>
        <w:ind w:right="113" w:hanging="2"/>
        <w:jc w:val="both"/>
        <w:rPr>
          <w:rFonts w:ascii="Arial" w:eastAsia="Arial" w:hAnsi="Arial" w:cs="Arial"/>
          <w:sz w:val="24"/>
          <w:szCs w:val="24"/>
        </w:rPr>
      </w:pPr>
      <w:r>
        <w:rPr>
          <w:rFonts w:ascii="Arial" w:eastAsia="Arial" w:hAnsi="Arial" w:cs="Arial"/>
          <w:sz w:val="24"/>
          <w:szCs w:val="24"/>
        </w:rPr>
        <w:t xml:space="preserve">No se expedirá autorización, permiso o licencia para establecimientos con venta y/o consumo de bebidas alcohólicas sin contar previamente con la autorización correspondiente por escrito del H. Ayuntamiento y el visto bueno del Consejo Municipal de Giros Restringidos Sobre Venta y </w:t>
      </w:r>
      <w:r>
        <w:rPr>
          <w:rFonts w:ascii="Arial" w:eastAsia="Arial" w:hAnsi="Arial" w:cs="Arial"/>
          <w:sz w:val="24"/>
          <w:szCs w:val="24"/>
        </w:rPr>
        <w:lastRenderedPageBreak/>
        <w:t xml:space="preserve">Consumo de Bebidas Alcohólicas, en la que se apruebe o niegue dicha autorización, permiso o licencia, y a su vez se determine, conforme a la presente Ley, el monto a pagar para la explotación del giro relativo. </w:t>
      </w:r>
    </w:p>
    <w:p w:rsidR="009C7711" w:rsidRDefault="009C7711" w:rsidP="004217D2">
      <w:pPr>
        <w:spacing w:after="0" w:line="360" w:lineRule="auto"/>
        <w:ind w:right="113" w:hanging="2"/>
        <w:jc w:val="both"/>
        <w:rPr>
          <w:rFonts w:ascii="Arial" w:eastAsia="Arial" w:hAnsi="Arial" w:cs="Arial"/>
          <w:sz w:val="24"/>
          <w:szCs w:val="24"/>
        </w:rPr>
      </w:pPr>
    </w:p>
    <w:p w:rsidR="009C7711" w:rsidRDefault="000E0DFD" w:rsidP="004217D2">
      <w:pPr>
        <w:spacing w:after="0" w:line="360" w:lineRule="auto"/>
        <w:ind w:right="113" w:hanging="2"/>
        <w:jc w:val="both"/>
        <w:rPr>
          <w:rFonts w:ascii="Arial" w:eastAsia="Arial" w:hAnsi="Arial" w:cs="Arial"/>
          <w:sz w:val="24"/>
          <w:szCs w:val="24"/>
        </w:rPr>
      </w:pPr>
      <w:r>
        <w:rPr>
          <w:rFonts w:ascii="Arial" w:eastAsia="Arial" w:hAnsi="Arial" w:cs="Arial"/>
          <w:b/>
          <w:sz w:val="24"/>
          <w:szCs w:val="24"/>
        </w:rPr>
        <w:t>Artículo 20.-</w:t>
      </w:r>
      <w:r>
        <w:rPr>
          <w:rFonts w:ascii="Arial" w:eastAsia="Arial" w:hAnsi="Arial" w:cs="Arial"/>
          <w:sz w:val="24"/>
          <w:szCs w:val="24"/>
        </w:rPr>
        <w:t xml:space="preserve"> Para llevar a cabo el trámite de la obtención de licencia de funcionamiento de giros nuevos o para refrendar ya los otorgados, así como el trámite de permiso o autorización para anuncios o para la venta de bebidas alcohólicas, se deberá presentar la documentación que se señala en las leyes y los reglamentos aplicables, según el giro o actividad de que se trate. </w:t>
      </w:r>
    </w:p>
    <w:p w:rsidR="009C7711" w:rsidRDefault="009C7711" w:rsidP="004217D2">
      <w:pPr>
        <w:spacing w:after="0" w:line="360" w:lineRule="auto"/>
        <w:ind w:right="113" w:hanging="2"/>
        <w:jc w:val="both"/>
        <w:rPr>
          <w:rFonts w:ascii="Arial" w:eastAsia="Arial" w:hAnsi="Arial" w:cs="Arial"/>
          <w:sz w:val="24"/>
          <w:szCs w:val="24"/>
        </w:rPr>
      </w:pPr>
    </w:p>
    <w:p w:rsidR="009C7711" w:rsidRDefault="000E0DFD" w:rsidP="004217D2">
      <w:pPr>
        <w:spacing w:after="0" w:line="360" w:lineRule="auto"/>
        <w:ind w:right="113" w:hanging="2"/>
        <w:jc w:val="both"/>
        <w:rPr>
          <w:rFonts w:ascii="Arial" w:eastAsia="Arial" w:hAnsi="Arial" w:cs="Arial"/>
          <w:sz w:val="24"/>
          <w:szCs w:val="24"/>
        </w:rPr>
      </w:pPr>
      <w:r>
        <w:rPr>
          <w:rFonts w:ascii="Arial" w:eastAsia="Arial" w:hAnsi="Arial" w:cs="Arial"/>
          <w:b/>
          <w:sz w:val="24"/>
          <w:szCs w:val="24"/>
        </w:rPr>
        <w:t>Artículo 21.-</w:t>
      </w:r>
      <w:r>
        <w:rPr>
          <w:rFonts w:ascii="Arial" w:eastAsia="Arial" w:hAnsi="Arial" w:cs="Arial"/>
          <w:sz w:val="24"/>
          <w:szCs w:val="24"/>
        </w:rPr>
        <w:t xml:space="preserve"> Las licencias de funcionamiento para giros, así como los permisos o autorizaciones para anuncios o para giros con venta y/o consumo de bebidas alcohólicas, deberán refrendarse, según el caso, durante el periodo comprendido entre el primero de enero y el último de febrero del ejercicio fiscal actual, para lo cual será necesaria la exhibición de las licencias, permisos o autorizaciones correspondientes al ejercicio fiscal inmediato anterior.</w:t>
      </w:r>
    </w:p>
    <w:p w:rsidR="009C7711" w:rsidRDefault="009C7711" w:rsidP="004217D2">
      <w:pPr>
        <w:spacing w:after="0" w:line="360" w:lineRule="auto"/>
        <w:ind w:right="113" w:hanging="2"/>
        <w:jc w:val="both"/>
        <w:rPr>
          <w:rFonts w:ascii="Arial" w:eastAsia="Arial" w:hAnsi="Arial" w:cs="Arial"/>
          <w:sz w:val="24"/>
          <w:szCs w:val="24"/>
        </w:rPr>
      </w:pPr>
    </w:p>
    <w:p w:rsidR="009C7711" w:rsidRDefault="000E0DFD" w:rsidP="004217D2">
      <w:pPr>
        <w:spacing w:after="0" w:line="360" w:lineRule="auto"/>
        <w:ind w:right="113" w:hanging="2"/>
        <w:jc w:val="both"/>
        <w:rPr>
          <w:rFonts w:ascii="Arial" w:eastAsia="Arial" w:hAnsi="Arial" w:cs="Arial"/>
          <w:sz w:val="24"/>
          <w:szCs w:val="24"/>
        </w:rPr>
      </w:pPr>
      <w:r>
        <w:rPr>
          <w:rFonts w:ascii="Arial" w:eastAsia="Arial" w:hAnsi="Arial" w:cs="Arial"/>
          <w:sz w:val="24"/>
          <w:szCs w:val="24"/>
        </w:rPr>
        <w:t xml:space="preserve">Se faculta al Encargado de la Hacienda Municipal para ampliar el plazo de refrendo de la Licencias de funcionamiento para giros, así como los permisos o autorizaciones para anuncios o para giros con venta y/o consumo de bebidas alcohólicas, de acuerdo las disposiciones reglamentarias vigentes. </w:t>
      </w:r>
    </w:p>
    <w:p w:rsidR="009C7711" w:rsidRDefault="009C7711" w:rsidP="004217D2">
      <w:pPr>
        <w:spacing w:after="0" w:line="360" w:lineRule="auto"/>
        <w:ind w:right="113" w:hanging="2"/>
        <w:jc w:val="both"/>
        <w:rPr>
          <w:rFonts w:ascii="Arial" w:eastAsia="Arial" w:hAnsi="Arial" w:cs="Arial"/>
          <w:sz w:val="24"/>
          <w:szCs w:val="24"/>
        </w:rPr>
      </w:pPr>
    </w:p>
    <w:p w:rsidR="009C7711" w:rsidRDefault="000E0DFD" w:rsidP="004217D2">
      <w:pPr>
        <w:spacing w:after="0" w:line="360" w:lineRule="auto"/>
        <w:ind w:right="113" w:hanging="2"/>
        <w:jc w:val="both"/>
        <w:rPr>
          <w:rFonts w:ascii="Arial" w:eastAsia="Arial" w:hAnsi="Arial" w:cs="Arial"/>
          <w:sz w:val="24"/>
          <w:szCs w:val="24"/>
        </w:rPr>
      </w:pPr>
      <w:r>
        <w:rPr>
          <w:rFonts w:ascii="Arial" w:eastAsia="Arial" w:hAnsi="Arial" w:cs="Arial"/>
          <w:b/>
          <w:sz w:val="24"/>
          <w:szCs w:val="24"/>
        </w:rPr>
        <w:t>Artículo 22.-</w:t>
      </w:r>
      <w:r>
        <w:rPr>
          <w:rFonts w:ascii="Arial" w:eastAsia="Arial" w:hAnsi="Arial" w:cs="Arial"/>
          <w:sz w:val="24"/>
          <w:szCs w:val="24"/>
        </w:rPr>
        <w:t xml:space="preserve"> Una vez autorizada la licencia de funcionamiento para giros nuevos, deberá quedar pagado el derecho correspondiente en un plazo no mayor de 15 días y ejercerse el giro respectivo dentro de un plazo de seis meses a partir de la fecha de autorización y de no hacerlo quedará la licencia automáticamente cancelada.</w:t>
      </w:r>
    </w:p>
    <w:p w:rsidR="009C7711" w:rsidRDefault="009C7711" w:rsidP="004217D2">
      <w:pPr>
        <w:spacing w:after="0" w:line="360" w:lineRule="auto"/>
        <w:ind w:right="113" w:hanging="2"/>
        <w:jc w:val="both"/>
        <w:rPr>
          <w:rFonts w:ascii="Arial" w:eastAsia="Arial" w:hAnsi="Arial" w:cs="Arial"/>
          <w:sz w:val="24"/>
          <w:szCs w:val="24"/>
        </w:rPr>
      </w:pPr>
    </w:p>
    <w:p w:rsidR="009C7711" w:rsidRDefault="000E0DFD" w:rsidP="004217D2">
      <w:pPr>
        <w:spacing w:after="0" w:line="360" w:lineRule="auto"/>
        <w:ind w:right="113" w:hanging="2"/>
        <w:jc w:val="both"/>
        <w:rPr>
          <w:rFonts w:ascii="Arial" w:eastAsia="Arial" w:hAnsi="Arial" w:cs="Arial"/>
          <w:sz w:val="24"/>
          <w:szCs w:val="24"/>
        </w:rPr>
      </w:pPr>
      <w:r>
        <w:rPr>
          <w:rFonts w:ascii="Arial" w:eastAsia="Arial" w:hAnsi="Arial" w:cs="Arial"/>
          <w:b/>
          <w:sz w:val="24"/>
          <w:szCs w:val="24"/>
        </w:rPr>
        <w:lastRenderedPageBreak/>
        <w:t>Artículo 23.-</w:t>
      </w:r>
      <w:r>
        <w:rPr>
          <w:rFonts w:ascii="Arial" w:eastAsia="Arial" w:hAnsi="Arial" w:cs="Arial"/>
          <w:sz w:val="24"/>
          <w:szCs w:val="24"/>
        </w:rPr>
        <w:t xml:space="preserve"> Las licencias de funcionamiento para giros nuevos, así como permisos para anuncios permanentes, cuando éstos sean autorizados y </w:t>
      </w:r>
      <w:proofErr w:type="gramStart"/>
      <w:r>
        <w:rPr>
          <w:rFonts w:ascii="Arial" w:eastAsia="Arial" w:hAnsi="Arial" w:cs="Arial"/>
          <w:sz w:val="24"/>
          <w:szCs w:val="24"/>
        </w:rPr>
        <w:t>previa</w:t>
      </w:r>
      <w:proofErr w:type="gramEnd"/>
      <w:r>
        <w:rPr>
          <w:rFonts w:ascii="Arial" w:eastAsia="Arial" w:hAnsi="Arial" w:cs="Arial"/>
          <w:sz w:val="24"/>
          <w:szCs w:val="24"/>
        </w:rPr>
        <w:t xml:space="preserve"> a la obtención de los mismos, el contribuyente cubrirá los derechos correspondientes conforme a las siguientes bases:</w:t>
      </w:r>
    </w:p>
    <w:p w:rsidR="009C7711" w:rsidRDefault="009C7711" w:rsidP="004217D2">
      <w:pPr>
        <w:spacing w:after="0" w:line="360" w:lineRule="auto"/>
        <w:ind w:right="113" w:hanging="2"/>
        <w:jc w:val="both"/>
        <w:rPr>
          <w:rFonts w:ascii="Arial" w:eastAsia="Arial" w:hAnsi="Arial" w:cs="Arial"/>
          <w:sz w:val="24"/>
          <w:szCs w:val="24"/>
        </w:rPr>
      </w:pPr>
    </w:p>
    <w:p w:rsidR="009C7711" w:rsidRDefault="000E0DFD" w:rsidP="004217D2">
      <w:pPr>
        <w:spacing w:after="0" w:line="360" w:lineRule="auto"/>
        <w:ind w:right="113" w:hanging="2"/>
        <w:jc w:val="both"/>
        <w:rPr>
          <w:rFonts w:ascii="Arial" w:eastAsia="Arial" w:hAnsi="Arial" w:cs="Arial"/>
          <w:sz w:val="24"/>
          <w:szCs w:val="24"/>
        </w:rPr>
      </w:pPr>
      <w:r>
        <w:rPr>
          <w:rFonts w:ascii="Arial" w:eastAsia="Arial" w:hAnsi="Arial" w:cs="Arial"/>
          <w:sz w:val="24"/>
          <w:szCs w:val="24"/>
        </w:rPr>
        <w:t>I. Cuando se otorguen dentro del primer cuatrimestre del ejercicio fiscal, se pagará por la misma el 100%. Del valor señalado en esta Ley.</w:t>
      </w:r>
    </w:p>
    <w:p w:rsidR="009C7711" w:rsidRDefault="009C7711" w:rsidP="004217D2">
      <w:pPr>
        <w:spacing w:after="0" w:line="360" w:lineRule="auto"/>
        <w:ind w:right="113" w:hanging="2"/>
        <w:jc w:val="both"/>
        <w:rPr>
          <w:rFonts w:ascii="Arial" w:eastAsia="Arial" w:hAnsi="Arial" w:cs="Arial"/>
          <w:sz w:val="24"/>
          <w:szCs w:val="24"/>
        </w:rPr>
      </w:pPr>
    </w:p>
    <w:p w:rsidR="009C7711" w:rsidRDefault="000E0DFD" w:rsidP="004217D2">
      <w:pPr>
        <w:spacing w:after="0" w:line="360" w:lineRule="auto"/>
        <w:ind w:right="113" w:hanging="2"/>
        <w:jc w:val="both"/>
        <w:rPr>
          <w:rFonts w:ascii="Arial" w:eastAsia="Arial" w:hAnsi="Arial" w:cs="Arial"/>
          <w:color w:val="000000"/>
          <w:sz w:val="24"/>
          <w:szCs w:val="24"/>
        </w:rPr>
      </w:pPr>
      <w:r>
        <w:rPr>
          <w:rFonts w:ascii="Arial" w:eastAsia="Arial" w:hAnsi="Arial" w:cs="Arial"/>
          <w:color w:val="000000"/>
          <w:sz w:val="24"/>
          <w:szCs w:val="24"/>
        </w:rPr>
        <w:t>II. Cuando se otorguen dentro del tercer bimestre del ejercicio fiscal, se pagará por la misma el 80%.</w:t>
      </w:r>
    </w:p>
    <w:p w:rsidR="009C7711" w:rsidRDefault="009C7711" w:rsidP="004217D2">
      <w:pPr>
        <w:spacing w:after="0" w:line="360" w:lineRule="auto"/>
        <w:ind w:right="113" w:hanging="2"/>
        <w:jc w:val="both"/>
        <w:rPr>
          <w:rFonts w:ascii="Arial" w:eastAsia="Arial" w:hAnsi="Arial" w:cs="Arial"/>
          <w:sz w:val="24"/>
          <w:szCs w:val="24"/>
        </w:rPr>
      </w:pPr>
    </w:p>
    <w:p w:rsidR="009C7711" w:rsidRDefault="000E0DFD" w:rsidP="004217D2">
      <w:pPr>
        <w:spacing w:after="0" w:line="360" w:lineRule="auto"/>
        <w:ind w:right="113" w:hanging="2"/>
        <w:jc w:val="both"/>
        <w:rPr>
          <w:rFonts w:ascii="Arial" w:eastAsia="Arial" w:hAnsi="Arial" w:cs="Arial"/>
          <w:color w:val="000000"/>
          <w:sz w:val="24"/>
          <w:szCs w:val="24"/>
        </w:rPr>
      </w:pPr>
      <w:r>
        <w:rPr>
          <w:rFonts w:ascii="Arial" w:eastAsia="Arial" w:hAnsi="Arial" w:cs="Arial"/>
          <w:color w:val="000000"/>
          <w:sz w:val="24"/>
          <w:szCs w:val="24"/>
        </w:rPr>
        <w:t>III. Cuando se otorguen dentro del cuarto bimestre del ejercicio fiscal, se pagará por la misma el 60%.</w:t>
      </w:r>
    </w:p>
    <w:p w:rsidR="009C7711" w:rsidRDefault="009C7711" w:rsidP="004217D2">
      <w:pPr>
        <w:spacing w:after="0" w:line="360" w:lineRule="auto"/>
        <w:ind w:right="113" w:hanging="2"/>
        <w:jc w:val="both"/>
        <w:rPr>
          <w:rFonts w:ascii="Arial" w:eastAsia="Arial" w:hAnsi="Arial" w:cs="Arial"/>
          <w:color w:val="000000"/>
          <w:sz w:val="24"/>
          <w:szCs w:val="24"/>
        </w:rPr>
      </w:pPr>
    </w:p>
    <w:p w:rsidR="009C7711" w:rsidRDefault="000E0DFD" w:rsidP="004217D2">
      <w:pPr>
        <w:spacing w:after="0" w:line="360" w:lineRule="auto"/>
        <w:ind w:right="113" w:hanging="2"/>
        <w:jc w:val="both"/>
        <w:rPr>
          <w:rFonts w:ascii="Arial" w:eastAsia="Arial" w:hAnsi="Arial" w:cs="Arial"/>
          <w:color w:val="000000"/>
          <w:sz w:val="24"/>
          <w:szCs w:val="24"/>
        </w:rPr>
      </w:pPr>
      <w:r>
        <w:rPr>
          <w:rFonts w:ascii="Arial" w:eastAsia="Arial" w:hAnsi="Arial" w:cs="Arial"/>
          <w:color w:val="000000"/>
          <w:sz w:val="24"/>
          <w:szCs w:val="24"/>
        </w:rPr>
        <w:t>IV. Cuando se otorguen dentro del quinto bimestre del ejercicio fiscal, se pagará por la misma el 40%.</w:t>
      </w:r>
    </w:p>
    <w:p w:rsidR="009C7711" w:rsidRDefault="009C7711" w:rsidP="004217D2">
      <w:pPr>
        <w:spacing w:after="0" w:line="360" w:lineRule="auto"/>
        <w:ind w:right="113" w:hanging="2"/>
        <w:jc w:val="both"/>
        <w:rPr>
          <w:rFonts w:ascii="Arial" w:eastAsia="Arial" w:hAnsi="Arial" w:cs="Arial"/>
          <w:color w:val="000000"/>
          <w:sz w:val="24"/>
          <w:szCs w:val="24"/>
        </w:rPr>
      </w:pPr>
    </w:p>
    <w:p w:rsidR="009C7711" w:rsidRDefault="000E0DFD" w:rsidP="004217D2">
      <w:pPr>
        <w:spacing w:after="0" w:line="360" w:lineRule="auto"/>
        <w:ind w:right="113" w:hanging="2"/>
        <w:jc w:val="both"/>
        <w:rPr>
          <w:rFonts w:ascii="Arial" w:eastAsia="Arial" w:hAnsi="Arial" w:cs="Arial"/>
          <w:color w:val="000000"/>
          <w:sz w:val="24"/>
          <w:szCs w:val="24"/>
        </w:rPr>
      </w:pPr>
      <w:r>
        <w:rPr>
          <w:rFonts w:ascii="Arial" w:eastAsia="Arial" w:hAnsi="Arial" w:cs="Arial"/>
          <w:color w:val="000000"/>
          <w:sz w:val="24"/>
          <w:szCs w:val="24"/>
        </w:rPr>
        <w:t>V. Cuando se otorguen dentro del sexto bimestre del ejercicio fiscal, se pagará por la misma el 20%.</w:t>
      </w:r>
    </w:p>
    <w:p w:rsidR="009C7711" w:rsidRDefault="009C7711" w:rsidP="004217D2">
      <w:pPr>
        <w:spacing w:after="0" w:line="360" w:lineRule="auto"/>
        <w:ind w:right="113" w:hanging="2"/>
        <w:jc w:val="both"/>
        <w:rPr>
          <w:rFonts w:ascii="Arial" w:eastAsia="Arial" w:hAnsi="Arial" w:cs="Arial"/>
          <w:sz w:val="24"/>
          <w:szCs w:val="24"/>
        </w:rPr>
      </w:pPr>
    </w:p>
    <w:p w:rsidR="009C7711" w:rsidRDefault="000E0DFD" w:rsidP="004217D2">
      <w:pPr>
        <w:spacing w:after="0" w:line="360" w:lineRule="auto"/>
        <w:ind w:right="113" w:hanging="2"/>
        <w:jc w:val="both"/>
        <w:rPr>
          <w:rFonts w:ascii="Arial" w:eastAsia="Arial" w:hAnsi="Arial" w:cs="Arial"/>
          <w:color w:val="000000"/>
          <w:sz w:val="24"/>
          <w:szCs w:val="24"/>
        </w:rPr>
      </w:pPr>
      <w:r>
        <w:rPr>
          <w:rFonts w:ascii="Arial" w:eastAsia="Arial" w:hAnsi="Arial" w:cs="Arial"/>
          <w:color w:val="000000"/>
          <w:sz w:val="24"/>
          <w:szCs w:val="24"/>
        </w:rPr>
        <w:t>No será aplicable lo anterior, si dicho giro inicio sus actividades antes de haber sido legalmente autorizado para ello, aplicándose en estos casos las sanciones que conforme a ley corresponden, salvo que se hayan expedido permisos provisionales, en cuyo caso los derechos relativos se causarán a partir del inicio de actividades y se tomará a cuenta del pago de la Licencia correspondiente el costo pagado de los permisos provisionales expedidos siempre que éstos y aquella se otorguen durante el presente ejercicio fiscal.</w:t>
      </w:r>
    </w:p>
    <w:p w:rsidR="009C7711" w:rsidRDefault="009C7711" w:rsidP="004217D2">
      <w:pPr>
        <w:spacing w:after="0" w:line="360" w:lineRule="auto"/>
        <w:ind w:right="113" w:hanging="2"/>
        <w:jc w:val="both"/>
        <w:rPr>
          <w:rFonts w:ascii="Arial" w:eastAsia="Arial" w:hAnsi="Arial" w:cs="Arial"/>
          <w:color w:val="000000"/>
          <w:sz w:val="24"/>
          <w:szCs w:val="24"/>
        </w:rPr>
      </w:pPr>
    </w:p>
    <w:p w:rsidR="009C7711" w:rsidRDefault="000E0DFD" w:rsidP="004217D2">
      <w:pPr>
        <w:spacing w:after="0" w:line="360" w:lineRule="auto"/>
        <w:ind w:right="113" w:hanging="2"/>
        <w:jc w:val="both"/>
        <w:rPr>
          <w:rFonts w:ascii="Arial" w:eastAsia="Arial" w:hAnsi="Arial" w:cs="Arial"/>
          <w:color w:val="000000"/>
          <w:sz w:val="24"/>
          <w:szCs w:val="24"/>
        </w:rPr>
      </w:pPr>
      <w:r>
        <w:rPr>
          <w:rFonts w:ascii="Arial" w:eastAsia="Arial" w:hAnsi="Arial" w:cs="Arial"/>
          <w:color w:val="000000"/>
          <w:sz w:val="24"/>
          <w:szCs w:val="24"/>
        </w:rPr>
        <w:lastRenderedPageBreak/>
        <w:t>Para efectos del párrafo anterior, el costo de los permisos provisionales será el valor señalado por esta Ley para cada caso respectivo, disminuido a la proporción temporal que corresponda.</w:t>
      </w:r>
    </w:p>
    <w:p w:rsidR="009C7711" w:rsidRDefault="009C7711" w:rsidP="004217D2">
      <w:pPr>
        <w:spacing w:after="0" w:line="360" w:lineRule="auto"/>
        <w:ind w:right="113" w:hanging="2"/>
        <w:jc w:val="both"/>
        <w:rPr>
          <w:rFonts w:ascii="Arial" w:eastAsia="Arial" w:hAnsi="Arial" w:cs="Arial"/>
          <w:sz w:val="24"/>
          <w:szCs w:val="24"/>
        </w:rPr>
      </w:pPr>
    </w:p>
    <w:p w:rsidR="009C7711" w:rsidRDefault="000E0DFD" w:rsidP="004217D2">
      <w:pPr>
        <w:tabs>
          <w:tab w:val="left" w:pos="7938"/>
        </w:tabs>
        <w:spacing w:after="0" w:line="360" w:lineRule="auto"/>
        <w:ind w:right="113" w:hanging="2"/>
        <w:jc w:val="both"/>
        <w:rPr>
          <w:rFonts w:ascii="Arial" w:eastAsia="Arial" w:hAnsi="Arial" w:cs="Arial"/>
          <w:sz w:val="24"/>
          <w:szCs w:val="24"/>
        </w:rPr>
      </w:pPr>
      <w:r>
        <w:rPr>
          <w:rFonts w:ascii="Arial" w:eastAsia="Arial" w:hAnsi="Arial" w:cs="Arial"/>
          <w:b/>
          <w:sz w:val="24"/>
          <w:szCs w:val="24"/>
        </w:rPr>
        <w:t>Artículo 24.-</w:t>
      </w:r>
      <w:r>
        <w:rPr>
          <w:rFonts w:ascii="Arial" w:eastAsia="Arial" w:hAnsi="Arial" w:cs="Arial"/>
          <w:sz w:val="24"/>
          <w:szCs w:val="24"/>
        </w:rPr>
        <w:t xml:space="preserve"> En los actos que den lugar a modificaciones al padrón municipal, se aplicarán las siguientes bases:</w:t>
      </w:r>
    </w:p>
    <w:p w:rsidR="009C7711" w:rsidRDefault="009C7711" w:rsidP="004217D2">
      <w:pPr>
        <w:tabs>
          <w:tab w:val="left" w:pos="7938"/>
        </w:tabs>
        <w:spacing w:after="0" w:line="360" w:lineRule="auto"/>
        <w:ind w:right="113" w:hanging="2"/>
        <w:jc w:val="both"/>
        <w:rPr>
          <w:rFonts w:ascii="Arial" w:eastAsia="Arial" w:hAnsi="Arial" w:cs="Arial"/>
          <w:sz w:val="24"/>
          <w:szCs w:val="24"/>
        </w:rPr>
      </w:pPr>
    </w:p>
    <w:p w:rsidR="009C7711" w:rsidRDefault="000E0DFD" w:rsidP="004217D2">
      <w:pPr>
        <w:tabs>
          <w:tab w:val="left" w:pos="7938"/>
        </w:tabs>
        <w:spacing w:after="0" w:line="360" w:lineRule="auto"/>
        <w:ind w:right="113" w:hanging="2"/>
        <w:jc w:val="both"/>
        <w:rPr>
          <w:rFonts w:ascii="Arial" w:eastAsia="Arial" w:hAnsi="Arial" w:cs="Arial"/>
          <w:sz w:val="24"/>
          <w:szCs w:val="24"/>
        </w:rPr>
      </w:pPr>
      <w:r>
        <w:rPr>
          <w:rFonts w:ascii="Arial" w:eastAsia="Arial" w:hAnsi="Arial" w:cs="Arial"/>
          <w:sz w:val="24"/>
          <w:szCs w:val="24"/>
        </w:rPr>
        <w:t>I. Los cambios de domicilio, denominación o razón social, fusión o escisión de sociedades, cambio de régimen de capital, o rectificación de datos atribuible al contribuyente, causarán derechos del 50% de la cuota correspondiente, por cada licencia municipal señalada en la presente Ley de Ingresos.</w:t>
      </w:r>
    </w:p>
    <w:p w:rsidR="009C7711" w:rsidRDefault="009C7711" w:rsidP="004217D2">
      <w:pPr>
        <w:tabs>
          <w:tab w:val="left" w:pos="7938"/>
        </w:tabs>
        <w:spacing w:after="0" w:line="360" w:lineRule="auto"/>
        <w:ind w:right="113" w:hanging="2"/>
        <w:jc w:val="both"/>
        <w:rPr>
          <w:rFonts w:ascii="Arial" w:eastAsia="Arial" w:hAnsi="Arial" w:cs="Arial"/>
          <w:sz w:val="24"/>
          <w:szCs w:val="24"/>
        </w:rPr>
      </w:pPr>
    </w:p>
    <w:p w:rsidR="009C7711" w:rsidRDefault="000E0DFD" w:rsidP="004217D2">
      <w:pPr>
        <w:tabs>
          <w:tab w:val="left" w:pos="7938"/>
        </w:tabs>
        <w:spacing w:after="0" w:line="360" w:lineRule="auto"/>
        <w:ind w:right="113" w:hanging="2"/>
        <w:jc w:val="both"/>
        <w:rPr>
          <w:rFonts w:ascii="Arial" w:eastAsia="Arial" w:hAnsi="Arial" w:cs="Arial"/>
          <w:sz w:val="24"/>
          <w:szCs w:val="24"/>
        </w:rPr>
      </w:pPr>
      <w:r>
        <w:rPr>
          <w:rFonts w:ascii="Arial" w:eastAsia="Arial" w:hAnsi="Arial" w:cs="Arial"/>
          <w:sz w:val="24"/>
          <w:szCs w:val="24"/>
        </w:rPr>
        <w:t>II. En las bajas de giros con licencia de funcionamiento y de permisos de anuncios, se deberá entregar el original de la licencia o el permiso vigente y, cuando ésta o éste no se hubiera todavía pagado, procederá el cobro de la misma en los términos de esta Ley.</w:t>
      </w:r>
    </w:p>
    <w:p w:rsidR="009C7711" w:rsidRDefault="009C7711" w:rsidP="004217D2">
      <w:pPr>
        <w:tabs>
          <w:tab w:val="left" w:pos="7938"/>
        </w:tabs>
        <w:spacing w:after="0" w:line="360" w:lineRule="auto"/>
        <w:ind w:right="113" w:hanging="2"/>
        <w:jc w:val="both"/>
        <w:rPr>
          <w:rFonts w:ascii="Arial" w:eastAsia="Arial" w:hAnsi="Arial" w:cs="Arial"/>
          <w:color w:val="000000"/>
          <w:sz w:val="24"/>
          <w:szCs w:val="24"/>
        </w:rPr>
      </w:pPr>
    </w:p>
    <w:p w:rsidR="009C7711" w:rsidRDefault="000E0DFD" w:rsidP="004217D2">
      <w:pPr>
        <w:tabs>
          <w:tab w:val="left" w:pos="7938"/>
        </w:tabs>
        <w:spacing w:after="0" w:line="360" w:lineRule="auto"/>
        <w:ind w:right="113" w:hanging="2"/>
        <w:jc w:val="both"/>
        <w:rPr>
          <w:rFonts w:ascii="Arial" w:eastAsia="Arial" w:hAnsi="Arial" w:cs="Arial"/>
          <w:color w:val="000000"/>
          <w:sz w:val="24"/>
          <w:szCs w:val="24"/>
        </w:rPr>
      </w:pPr>
      <w:r>
        <w:rPr>
          <w:rFonts w:ascii="Arial" w:eastAsia="Arial" w:hAnsi="Arial" w:cs="Arial"/>
          <w:color w:val="000000"/>
          <w:sz w:val="24"/>
          <w:szCs w:val="24"/>
        </w:rPr>
        <w:t>a) Se autorizará una reducción al valor de la Licencia o Permiso, de un 50% sobre el mismo si la baja se tramita durante el primer cuatrimestre del ejercicio;</w:t>
      </w:r>
    </w:p>
    <w:p w:rsidR="009C7711" w:rsidRDefault="009C7711" w:rsidP="004217D2">
      <w:pPr>
        <w:tabs>
          <w:tab w:val="left" w:pos="7938"/>
        </w:tabs>
        <w:spacing w:after="0" w:line="360" w:lineRule="auto"/>
        <w:ind w:right="113" w:hanging="2"/>
        <w:jc w:val="both"/>
        <w:rPr>
          <w:rFonts w:ascii="Arial" w:eastAsia="Arial" w:hAnsi="Arial" w:cs="Arial"/>
          <w:color w:val="000000"/>
          <w:sz w:val="24"/>
          <w:szCs w:val="24"/>
        </w:rPr>
      </w:pPr>
    </w:p>
    <w:p w:rsidR="009C7711" w:rsidRDefault="000E0DFD" w:rsidP="004217D2">
      <w:pPr>
        <w:tabs>
          <w:tab w:val="left" w:pos="7938"/>
        </w:tabs>
        <w:spacing w:after="0" w:line="360" w:lineRule="auto"/>
        <w:ind w:right="113" w:hanging="2"/>
        <w:jc w:val="both"/>
        <w:rPr>
          <w:rFonts w:ascii="Arial" w:eastAsia="Arial" w:hAnsi="Arial" w:cs="Arial"/>
          <w:color w:val="000000"/>
          <w:sz w:val="24"/>
          <w:szCs w:val="24"/>
        </w:rPr>
      </w:pPr>
      <w:r>
        <w:rPr>
          <w:rFonts w:ascii="Arial" w:eastAsia="Arial" w:hAnsi="Arial" w:cs="Arial"/>
          <w:color w:val="000000"/>
          <w:sz w:val="24"/>
          <w:szCs w:val="24"/>
        </w:rPr>
        <w:t>b) Se autorizará una reducción al valor de la Licencia o Permiso, de un 40% sobre el mismo si la baja se tramita durante el tercer bimestre del ejercicio;</w:t>
      </w:r>
    </w:p>
    <w:p w:rsidR="009C7711" w:rsidRDefault="009C7711" w:rsidP="004217D2">
      <w:pPr>
        <w:tabs>
          <w:tab w:val="left" w:pos="7938"/>
        </w:tabs>
        <w:spacing w:after="0" w:line="360" w:lineRule="auto"/>
        <w:ind w:right="113" w:hanging="2"/>
        <w:jc w:val="both"/>
        <w:rPr>
          <w:rFonts w:ascii="Arial" w:eastAsia="Arial" w:hAnsi="Arial" w:cs="Arial"/>
          <w:color w:val="000000"/>
          <w:sz w:val="24"/>
          <w:szCs w:val="24"/>
        </w:rPr>
      </w:pPr>
    </w:p>
    <w:p w:rsidR="009C7711" w:rsidRDefault="000E0DFD" w:rsidP="004217D2">
      <w:pPr>
        <w:tabs>
          <w:tab w:val="left" w:pos="7938"/>
        </w:tabs>
        <w:spacing w:after="0" w:line="360" w:lineRule="auto"/>
        <w:ind w:right="113" w:hanging="2"/>
        <w:jc w:val="both"/>
        <w:rPr>
          <w:rFonts w:ascii="Arial" w:eastAsia="Arial" w:hAnsi="Arial" w:cs="Arial"/>
          <w:color w:val="000000"/>
          <w:sz w:val="24"/>
          <w:szCs w:val="24"/>
        </w:rPr>
      </w:pPr>
      <w:r>
        <w:rPr>
          <w:rFonts w:ascii="Arial" w:eastAsia="Arial" w:hAnsi="Arial" w:cs="Arial"/>
          <w:color w:val="000000"/>
          <w:sz w:val="24"/>
          <w:szCs w:val="24"/>
        </w:rPr>
        <w:t>c) Se autorizará una reducción al valor de la Licencia o Permiso, de un 30% sobre el mismo si la baja se tramita durante el cuarto bimestre del ejercicio;</w:t>
      </w:r>
    </w:p>
    <w:p w:rsidR="009C7711" w:rsidRDefault="009C7711" w:rsidP="004217D2">
      <w:pPr>
        <w:tabs>
          <w:tab w:val="left" w:pos="7938"/>
        </w:tabs>
        <w:spacing w:after="0" w:line="360" w:lineRule="auto"/>
        <w:ind w:right="113" w:hanging="2"/>
        <w:jc w:val="both"/>
        <w:rPr>
          <w:rFonts w:ascii="Arial" w:eastAsia="Arial" w:hAnsi="Arial" w:cs="Arial"/>
          <w:color w:val="000000"/>
          <w:sz w:val="24"/>
          <w:szCs w:val="24"/>
        </w:rPr>
      </w:pPr>
    </w:p>
    <w:p w:rsidR="009C7711" w:rsidRDefault="000E0DFD" w:rsidP="004217D2">
      <w:pPr>
        <w:tabs>
          <w:tab w:val="left" w:pos="7938"/>
        </w:tabs>
        <w:spacing w:after="0" w:line="360" w:lineRule="auto"/>
        <w:ind w:right="113" w:hanging="2"/>
        <w:jc w:val="both"/>
        <w:rPr>
          <w:rFonts w:ascii="Arial" w:eastAsia="Arial" w:hAnsi="Arial" w:cs="Arial"/>
          <w:color w:val="000000"/>
          <w:sz w:val="24"/>
          <w:szCs w:val="24"/>
        </w:rPr>
      </w:pPr>
      <w:r>
        <w:rPr>
          <w:rFonts w:ascii="Arial" w:eastAsia="Arial" w:hAnsi="Arial" w:cs="Arial"/>
          <w:color w:val="000000"/>
          <w:sz w:val="24"/>
          <w:szCs w:val="24"/>
        </w:rPr>
        <w:lastRenderedPageBreak/>
        <w:t>d) Se autorizará una reducción al valor de la Licencia o Permiso, de un 20% sobre el mismo si la baja se tramita durante el quinto bimestre del ejercicio; y</w:t>
      </w:r>
    </w:p>
    <w:p w:rsidR="009C7711" w:rsidRDefault="009C7711" w:rsidP="004217D2">
      <w:pPr>
        <w:tabs>
          <w:tab w:val="left" w:pos="7938"/>
        </w:tabs>
        <w:spacing w:after="0" w:line="360" w:lineRule="auto"/>
        <w:ind w:right="113" w:hanging="2"/>
        <w:jc w:val="both"/>
        <w:rPr>
          <w:rFonts w:ascii="Arial" w:eastAsia="Arial" w:hAnsi="Arial" w:cs="Arial"/>
          <w:color w:val="000000"/>
          <w:sz w:val="24"/>
          <w:szCs w:val="24"/>
        </w:rPr>
      </w:pPr>
    </w:p>
    <w:p w:rsidR="009C7711" w:rsidRDefault="000E0DFD" w:rsidP="004217D2">
      <w:pPr>
        <w:tabs>
          <w:tab w:val="left" w:pos="7938"/>
        </w:tabs>
        <w:spacing w:after="0" w:line="360" w:lineRule="auto"/>
        <w:ind w:right="113" w:hanging="2"/>
        <w:jc w:val="both"/>
        <w:rPr>
          <w:rFonts w:ascii="Arial" w:eastAsia="Arial" w:hAnsi="Arial" w:cs="Arial"/>
          <w:color w:val="000000"/>
          <w:sz w:val="24"/>
          <w:szCs w:val="24"/>
        </w:rPr>
      </w:pPr>
      <w:r>
        <w:rPr>
          <w:rFonts w:ascii="Arial" w:eastAsia="Arial" w:hAnsi="Arial" w:cs="Arial"/>
          <w:color w:val="000000"/>
          <w:sz w:val="24"/>
          <w:szCs w:val="24"/>
        </w:rPr>
        <w:t>e) Se autorizará una reducción al valor de la Licencia o Permiso, de un 10% sobre el mismo si la baja se tramita durante el sexto bimestre del ejercicio.</w:t>
      </w:r>
    </w:p>
    <w:p w:rsidR="009C7711" w:rsidRDefault="009C7711" w:rsidP="004217D2">
      <w:pPr>
        <w:spacing w:after="0" w:line="360" w:lineRule="auto"/>
        <w:ind w:right="113" w:hanging="2"/>
        <w:jc w:val="both"/>
        <w:rPr>
          <w:rFonts w:ascii="Arial" w:eastAsia="Arial" w:hAnsi="Arial" w:cs="Arial"/>
          <w:sz w:val="24"/>
          <w:szCs w:val="24"/>
        </w:rPr>
      </w:pPr>
    </w:p>
    <w:p w:rsidR="009C7711" w:rsidRDefault="000E0DFD" w:rsidP="004217D2">
      <w:pPr>
        <w:tabs>
          <w:tab w:val="left" w:pos="7938"/>
        </w:tabs>
        <w:spacing w:after="0" w:line="360" w:lineRule="auto"/>
        <w:ind w:right="113" w:hanging="2"/>
        <w:jc w:val="both"/>
        <w:rPr>
          <w:rFonts w:ascii="Arial" w:eastAsia="Arial" w:hAnsi="Arial" w:cs="Arial"/>
          <w:sz w:val="24"/>
          <w:szCs w:val="24"/>
        </w:rPr>
      </w:pPr>
      <w:r>
        <w:rPr>
          <w:rFonts w:ascii="Arial" w:eastAsia="Arial" w:hAnsi="Arial" w:cs="Arial"/>
          <w:sz w:val="24"/>
          <w:szCs w:val="24"/>
        </w:rPr>
        <w:t>III. Las ampliaciones de giro causarán derechos equivalentes al valor de licencias similares.</w:t>
      </w:r>
    </w:p>
    <w:p w:rsidR="009C7711" w:rsidRDefault="009C7711" w:rsidP="004217D2">
      <w:pPr>
        <w:tabs>
          <w:tab w:val="left" w:pos="7938"/>
        </w:tabs>
        <w:spacing w:after="0" w:line="360" w:lineRule="auto"/>
        <w:ind w:right="113" w:hanging="2"/>
        <w:jc w:val="both"/>
        <w:rPr>
          <w:rFonts w:ascii="Arial" w:eastAsia="Arial" w:hAnsi="Arial" w:cs="Arial"/>
          <w:sz w:val="24"/>
          <w:szCs w:val="24"/>
        </w:rPr>
      </w:pPr>
    </w:p>
    <w:p w:rsidR="009C7711" w:rsidRDefault="000E0DFD" w:rsidP="004217D2">
      <w:pPr>
        <w:tabs>
          <w:tab w:val="left" w:pos="7938"/>
        </w:tabs>
        <w:spacing w:after="0" w:line="360" w:lineRule="auto"/>
        <w:ind w:right="113" w:hanging="2"/>
        <w:jc w:val="both"/>
        <w:rPr>
          <w:rFonts w:ascii="Arial" w:eastAsia="Arial" w:hAnsi="Arial" w:cs="Arial"/>
          <w:sz w:val="24"/>
          <w:szCs w:val="24"/>
        </w:rPr>
      </w:pPr>
      <w:r>
        <w:rPr>
          <w:rFonts w:ascii="Arial" w:eastAsia="Arial" w:hAnsi="Arial" w:cs="Arial"/>
          <w:sz w:val="24"/>
          <w:szCs w:val="24"/>
        </w:rPr>
        <w:t>IV. En los casos de traspaso será indispensable para su autorización la comparecencia del cedente y del cesionario y deberán cubrirse los derechos correspondientes. Así mismo:</w:t>
      </w:r>
    </w:p>
    <w:p w:rsidR="009C7711" w:rsidRDefault="009C7711" w:rsidP="004217D2">
      <w:pPr>
        <w:spacing w:after="0" w:line="360" w:lineRule="auto"/>
        <w:ind w:right="113" w:hanging="2"/>
        <w:jc w:val="both"/>
        <w:rPr>
          <w:rFonts w:ascii="Arial" w:eastAsia="Arial" w:hAnsi="Arial" w:cs="Arial"/>
          <w:sz w:val="24"/>
          <w:szCs w:val="24"/>
        </w:rPr>
      </w:pPr>
    </w:p>
    <w:p w:rsidR="009C7711" w:rsidRDefault="000E0DFD" w:rsidP="004217D2">
      <w:pPr>
        <w:tabs>
          <w:tab w:val="left" w:pos="7938"/>
        </w:tabs>
        <w:spacing w:after="0" w:line="360" w:lineRule="auto"/>
        <w:ind w:right="113" w:hanging="2"/>
        <w:jc w:val="both"/>
        <w:rPr>
          <w:rFonts w:ascii="Arial" w:eastAsia="Arial" w:hAnsi="Arial" w:cs="Arial"/>
          <w:sz w:val="24"/>
          <w:szCs w:val="24"/>
        </w:rPr>
      </w:pPr>
      <w:r>
        <w:rPr>
          <w:rFonts w:ascii="Arial" w:eastAsia="Arial" w:hAnsi="Arial" w:cs="Arial"/>
          <w:sz w:val="24"/>
          <w:szCs w:val="24"/>
        </w:rPr>
        <w:t xml:space="preserve">a) En los casos de traspaso de giros instalados en locales de propiedad municipal, además, el ayuntamiento se reserva la facultad de autorizar éstos mediante acuerdo del mismo; anular los convenios que en lo particular celebren los interesados, y fijar los productos correspondientes de conformidad con esta ley y el Reglamento para el Ejercicio del Comercio. </w:t>
      </w:r>
    </w:p>
    <w:p w:rsidR="009C7711" w:rsidRDefault="009C7711" w:rsidP="004217D2">
      <w:pPr>
        <w:tabs>
          <w:tab w:val="left" w:pos="7938"/>
        </w:tabs>
        <w:spacing w:after="0" w:line="360" w:lineRule="auto"/>
        <w:ind w:right="113" w:hanging="2"/>
        <w:jc w:val="both"/>
        <w:rPr>
          <w:rFonts w:ascii="Arial" w:eastAsia="Arial" w:hAnsi="Arial" w:cs="Arial"/>
          <w:sz w:val="24"/>
          <w:szCs w:val="24"/>
        </w:rPr>
      </w:pPr>
    </w:p>
    <w:p w:rsidR="009C7711" w:rsidRDefault="000E0DFD" w:rsidP="004217D2">
      <w:pPr>
        <w:tabs>
          <w:tab w:val="left" w:pos="7938"/>
        </w:tabs>
        <w:spacing w:after="0" w:line="360" w:lineRule="auto"/>
        <w:ind w:right="113" w:hanging="2"/>
        <w:jc w:val="both"/>
        <w:rPr>
          <w:rFonts w:ascii="Arial" w:eastAsia="Arial" w:hAnsi="Arial" w:cs="Arial"/>
          <w:sz w:val="24"/>
          <w:szCs w:val="24"/>
        </w:rPr>
      </w:pPr>
      <w:r>
        <w:rPr>
          <w:rFonts w:ascii="Arial" w:eastAsia="Arial" w:hAnsi="Arial" w:cs="Arial"/>
          <w:sz w:val="24"/>
          <w:szCs w:val="24"/>
        </w:rPr>
        <w:t>b) El pago de los derechos a que se refieren las fracciones anteriores, deberá enterarse a la Hacienda Municipal, en un plazo irrevocable de quince días. Transcurrido este plazo y no hecho el pago quedarán sin efecto los trámites realizados.</w:t>
      </w:r>
    </w:p>
    <w:p w:rsidR="009C7711" w:rsidRDefault="009C7711" w:rsidP="004217D2">
      <w:pPr>
        <w:tabs>
          <w:tab w:val="left" w:pos="7938"/>
        </w:tabs>
        <w:spacing w:after="0" w:line="360" w:lineRule="auto"/>
        <w:ind w:right="113" w:hanging="2"/>
        <w:jc w:val="both"/>
        <w:rPr>
          <w:rFonts w:ascii="Arial" w:eastAsia="Arial" w:hAnsi="Arial" w:cs="Arial"/>
          <w:sz w:val="24"/>
          <w:szCs w:val="24"/>
        </w:rPr>
      </w:pPr>
    </w:p>
    <w:p w:rsidR="009C7711" w:rsidRDefault="000E0DFD" w:rsidP="004217D2">
      <w:pPr>
        <w:tabs>
          <w:tab w:val="left" w:pos="7938"/>
        </w:tabs>
        <w:spacing w:after="0" w:line="360" w:lineRule="auto"/>
        <w:ind w:right="113" w:hanging="2"/>
        <w:jc w:val="both"/>
        <w:rPr>
          <w:rFonts w:ascii="Arial" w:eastAsia="Arial" w:hAnsi="Arial" w:cs="Arial"/>
          <w:sz w:val="24"/>
          <w:szCs w:val="24"/>
        </w:rPr>
      </w:pPr>
      <w:r>
        <w:rPr>
          <w:rFonts w:ascii="Arial" w:eastAsia="Arial" w:hAnsi="Arial" w:cs="Arial"/>
          <w:sz w:val="24"/>
          <w:szCs w:val="24"/>
        </w:rPr>
        <w:t>c) Será necesario para su autorización, devolver a la Hacienda Municipal la licencia de funcionamiento.</w:t>
      </w:r>
    </w:p>
    <w:p w:rsidR="009C7711" w:rsidRDefault="009C7711" w:rsidP="004217D2">
      <w:pPr>
        <w:tabs>
          <w:tab w:val="left" w:pos="7938"/>
        </w:tabs>
        <w:spacing w:after="0" w:line="360" w:lineRule="auto"/>
        <w:ind w:right="113" w:hanging="2"/>
        <w:jc w:val="both"/>
        <w:rPr>
          <w:rFonts w:ascii="Arial" w:eastAsia="Arial" w:hAnsi="Arial" w:cs="Arial"/>
          <w:sz w:val="24"/>
          <w:szCs w:val="24"/>
        </w:rPr>
      </w:pPr>
    </w:p>
    <w:p w:rsidR="009C7711" w:rsidRDefault="000E0DFD" w:rsidP="004217D2">
      <w:pPr>
        <w:tabs>
          <w:tab w:val="left" w:pos="7938"/>
        </w:tabs>
        <w:spacing w:after="0" w:line="360" w:lineRule="auto"/>
        <w:ind w:right="113" w:hanging="2"/>
        <w:jc w:val="both"/>
        <w:rPr>
          <w:rFonts w:ascii="Arial" w:eastAsia="Arial" w:hAnsi="Arial" w:cs="Arial"/>
          <w:sz w:val="24"/>
          <w:szCs w:val="24"/>
        </w:rPr>
      </w:pPr>
      <w:r>
        <w:rPr>
          <w:rFonts w:ascii="Arial" w:eastAsia="Arial" w:hAnsi="Arial" w:cs="Arial"/>
          <w:sz w:val="24"/>
          <w:szCs w:val="24"/>
        </w:rPr>
        <w:lastRenderedPageBreak/>
        <w:t>d) Para el caso de traspaso u otorgamiento directo, se pagará el equivalente al 50% de los derechos de la licencia en cuestión.</w:t>
      </w:r>
    </w:p>
    <w:p w:rsidR="009C7711" w:rsidRDefault="009C7711" w:rsidP="004217D2">
      <w:pPr>
        <w:tabs>
          <w:tab w:val="left" w:pos="7938"/>
        </w:tabs>
        <w:spacing w:after="0" w:line="360" w:lineRule="auto"/>
        <w:ind w:right="113" w:hanging="2"/>
        <w:jc w:val="both"/>
        <w:rPr>
          <w:rFonts w:ascii="Arial" w:eastAsia="Arial" w:hAnsi="Arial" w:cs="Arial"/>
          <w:sz w:val="24"/>
          <w:szCs w:val="24"/>
        </w:rPr>
      </w:pPr>
    </w:p>
    <w:p w:rsidR="009C7711" w:rsidRDefault="000E0DFD" w:rsidP="004217D2">
      <w:pPr>
        <w:widowControl w:val="0"/>
        <w:tabs>
          <w:tab w:val="left" w:pos="7938"/>
        </w:tabs>
        <w:spacing w:after="240" w:line="360" w:lineRule="auto"/>
        <w:ind w:right="113" w:hanging="2"/>
        <w:jc w:val="both"/>
        <w:rPr>
          <w:rFonts w:ascii="Arial" w:eastAsia="Arial" w:hAnsi="Arial" w:cs="Arial"/>
          <w:sz w:val="24"/>
          <w:szCs w:val="24"/>
        </w:rPr>
      </w:pPr>
      <w:r>
        <w:rPr>
          <w:rFonts w:ascii="Arial" w:eastAsia="Arial" w:hAnsi="Arial" w:cs="Arial"/>
          <w:sz w:val="24"/>
          <w:szCs w:val="24"/>
        </w:rPr>
        <w:t>e) Para el caso de traspaso por consanguinidad en línea recta hasta el primer grado o a favor del cónyuge, se pagará el equivalente al 25% de los derechos de la licencia en cuestión.</w:t>
      </w:r>
    </w:p>
    <w:p w:rsidR="009C7711" w:rsidRDefault="000E0DFD" w:rsidP="004217D2">
      <w:pPr>
        <w:widowControl w:val="0"/>
        <w:tabs>
          <w:tab w:val="left" w:pos="7938"/>
        </w:tabs>
        <w:spacing w:after="240" w:line="360" w:lineRule="auto"/>
        <w:ind w:right="113" w:hanging="2"/>
        <w:jc w:val="both"/>
        <w:rPr>
          <w:rFonts w:ascii="Arial" w:eastAsia="Arial" w:hAnsi="Arial" w:cs="Arial"/>
          <w:sz w:val="24"/>
          <w:szCs w:val="24"/>
        </w:rPr>
      </w:pPr>
      <w:r>
        <w:rPr>
          <w:rFonts w:ascii="Arial" w:eastAsia="Arial" w:hAnsi="Arial" w:cs="Arial"/>
          <w:sz w:val="24"/>
          <w:szCs w:val="24"/>
        </w:rPr>
        <w:t>f) Para la expedición del refrendo de licencias de giro, será necesario que la persona física o jurídica y/o el domicilio fiscal al cual se expida la licencia, se encuentre al corriente en el pago de impuestos, contribuciones, derechos productos y aprovechamientos.</w:t>
      </w:r>
    </w:p>
    <w:p w:rsidR="009C7711" w:rsidRDefault="000E0DFD" w:rsidP="004217D2">
      <w:pPr>
        <w:spacing w:after="0" w:line="360" w:lineRule="auto"/>
        <w:ind w:right="113" w:hanging="2"/>
        <w:jc w:val="both"/>
        <w:rPr>
          <w:rFonts w:ascii="Arial" w:eastAsia="Arial" w:hAnsi="Arial" w:cs="Arial"/>
          <w:sz w:val="24"/>
          <w:szCs w:val="24"/>
        </w:rPr>
      </w:pPr>
      <w:r>
        <w:rPr>
          <w:rFonts w:ascii="Arial" w:eastAsia="Arial" w:hAnsi="Arial" w:cs="Arial"/>
          <w:sz w:val="24"/>
          <w:szCs w:val="24"/>
        </w:rPr>
        <w:t>V. La suspensión de actividades, se solicitará por un periodo no menor de tres meses y no mayor del ejercicio fiscal en que tenga vigencia esta ley. En estos casos:</w:t>
      </w:r>
    </w:p>
    <w:p w:rsidR="009C7711" w:rsidRDefault="009C7711" w:rsidP="004217D2">
      <w:pPr>
        <w:spacing w:after="0" w:line="360" w:lineRule="auto"/>
        <w:ind w:right="113" w:hanging="2"/>
        <w:jc w:val="both"/>
        <w:rPr>
          <w:rFonts w:ascii="Arial" w:eastAsia="Arial" w:hAnsi="Arial" w:cs="Arial"/>
          <w:sz w:val="24"/>
          <w:szCs w:val="24"/>
        </w:rPr>
      </w:pPr>
    </w:p>
    <w:p w:rsidR="009C7711" w:rsidRDefault="000E0DFD" w:rsidP="004217D2">
      <w:pPr>
        <w:spacing w:after="0" w:line="360" w:lineRule="auto"/>
        <w:ind w:right="113" w:hanging="2"/>
        <w:jc w:val="both"/>
        <w:rPr>
          <w:rFonts w:ascii="Arial" w:eastAsia="Arial" w:hAnsi="Arial" w:cs="Arial"/>
          <w:color w:val="000000"/>
          <w:sz w:val="24"/>
          <w:szCs w:val="24"/>
        </w:rPr>
      </w:pPr>
      <w:r>
        <w:rPr>
          <w:rFonts w:ascii="Arial" w:eastAsia="Arial" w:hAnsi="Arial" w:cs="Arial"/>
          <w:color w:val="000000"/>
          <w:sz w:val="24"/>
          <w:szCs w:val="24"/>
        </w:rPr>
        <w:t>a) Se autorizará un descuento en el valor de la licencia, en proporción al tiempo de la suspensión, pero en ningún caso excederá del 50% de la tarifa que la presente ley señale para la licencia de que se trate. Para tal efecto se tomarán en cuenta las proporciones establecidas en los incisos de la fracción II de este artículo.</w:t>
      </w:r>
    </w:p>
    <w:p w:rsidR="009C7711" w:rsidRDefault="009C7711" w:rsidP="004217D2">
      <w:pPr>
        <w:spacing w:after="0" w:line="360" w:lineRule="auto"/>
        <w:ind w:right="113" w:hanging="2"/>
        <w:jc w:val="both"/>
        <w:rPr>
          <w:rFonts w:ascii="Arial" w:eastAsia="Arial" w:hAnsi="Arial" w:cs="Arial"/>
          <w:sz w:val="24"/>
          <w:szCs w:val="24"/>
        </w:rPr>
      </w:pPr>
    </w:p>
    <w:p w:rsidR="009C7711" w:rsidRDefault="000E0DFD" w:rsidP="004217D2">
      <w:pPr>
        <w:spacing w:after="0" w:line="360" w:lineRule="auto"/>
        <w:ind w:right="113" w:hanging="2"/>
        <w:jc w:val="both"/>
        <w:rPr>
          <w:rFonts w:ascii="Arial" w:eastAsia="Arial" w:hAnsi="Arial" w:cs="Arial"/>
          <w:color w:val="000000"/>
          <w:sz w:val="24"/>
          <w:szCs w:val="24"/>
        </w:rPr>
      </w:pPr>
      <w:r>
        <w:rPr>
          <w:rFonts w:ascii="Arial" w:eastAsia="Arial" w:hAnsi="Arial" w:cs="Arial"/>
          <w:color w:val="000000"/>
          <w:sz w:val="24"/>
          <w:szCs w:val="24"/>
        </w:rPr>
        <w:t>b) Para tener derecho al descuento de que se trata, la suspensión de actividades deberá de solicitarse hasta el treinta de abril y antes de cubrir el monto de los derechos. A falta de la solicitud señalada anteriormente, se tomará en cuenta la suspensión de actividades concedida por el Servicio de Administración Tributaria siempre que ésta se haya tramitado y resuelto antes del treinta de abril del ejercicio fiscal que transcurre.</w:t>
      </w:r>
    </w:p>
    <w:p w:rsidR="009C7711" w:rsidRDefault="009C7711" w:rsidP="004217D2">
      <w:pPr>
        <w:spacing w:after="0" w:line="360" w:lineRule="auto"/>
        <w:ind w:right="113" w:hanging="2"/>
        <w:jc w:val="both"/>
        <w:rPr>
          <w:rFonts w:ascii="Arial" w:eastAsia="Arial" w:hAnsi="Arial" w:cs="Arial"/>
          <w:color w:val="000000"/>
          <w:sz w:val="24"/>
          <w:szCs w:val="24"/>
        </w:rPr>
      </w:pPr>
    </w:p>
    <w:p w:rsidR="009C7711" w:rsidRDefault="000E0DFD" w:rsidP="004217D2">
      <w:pPr>
        <w:spacing w:after="0" w:line="360" w:lineRule="auto"/>
        <w:ind w:right="113" w:hanging="2"/>
        <w:jc w:val="both"/>
        <w:rPr>
          <w:rFonts w:ascii="Arial" w:eastAsia="Arial" w:hAnsi="Arial" w:cs="Arial"/>
          <w:color w:val="000000"/>
          <w:sz w:val="24"/>
          <w:szCs w:val="24"/>
        </w:rPr>
      </w:pPr>
      <w:r>
        <w:rPr>
          <w:rFonts w:ascii="Arial" w:eastAsia="Arial" w:hAnsi="Arial" w:cs="Arial"/>
          <w:color w:val="000000"/>
          <w:sz w:val="24"/>
          <w:szCs w:val="24"/>
        </w:rPr>
        <w:t xml:space="preserve">Cuando la modificación al padrón se realice por disposición de la autoridad municipal, no se causará el pago de los derechos a que se refieren las fracciones I, II, III y IV, de este artículo, estando obligados </w:t>
      </w:r>
      <w:r>
        <w:rPr>
          <w:rFonts w:ascii="Arial" w:eastAsia="Arial" w:hAnsi="Arial" w:cs="Arial"/>
          <w:color w:val="000000"/>
          <w:sz w:val="24"/>
          <w:szCs w:val="24"/>
        </w:rPr>
        <w:lastRenderedPageBreak/>
        <w:t>únicamente al pago de los productos correspondientes a la autorización municipal.</w:t>
      </w:r>
    </w:p>
    <w:p w:rsidR="009C7711" w:rsidRDefault="009C7711" w:rsidP="004217D2">
      <w:pPr>
        <w:spacing w:after="0" w:line="360" w:lineRule="auto"/>
        <w:ind w:right="113" w:hanging="2"/>
        <w:jc w:val="both"/>
        <w:rPr>
          <w:rFonts w:ascii="Arial" w:eastAsia="Arial" w:hAnsi="Arial" w:cs="Arial"/>
          <w:color w:val="000000"/>
          <w:sz w:val="24"/>
          <w:szCs w:val="24"/>
        </w:rPr>
      </w:pPr>
    </w:p>
    <w:p w:rsidR="009C7711" w:rsidRDefault="000E0DFD" w:rsidP="004217D2">
      <w:pPr>
        <w:spacing w:after="0" w:line="360" w:lineRule="auto"/>
        <w:ind w:right="113" w:hanging="2"/>
        <w:jc w:val="both"/>
        <w:rPr>
          <w:rFonts w:ascii="Arial" w:eastAsia="Arial" w:hAnsi="Arial" w:cs="Arial"/>
          <w:color w:val="000000"/>
          <w:sz w:val="24"/>
          <w:szCs w:val="24"/>
        </w:rPr>
      </w:pPr>
      <w:r>
        <w:rPr>
          <w:rFonts w:ascii="Arial" w:eastAsia="Arial" w:hAnsi="Arial" w:cs="Arial"/>
          <w:color w:val="000000"/>
          <w:sz w:val="24"/>
          <w:szCs w:val="24"/>
        </w:rPr>
        <w:t>Los giros que no impliquen regulación restringida relativa a las bebidas alcohólicas, podrán realizar las modificaciones previstas en este artículo, pagando únicamente las formas a que haya lugar.</w:t>
      </w:r>
    </w:p>
    <w:p w:rsidR="009C7711" w:rsidRDefault="009C7711" w:rsidP="004217D2">
      <w:pPr>
        <w:spacing w:after="0" w:line="360" w:lineRule="auto"/>
        <w:ind w:right="113" w:hanging="2"/>
        <w:jc w:val="both"/>
        <w:rPr>
          <w:rFonts w:ascii="Arial" w:eastAsia="Arial" w:hAnsi="Arial" w:cs="Arial"/>
          <w:color w:val="000000"/>
          <w:sz w:val="24"/>
          <w:szCs w:val="24"/>
        </w:rPr>
      </w:pPr>
    </w:p>
    <w:p w:rsidR="009C7711" w:rsidRDefault="000E0DFD" w:rsidP="004217D2">
      <w:pPr>
        <w:spacing w:after="0" w:line="360" w:lineRule="auto"/>
        <w:ind w:right="113" w:hanging="2"/>
        <w:jc w:val="both"/>
        <w:rPr>
          <w:rFonts w:ascii="Arial" w:eastAsia="Arial" w:hAnsi="Arial" w:cs="Arial"/>
          <w:color w:val="000000"/>
          <w:sz w:val="24"/>
          <w:szCs w:val="24"/>
        </w:rPr>
      </w:pPr>
      <w:r>
        <w:rPr>
          <w:rFonts w:ascii="Arial" w:eastAsia="Arial" w:hAnsi="Arial" w:cs="Arial"/>
          <w:color w:val="000000"/>
          <w:sz w:val="24"/>
          <w:szCs w:val="24"/>
        </w:rPr>
        <w:t>Las modificaciones aquí estipuladas alcanzan al Derecho de Aseo Público por Recolección de Basura y Disposición Final de Residuos Sólidos que se deba pagar, en cuyo caso podrán aplicarse las mismas proporciones de reducciones que aquí se proponen.</w:t>
      </w:r>
    </w:p>
    <w:p w:rsidR="009C7711" w:rsidRDefault="009C7711" w:rsidP="004217D2">
      <w:pPr>
        <w:spacing w:after="0" w:line="360" w:lineRule="auto"/>
        <w:ind w:right="113" w:hanging="2"/>
        <w:jc w:val="both"/>
        <w:rPr>
          <w:rFonts w:ascii="Arial" w:eastAsia="Arial" w:hAnsi="Arial" w:cs="Arial"/>
          <w:sz w:val="24"/>
          <w:szCs w:val="24"/>
        </w:rPr>
      </w:pPr>
    </w:p>
    <w:p w:rsidR="009C7711" w:rsidRDefault="000E0DFD" w:rsidP="004217D2">
      <w:pPr>
        <w:tabs>
          <w:tab w:val="left" w:pos="7938"/>
        </w:tabs>
        <w:spacing w:after="0" w:line="360" w:lineRule="auto"/>
        <w:ind w:right="113" w:hanging="2"/>
        <w:jc w:val="both"/>
        <w:rPr>
          <w:rFonts w:ascii="Arial" w:eastAsia="Arial" w:hAnsi="Arial" w:cs="Arial"/>
          <w:sz w:val="24"/>
          <w:szCs w:val="24"/>
        </w:rPr>
      </w:pPr>
      <w:r>
        <w:rPr>
          <w:rFonts w:ascii="Arial" w:eastAsia="Arial" w:hAnsi="Arial" w:cs="Arial"/>
          <w:b/>
          <w:sz w:val="24"/>
          <w:szCs w:val="24"/>
        </w:rPr>
        <w:t>Artículo 25.-</w:t>
      </w:r>
      <w:r>
        <w:rPr>
          <w:rFonts w:ascii="Arial" w:eastAsia="Arial" w:hAnsi="Arial" w:cs="Arial"/>
          <w:sz w:val="24"/>
          <w:szCs w:val="24"/>
        </w:rPr>
        <w:t xml:space="preserve"> La realización de eventos, espectáculos y diversiones públicas, en locales o espacios privados o públicos ya sea de manera eventual o permanente, deberá sujetarse a las siguientes disposiciones, sin perjuicio de las demás consignadas en los reglamentos respectivos:</w:t>
      </w:r>
    </w:p>
    <w:p w:rsidR="009C7711" w:rsidRDefault="009C7711" w:rsidP="004217D2">
      <w:pPr>
        <w:tabs>
          <w:tab w:val="left" w:pos="7938"/>
        </w:tabs>
        <w:spacing w:after="0" w:line="360" w:lineRule="auto"/>
        <w:ind w:right="113" w:hanging="2"/>
        <w:jc w:val="both"/>
        <w:rPr>
          <w:rFonts w:ascii="Arial" w:eastAsia="Arial" w:hAnsi="Arial" w:cs="Arial"/>
          <w:sz w:val="24"/>
          <w:szCs w:val="24"/>
        </w:rPr>
      </w:pPr>
    </w:p>
    <w:p w:rsidR="009C7711" w:rsidRDefault="000E0DFD" w:rsidP="004217D2">
      <w:pPr>
        <w:tabs>
          <w:tab w:val="left" w:pos="7938"/>
        </w:tabs>
        <w:spacing w:after="0" w:line="360" w:lineRule="auto"/>
        <w:ind w:right="113" w:hanging="2"/>
        <w:jc w:val="both"/>
        <w:rPr>
          <w:rFonts w:ascii="Arial" w:eastAsia="Arial" w:hAnsi="Arial" w:cs="Arial"/>
          <w:sz w:val="24"/>
          <w:szCs w:val="24"/>
        </w:rPr>
      </w:pPr>
      <w:r>
        <w:rPr>
          <w:rFonts w:ascii="Arial" w:eastAsia="Arial" w:hAnsi="Arial" w:cs="Arial"/>
          <w:sz w:val="24"/>
          <w:szCs w:val="24"/>
        </w:rPr>
        <w:t>I. Se consideran espectáculos y diversiones públicas, todos los actos o eventos organizados por personas físicas o morales, en cualquier lugar y tiempo, a los que se convoca al público con fines culturales, de entretenimiento, diversión o recreación, en forma gratuita o mediante el pago de una contraprestación en dinero o en especie, así como la instalación y operación de juegos mecánicos, electromecánicos, electrónicos, hidráulicos a los que tenga acceso el público.</w:t>
      </w:r>
    </w:p>
    <w:p w:rsidR="009C7711" w:rsidRDefault="009C7711" w:rsidP="004217D2">
      <w:pPr>
        <w:tabs>
          <w:tab w:val="left" w:pos="7938"/>
        </w:tabs>
        <w:spacing w:after="0" w:line="360" w:lineRule="auto"/>
        <w:ind w:right="113" w:hanging="2"/>
        <w:jc w:val="both"/>
        <w:rPr>
          <w:rFonts w:ascii="Arial" w:eastAsia="Arial" w:hAnsi="Arial" w:cs="Arial"/>
          <w:sz w:val="24"/>
          <w:szCs w:val="24"/>
        </w:rPr>
      </w:pPr>
    </w:p>
    <w:p w:rsidR="009C7711" w:rsidRDefault="000E0DFD" w:rsidP="004217D2">
      <w:pPr>
        <w:tabs>
          <w:tab w:val="left" w:pos="7938"/>
        </w:tabs>
        <w:spacing w:after="0" w:line="360" w:lineRule="auto"/>
        <w:ind w:right="113" w:hanging="2"/>
        <w:jc w:val="both"/>
        <w:rPr>
          <w:rFonts w:ascii="Arial" w:eastAsia="Arial" w:hAnsi="Arial" w:cs="Arial"/>
          <w:sz w:val="24"/>
          <w:szCs w:val="24"/>
        </w:rPr>
      </w:pPr>
      <w:r>
        <w:rPr>
          <w:rFonts w:ascii="Arial" w:eastAsia="Arial" w:hAnsi="Arial" w:cs="Arial"/>
          <w:sz w:val="24"/>
          <w:szCs w:val="24"/>
        </w:rPr>
        <w:t xml:space="preserve">II. Las personas físicas o jurídicas que exploten espectáculos públicos en forma eventual, tendrán las siguientes obligaciones: </w:t>
      </w:r>
    </w:p>
    <w:p w:rsidR="009C7711" w:rsidRDefault="009C7711" w:rsidP="004217D2">
      <w:pPr>
        <w:tabs>
          <w:tab w:val="left" w:pos="7938"/>
        </w:tabs>
        <w:spacing w:after="0" w:line="360" w:lineRule="auto"/>
        <w:ind w:right="113" w:hanging="2"/>
        <w:jc w:val="both"/>
        <w:rPr>
          <w:rFonts w:ascii="Arial" w:eastAsia="Arial" w:hAnsi="Arial" w:cs="Arial"/>
          <w:sz w:val="24"/>
          <w:szCs w:val="24"/>
        </w:rPr>
      </w:pPr>
    </w:p>
    <w:p w:rsidR="009C7711" w:rsidRDefault="000E0DFD" w:rsidP="004217D2">
      <w:pPr>
        <w:tabs>
          <w:tab w:val="left" w:pos="7938"/>
        </w:tabs>
        <w:spacing w:after="0" w:line="360" w:lineRule="auto"/>
        <w:ind w:right="113" w:hanging="2"/>
        <w:jc w:val="both"/>
        <w:rPr>
          <w:rFonts w:ascii="Arial" w:eastAsia="Arial" w:hAnsi="Arial" w:cs="Arial"/>
          <w:sz w:val="24"/>
          <w:szCs w:val="24"/>
        </w:rPr>
      </w:pPr>
      <w:r>
        <w:rPr>
          <w:rFonts w:ascii="Arial" w:eastAsia="Arial" w:hAnsi="Arial" w:cs="Arial"/>
          <w:sz w:val="24"/>
          <w:szCs w:val="24"/>
        </w:rPr>
        <w:t>a) Dar aviso de iniciación de actividades a la Hacienda Municipal, a más tardar el día anterior a aquél en que inicien la explotación del espectáculo señalando la fecha en que habrán de concluir sus actividades.</w:t>
      </w:r>
    </w:p>
    <w:p w:rsidR="009C7711" w:rsidRDefault="009C7711" w:rsidP="004217D2">
      <w:pPr>
        <w:spacing w:after="0" w:line="360" w:lineRule="auto"/>
        <w:ind w:right="113" w:hanging="2"/>
        <w:jc w:val="both"/>
        <w:rPr>
          <w:rFonts w:ascii="Arial" w:eastAsia="Arial" w:hAnsi="Arial" w:cs="Arial"/>
          <w:sz w:val="24"/>
          <w:szCs w:val="24"/>
        </w:rPr>
      </w:pPr>
    </w:p>
    <w:p w:rsidR="009C7711" w:rsidRDefault="000E0DFD" w:rsidP="004217D2">
      <w:pPr>
        <w:tabs>
          <w:tab w:val="left" w:pos="7938"/>
        </w:tabs>
        <w:spacing w:after="0" w:line="360" w:lineRule="auto"/>
        <w:ind w:right="113" w:hanging="2"/>
        <w:jc w:val="both"/>
        <w:rPr>
          <w:rFonts w:ascii="Arial" w:eastAsia="Arial" w:hAnsi="Arial" w:cs="Arial"/>
          <w:sz w:val="24"/>
          <w:szCs w:val="24"/>
        </w:rPr>
      </w:pPr>
      <w:r>
        <w:rPr>
          <w:rFonts w:ascii="Arial" w:eastAsia="Arial" w:hAnsi="Arial" w:cs="Arial"/>
          <w:sz w:val="24"/>
          <w:szCs w:val="24"/>
        </w:rPr>
        <w:t>b) Dar el aviso correspondiente en los casos de ampliación del periodo de explotación, a la dependencia en materia de Padrón y Licencias, a más tardar el último día que comprenda el aviso cuya vigencia se vaya a ampliar.</w:t>
      </w:r>
    </w:p>
    <w:p w:rsidR="009C7711" w:rsidRDefault="009C7711" w:rsidP="004217D2">
      <w:pPr>
        <w:tabs>
          <w:tab w:val="left" w:pos="7938"/>
        </w:tabs>
        <w:spacing w:after="0" w:line="360" w:lineRule="auto"/>
        <w:ind w:right="113" w:hanging="2"/>
        <w:jc w:val="both"/>
        <w:rPr>
          <w:rFonts w:ascii="Arial" w:eastAsia="Arial" w:hAnsi="Arial" w:cs="Arial"/>
          <w:sz w:val="24"/>
          <w:szCs w:val="24"/>
        </w:rPr>
      </w:pPr>
    </w:p>
    <w:p w:rsidR="009C7711" w:rsidRDefault="000E0DFD" w:rsidP="004217D2">
      <w:pPr>
        <w:tabs>
          <w:tab w:val="left" w:pos="7938"/>
        </w:tabs>
        <w:spacing w:after="0" w:line="360" w:lineRule="auto"/>
        <w:ind w:right="113" w:hanging="2"/>
        <w:jc w:val="both"/>
        <w:rPr>
          <w:rFonts w:ascii="Arial" w:eastAsia="Arial" w:hAnsi="Arial" w:cs="Arial"/>
          <w:sz w:val="24"/>
          <w:szCs w:val="24"/>
        </w:rPr>
      </w:pPr>
      <w:r>
        <w:rPr>
          <w:rFonts w:ascii="Arial" w:eastAsia="Arial" w:hAnsi="Arial" w:cs="Arial"/>
          <w:sz w:val="24"/>
          <w:szCs w:val="24"/>
        </w:rPr>
        <w:t xml:space="preserve">c) Previamente a la iniciación de actividades, otorgar garantía a satisfacción de la Hacienda Municipal, en alguna de las formas previstas en la Ley de Hacienda Municipal del Estado de Jalisco que no será inferior a los ingresos estimados para un día de actividades, ni superior al que pudiera corresponder estimativamente a tres días. Cuando no se cumpla con esta obligación, la Hacienda Municipal podrá suspender el espectáculo, hasta en tanto no se garantice el pago para lo cual el interventor designado solicitará el auxilio de la fuerza pública. En caso de no realizarse el evento, espectáculo o diversión sin causa justificada, se cobrará la sanción correspondiente. </w:t>
      </w:r>
    </w:p>
    <w:p w:rsidR="009C7711" w:rsidRDefault="009C7711" w:rsidP="004217D2">
      <w:pPr>
        <w:spacing w:after="0" w:line="360" w:lineRule="auto"/>
        <w:ind w:right="113" w:hanging="2"/>
        <w:jc w:val="both"/>
        <w:rPr>
          <w:rFonts w:ascii="Arial" w:eastAsia="Arial" w:hAnsi="Arial" w:cs="Arial"/>
          <w:sz w:val="24"/>
          <w:szCs w:val="24"/>
        </w:rPr>
      </w:pPr>
    </w:p>
    <w:p w:rsidR="009C7711" w:rsidRDefault="000E0DFD" w:rsidP="004217D2">
      <w:pPr>
        <w:tabs>
          <w:tab w:val="left" w:pos="7938"/>
        </w:tabs>
        <w:spacing w:after="0" w:line="360" w:lineRule="auto"/>
        <w:ind w:right="113" w:hanging="2"/>
        <w:jc w:val="both"/>
        <w:rPr>
          <w:rFonts w:ascii="Arial" w:eastAsia="Arial" w:hAnsi="Arial" w:cs="Arial"/>
          <w:sz w:val="24"/>
          <w:szCs w:val="24"/>
        </w:rPr>
      </w:pPr>
      <w:r>
        <w:rPr>
          <w:rFonts w:ascii="Arial" w:eastAsia="Arial" w:hAnsi="Arial" w:cs="Arial"/>
          <w:sz w:val="24"/>
          <w:szCs w:val="24"/>
        </w:rPr>
        <w:t>III. Estarán exentos de derechos y productos los eventos, espectáculos públicos o diversiones cuyos fondos se canalicen a instituciones asistenciales o de beneficencia, estando obligados a comprobar su personalidad jurídica, destino y aplicación de los recursos financieros en totalidad, además de recabar previamente el permiso respectivo de la autoridad municipal.</w:t>
      </w:r>
    </w:p>
    <w:p w:rsidR="009C7711" w:rsidRDefault="009C7711" w:rsidP="004217D2">
      <w:pPr>
        <w:tabs>
          <w:tab w:val="left" w:pos="7938"/>
        </w:tabs>
        <w:spacing w:after="0" w:line="360" w:lineRule="auto"/>
        <w:ind w:right="113" w:hanging="2"/>
        <w:jc w:val="both"/>
        <w:rPr>
          <w:rFonts w:ascii="Arial" w:eastAsia="Arial" w:hAnsi="Arial" w:cs="Arial"/>
          <w:sz w:val="24"/>
          <w:szCs w:val="24"/>
        </w:rPr>
      </w:pPr>
    </w:p>
    <w:p w:rsidR="009C7711" w:rsidRDefault="000E0DFD" w:rsidP="004217D2">
      <w:pPr>
        <w:tabs>
          <w:tab w:val="left" w:pos="7938"/>
        </w:tabs>
        <w:spacing w:after="0" w:line="360" w:lineRule="auto"/>
        <w:ind w:right="113" w:hanging="2"/>
        <w:jc w:val="both"/>
        <w:rPr>
          <w:rFonts w:ascii="Arial" w:eastAsia="Arial" w:hAnsi="Arial" w:cs="Arial"/>
          <w:sz w:val="24"/>
          <w:szCs w:val="24"/>
        </w:rPr>
      </w:pPr>
      <w:r>
        <w:rPr>
          <w:rFonts w:ascii="Arial" w:eastAsia="Arial" w:hAnsi="Arial" w:cs="Arial"/>
          <w:b/>
          <w:sz w:val="24"/>
          <w:szCs w:val="24"/>
        </w:rPr>
        <w:t>Artículo 26.-</w:t>
      </w:r>
      <w:r>
        <w:rPr>
          <w:rFonts w:ascii="Arial" w:eastAsia="Arial" w:hAnsi="Arial" w:cs="Arial"/>
          <w:sz w:val="24"/>
          <w:szCs w:val="24"/>
        </w:rPr>
        <w:t xml:space="preserve"> Las personas físicas o jurídicas, que pretendan llevar a cabo la construcción, reconstrucción, reparación o demolición de obras, mediante el sistema de autoconstrucción quedarán sujetas a las siguientes disposiciones:</w:t>
      </w:r>
    </w:p>
    <w:p w:rsidR="009C7711" w:rsidRDefault="009C7711" w:rsidP="004217D2">
      <w:pPr>
        <w:tabs>
          <w:tab w:val="left" w:pos="7938"/>
        </w:tabs>
        <w:spacing w:after="0" w:line="360" w:lineRule="auto"/>
        <w:ind w:right="113" w:hanging="2"/>
        <w:jc w:val="both"/>
        <w:rPr>
          <w:rFonts w:ascii="Arial" w:eastAsia="Arial" w:hAnsi="Arial" w:cs="Arial"/>
          <w:sz w:val="24"/>
          <w:szCs w:val="24"/>
        </w:rPr>
      </w:pPr>
    </w:p>
    <w:p w:rsidR="009C7711" w:rsidRDefault="000E0DFD" w:rsidP="004217D2">
      <w:pPr>
        <w:tabs>
          <w:tab w:val="left" w:pos="7938"/>
        </w:tabs>
        <w:spacing w:after="0" w:line="360" w:lineRule="auto"/>
        <w:ind w:right="113" w:hanging="2"/>
        <w:jc w:val="both"/>
        <w:rPr>
          <w:rFonts w:ascii="Arial" w:eastAsia="Arial" w:hAnsi="Arial" w:cs="Arial"/>
          <w:sz w:val="24"/>
          <w:szCs w:val="24"/>
        </w:rPr>
      </w:pPr>
      <w:r>
        <w:rPr>
          <w:rFonts w:ascii="Arial" w:eastAsia="Arial" w:hAnsi="Arial" w:cs="Arial"/>
          <w:sz w:val="24"/>
          <w:szCs w:val="24"/>
        </w:rPr>
        <w:t xml:space="preserve">I. En la construcción de obras destinadas a casa habitación para uso del propietario, que no excedan de 25 (UMA) Unidad de Medida y </w:t>
      </w:r>
      <w:r>
        <w:rPr>
          <w:rFonts w:ascii="Arial" w:eastAsia="Arial" w:hAnsi="Arial" w:cs="Arial"/>
          <w:sz w:val="24"/>
          <w:szCs w:val="24"/>
        </w:rPr>
        <w:lastRenderedPageBreak/>
        <w:t>Actualización generales elevados al año, de la zona económica correspondiente, se pagará únicamente el 2% sobre los derechos de licencias y permisos correspondientes, incluyendo alineamiento y número oficial, conforme a las siguientes disposiciones.</w:t>
      </w:r>
    </w:p>
    <w:p w:rsidR="009C7711" w:rsidRDefault="009C7711" w:rsidP="004217D2">
      <w:pPr>
        <w:spacing w:after="0" w:line="360" w:lineRule="auto"/>
        <w:ind w:right="113" w:hanging="2"/>
        <w:jc w:val="both"/>
        <w:rPr>
          <w:rFonts w:ascii="Arial" w:eastAsia="Arial" w:hAnsi="Arial" w:cs="Arial"/>
          <w:sz w:val="24"/>
          <w:szCs w:val="24"/>
        </w:rPr>
      </w:pPr>
    </w:p>
    <w:p w:rsidR="009C7711" w:rsidRDefault="000E0DFD" w:rsidP="004217D2">
      <w:pPr>
        <w:tabs>
          <w:tab w:val="left" w:pos="7938"/>
        </w:tabs>
        <w:spacing w:after="0" w:line="360" w:lineRule="auto"/>
        <w:ind w:right="113" w:hanging="2"/>
        <w:jc w:val="both"/>
        <w:rPr>
          <w:rFonts w:ascii="Arial" w:eastAsia="Arial" w:hAnsi="Arial" w:cs="Arial"/>
          <w:sz w:val="24"/>
          <w:szCs w:val="24"/>
        </w:rPr>
      </w:pPr>
      <w:r>
        <w:rPr>
          <w:rFonts w:ascii="Arial" w:eastAsia="Arial" w:hAnsi="Arial" w:cs="Arial"/>
          <w:sz w:val="24"/>
          <w:szCs w:val="24"/>
        </w:rPr>
        <w:t>a) Para tener derecho al beneficio señalado en el párrafo anterior será requisito que el interesado sea propietario de únicamente el inmueble de que se trate y acreditar esta situación con los certificados de propiedad que correspondan, sin perjuicio de las facultades de comprobación de la autoridad municipal.</w:t>
      </w:r>
    </w:p>
    <w:p w:rsidR="009C7711" w:rsidRDefault="009C7711" w:rsidP="004217D2">
      <w:pPr>
        <w:tabs>
          <w:tab w:val="left" w:pos="7938"/>
        </w:tabs>
        <w:spacing w:after="0" w:line="360" w:lineRule="auto"/>
        <w:ind w:right="113" w:hanging="2"/>
        <w:jc w:val="both"/>
        <w:rPr>
          <w:rFonts w:ascii="Arial" w:eastAsia="Arial" w:hAnsi="Arial" w:cs="Arial"/>
          <w:sz w:val="24"/>
          <w:szCs w:val="24"/>
        </w:rPr>
      </w:pPr>
    </w:p>
    <w:p w:rsidR="009C7711" w:rsidRDefault="000E0DFD" w:rsidP="004217D2">
      <w:pPr>
        <w:tabs>
          <w:tab w:val="left" w:pos="7938"/>
        </w:tabs>
        <w:spacing w:after="0" w:line="360" w:lineRule="auto"/>
        <w:ind w:right="113" w:hanging="2"/>
        <w:jc w:val="both"/>
        <w:rPr>
          <w:rFonts w:ascii="Arial" w:eastAsia="Arial" w:hAnsi="Arial" w:cs="Arial"/>
          <w:sz w:val="24"/>
          <w:szCs w:val="24"/>
        </w:rPr>
      </w:pPr>
      <w:r>
        <w:rPr>
          <w:rFonts w:ascii="Arial" w:eastAsia="Arial" w:hAnsi="Arial" w:cs="Arial"/>
          <w:sz w:val="24"/>
          <w:szCs w:val="24"/>
        </w:rPr>
        <w:t>b) El valor de la construcción, se comprobará con peritaje de la Dirección de Planeación Urbana Municipal, el cual será gratuito, siempre y cuando el valor no rebase la cantidad señalada.</w:t>
      </w:r>
    </w:p>
    <w:p w:rsidR="009C7711" w:rsidRDefault="009C7711" w:rsidP="004217D2">
      <w:pPr>
        <w:tabs>
          <w:tab w:val="left" w:pos="7938"/>
        </w:tabs>
        <w:spacing w:after="0" w:line="360" w:lineRule="auto"/>
        <w:ind w:right="113" w:hanging="2"/>
        <w:jc w:val="both"/>
        <w:rPr>
          <w:rFonts w:ascii="Arial" w:eastAsia="Arial" w:hAnsi="Arial" w:cs="Arial"/>
          <w:sz w:val="24"/>
          <w:szCs w:val="24"/>
        </w:rPr>
      </w:pPr>
    </w:p>
    <w:p w:rsidR="009C7711" w:rsidRDefault="000E0DFD" w:rsidP="004217D2">
      <w:pPr>
        <w:tabs>
          <w:tab w:val="left" w:pos="7938"/>
        </w:tabs>
        <w:spacing w:after="0" w:line="360" w:lineRule="auto"/>
        <w:ind w:right="113" w:hanging="2"/>
        <w:jc w:val="both"/>
        <w:rPr>
          <w:rFonts w:ascii="Arial" w:eastAsia="Arial" w:hAnsi="Arial" w:cs="Arial"/>
          <w:sz w:val="24"/>
          <w:szCs w:val="24"/>
        </w:rPr>
      </w:pPr>
      <w:r>
        <w:rPr>
          <w:rFonts w:ascii="Arial" w:eastAsia="Arial" w:hAnsi="Arial" w:cs="Arial"/>
          <w:sz w:val="24"/>
          <w:szCs w:val="24"/>
        </w:rPr>
        <w:t>c) Quedan comprendidas en este beneficio las instituciones señaladas en el artículo 147 de la Ley de Hacienda Municipal del Estado de Jalisco en vigor.</w:t>
      </w:r>
    </w:p>
    <w:p w:rsidR="009C7711" w:rsidRDefault="009C7711" w:rsidP="004217D2">
      <w:pPr>
        <w:spacing w:after="0" w:line="360" w:lineRule="auto"/>
        <w:ind w:right="113" w:hanging="2"/>
        <w:jc w:val="both"/>
        <w:rPr>
          <w:rFonts w:ascii="Arial" w:eastAsia="Arial" w:hAnsi="Arial" w:cs="Arial"/>
          <w:sz w:val="24"/>
          <w:szCs w:val="24"/>
        </w:rPr>
      </w:pPr>
    </w:p>
    <w:p w:rsidR="009C7711" w:rsidRDefault="000E0DFD" w:rsidP="004217D2">
      <w:pPr>
        <w:tabs>
          <w:tab w:val="left" w:pos="7938"/>
        </w:tabs>
        <w:spacing w:after="0" w:line="360" w:lineRule="auto"/>
        <w:ind w:right="113" w:hanging="2"/>
        <w:jc w:val="both"/>
        <w:rPr>
          <w:rFonts w:ascii="Arial" w:eastAsia="Arial" w:hAnsi="Arial" w:cs="Arial"/>
          <w:sz w:val="24"/>
          <w:szCs w:val="24"/>
        </w:rPr>
      </w:pPr>
      <w:r>
        <w:rPr>
          <w:rFonts w:ascii="Arial" w:eastAsia="Arial" w:hAnsi="Arial" w:cs="Arial"/>
          <w:sz w:val="24"/>
          <w:szCs w:val="24"/>
        </w:rPr>
        <w:t>II. Una vez concedido el permiso de urbanización, el urbanizador estará obligado a depositar en la Hacienda Municipal, dentro de un plazo no mayor de 10 días, una fianza que será del 20% del valor de la urbanización, por el tiempo necesario para ejecutar la urbanización, la cual será cancelada al recibirse las obras por el ayuntamiento. Si la fianza no se deposita en este plazo, motivará la cancelación inmediata de la licencia correspondiente.</w:t>
      </w:r>
    </w:p>
    <w:p w:rsidR="009C7711" w:rsidRDefault="009C7711" w:rsidP="004217D2">
      <w:pPr>
        <w:tabs>
          <w:tab w:val="left" w:pos="7938"/>
        </w:tabs>
        <w:spacing w:after="0" w:line="360" w:lineRule="auto"/>
        <w:ind w:right="113" w:hanging="2"/>
        <w:jc w:val="both"/>
        <w:rPr>
          <w:rFonts w:ascii="Arial" w:eastAsia="Arial" w:hAnsi="Arial" w:cs="Arial"/>
          <w:sz w:val="24"/>
          <w:szCs w:val="24"/>
        </w:rPr>
      </w:pPr>
    </w:p>
    <w:p w:rsidR="009C7711" w:rsidRDefault="000E0DFD" w:rsidP="004217D2">
      <w:pPr>
        <w:tabs>
          <w:tab w:val="left" w:pos="7938"/>
        </w:tabs>
        <w:spacing w:after="0" w:line="360" w:lineRule="auto"/>
        <w:ind w:right="113" w:hanging="2"/>
        <w:jc w:val="both"/>
        <w:rPr>
          <w:rFonts w:ascii="Arial" w:eastAsia="Arial" w:hAnsi="Arial" w:cs="Arial"/>
          <w:sz w:val="24"/>
          <w:szCs w:val="24"/>
        </w:rPr>
      </w:pPr>
      <w:r>
        <w:rPr>
          <w:rFonts w:ascii="Arial" w:eastAsia="Arial" w:hAnsi="Arial" w:cs="Arial"/>
          <w:sz w:val="24"/>
          <w:szCs w:val="24"/>
        </w:rPr>
        <w:t xml:space="preserve">III. Cuando no se utilice el permiso de urbanización dentro del plazo señalado en el mismo, el permiso quedará cancelado aun cuando ya se hubiere hecho el pago de los derechos, sin que tenga el urbanizador </w:t>
      </w:r>
      <w:r>
        <w:rPr>
          <w:rFonts w:ascii="Arial" w:eastAsia="Arial" w:hAnsi="Arial" w:cs="Arial"/>
          <w:sz w:val="24"/>
          <w:szCs w:val="24"/>
        </w:rPr>
        <w:lastRenderedPageBreak/>
        <w:t>derecho a devolución alguna, salvo en los casos de fuerza mayor a juicio de la autoridad municipal.</w:t>
      </w:r>
    </w:p>
    <w:p w:rsidR="009C7711" w:rsidRDefault="009C7711" w:rsidP="004217D2">
      <w:pPr>
        <w:tabs>
          <w:tab w:val="left" w:pos="7938"/>
        </w:tabs>
        <w:spacing w:after="0" w:line="360" w:lineRule="auto"/>
        <w:ind w:right="113" w:hanging="2"/>
        <w:jc w:val="both"/>
        <w:rPr>
          <w:rFonts w:ascii="Arial" w:eastAsia="Arial" w:hAnsi="Arial" w:cs="Arial"/>
          <w:sz w:val="24"/>
          <w:szCs w:val="24"/>
        </w:rPr>
      </w:pPr>
    </w:p>
    <w:p w:rsidR="009C7711" w:rsidRDefault="000E0DFD" w:rsidP="004217D2">
      <w:pPr>
        <w:tabs>
          <w:tab w:val="left" w:pos="7938"/>
        </w:tabs>
        <w:spacing w:after="0" w:line="360" w:lineRule="auto"/>
        <w:ind w:right="113" w:hanging="2"/>
        <w:jc w:val="both"/>
        <w:rPr>
          <w:rFonts w:ascii="Arial" w:eastAsia="Arial" w:hAnsi="Arial" w:cs="Arial"/>
          <w:sz w:val="24"/>
          <w:szCs w:val="24"/>
        </w:rPr>
      </w:pPr>
      <w:r>
        <w:rPr>
          <w:rFonts w:ascii="Arial" w:eastAsia="Arial" w:hAnsi="Arial" w:cs="Arial"/>
          <w:sz w:val="24"/>
          <w:szCs w:val="24"/>
        </w:rPr>
        <w:t>IV. En los casos en que los urbanizadores no entreguen con la debida oportunidad las porciones, porcentajes, donaciones o aportaciones que le correspondan al municipio, de conformidad con el Código Urbano para el Estado de Jalisco, el Encargado de la Hacienda Municipal deberá cuantificarlas de acuerdo con los datos que se tengan al respecto, y exigirlos de los propios contribuyentes, ejercitando en su caso, el procedimiento administrativo de ejecución para hacer efectivo su cobro.</w:t>
      </w:r>
    </w:p>
    <w:p w:rsidR="009C7711" w:rsidRDefault="009C7711" w:rsidP="004217D2">
      <w:pPr>
        <w:spacing w:after="0" w:line="360" w:lineRule="auto"/>
        <w:ind w:right="113" w:hanging="2"/>
        <w:jc w:val="both"/>
        <w:rPr>
          <w:rFonts w:ascii="Arial" w:eastAsia="Arial" w:hAnsi="Arial" w:cs="Arial"/>
          <w:sz w:val="24"/>
          <w:szCs w:val="24"/>
        </w:rPr>
      </w:pPr>
    </w:p>
    <w:p w:rsidR="009C7711" w:rsidRDefault="000E0DFD" w:rsidP="004217D2">
      <w:pPr>
        <w:spacing w:after="0" w:line="360" w:lineRule="auto"/>
        <w:ind w:right="113" w:hanging="2"/>
        <w:jc w:val="both"/>
        <w:rPr>
          <w:rFonts w:ascii="Arial" w:eastAsia="Arial" w:hAnsi="Arial" w:cs="Arial"/>
          <w:sz w:val="24"/>
          <w:szCs w:val="24"/>
        </w:rPr>
      </w:pPr>
      <w:r>
        <w:rPr>
          <w:rFonts w:ascii="Arial" w:eastAsia="Arial" w:hAnsi="Arial" w:cs="Arial"/>
          <w:sz w:val="24"/>
          <w:szCs w:val="24"/>
        </w:rPr>
        <w:t>Lo anterior será aplicable, cuando se realicen desarrollos, fraccionamientos, lotificaciones o construcciones sin obtener previamente los permisos respectivos del Ayuntamiento, más las multas que se tengan que aplicar por las violaciones en que se incurrieron y sin perjuicio de ejercitar las acciones penales correspondientes.</w:t>
      </w:r>
    </w:p>
    <w:p w:rsidR="009C7711" w:rsidRDefault="009C7711" w:rsidP="004217D2">
      <w:pPr>
        <w:spacing w:after="0" w:line="360" w:lineRule="auto"/>
        <w:ind w:right="113" w:hanging="2"/>
        <w:jc w:val="both"/>
        <w:rPr>
          <w:rFonts w:ascii="Arial" w:eastAsia="Arial" w:hAnsi="Arial" w:cs="Arial"/>
          <w:sz w:val="24"/>
          <w:szCs w:val="24"/>
        </w:rPr>
      </w:pPr>
    </w:p>
    <w:p w:rsidR="009C7711" w:rsidRDefault="000E0DFD" w:rsidP="004217D2">
      <w:pPr>
        <w:spacing w:after="0" w:line="360" w:lineRule="auto"/>
        <w:ind w:right="113" w:hanging="2"/>
        <w:jc w:val="both"/>
        <w:rPr>
          <w:rFonts w:ascii="Arial" w:eastAsia="Arial" w:hAnsi="Arial" w:cs="Arial"/>
          <w:sz w:val="24"/>
          <w:szCs w:val="24"/>
        </w:rPr>
      </w:pPr>
      <w:r>
        <w:rPr>
          <w:rFonts w:ascii="Arial" w:eastAsia="Arial" w:hAnsi="Arial" w:cs="Arial"/>
          <w:b/>
          <w:sz w:val="24"/>
          <w:szCs w:val="24"/>
        </w:rPr>
        <w:t>Artículo 27.-</w:t>
      </w:r>
      <w:r>
        <w:rPr>
          <w:rFonts w:ascii="Arial" w:eastAsia="Arial" w:hAnsi="Arial" w:cs="Arial"/>
          <w:sz w:val="24"/>
          <w:szCs w:val="24"/>
        </w:rPr>
        <w:t xml:space="preserve"> Es facultad de la autoridad municipal, exigir la comprobación de la propiedad y procedencia de ganado, así como de productos y subproductos de origen animal; la exhibición de los permisos de introducción y demás que correspondan y verificar el estado en que llegan al municipio, por lo que deberán ser manifestados a su arribo. Incluyéndose los productos cárnicos industrializados y comercializados dentro del municipio aun cuando el ganado no se sacrifique en el rastro municipal y provenga del extranjero, de otros municipios del estado o del país, incluyendo rastros TIF.</w:t>
      </w:r>
    </w:p>
    <w:p w:rsidR="009C7711" w:rsidRDefault="009C7711" w:rsidP="004217D2">
      <w:pPr>
        <w:spacing w:after="0" w:line="360" w:lineRule="auto"/>
        <w:ind w:right="113" w:hanging="2"/>
        <w:jc w:val="both"/>
        <w:rPr>
          <w:rFonts w:ascii="Arial" w:eastAsia="Arial" w:hAnsi="Arial" w:cs="Arial"/>
          <w:sz w:val="24"/>
          <w:szCs w:val="24"/>
        </w:rPr>
      </w:pPr>
    </w:p>
    <w:p w:rsidR="009C7711" w:rsidRDefault="000E0DFD" w:rsidP="004217D2">
      <w:pPr>
        <w:spacing w:after="0" w:line="360" w:lineRule="auto"/>
        <w:ind w:right="113" w:hanging="2"/>
        <w:jc w:val="both"/>
        <w:rPr>
          <w:rFonts w:ascii="Arial" w:eastAsia="Arial" w:hAnsi="Arial" w:cs="Arial"/>
          <w:sz w:val="24"/>
          <w:szCs w:val="24"/>
        </w:rPr>
      </w:pPr>
      <w:r>
        <w:rPr>
          <w:rFonts w:ascii="Arial" w:eastAsia="Arial" w:hAnsi="Arial" w:cs="Arial"/>
          <w:b/>
          <w:sz w:val="24"/>
          <w:szCs w:val="24"/>
        </w:rPr>
        <w:t>Artículo 28.-</w:t>
      </w:r>
      <w:r>
        <w:rPr>
          <w:rFonts w:ascii="Arial" w:eastAsia="Arial" w:hAnsi="Arial" w:cs="Arial"/>
          <w:sz w:val="24"/>
          <w:szCs w:val="24"/>
        </w:rPr>
        <w:t xml:space="preserve"> Además de aplicar las sanciones que correspondan por infracciones por concepto de matanza clandestina, falta de resello de carnes, instalaciones insalubres, transporte insalubre de carnes, y otras </w:t>
      </w:r>
      <w:r>
        <w:rPr>
          <w:rFonts w:ascii="Arial" w:eastAsia="Arial" w:hAnsi="Arial" w:cs="Arial"/>
          <w:sz w:val="24"/>
          <w:szCs w:val="24"/>
        </w:rPr>
        <w:lastRenderedPageBreak/>
        <w:t>similares, la Autoridad Municipal podrá retener carnes y clausurar los establecimientos en caso de reincidencia.</w:t>
      </w:r>
    </w:p>
    <w:p w:rsidR="009C7711" w:rsidRDefault="009C7711" w:rsidP="004217D2">
      <w:pPr>
        <w:spacing w:after="0" w:line="360" w:lineRule="auto"/>
        <w:ind w:right="113" w:hanging="2"/>
        <w:jc w:val="both"/>
        <w:rPr>
          <w:rFonts w:ascii="Arial" w:eastAsia="Arial" w:hAnsi="Arial" w:cs="Arial"/>
          <w:sz w:val="24"/>
          <w:szCs w:val="24"/>
        </w:rPr>
      </w:pPr>
    </w:p>
    <w:p w:rsidR="009C7711" w:rsidRDefault="000E0DFD" w:rsidP="004217D2">
      <w:pPr>
        <w:tabs>
          <w:tab w:val="left" w:pos="7938"/>
        </w:tabs>
        <w:spacing w:after="0" w:line="360" w:lineRule="auto"/>
        <w:ind w:right="113" w:hanging="2"/>
        <w:jc w:val="both"/>
        <w:rPr>
          <w:rFonts w:ascii="Arial" w:eastAsia="Arial" w:hAnsi="Arial" w:cs="Arial"/>
          <w:sz w:val="24"/>
          <w:szCs w:val="24"/>
        </w:rPr>
      </w:pPr>
      <w:r>
        <w:rPr>
          <w:rFonts w:ascii="Arial" w:eastAsia="Arial" w:hAnsi="Arial" w:cs="Arial"/>
          <w:sz w:val="24"/>
          <w:szCs w:val="24"/>
        </w:rPr>
        <w:t>Las carnes no aptas para el consumo humano que sean recogidas, deberán ser incineradas a cargo del infractor.</w:t>
      </w:r>
    </w:p>
    <w:p w:rsidR="009C7711" w:rsidRDefault="009C7711" w:rsidP="004217D2">
      <w:pPr>
        <w:tabs>
          <w:tab w:val="left" w:pos="7938"/>
        </w:tabs>
        <w:spacing w:after="0" w:line="360" w:lineRule="auto"/>
        <w:ind w:right="113" w:hanging="2"/>
        <w:jc w:val="both"/>
        <w:rPr>
          <w:rFonts w:ascii="Arial" w:eastAsia="Arial" w:hAnsi="Arial" w:cs="Arial"/>
          <w:sz w:val="24"/>
          <w:szCs w:val="24"/>
        </w:rPr>
      </w:pPr>
    </w:p>
    <w:p w:rsidR="009C7711" w:rsidRDefault="000E0DFD" w:rsidP="004217D2">
      <w:pPr>
        <w:tabs>
          <w:tab w:val="left" w:pos="7938"/>
        </w:tabs>
        <w:spacing w:after="0" w:line="360" w:lineRule="auto"/>
        <w:ind w:right="113" w:hanging="2"/>
        <w:jc w:val="both"/>
        <w:rPr>
          <w:rFonts w:ascii="Arial" w:eastAsia="Arial" w:hAnsi="Arial" w:cs="Arial"/>
          <w:sz w:val="24"/>
          <w:szCs w:val="24"/>
        </w:rPr>
      </w:pPr>
      <w:r>
        <w:rPr>
          <w:rFonts w:ascii="Arial" w:eastAsia="Arial" w:hAnsi="Arial" w:cs="Arial"/>
          <w:b/>
          <w:sz w:val="24"/>
          <w:szCs w:val="24"/>
        </w:rPr>
        <w:t>Artículo 29.-</w:t>
      </w:r>
      <w:r>
        <w:rPr>
          <w:rFonts w:ascii="Arial" w:eastAsia="Arial" w:hAnsi="Arial" w:cs="Arial"/>
          <w:sz w:val="24"/>
          <w:szCs w:val="24"/>
        </w:rPr>
        <w:t xml:space="preserve"> El gasto de energía eléctrica, consumo de agua y otros servicios que requieran los locales concesionados en los mercados municipales, o cualquier otro bien inmueble propiedad del municipio otorgado en concesión o arrendamiento, será exclusivamente a cargo del concesionario o arrendatario, la contratación de los servicios anteriormente señalados, y correrá por cuenta de cada uno de ellos.</w:t>
      </w:r>
    </w:p>
    <w:p w:rsidR="009C7711" w:rsidRDefault="009C7711" w:rsidP="004217D2">
      <w:pPr>
        <w:tabs>
          <w:tab w:val="left" w:pos="7938"/>
        </w:tabs>
        <w:spacing w:after="0" w:line="360" w:lineRule="auto"/>
        <w:ind w:right="113" w:hanging="2"/>
        <w:jc w:val="both"/>
        <w:rPr>
          <w:rFonts w:ascii="Arial" w:eastAsia="Arial" w:hAnsi="Arial" w:cs="Arial"/>
          <w:sz w:val="24"/>
          <w:szCs w:val="24"/>
        </w:rPr>
      </w:pPr>
    </w:p>
    <w:p w:rsidR="009C7711" w:rsidRDefault="000E0DFD" w:rsidP="004217D2">
      <w:pPr>
        <w:tabs>
          <w:tab w:val="left" w:pos="7938"/>
        </w:tabs>
        <w:spacing w:after="0" w:line="360" w:lineRule="auto"/>
        <w:ind w:right="113" w:hanging="2"/>
        <w:jc w:val="both"/>
        <w:rPr>
          <w:rFonts w:ascii="Arial" w:eastAsia="Arial" w:hAnsi="Arial" w:cs="Arial"/>
          <w:sz w:val="24"/>
          <w:szCs w:val="24"/>
        </w:rPr>
      </w:pPr>
      <w:r>
        <w:rPr>
          <w:rFonts w:ascii="Arial" w:eastAsia="Arial" w:hAnsi="Arial" w:cs="Arial"/>
          <w:b/>
          <w:sz w:val="24"/>
          <w:szCs w:val="24"/>
        </w:rPr>
        <w:t>Artículo 30.-</w:t>
      </w:r>
      <w:r>
        <w:rPr>
          <w:rFonts w:ascii="Arial" w:eastAsia="Arial" w:hAnsi="Arial" w:cs="Arial"/>
          <w:sz w:val="24"/>
          <w:szCs w:val="24"/>
        </w:rPr>
        <w:t xml:space="preserve"> Cuando alguna disposición establecida en esta Ley concurra con cualquier otra, de ésta u otras ordenanzas, que contengan disposiciones sobre la misma materia, se aplicará la más estricta o la que señale más altas normas de control.</w:t>
      </w:r>
    </w:p>
    <w:p w:rsidR="009C7711" w:rsidRDefault="009C7711" w:rsidP="004217D2">
      <w:pPr>
        <w:tabs>
          <w:tab w:val="left" w:pos="7938"/>
        </w:tabs>
        <w:spacing w:after="0" w:line="360" w:lineRule="auto"/>
        <w:ind w:right="113" w:hanging="2"/>
        <w:jc w:val="both"/>
        <w:rPr>
          <w:rFonts w:ascii="Arial" w:eastAsia="Arial" w:hAnsi="Arial" w:cs="Arial"/>
          <w:sz w:val="24"/>
          <w:szCs w:val="24"/>
        </w:rPr>
      </w:pPr>
    </w:p>
    <w:p w:rsidR="009C7711" w:rsidRDefault="000E0DFD" w:rsidP="004217D2">
      <w:pPr>
        <w:tabs>
          <w:tab w:val="left" w:pos="7938"/>
        </w:tabs>
        <w:spacing w:after="0" w:line="360" w:lineRule="auto"/>
        <w:ind w:right="113" w:hanging="2"/>
        <w:jc w:val="both"/>
        <w:rPr>
          <w:rFonts w:ascii="Arial" w:eastAsia="Arial" w:hAnsi="Arial" w:cs="Arial"/>
          <w:sz w:val="24"/>
          <w:szCs w:val="24"/>
        </w:rPr>
      </w:pPr>
      <w:r>
        <w:rPr>
          <w:rFonts w:ascii="Arial" w:eastAsia="Arial" w:hAnsi="Arial" w:cs="Arial"/>
          <w:b/>
          <w:sz w:val="24"/>
          <w:szCs w:val="24"/>
        </w:rPr>
        <w:t>Artículo 31.-</w:t>
      </w:r>
      <w:r>
        <w:rPr>
          <w:rFonts w:ascii="Arial" w:eastAsia="Arial" w:hAnsi="Arial" w:cs="Arial"/>
          <w:sz w:val="24"/>
          <w:szCs w:val="24"/>
        </w:rPr>
        <w:t xml:space="preserve"> Están exentos del pago de impuestos, contribuciones especiales y derechos, salvo lo que las Leyes Fiscales determinen:</w:t>
      </w:r>
    </w:p>
    <w:p w:rsidR="009C7711" w:rsidRDefault="009C7711" w:rsidP="004217D2">
      <w:pPr>
        <w:tabs>
          <w:tab w:val="left" w:pos="7938"/>
        </w:tabs>
        <w:spacing w:after="0" w:line="360" w:lineRule="auto"/>
        <w:ind w:right="113" w:hanging="2"/>
        <w:jc w:val="both"/>
        <w:rPr>
          <w:rFonts w:ascii="Arial" w:eastAsia="Arial" w:hAnsi="Arial" w:cs="Arial"/>
          <w:sz w:val="24"/>
          <w:szCs w:val="24"/>
        </w:rPr>
      </w:pPr>
    </w:p>
    <w:p w:rsidR="009C7711" w:rsidRDefault="000E0DFD" w:rsidP="004217D2">
      <w:pPr>
        <w:tabs>
          <w:tab w:val="left" w:pos="7938"/>
        </w:tabs>
        <w:spacing w:after="0" w:line="360" w:lineRule="auto"/>
        <w:ind w:right="113" w:hanging="2"/>
        <w:jc w:val="both"/>
        <w:rPr>
          <w:rFonts w:ascii="Arial" w:eastAsia="Arial" w:hAnsi="Arial" w:cs="Arial"/>
          <w:sz w:val="24"/>
          <w:szCs w:val="24"/>
        </w:rPr>
      </w:pPr>
      <w:r>
        <w:rPr>
          <w:rFonts w:ascii="Arial" w:eastAsia="Arial" w:hAnsi="Arial" w:cs="Arial"/>
          <w:sz w:val="24"/>
          <w:szCs w:val="24"/>
        </w:rPr>
        <w:t>I. Los bienes del dominio público de la Federación, de los Estados o los municipios, salvo que tales bienes sean utilizados por entidades paraestatales o por particulares, bajo cualquier título, para fines administrativos o propósitos distintos a los de su objeto público.</w:t>
      </w:r>
    </w:p>
    <w:p w:rsidR="009C7711" w:rsidRDefault="009C7711" w:rsidP="004217D2">
      <w:pPr>
        <w:tabs>
          <w:tab w:val="left" w:pos="7938"/>
        </w:tabs>
        <w:spacing w:after="0" w:line="360" w:lineRule="auto"/>
        <w:ind w:right="113" w:hanging="2"/>
        <w:jc w:val="both"/>
        <w:rPr>
          <w:rFonts w:ascii="Arial" w:eastAsia="Arial" w:hAnsi="Arial" w:cs="Arial"/>
          <w:sz w:val="24"/>
          <w:szCs w:val="24"/>
        </w:rPr>
      </w:pPr>
    </w:p>
    <w:p w:rsidR="009C7711" w:rsidRDefault="000E0DFD" w:rsidP="004217D2">
      <w:pPr>
        <w:tabs>
          <w:tab w:val="left" w:pos="7938"/>
        </w:tabs>
        <w:spacing w:after="0" w:line="360" w:lineRule="auto"/>
        <w:ind w:right="113" w:hanging="2"/>
        <w:jc w:val="both"/>
        <w:rPr>
          <w:rFonts w:ascii="Arial" w:eastAsia="Arial" w:hAnsi="Arial" w:cs="Arial"/>
          <w:sz w:val="24"/>
          <w:szCs w:val="24"/>
        </w:rPr>
      </w:pPr>
      <w:r>
        <w:rPr>
          <w:rFonts w:ascii="Arial" w:eastAsia="Arial" w:hAnsi="Arial" w:cs="Arial"/>
          <w:sz w:val="24"/>
          <w:szCs w:val="24"/>
        </w:rPr>
        <w:t>II. Los bienes que hayan pasado a formar parte del dominio privado y que continúen siendo propiedad de la Federación, el Estado o del Municipio, deberán pagar impuestos, contribuciones especiales y derechos en los términos de la presente Ley, salvo los que las leyes fiscales determinen.</w:t>
      </w:r>
    </w:p>
    <w:p w:rsidR="009C7711" w:rsidRDefault="009C7711" w:rsidP="004217D2">
      <w:pPr>
        <w:tabs>
          <w:tab w:val="left" w:pos="7938"/>
        </w:tabs>
        <w:spacing w:after="0" w:line="360" w:lineRule="auto"/>
        <w:ind w:right="113" w:hanging="2"/>
        <w:jc w:val="both"/>
        <w:rPr>
          <w:rFonts w:ascii="Arial" w:eastAsia="Arial" w:hAnsi="Arial" w:cs="Arial"/>
          <w:sz w:val="24"/>
          <w:szCs w:val="24"/>
        </w:rPr>
      </w:pPr>
    </w:p>
    <w:p w:rsidR="009C7711" w:rsidRDefault="000E0DFD" w:rsidP="004217D2">
      <w:pPr>
        <w:tabs>
          <w:tab w:val="left" w:pos="7938"/>
        </w:tabs>
        <w:spacing w:after="0" w:line="360" w:lineRule="auto"/>
        <w:ind w:right="113" w:hanging="2"/>
        <w:jc w:val="both"/>
        <w:rPr>
          <w:rFonts w:ascii="Arial" w:eastAsia="Arial" w:hAnsi="Arial" w:cs="Arial"/>
          <w:sz w:val="24"/>
          <w:szCs w:val="24"/>
        </w:rPr>
      </w:pPr>
      <w:r>
        <w:rPr>
          <w:rFonts w:ascii="Arial" w:eastAsia="Arial" w:hAnsi="Arial" w:cs="Arial"/>
          <w:sz w:val="24"/>
          <w:szCs w:val="24"/>
        </w:rPr>
        <w:lastRenderedPageBreak/>
        <w:t>III. Las demás personas que de modo general señalen las Leyes Fiscales Municipales.</w:t>
      </w:r>
    </w:p>
    <w:p w:rsidR="009C7711" w:rsidRDefault="009C7711" w:rsidP="004217D2">
      <w:pPr>
        <w:tabs>
          <w:tab w:val="left" w:pos="7938"/>
        </w:tabs>
        <w:spacing w:after="0" w:line="360" w:lineRule="auto"/>
        <w:ind w:right="113" w:hanging="2"/>
        <w:jc w:val="both"/>
        <w:rPr>
          <w:rFonts w:ascii="Arial" w:eastAsia="Arial" w:hAnsi="Arial" w:cs="Arial"/>
          <w:sz w:val="24"/>
          <w:szCs w:val="24"/>
        </w:rPr>
      </w:pPr>
    </w:p>
    <w:p w:rsidR="009C7711" w:rsidRDefault="000E0DFD" w:rsidP="004217D2">
      <w:pPr>
        <w:tabs>
          <w:tab w:val="left" w:pos="7938"/>
        </w:tabs>
        <w:spacing w:after="0" w:line="360" w:lineRule="auto"/>
        <w:ind w:right="113" w:hanging="2"/>
        <w:jc w:val="both"/>
        <w:rPr>
          <w:rFonts w:ascii="Arial" w:eastAsia="Arial" w:hAnsi="Arial" w:cs="Arial"/>
          <w:sz w:val="24"/>
          <w:szCs w:val="24"/>
        </w:rPr>
      </w:pPr>
      <w:r>
        <w:rPr>
          <w:rFonts w:ascii="Arial" w:eastAsia="Arial" w:hAnsi="Arial" w:cs="Arial"/>
          <w:b/>
          <w:sz w:val="24"/>
          <w:szCs w:val="24"/>
        </w:rPr>
        <w:t>Artículo 32.-</w:t>
      </w:r>
      <w:r>
        <w:rPr>
          <w:rFonts w:ascii="Arial" w:eastAsia="Arial" w:hAnsi="Arial" w:cs="Arial"/>
          <w:sz w:val="24"/>
          <w:szCs w:val="24"/>
        </w:rPr>
        <w:t xml:space="preserve"> En todo lo no previsto por la presente ley, para su interpretación, se estará a lo dispuesto por las Leyes de Hacienda Municipal y las disposiciones Legales, Federales y Estatales en materia fiscal de manera supletoria se estará a lo que señala el Código de Procedimientos Civiles del Estado de Jalisco, el Código Civil del Estado de Jalisco, el Código Penal del Estado de Jalisco y el Código de Comercio, cuando su aplicación no sea contraria a la naturaleza propia del Derecho Fiscal y la Jurisprudencia.</w:t>
      </w:r>
    </w:p>
    <w:p w:rsidR="009C7711" w:rsidRDefault="009C7711" w:rsidP="004217D2">
      <w:pPr>
        <w:tabs>
          <w:tab w:val="left" w:pos="7938"/>
        </w:tabs>
        <w:spacing w:after="0" w:line="360" w:lineRule="auto"/>
        <w:ind w:right="113" w:hanging="2"/>
        <w:jc w:val="both"/>
        <w:rPr>
          <w:rFonts w:ascii="Arial" w:eastAsia="Arial" w:hAnsi="Arial" w:cs="Arial"/>
          <w:sz w:val="24"/>
          <w:szCs w:val="24"/>
        </w:rPr>
      </w:pPr>
    </w:p>
    <w:p w:rsidR="009C7711" w:rsidRDefault="000E0DFD" w:rsidP="004217D2">
      <w:pPr>
        <w:tabs>
          <w:tab w:val="left" w:pos="7938"/>
        </w:tabs>
        <w:spacing w:after="0" w:line="360" w:lineRule="auto"/>
        <w:ind w:right="113" w:hanging="2"/>
        <w:jc w:val="both"/>
        <w:rPr>
          <w:rFonts w:ascii="Arial" w:eastAsia="Arial" w:hAnsi="Arial" w:cs="Arial"/>
          <w:sz w:val="24"/>
          <w:szCs w:val="24"/>
        </w:rPr>
      </w:pPr>
      <w:r>
        <w:rPr>
          <w:rFonts w:ascii="Arial" w:eastAsia="Arial" w:hAnsi="Arial" w:cs="Arial"/>
          <w:b/>
          <w:sz w:val="24"/>
          <w:szCs w:val="24"/>
        </w:rPr>
        <w:t>Artículo 33.-</w:t>
      </w:r>
      <w:r>
        <w:rPr>
          <w:rFonts w:ascii="Arial" w:eastAsia="Arial" w:hAnsi="Arial" w:cs="Arial"/>
          <w:sz w:val="24"/>
          <w:szCs w:val="24"/>
        </w:rPr>
        <w:t xml:space="preserve"> El Municipio percibirá ingresos por los impuestos, contribuciones especiales y de mejora, derechos, productos y aprovechamientos no comprendidos en las fracciones de la Ley de Ingresos causados en ejercicios fiscales anteriores pendientes de liquidación de pago.</w:t>
      </w:r>
    </w:p>
    <w:p w:rsidR="009C7711" w:rsidRDefault="009C7711" w:rsidP="004217D2">
      <w:pPr>
        <w:tabs>
          <w:tab w:val="left" w:pos="7938"/>
        </w:tabs>
        <w:spacing w:after="0" w:line="360" w:lineRule="auto"/>
        <w:ind w:right="113" w:hanging="2"/>
        <w:jc w:val="both"/>
        <w:rPr>
          <w:rFonts w:ascii="Arial" w:eastAsia="Arial" w:hAnsi="Arial" w:cs="Arial"/>
          <w:sz w:val="24"/>
          <w:szCs w:val="24"/>
        </w:rPr>
      </w:pPr>
    </w:p>
    <w:p w:rsidR="009C7711" w:rsidRDefault="000E0DFD" w:rsidP="004217D2">
      <w:pPr>
        <w:tabs>
          <w:tab w:val="left" w:pos="7938"/>
        </w:tabs>
        <w:spacing w:after="0" w:line="360" w:lineRule="auto"/>
        <w:ind w:right="113" w:hanging="2"/>
        <w:jc w:val="both"/>
        <w:rPr>
          <w:rFonts w:ascii="Arial" w:eastAsia="Arial" w:hAnsi="Arial" w:cs="Arial"/>
          <w:color w:val="000000"/>
          <w:sz w:val="24"/>
          <w:szCs w:val="24"/>
        </w:rPr>
      </w:pPr>
      <w:r>
        <w:rPr>
          <w:rFonts w:ascii="Arial" w:eastAsia="Arial" w:hAnsi="Arial" w:cs="Arial"/>
          <w:color w:val="000000"/>
          <w:sz w:val="24"/>
          <w:szCs w:val="24"/>
        </w:rPr>
        <w:t>Las cantidades que resulten de su liquidación se actualizarán de acuerdo al procedimiento del artículo 1º de esta Ley y conservarán su naturaleza jurídica.</w:t>
      </w:r>
    </w:p>
    <w:p w:rsidR="009C7711" w:rsidRDefault="009C7711" w:rsidP="004217D2">
      <w:pPr>
        <w:tabs>
          <w:tab w:val="left" w:pos="7938"/>
        </w:tabs>
        <w:spacing w:after="0" w:line="360" w:lineRule="auto"/>
        <w:ind w:right="113" w:hanging="2"/>
        <w:jc w:val="both"/>
        <w:rPr>
          <w:rFonts w:ascii="Arial" w:eastAsia="Arial" w:hAnsi="Arial" w:cs="Arial"/>
          <w:color w:val="000000"/>
          <w:sz w:val="24"/>
          <w:szCs w:val="24"/>
        </w:rPr>
      </w:pPr>
    </w:p>
    <w:p w:rsidR="009C7711" w:rsidRDefault="000E0DFD" w:rsidP="004217D2">
      <w:pPr>
        <w:tabs>
          <w:tab w:val="left" w:pos="7938"/>
        </w:tabs>
        <w:spacing w:after="0" w:line="360" w:lineRule="auto"/>
        <w:ind w:right="113" w:hanging="2"/>
        <w:jc w:val="both"/>
        <w:rPr>
          <w:rFonts w:ascii="Arial" w:eastAsia="Arial" w:hAnsi="Arial" w:cs="Arial"/>
          <w:color w:val="000000"/>
          <w:sz w:val="24"/>
          <w:szCs w:val="24"/>
        </w:rPr>
      </w:pPr>
      <w:r>
        <w:rPr>
          <w:rFonts w:ascii="Arial" w:eastAsia="Arial" w:hAnsi="Arial" w:cs="Arial"/>
          <w:color w:val="000000"/>
          <w:sz w:val="24"/>
          <w:szCs w:val="24"/>
        </w:rPr>
        <w:t>Además, percibirá todos aquellos ingresos que por convenio con la Federación o el Estado le corresponda.</w:t>
      </w:r>
    </w:p>
    <w:p w:rsidR="009C7711" w:rsidRDefault="009C7711" w:rsidP="004217D2">
      <w:pPr>
        <w:tabs>
          <w:tab w:val="left" w:pos="7938"/>
        </w:tabs>
        <w:spacing w:after="0" w:line="360" w:lineRule="auto"/>
        <w:ind w:right="113" w:hanging="2"/>
        <w:jc w:val="both"/>
        <w:rPr>
          <w:rFonts w:ascii="Arial" w:eastAsia="Arial" w:hAnsi="Arial" w:cs="Arial"/>
          <w:sz w:val="24"/>
          <w:szCs w:val="24"/>
        </w:rPr>
      </w:pPr>
    </w:p>
    <w:p w:rsidR="009C7711" w:rsidRDefault="000E0DFD" w:rsidP="004217D2">
      <w:pPr>
        <w:tabs>
          <w:tab w:val="left" w:pos="7938"/>
        </w:tabs>
        <w:spacing w:after="0" w:line="360" w:lineRule="auto"/>
        <w:ind w:right="113" w:hanging="2"/>
        <w:jc w:val="both"/>
        <w:rPr>
          <w:rFonts w:ascii="Arial" w:eastAsia="Arial" w:hAnsi="Arial" w:cs="Arial"/>
          <w:color w:val="000000"/>
          <w:sz w:val="24"/>
          <w:szCs w:val="24"/>
        </w:rPr>
      </w:pPr>
      <w:r>
        <w:rPr>
          <w:rFonts w:ascii="Arial" w:eastAsia="Arial" w:hAnsi="Arial" w:cs="Arial"/>
          <w:b/>
          <w:color w:val="000000"/>
          <w:sz w:val="24"/>
          <w:szCs w:val="24"/>
        </w:rPr>
        <w:t>Artículo 34</w:t>
      </w:r>
      <w:r>
        <w:rPr>
          <w:rFonts w:ascii="Arial" w:eastAsia="Arial" w:hAnsi="Arial" w:cs="Arial"/>
          <w:color w:val="000000"/>
          <w:sz w:val="24"/>
          <w:szCs w:val="24"/>
        </w:rPr>
        <w:t>.- Los recargos, las sanciones, los gastos de ejecución y la indemnización por devolución de cheques sin fondos, son accesorios de los impuestos, contribuciones de mejoras, derechos, productos, aprovechamientos, y participan de la naturaleza de éstas.</w:t>
      </w:r>
    </w:p>
    <w:p w:rsidR="009C7711" w:rsidRDefault="009C7711" w:rsidP="004217D2">
      <w:pPr>
        <w:tabs>
          <w:tab w:val="left" w:pos="7938"/>
        </w:tabs>
        <w:spacing w:after="0" w:line="360" w:lineRule="auto"/>
        <w:ind w:right="113" w:hanging="2"/>
        <w:jc w:val="both"/>
        <w:rPr>
          <w:rFonts w:ascii="Arial" w:eastAsia="Arial" w:hAnsi="Arial" w:cs="Arial"/>
          <w:sz w:val="24"/>
          <w:szCs w:val="24"/>
        </w:rPr>
      </w:pPr>
    </w:p>
    <w:p w:rsidR="009C7711" w:rsidRDefault="000E0DFD" w:rsidP="004217D2">
      <w:pPr>
        <w:tabs>
          <w:tab w:val="left" w:pos="7938"/>
        </w:tabs>
        <w:spacing w:after="0" w:line="360" w:lineRule="auto"/>
        <w:ind w:right="113" w:hanging="2"/>
        <w:jc w:val="center"/>
        <w:rPr>
          <w:rFonts w:ascii="Arial" w:eastAsia="Arial" w:hAnsi="Arial" w:cs="Arial"/>
          <w:sz w:val="24"/>
          <w:szCs w:val="24"/>
        </w:rPr>
      </w:pPr>
      <w:r>
        <w:rPr>
          <w:rFonts w:ascii="Arial" w:eastAsia="Arial" w:hAnsi="Arial" w:cs="Arial"/>
          <w:b/>
          <w:sz w:val="24"/>
          <w:szCs w:val="24"/>
        </w:rPr>
        <w:t>CAPÍTULO SEGUNDO</w:t>
      </w:r>
    </w:p>
    <w:p w:rsidR="009C7711" w:rsidRDefault="000E0DFD" w:rsidP="004217D2">
      <w:pPr>
        <w:tabs>
          <w:tab w:val="left" w:pos="7938"/>
        </w:tabs>
        <w:spacing w:after="0" w:line="360" w:lineRule="auto"/>
        <w:ind w:right="113" w:hanging="2"/>
        <w:jc w:val="center"/>
        <w:rPr>
          <w:rFonts w:ascii="Arial" w:eastAsia="Arial" w:hAnsi="Arial" w:cs="Arial"/>
          <w:sz w:val="24"/>
          <w:szCs w:val="24"/>
        </w:rPr>
      </w:pPr>
      <w:r>
        <w:rPr>
          <w:rFonts w:ascii="Arial" w:eastAsia="Arial" w:hAnsi="Arial" w:cs="Arial"/>
          <w:b/>
          <w:sz w:val="24"/>
          <w:szCs w:val="24"/>
        </w:rPr>
        <w:lastRenderedPageBreak/>
        <w:t>DE LOS INCENTIVOS FISCALES A LA ACTIVIDAD PRODUCTIVA</w:t>
      </w:r>
    </w:p>
    <w:p w:rsidR="009C7711" w:rsidRDefault="009C7711" w:rsidP="004217D2">
      <w:pPr>
        <w:tabs>
          <w:tab w:val="left" w:pos="7095"/>
          <w:tab w:val="left" w:pos="7938"/>
        </w:tabs>
        <w:spacing w:after="0" w:line="360" w:lineRule="auto"/>
        <w:ind w:right="113" w:hanging="2"/>
        <w:jc w:val="both"/>
        <w:rPr>
          <w:rFonts w:ascii="Arial" w:eastAsia="Arial" w:hAnsi="Arial" w:cs="Arial"/>
          <w:sz w:val="24"/>
          <w:szCs w:val="24"/>
        </w:rPr>
      </w:pPr>
    </w:p>
    <w:p w:rsidR="009C7711" w:rsidRDefault="000E0DFD" w:rsidP="004217D2">
      <w:pPr>
        <w:tabs>
          <w:tab w:val="left" w:pos="7938"/>
        </w:tabs>
        <w:spacing w:after="0" w:line="360" w:lineRule="auto"/>
        <w:ind w:right="113" w:hanging="2"/>
        <w:jc w:val="both"/>
        <w:rPr>
          <w:rFonts w:ascii="Arial" w:eastAsia="Arial" w:hAnsi="Arial" w:cs="Arial"/>
          <w:sz w:val="24"/>
          <w:szCs w:val="24"/>
        </w:rPr>
      </w:pPr>
      <w:r>
        <w:rPr>
          <w:rFonts w:ascii="Arial" w:eastAsia="Arial" w:hAnsi="Arial" w:cs="Arial"/>
          <w:b/>
          <w:sz w:val="24"/>
          <w:szCs w:val="24"/>
        </w:rPr>
        <w:t>Artículo 35.-</w:t>
      </w:r>
      <w:r>
        <w:rPr>
          <w:rFonts w:ascii="Arial" w:eastAsia="Arial" w:hAnsi="Arial" w:cs="Arial"/>
          <w:sz w:val="24"/>
          <w:szCs w:val="24"/>
        </w:rPr>
        <w:t xml:space="preserve"> Las personas físicas y jurídicas que durante el presente año inicien o amplíen actividades industriales, comerciales o de servicios, dentro del Municipio de Puerto Vallarta, Jalisco, conforme a la legislación y normatividad aplicables y generen nuevas fuentes de empleo directas y realicen inversiones en activos fijos inmuebles en los que adquieran un derecho real de superficie cuando menos por el término de diez años y que sean destinados a la construcción de las unidades industriales o establecimientos comerciales con fines productivos según el proyecto de construcción aprobado por la Dirección de Planeación Urbana del Municipio de Puerto Vallarta, Jalisco, podrán solicitar a la Autoridad Municipal la aprobación de incentivos, la cual se recibirá, estudiará y valorará, notificando al inversionista, la resolución correspondiente. En caso de prosperar dicha solicitud, se aplicarán en un término máximo de 8 meses a partir de la fecha en que la autoridad municipal notifique al inversionista la aprobación de su solicitud, los siguientes incentivos fiscales:</w:t>
      </w:r>
    </w:p>
    <w:p w:rsidR="009C7711" w:rsidRDefault="000E0DFD" w:rsidP="004217D2">
      <w:pPr>
        <w:tabs>
          <w:tab w:val="left" w:pos="7938"/>
        </w:tabs>
        <w:spacing w:after="0" w:line="360" w:lineRule="auto"/>
        <w:ind w:right="113" w:hanging="2"/>
        <w:jc w:val="both"/>
        <w:rPr>
          <w:rFonts w:ascii="Arial" w:eastAsia="Arial" w:hAnsi="Arial" w:cs="Arial"/>
          <w:sz w:val="24"/>
          <w:szCs w:val="24"/>
        </w:rPr>
      </w:pPr>
      <w:r>
        <w:rPr>
          <w:rFonts w:ascii="Arial" w:eastAsia="Arial" w:hAnsi="Arial" w:cs="Arial"/>
          <w:sz w:val="24"/>
          <w:szCs w:val="24"/>
        </w:rPr>
        <w:t>I. Reducción temporal de impuestos:</w:t>
      </w:r>
    </w:p>
    <w:p w:rsidR="009C7711" w:rsidRDefault="009C7711" w:rsidP="004217D2">
      <w:pPr>
        <w:spacing w:after="0" w:line="360" w:lineRule="auto"/>
        <w:ind w:right="113" w:hanging="2"/>
        <w:jc w:val="both"/>
        <w:rPr>
          <w:rFonts w:ascii="Arial" w:eastAsia="Arial" w:hAnsi="Arial" w:cs="Arial"/>
          <w:sz w:val="24"/>
          <w:szCs w:val="24"/>
        </w:rPr>
      </w:pPr>
    </w:p>
    <w:p w:rsidR="009C7711" w:rsidRDefault="000E0DFD" w:rsidP="004217D2">
      <w:pPr>
        <w:tabs>
          <w:tab w:val="left" w:pos="7938"/>
        </w:tabs>
        <w:spacing w:after="0" w:line="360" w:lineRule="auto"/>
        <w:ind w:right="113" w:hanging="2"/>
        <w:jc w:val="both"/>
        <w:rPr>
          <w:rFonts w:ascii="Arial" w:eastAsia="Arial" w:hAnsi="Arial" w:cs="Arial"/>
          <w:sz w:val="24"/>
          <w:szCs w:val="24"/>
        </w:rPr>
      </w:pPr>
      <w:r>
        <w:rPr>
          <w:rFonts w:ascii="Arial" w:eastAsia="Arial" w:hAnsi="Arial" w:cs="Arial"/>
          <w:sz w:val="24"/>
          <w:szCs w:val="24"/>
        </w:rPr>
        <w:t>a) Impuesto predial: Reducción del impuesto predial del inmueble en que se encuentren asentadas las instalaciones de la empresa y no sea de uso habitacional.</w:t>
      </w:r>
    </w:p>
    <w:p w:rsidR="009C7711" w:rsidRDefault="009C7711" w:rsidP="004217D2">
      <w:pPr>
        <w:tabs>
          <w:tab w:val="left" w:pos="7938"/>
        </w:tabs>
        <w:spacing w:after="0" w:line="360" w:lineRule="auto"/>
        <w:ind w:right="113" w:hanging="2"/>
        <w:jc w:val="both"/>
        <w:rPr>
          <w:rFonts w:ascii="Arial" w:eastAsia="Arial" w:hAnsi="Arial" w:cs="Arial"/>
          <w:sz w:val="24"/>
          <w:szCs w:val="24"/>
        </w:rPr>
      </w:pPr>
    </w:p>
    <w:p w:rsidR="009C7711" w:rsidRDefault="000E0DFD" w:rsidP="004217D2">
      <w:pPr>
        <w:tabs>
          <w:tab w:val="left" w:pos="7938"/>
        </w:tabs>
        <w:spacing w:after="0" w:line="360" w:lineRule="auto"/>
        <w:ind w:right="113" w:hanging="2"/>
        <w:jc w:val="both"/>
        <w:rPr>
          <w:rFonts w:ascii="Arial" w:eastAsia="Arial" w:hAnsi="Arial" w:cs="Arial"/>
          <w:sz w:val="24"/>
          <w:szCs w:val="24"/>
        </w:rPr>
      </w:pPr>
      <w:r>
        <w:rPr>
          <w:rFonts w:ascii="Arial" w:eastAsia="Arial" w:hAnsi="Arial" w:cs="Arial"/>
          <w:sz w:val="24"/>
          <w:szCs w:val="24"/>
        </w:rPr>
        <w:t>b) Impuesto sobre transmisiones patrimoniales: Reducción del impuesto correspondiente a la adquisición del o los inmuebles de uso no habitacional destinados a las actividades aprobadas en el proyecto.</w:t>
      </w:r>
    </w:p>
    <w:p w:rsidR="009C7711" w:rsidRDefault="009C7711" w:rsidP="004217D2">
      <w:pPr>
        <w:tabs>
          <w:tab w:val="left" w:pos="7938"/>
        </w:tabs>
        <w:spacing w:after="0" w:line="360" w:lineRule="auto"/>
        <w:ind w:right="113" w:hanging="2"/>
        <w:jc w:val="both"/>
        <w:rPr>
          <w:rFonts w:ascii="Arial" w:eastAsia="Arial" w:hAnsi="Arial" w:cs="Arial"/>
          <w:sz w:val="24"/>
          <w:szCs w:val="24"/>
        </w:rPr>
      </w:pPr>
    </w:p>
    <w:p w:rsidR="009C7711" w:rsidRDefault="000E0DFD" w:rsidP="004217D2">
      <w:pPr>
        <w:tabs>
          <w:tab w:val="left" w:pos="7938"/>
        </w:tabs>
        <w:spacing w:after="0" w:line="360" w:lineRule="auto"/>
        <w:ind w:right="113" w:hanging="2"/>
        <w:jc w:val="both"/>
        <w:rPr>
          <w:rFonts w:ascii="Arial" w:eastAsia="Arial" w:hAnsi="Arial" w:cs="Arial"/>
          <w:sz w:val="24"/>
          <w:szCs w:val="24"/>
        </w:rPr>
      </w:pPr>
      <w:r>
        <w:rPr>
          <w:rFonts w:ascii="Arial" w:eastAsia="Arial" w:hAnsi="Arial" w:cs="Arial"/>
          <w:sz w:val="24"/>
          <w:szCs w:val="24"/>
        </w:rPr>
        <w:t>c) Negocios Jurídicos: Reducción del impuesto sobre negocios jurídicos, tratándose de construcción, reconstrucción, ampliación o demolición del inmueble en que se encuentre la empresa y no sea de uso habitacional.</w:t>
      </w:r>
    </w:p>
    <w:p w:rsidR="009C7711" w:rsidRDefault="009C7711" w:rsidP="004217D2">
      <w:pPr>
        <w:tabs>
          <w:tab w:val="left" w:pos="7938"/>
        </w:tabs>
        <w:spacing w:after="0" w:line="360" w:lineRule="auto"/>
        <w:ind w:right="113" w:hanging="2"/>
        <w:jc w:val="both"/>
        <w:rPr>
          <w:rFonts w:ascii="Arial" w:eastAsia="Arial" w:hAnsi="Arial" w:cs="Arial"/>
          <w:sz w:val="24"/>
          <w:szCs w:val="24"/>
        </w:rPr>
      </w:pPr>
    </w:p>
    <w:p w:rsidR="009C7711" w:rsidRDefault="000E0DFD" w:rsidP="004217D2">
      <w:pPr>
        <w:tabs>
          <w:tab w:val="left" w:pos="7938"/>
        </w:tabs>
        <w:spacing w:after="0" w:line="360" w:lineRule="auto"/>
        <w:ind w:right="113" w:hanging="2"/>
        <w:jc w:val="both"/>
        <w:rPr>
          <w:rFonts w:ascii="Arial" w:eastAsia="Arial" w:hAnsi="Arial" w:cs="Arial"/>
          <w:sz w:val="24"/>
          <w:szCs w:val="24"/>
        </w:rPr>
      </w:pPr>
      <w:r>
        <w:rPr>
          <w:rFonts w:ascii="Arial" w:eastAsia="Arial" w:hAnsi="Arial" w:cs="Arial"/>
          <w:sz w:val="24"/>
          <w:szCs w:val="24"/>
        </w:rPr>
        <w:t>II. Reducción temporal de derechos:</w:t>
      </w:r>
    </w:p>
    <w:p w:rsidR="009C7711" w:rsidRDefault="009C7711" w:rsidP="004217D2">
      <w:pPr>
        <w:tabs>
          <w:tab w:val="left" w:pos="7938"/>
        </w:tabs>
        <w:spacing w:after="0" w:line="360" w:lineRule="auto"/>
        <w:ind w:right="113" w:hanging="2"/>
        <w:jc w:val="both"/>
        <w:rPr>
          <w:rFonts w:ascii="Arial" w:eastAsia="Arial" w:hAnsi="Arial" w:cs="Arial"/>
          <w:sz w:val="24"/>
          <w:szCs w:val="24"/>
        </w:rPr>
      </w:pPr>
    </w:p>
    <w:p w:rsidR="009C7711" w:rsidRDefault="000E0DFD" w:rsidP="004217D2">
      <w:pPr>
        <w:tabs>
          <w:tab w:val="left" w:pos="7938"/>
        </w:tabs>
        <w:spacing w:after="0" w:line="360" w:lineRule="auto"/>
        <w:ind w:right="113" w:hanging="2"/>
        <w:jc w:val="both"/>
        <w:rPr>
          <w:rFonts w:ascii="Arial" w:eastAsia="Arial" w:hAnsi="Arial" w:cs="Arial"/>
          <w:sz w:val="24"/>
          <w:szCs w:val="24"/>
        </w:rPr>
      </w:pPr>
      <w:r>
        <w:rPr>
          <w:rFonts w:ascii="Arial" w:eastAsia="Arial" w:hAnsi="Arial" w:cs="Arial"/>
          <w:sz w:val="24"/>
          <w:szCs w:val="24"/>
        </w:rPr>
        <w:t>a) Aprovechamiento de infraestructura: Reducción de los derechos de aprovechamiento de la infraestructura básica existente, a los propietarios de predios intraurbanos localizados dentro de la zona de reserva urbana, exclusivamente tratándose de inmuebles de uso no habitacional en los que se instale el establecimiento industrial, comercial o de servicios, en la superficie que determine el proyecto aprobado.</w:t>
      </w:r>
    </w:p>
    <w:p w:rsidR="009C7711" w:rsidRDefault="009C7711" w:rsidP="004217D2">
      <w:pPr>
        <w:tabs>
          <w:tab w:val="left" w:pos="7938"/>
        </w:tabs>
        <w:spacing w:after="0" w:line="360" w:lineRule="auto"/>
        <w:ind w:right="113" w:hanging="2"/>
        <w:jc w:val="both"/>
        <w:rPr>
          <w:rFonts w:ascii="Arial" w:eastAsia="Arial" w:hAnsi="Arial" w:cs="Arial"/>
          <w:sz w:val="24"/>
          <w:szCs w:val="24"/>
        </w:rPr>
      </w:pPr>
    </w:p>
    <w:p w:rsidR="009C7711" w:rsidRDefault="000E0DFD" w:rsidP="004217D2">
      <w:pPr>
        <w:tabs>
          <w:tab w:val="left" w:pos="7938"/>
        </w:tabs>
        <w:spacing w:after="0" w:line="360" w:lineRule="auto"/>
        <w:ind w:right="113" w:hanging="2"/>
        <w:jc w:val="both"/>
        <w:rPr>
          <w:rFonts w:ascii="Arial" w:eastAsia="Arial" w:hAnsi="Arial" w:cs="Arial"/>
          <w:sz w:val="24"/>
          <w:szCs w:val="24"/>
        </w:rPr>
      </w:pPr>
      <w:r>
        <w:rPr>
          <w:rFonts w:ascii="Arial" w:eastAsia="Arial" w:hAnsi="Arial" w:cs="Arial"/>
          <w:sz w:val="24"/>
          <w:szCs w:val="24"/>
        </w:rPr>
        <w:t>b) Derechos de licencia de construcción: Reducción de los derechos de licencia de construcción para inmuebles de uso no habitacional destinados a la industria, comercio y servicio o uso turístico.</w:t>
      </w:r>
    </w:p>
    <w:p w:rsidR="009C7711" w:rsidRDefault="009C7711" w:rsidP="004217D2">
      <w:pPr>
        <w:tabs>
          <w:tab w:val="left" w:pos="7938"/>
        </w:tabs>
        <w:spacing w:after="0" w:line="360" w:lineRule="auto"/>
        <w:ind w:right="113" w:hanging="2"/>
        <w:jc w:val="both"/>
        <w:rPr>
          <w:rFonts w:ascii="Arial" w:eastAsia="Arial" w:hAnsi="Arial" w:cs="Arial"/>
          <w:sz w:val="24"/>
          <w:szCs w:val="24"/>
        </w:rPr>
      </w:pPr>
    </w:p>
    <w:p w:rsidR="009C7711" w:rsidRDefault="000E0DFD" w:rsidP="004217D2">
      <w:pPr>
        <w:tabs>
          <w:tab w:val="left" w:pos="7938"/>
        </w:tabs>
        <w:spacing w:after="0" w:line="360" w:lineRule="auto"/>
        <w:ind w:right="113" w:hanging="2"/>
        <w:jc w:val="both"/>
        <w:rPr>
          <w:rFonts w:ascii="Arial" w:eastAsia="Arial" w:hAnsi="Arial" w:cs="Arial"/>
          <w:sz w:val="24"/>
          <w:szCs w:val="24"/>
        </w:rPr>
      </w:pPr>
      <w:r>
        <w:rPr>
          <w:rFonts w:ascii="Arial" w:eastAsia="Arial" w:hAnsi="Arial" w:cs="Arial"/>
          <w:sz w:val="24"/>
          <w:szCs w:val="24"/>
        </w:rPr>
        <w:t>III. Los incentivos previstos en el presente artículo, se otorgarán en razón del número de empleos generados, conforme a la siguiente tabla:</w:t>
      </w:r>
    </w:p>
    <w:p w:rsidR="009C7711" w:rsidRDefault="009C7711" w:rsidP="004217D2">
      <w:pPr>
        <w:tabs>
          <w:tab w:val="left" w:pos="7938"/>
        </w:tabs>
        <w:spacing w:after="0" w:line="360" w:lineRule="auto"/>
        <w:ind w:right="113" w:hanging="2"/>
        <w:jc w:val="both"/>
        <w:rPr>
          <w:rFonts w:ascii="Arial" w:eastAsia="Arial" w:hAnsi="Arial" w:cs="Arial"/>
          <w:sz w:val="24"/>
          <w:szCs w:val="24"/>
        </w:rPr>
      </w:pPr>
    </w:p>
    <w:p w:rsidR="009C7711" w:rsidRDefault="009C7711" w:rsidP="004217D2">
      <w:pPr>
        <w:spacing w:after="0" w:line="360" w:lineRule="auto"/>
        <w:ind w:right="113" w:hanging="2"/>
        <w:jc w:val="both"/>
        <w:rPr>
          <w:rFonts w:ascii="Arial" w:eastAsia="Arial" w:hAnsi="Arial" w:cs="Arial"/>
          <w:sz w:val="24"/>
          <w:szCs w:val="24"/>
        </w:rPr>
      </w:pPr>
    </w:p>
    <w:tbl>
      <w:tblPr>
        <w:tblStyle w:val="a0"/>
        <w:tblW w:w="819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0"/>
        <w:gridCol w:w="1346"/>
        <w:gridCol w:w="1134"/>
        <w:gridCol w:w="992"/>
        <w:gridCol w:w="10"/>
        <w:gridCol w:w="1633"/>
        <w:gridCol w:w="1100"/>
      </w:tblGrid>
      <w:tr w:rsidR="009C7711" w:rsidTr="002434E1">
        <w:trPr>
          <w:trHeight w:val="334"/>
        </w:trPr>
        <w:tc>
          <w:tcPr>
            <w:tcW w:w="8195" w:type="dxa"/>
            <w:gridSpan w:val="7"/>
            <w:vAlign w:val="center"/>
          </w:tcPr>
          <w:p w:rsidR="009C7711" w:rsidRDefault="000E0DFD" w:rsidP="002434E1">
            <w:pPr>
              <w:spacing w:after="0" w:line="360" w:lineRule="auto"/>
              <w:ind w:right="113" w:hanging="2"/>
              <w:jc w:val="center"/>
              <w:rPr>
                <w:rFonts w:ascii="Arial" w:eastAsia="Arial" w:hAnsi="Arial" w:cs="Arial"/>
                <w:sz w:val="24"/>
                <w:szCs w:val="24"/>
              </w:rPr>
            </w:pPr>
            <w:r>
              <w:rPr>
                <w:rFonts w:ascii="Arial" w:eastAsia="Arial" w:hAnsi="Arial" w:cs="Arial"/>
                <w:b/>
                <w:sz w:val="24"/>
                <w:szCs w:val="24"/>
              </w:rPr>
              <w:t>PORCENTAJES DE REDUCCIÓN (en puntos porcentuales %)</w:t>
            </w:r>
          </w:p>
        </w:tc>
      </w:tr>
      <w:tr w:rsidR="009C7711" w:rsidTr="002434E1">
        <w:trPr>
          <w:trHeight w:val="457"/>
        </w:trPr>
        <w:tc>
          <w:tcPr>
            <w:tcW w:w="1980" w:type="dxa"/>
            <w:tcMar>
              <w:top w:w="0" w:type="dxa"/>
              <w:left w:w="70" w:type="dxa"/>
              <w:bottom w:w="0" w:type="dxa"/>
              <w:right w:w="70" w:type="dxa"/>
            </w:tcMar>
            <w:vAlign w:val="center"/>
          </w:tcPr>
          <w:p w:rsidR="009C7711" w:rsidRDefault="000E0DFD" w:rsidP="00F87E52">
            <w:pPr>
              <w:spacing w:after="0" w:line="360" w:lineRule="auto"/>
              <w:ind w:right="113" w:hanging="2"/>
              <w:rPr>
                <w:rFonts w:ascii="Arial" w:eastAsia="Arial" w:hAnsi="Arial" w:cs="Arial"/>
                <w:sz w:val="16"/>
                <w:szCs w:val="16"/>
              </w:rPr>
            </w:pPr>
            <w:r>
              <w:rPr>
                <w:rFonts w:ascii="Arial" w:eastAsia="Arial" w:hAnsi="Arial" w:cs="Arial"/>
                <w:b/>
                <w:sz w:val="16"/>
                <w:szCs w:val="16"/>
              </w:rPr>
              <w:t xml:space="preserve">CONDICIONANTES DEL      </w:t>
            </w:r>
          </w:p>
          <w:p w:rsidR="009C7711" w:rsidRDefault="000E0DFD" w:rsidP="00F87E52">
            <w:pPr>
              <w:spacing w:after="0" w:line="360" w:lineRule="auto"/>
              <w:ind w:right="113" w:hanging="2"/>
              <w:rPr>
                <w:rFonts w:ascii="Arial" w:eastAsia="Arial" w:hAnsi="Arial" w:cs="Arial"/>
                <w:sz w:val="16"/>
                <w:szCs w:val="16"/>
              </w:rPr>
            </w:pPr>
            <w:r>
              <w:rPr>
                <w:rFonts w:ascii="Arial" w:eastAsia="Arial" w:hAnsi="Arial" w:cs="Arial"/>
                <w:b/>
                <w:sz w:val="16"/>
                <w:szCs w:val="16"/>
              </w:rPr>
              <w:t xml:space="preserve">           INCENTIVO</w:t>
            </w:r>
          </w:p>
        </w:tc>
        <w:tc>
          <w:tcPr>
            <w:tcW w:w="3482" w:type="dxa"/>
            <w:gridSpan w:val="4"/>
            <w:tcMar>
              <w:top w:w="0" w:type="dxa"/>
              <w:left w:w="70" w:type="dxa"/>
              <w:bottom w:w="0" w:type="dxa"/>
              <w:right w:w="70" w:type="dxa"/>
            </w:tcMar>
            <w:vAlign w:val="center"/>
          </w:tcPr>
          <w:p w:rsidR="009C7711" w:rsidRDefault="000E0DFD" w:rsidP="00F87E52">
            <w:pPr>
              <w:spacing w:after="0" w:line="360" w:lineRule="auto"/>
              <w:ind w:right="113" w:hanging="2"/>
              <w:rPr>
                <w:rFonts w:ascii="Arial" w:eastAsia="Arial" w:hAnsi="Arial" w:cs="Arial"/>
                <w:sz w:val="16"/>
                <w:szCs w:val="16"/>
              </w:rPr>
            </w:pPr>
            <w:r>
              <w:rPr>
                <w:rFonts w:ascii="Arial" w:eastAsia="Arial" w:hAnsi="Arial" w:cs="Arial"/>
                <w:b/>
                <w:sz w:val="16"/>
                <w:szCs w:val="16"/>
              </w:rPr>
              <w:t xml:space="preserve">            IMPUESTOS</w:t>
            </w:r>
          </w:p>
        </w:tc>
        <w:tc>
          <w:tcPr>
            <w:tcW w:w="2733" w:type="dxa"/>
            <w:gridSpan w:val="2"/>
            <w:tcMar>
              <w:top w:w="0" w:type="dxa"/>
              <w:left w:w="70" w:type="dxa"/>
              <w:bottom w:w="0" w:type="dxa"/>
              <w:right w:w="70" w:type="dxa"/>
            </w:tcMar>
            <w:vAlign w:val="center"/>
          </w:tcPr>
          <w:p w:rsidR="009C7711" w:rsidRDefault="000E0DFD" w:rsidP="00F87E52">
            <w:pPr>
              <w:spacing w:after="0" w:line="360" w:lineRule="auto"/>
              <w:ind w:right="113" w:hanging="2"/>
              <w:rPr>
                <w:rFonts w:ascii="Arial" w:eastAsia="Arial" w:hAnsi="Arial" w:cs="Arial"/>
                <w:sz w:val="16"/>
                <w:szCs w:val="16"/>
              </w:rPr>
            </w:pPr>
            <w:r>
              <w:rPr>
                <w:rFonts w:ascii="Arial" w:eastAsia="Arial" w:hAnsi="Arial" w:cs="Arial"/>
                <w:b/>
                <w:sz w:val="16"/>
                <w:szCs w:val="16"/>
              </w:rPr>
              <w:t xml:space="preserve">         DERECHOS</w:t>
            </w:r>
          </w:p>
        </w:tc>
      </w:tr>
      <w:tr w:rsidR="009C7711" w:rsidTr="002434E1">
        <w:trPr>
          <w:trHeight w:val="1026"/>
        </w:trPr>
        <w:tc>
          <w:tcPr>
            <w:tcW w:w="1980" w:type="dxa"/>
            <w:tcMar>
              <w:top w:w="0" w:type="dxa"/>
              <w:left w:w="70" w:type="dxa"/>
              <w:bottom w:w="0" w:type="dxa"/>
              <w:right w:w="70" w:type="dxa"/>
            </w:tcMar>
            <w:vAlign w:val="center"/>
          </w:tcPr>
          <w:p w:rsidR="009C7711" w:rsidRPr="00F87E52" w:rsidRDefault="000E0DFD" w:rsidP="00F87E52">
            <w:pPr>
              <w:spacing w:after="0" w:line="360" w:lineRule="auto"/>
              <w:ind w:right="113" w:hanging="2"/>
              <w:rPr>
                <w:rFonts w:ascii="Arial" w:eastAsia="Arial" w:hAnsi="Arial" w:cs="Arial"/>
                <w:sz w:val="14"/>
                <w:szCs w:val="14"/>
              </w:rPr>
            </w:pPr>
            <w:r w:rsidRPr="00F87E52">
              <w:rPr>
                <w:rFonts w:ascii="Arial" w:eastAsia="Arial" w:hAnsi="Arial" w:cs="Arial"/>
                <w:sz w:val="14"/>
                <w:szCs w:val="14"/>
              </w:rPr>
              <w:t xml:space="preserve">Creación de </w:t>
            </w:r>
          </w:p>
          <w:p w:rsidR="009C7711" w:rsidRPr="00F87E52" w:rsidRDefault="000E0DFD" w:rsidP="00F87E52">
            <w:pPr>
              <w:spacing w:after="0" w:line="360" w:lineRule="auto"/>
              <w:ind w:right="113" w:hanging="2"/>
              <w:rPr>
                <w:rFonts w:ascii="Arial" w:eastAsia="Arial" w:hAnsi="Arial" w:cs="Arial"/>
                <w:sz w:val="14"/>
                <w:szCs w:val="14"/>
              </w:rPr>
            </w:pPr>
            <w:r w:rsidRPr="00F87E52">
              <w:rPr>
                <w:rFonts w:ascii="Arial" w:eastAsia="Arial" w:hAnsi="Arial" w:cs="Arial"/>
                <w:sz w:val="14"/>
                <w:szCs w:val="14"/>
              </w:rPr>
              <w:t>Nuevos Empleos</w:t>
            </w:r>
          </w:p>
        </w:tc>
        <w:tc>
          <w:tcPr>
            <w:tcW w:w="1346" w:type="dxa"/>
            <w:tcMar>
              <w:top w:w="0" w:type="dxa"/>
              <w:left w:w="70" w:type="dxa"/>
              <w:bottom w:w="0" w:type="dxa"/>
              <w:right w:w="70" w:type="dxa"/>
            </w:tcMar>
            <w:vAlign w:val="center"/>
          </w:tcPr>
          <w:p w:rsidR="009C7711" w:rsidRPr="00F87E52" w:rsidRDefault="000E0DFD" w:rsidP="00F87E52">
            <w:pPr>
              <w:spacing w:after="0" w:line="360" w:lineRule="auto"/>
              <w:ind w:right="113" w:hanging="2"/>
              <w:rPr>
                <w:rFonts w:ascii="Arial" w:eastAsia="Arial" w:hAnsi="Arial" w:cs="Arial"/>
                <w:sz w:val="14"/>
                <w:szCs w:val="14"/>
              </w:rPr>
            </w:pPr>
            <w:r w:rsidRPr="00F87E52">
              <w:rPr>
                <w:rFonts w:ascii="Arial" w:eastAsia="Arial" w:hAnsi="Arial" w:cs="Arial"/>
                <w:sz w:val="14"/>
                <w:szCs w:val="14"/>
              </w:rPr>
              <w:t>Predial</w:t>
            </w:r>
          </w:p>
        </w:tc>
        <w:tc>
          <w:tcPr>
            <w:tcW w:w="1134" w:type="dxa"/>
            <w:tcMar>
              <w:top w:w="0" w:type="dxa"/>
              <w:left w:w="70" w:type="dxa"/>
              <w:bottom w:w="0" w:type="dxa"/>
              <w:right w:w="70" w:type="dxa"/>
            </w:tcMar>
            <w:vAlign w:val="center"/>
          </w:tcPr>
          <w:p w:rsidR="009C7711" w:rsidRPr="00F87E52" w:rsidRDefault="000E0DFD" w:rsidP="00F87E52">
            <w:pPr>
              <w:spacing w:after="0" w:line="360" w:lineRule="auto"/>
              <w:ind w:right="113" w:hanging="2"/>
              <w:rPr>
                <w:rFonts w:ascii="Arial" w:eastAsia="Arial" w:hAnsi="Arial" w:cs="Arial"/>
                <w:sz w:val="14"/>
                <w:szCs w:val="14"/>
              </w:rPr>
            </w:pPr>
            <w:r w:rsidRPr="00F87E52">
              <w:rPr>
                <w:rFonts w:ascii="Arial" w:eastAsia="Arial" w:hAnsi="Arial" w:cs="Arial"/>
                <w:sz w:val="14"/>
                <w:szCs w:val="14"/>
              </w:rPr>
              <w:t>Transmisiones Patrimoniales</w:t>
            </w:r>
          </w:p>
        </w:tc>
        <w:tc>
          <w:tcPr>
            <w:tcW w:w="992" w:type="dxa"/>
            <w:tcMar>
              <w:top w:w="0" w:type="dxa"/>
              <w:left w:w="70" w:type="dxa"/>
              <w:bottom w:w="0" w:type="dxa"/>
              <w:right w:w="70" w:type="dxa"/>
            </w:tcMar>
            <w:vAlign w:val="center"/>
          </w:tcPr>
          <w:p w:rsidR="009C7711" w:rsidRPr="00F87E52" w:rsidRDefault="000E0DFD" w:rsidP="00F87E52">
            <w:pPr>
              <w:spacing w:after="0" w:line="360" w:lineRule="auto"/>
              <w:ind w:right="113" w:hanging="2"/>
              <w:rPr>
                <w:rFonts w:ascii="Arial" w:eastAsia="Arial" w:hAnsi="Arial" w:cs="Arial"/>
                <w:sz w:val="14"/>
                <w:szCs w:val="14"/>
              </w:rPr>
            </w:pPr>
            <w:r w:rsidRPr="00F87E52">
              <w:rPr>
                <w:rFonts w:ascii="Arial" w:eastAsia="Arial" w:hAnsi="Arial" w:cs="Arial"/>
                <w:sz w:val="14"/>
                <w:szCs w:val="14"/>
              </w:rPr>
              <w:t>Negocios</w:t>
            </w:r>
          </w:p>
          <w:p w:rsidR="009C7711" w:rsidRPr="00F87E52" w:rsidRDefault="000E0DFD" w:rsidP="00F87E52">
            <w:pPr>
              <w:spacing w:after="0" w:line="360" w:lineRule="auto"/>
              <w:ind w:right="113" w:hanging="2"/>
              <w:rPr>
                <w:rFonts w:ascii="Arial" w:eastAsia="Arial" w:hAnsi="Arial" w:cs="Arial"/>
                <w:sz w:val="14"/>
                <w:szCs w:val="14"/>
              </w:rPr>
            </w:pPr>
            <w:r w:rsidRPr="00F87E52">
              <w:rPr>
                <w:rFonts w:ascii="Arial" w:eastAsia="Arial" w:hAnsi="Arial" w:cs="Arial"/>
                <w:sz w:val="14"/>
                <w:szCs w:val="14"/>
              </w:rPr>
              <w:t xml:space="preserve"> Jurídicos</w:t>
            </w:r>
          </w:p>
        </w:tc>
        <w:tc>
          <w:tcPr>
            <w:tcW w:w="1643" w:type="dxa"/>
            <w:gridSpan w:val="2"/>
            <w:tcMar>
              <w:top w:w="0" w:type="dxa"/>
              <w:left w:w="70" w:type="dxa"/>
              <w:bottom w:w="0" w:type="dxa"/>
              <w:right w:w="70" w:type="dxa"/>
            </w:tcMar>
            <w:vAlign w:val="center"/>
          </w:tcPr>
          <w:p w:rsidR="009C7711" w:rsidRPr="00F87E52" w:rsidRDefault="000E0DFD" w:rsidP="00F87E52">
            <w:pPr>
              <w:spacing w:after="0" w:line="360" w:lineRule="auto"/>
              <w:ind w:right="113" w:hanging="2"/>
              <w:rPr>
                <w:rFonts w:ascii="Arial" w:eastAsia="Arial" w:hAnsi="Arial" w:cs="Arial"/>
                <w:sz w:val="14"/>
                <w:szCs w:val="14"/>
              </w:rPr>
            </w:pPr>
            <w:r w:rsidRPr="00F87E52">
              <w:rPr>
                <w:rFonts w:ascii="Arial" w:eastAsia="Arial" w:hAnsi="Arial" w:cs="Arial"/>
                <w:sz w:val="14"/>
                <w:szCs w:val="14"/>
              </w:rPr>
              <w:t>Aprovechamiento</w:t>
            </w:r>
          </w:p>
          <w:p w:rsidR="009C7711" w:rsidRPr="00F87E52" w:rsidRDefault="000E0DFD" w:rsidP="00F87E52">
            <w:pPr>
              <w:spacing w:after="0" w:line="360" w:lineRule="auto"/>
              <w:ind w:right="113" w:hanging="2"/>
              <w:rPr>
                <w:rFonts w:ascii="Arial" w:eastAsia="Arial" w:hAnsi="Arial" w:cs="Arial"/>
                <w:sz w:val="14"/>
                <w:szCs w:val="14"/>
              </w:rPr>
            </w:pPr>
            <w:r w:rsidRPr="00F87E52">
              <w:rPr>
                <w:rFonts w:ascii="Arial" w:eastAsia="Arial" w:hAnsi="Arial" w:cs="Arial"/>
                <w:sz w:val="14"/>
                <w:szCs w:val="14"/>
              </w:rPr>
              <w:t xml:space="preserve"> de la Infraestructura</w:t>
            </w:r>
          </w:p>
        </w:tc>
        <w:tc>
          <w:tcPr>
            <w:tcW w:w="1100" w:type="dxa"/>
            <w:tcMar>
              <w:top w:w="0" w:type="dxa"/>
              <w:left w:w="70" w:type="dxa"/>
              <w:bottom w:w="0" w:type="dxa"/>
              <w:right w:w="70" w:type="dxa"/>
            </w:tcMar>
            <w:vAlign w:val="center"/>
          </w:tcPr>
          <w:p w:rsidR="009C7711" w:rsidRPr="00F87E52" w:rsidRDefault="000E0DFD" w:rsidP="00F87E52">
            <w:pPr>
              <w:spacing w:after="0" w:line="360" w:lineRule="auto"/>
              <w:ind w:right="113" w:hanging="2"/>
              <w:rPr>
                <w:rFonts w:ascii="Arial" w:eastAsia="Arial" w:hAnsi="Arial" w:cs="Arial"/>
                <w:sz w:val="14"/>
                <w:szCs w:val="14"/>
              </w:rPr>
            </w:pPr>
            <w:r w:rsidRPr="00F87E52">
              <w:rPr>
                <w:rFonts w:ascii="Arial" w:eastAsia="Arial" w:hAnsi="Arial" w:cs="Arial"/>
                <w:sz w:val="14"/>
                <w:szCs w:val="14"/>
              </w:rPr>
              <w:t>Licencias de Construcción</w:t>
            </w:r>
          </w:p>
        </w:tc>
      </w:tr>
      <w:tr w:rsidR="009C7711" w:rsidTr="002434E1">
        <w:trPr>
          <w:trHeight w:val="420"/>
        </w:trPr>
        <w:tc>
          <w:tcPr>
            <w:tcW w:w="1980" w:type="dxa"/>
            <w:tcMar>
              <w:top w:w="0" w:type="dxa"/>
              <w:left w:w="70" w:type="dxa"/>
              <w:bottom w:w="0" w:type="dxa"/>
              <w:right w:w="70" w:type="dxa"/>
            </w:tcMar>
          </w:tcPr>
          <w:p w:rsidR="009C7711" w:rsidRPr="00F87E52" w:rsidRDefault="000E0DFD" w:rsidP="00F87E52">
            <w:pPr>
              <w:spacing w:after="0" w:line="360" w:lineRule="auto"/>
              <w:ind w:right="113" w:hanging="2"/>
              <w:rPr>
                <w:rFonts w:ascii="Arial" w:eastAsia="Arial" w:hAnsi="Arial" w:cs="Arial"/>
                <w:sz w:val="14"/>
                <w:szCs w:val="14"/>
              </w:rPr>
            </w:pPr>
            <w:r w:rsidRPr="00F87E52">
              <w:rPr>
                <w:rFonts w:ascii="Arial" w:eastAsia="Arial" w:hAnsi="Arial" w:cs="Arial"/>
                <w:sz w:val="14"/>
                <w:szCs w:val="14"/>
              </w:rPr>
              <w:t>100 en adelante</w:t>
            </w:r>
          </w:p>
        </w:tc>
        <w:tc>
          <w:tcPr>
            <w:tcW w:w="1346" w:type="dxa"/>
            <w:tcMar>
              <w:top w:w="0" w:type="dxa"/>
              <w:left w:w="70" w:type="dxa"/>
              <w:bottom w:w="0" w:type="dxa"/>
              <w:right w:w="70" w:type="dxa"/>
            </w:tcMar>
          </w:tcPr>
          <w:p w:rsidR="009C7711" w:rsidRPr="00F87E52" w:rsidRDefault="000E0DFD" w:rsidP="00F87E52">
            <w:pPr>
              <w:spacing w:after="0" w:line="360" w:lineRule="auto"/>
              <w:ind w:right="113" w:hanging="2"/>
              <w:rPr>
                <w:rFonts w:ascii="Arial" w:eastAsia="Arial" w:hAnsi="Arial" w:cs="Arial"/>
                <w:sz w:val="14"/>
                <w:szCs w:val="14"/>
              </w:rPr>
            </w:pPr>
            <w:r w:rsidRPr="00F87E52">
              <w:rPr>
                <w:rFonts w:ascii="Arial" w:eastAsia="Arial" w:hAnsi="Arial" w:cs="Arial"/>
                <w:sz w:val="14"/>
                <w:szCs w:val="14"/>
              </w:rPr>
              <w:t>50%</w:t>
            </w:r>
          </w:p>
        </w:tc>
        <w:tc>
          <w:tcPr>
            <w:tcW w:w="1134" w:type="dxa"/>
            <w:tcMar>
              <w:top w:w="0" w:type="dxa"/>
              <w:left w:w="70" w:type="dxa"/>
              <w:bottom w:w="0" w:type="dxa"/>
              <w:right w:w="70" w:type="dxa"/>
            </w:tcMar>
          </w:tcPr>
          <w:p w:rsidR="009C7711" w:rsidRPr="00F87E52" w:rsidRDefault="000E0DFD" w:rsidP="00F87E52">
            <w:pPr>
              <w:spacing w:after="0" w:line="360" w:lineRule="auto"/>
              <w:ind w:right="113" w:hanging="2"/>
              <w:rPr>
                <w:rFonts w:ascii="Arial" w:eastAsia="Arial" w:hAnsi="Arial" w:cs="Arial"/>
                <w:sz w:val="14"/>
                <w:szCs w:val="14"/>
              </w:rPr>
            </w:pPr>
            <w:r w:rsidRPr="00F87E52">
              <w:rPr>
                <w:rFonts w:ascii="Arial" w:eastAsia="Arial" w:hAnsi="Arial" w:cs="Arial"/>
                <w:sz w:val="14"/>
                <w:szCs w:val="14"/>
              </w:rPr>
              <w:t>50%</w:t>
            </w:r>
          </w:p>
        </w:tc>
        <w:tc>
          <w:tcPr>
            <w:tcW w:w="992" w:type="dxa"/>
            <w:tcMar>
              <w:top w:w="0" w:type="dxa"/>
              <w:left w:w="70" w:type="dxa"/>
              <w:bottom w:w="0" w:type="dxa"/>
              <w:right w:w="70" w:type="dxa"/>
            </w:tcMar>
          </w:tcPr>
          <w:p w:rsidR="009C7711" w:rsidRPr="00F87E52" w:rsidRDefault="000E0DFD" w:rsidP="00F87E52">
            <w:pPr>
              <w:spacing w:after="0" w:line="360" w:lineRule="auto"/>
              <w:ind w:right="113" w:hanging="2"/>
              <w:rPr>
                <w:rFonts w:ascii="Arial" w:eastAsia="Arial" w:hAnsi="Arial" w:cs="Arial"/>
                <w:sz w:val="14"/>
                <w:szCs w:val="14"/>
              </w:rPr>
            </w:pPr>
            <w:r w:rsidRPr="00F87E52">
              <w:rPr>
                <w:rFonts w:ascii="Arial" w:eastAsia="Arial" w:hAnsi="Arial" w:cs="Arial"/>
                <w:sz w:val="14"/>
                <w:szCs w:val="14"/>
              </w:rPr>
              <w:t>50%</w:t>
            </w:r>
          </w:p>
        </w:tc>
        <w:tc>
          <w:tcPr>
            <w:tcW w:w="1643" w:type="dxa"/>
            <w:gridSpan w:val="2"/>
            <w:tcMar>
              <w:top w:w="0" w:type="dxa"/>
              <w:left w:w="70" w:type="dxa"/>
              <w:bottom w:w="0" w:type="dxa"/>
              <w:right w:w="70" w:type="dxa"/>
            </w:tcMar>
          </w:tcPr>
          <w:p w:rsidR="009C7711" w:rsidRPr="00F87E52" w:rsidRDefault="000E0DFD" w:rsidP="00F87E52">
            <w:pPr>
              <w:spacing w:after="0" w:line="360" w:lineRule="auto"/>
              <w:ind w:right="113" w:hanging="2"/>
              <w:rPr>
                <w:rFonts w:ascii="Arial" w:eastAsia="Arial" w:hAnsi="Arial" w:cs="Arial"/>
                <w:sz w:val="14"/>
                <w:szCs w:val="14"/>
              </w:rPr>
            </w:pPr>
            <w:r w:rsidRPr="00F87E52">
              <w:rPr>
                <w:rFonts w:ascii="Arial" w:eastAsia="Arial" w:hAnsi="Arial" w:cs="Arial"/>
                <w:sz w:val="14"/>
                <w:szCs w:val="14"/>
              </w:rPr>
              <w:t>50%</w:t>
            </w:r>
          </w:p>
        </w:tc>
        <w:tc>
          <w:tcPr>
            <w:tcW w:w="1100" w:type="dxa"/>
            <w:tcMar>
              <w:top w:w="0" w:type="dxa"/>
              <w:left w:w="70" w:type="dxa"/>
              <w:bottom w:w="0" w:type="dxa"/>
              <w:right w:w="70" w:type="dxa"/>
            </w:tcMar>
          </w:tcPr>
          <w:p w:rsidR="009C7711" w:rsidRPr="00F87E52" w:rsidRDefault="000E0DFD" w:rsidP="00F87E52">
            <w:pPr>
              <w:spacing w:after="0" w:line="360" w:lineRule="auto"/>
              <w:ind w:right="113" w:hanging="2"/>
              <w:rPr>
                <w:rFonts w:ascii="Arial" w:eastAsia="Arial" w:hAnsi="Arial" w:cs="Arial"/>
                <w:sz w:val="14"/>
                <w:szCs w:val="14"/>
              </w:rPr>
            </w:pPr>
            <w:r w:rsidRPr="00F87E52">
              <w:rPr>
                <w:rFonts w:ascii="Arial" w:eastAsia="Arial" w:hAnsi="Arial" w:cs="Arial"/>
                <w:sz w:val="14"/>
                <w:szCs w:val="14"/>
              </w:rPr>
              <w:t>25%</w:t>
            </w:r>
          </w:p>
        </w:tc>
      </w:tr>
      <w:tr w:rsidR="009C7711" w:rsidTr="002434E1">
        <w:trPr>
          <w:trHeight w:val="347"/>
        </w:trPr>
        <w:tc>
          <w:tcPr>
            <w:tcW w:w="1980" w:type="dxa"/>
            <w:tcMar>
              <w:top w:w="0" w:type="dxa"/>
              <w:left w:w="70" w:type="dxa"/>
              <w:bottom w:w="0" w:type="dxa"/>
              <w:right w:w="70" w:type="dxa"/>
            </w:tcMar>
          </w:tcPr>
          <w:p w:rsidR="009C7711" w:rsidRPr="00F87E52" w:rsidRDefault="000E0DFD" w:rsidP="00F87E52">
            <w:pPr>
              <w:spacing w:after="0" w:line="360" w:lineRule="auto"/>
              <w:ind w:right="113" w:hanging="2"/>
              <w:rPr>
                <w:rFonts w:ascii="Arial" w:eastAsia="Arial" w:hAnsi="Arial" w:cs="Arial"/>
                <w:sz w:val="14"/>
                <w:szCs w:val="14"/>
              </w:rPr>
            </w:pPr>
            <w:r w:rsidRPr="00F87E52">
              <w:rPr>
                <w:rFonts w:ascii="Arial" w:eastAsia="Arial" w:hAnsi="Arial" w:cs="Arial"/>
                <w:sz w:val="14"/>
                <w:szCs w:val="14"/>
              </w:rPr>
              <w:t>75 a 99</w:t>
            </w:r>
          </w:p>
        </w:tc>
        <w:tc>
          <w:tcPr>
            <w:tcW w:w="1346" w:type="dxa"/>
            <w:tcMar>
              <w:top w:w="0" w:type="dxa"/>
              <w:left w:w="70" w:type="dxa"/>
              <w:bottom w:w="0" w:type="dxa"/>
              <w:right w:w="70" w:type="dxa"/>
            </w:tcMar>
          </w:tcPr>
          <w:p w:rsidR="009C7711" w:rsidRPr="00F87E52" w:rsidRDefault="000E0DFD" w:rsidP="00F87E52">
            <w:pPr>
              <w:spacing w:after="0" w:line="360" w:lineRule="auto"/>
              <w:ind w:right="113" w:hanging="2"/>
              <w:rPr>
                <w:rFonts w:ascii="Arial" w:eastAsia="Arial" w:hAnsi="Arial" w:cs="Arial"/>
                <w:sz w:val="14"/>
                <w:szCs w:val="14"/>
              </w:rPr>
            </w:pPr>
            <w:r w:rsidRPr="00F87E52">
              <w:rPr>
                <w:rFonts w:ascii="Arial" w:eastAsia="Arial" w:hAnsi="Arial" w:cs="Arial"/>
                <w:sz w:val="14"/>
                <w:szCs w:val="14"/>
              </w:rPr>
              <w:t>37.50%</w:t>
            </w:r>
          </w:p>
        </w:tc>
        <w:tc>
          <w:tcPr>
            <w:tcW w:w="1134" w:type="dxa"/>
            <w:tcMar>
              <w:top w:w="0" w:type="dxa"/>
              <w:left w:w="70" w:type="dxa"/>
              <w:bottom w:w="0" w:type="dxa"/>
              <w:right w:w="70" w:type="dxa"/>
            </w:tcMar>
          </w:tcPr>
          <w:p w:rsidR="009C7711" w:rsidRPr="00F87E52" w:rsidRDefault="000E0DFD" w:rsidP="00F87E52">
            <w:pPr>
              <w:spacing w:after="0" w:line="360" w:lineRule="auto"/>
              <w:ind w:right="113" w:hanging="2"/>
              <w:rPr>
                <w:rFonts w:ascii="Arial" w:eastAsia="Arial" w:hAnsi="Arial" w:cs="Arial"/>
                <w:sz w:val="14"/>
                <w:szCs w:val="14"/>
              </w:rPr>
            </w:pPr>
            <w:r w:rsidRPr="00F87E52">
              <w:rPr>
                <w:rFonts w:ascii="Arial" w:eastAsia="Arial" w:hAnsi="Arial" w:cs="Arial"/>
                <w:sz w:val="14"/>
                <w:szCs w:val="14"/>
              </w:rPr>
              <w:t>37.50%</w:t>
            </w:r>
          </w:p>
        </w:tc>
        <w:tc>
          <w:tcPr>
            <w:tcW w:w="992" w:type="dxa"/>
            <w:tcMar>
              <w:top w:w="0" w:type="dxa"/>
              <w:left w:w="70" w:type="dxa"/>
              <w:bottom w:w="0" w:type="dxa"/>
              <w:right w:w="70" w:type="dxa"/>
            </w:tcMar>
          </w:tcPr>
          <w:p w:rsidR="009C7711" w:rsidRPr="00F87E52" w:rsidRDefault="000E0DFD" w:rsidP="00F87E52">
            <w:pPr>
              <w:spacing w:after="0" w:line="360" w:lineRule="auto"/>
              <w:ind w:right="113" w:hanging="2"/>
              <w:rPr>
                <w:rFonts w:ascii="Arial" w:eastAsia="Arial" w:hAnsi="Arial" w:cs="Arial"/>
                <w:sz w:val="14"/>
                <w:szCs w:val="14"/>
              </w:rPr>
            </w:pPr>
            <w:r w:rsidRPr="00F87E52">
              <w:rPr>
                <w:rFonts w:ascii="Arial" w:eastAsia="Arial" w:hAnsi="Arial" w:cs="Arial"/>
                <w:sz w:val="14"/>
                <w:szCs w:val="14"/>
              </w:rPr>
              <w:t>37.50%</w:t>
            </w:r>
          </w:p>
        </w:tc>
        <w:tc>
          <w:tcPr>
            <w:tcW w:w="1643" w:type="dxa"/>
            <w:gridSpan w:val="2"/>
            <w:tcMar>
              <w:top w:w="0" w:type="dxa"/>
              <w:left w:w="70" w:type="dxa"/>
              <w:bottom w:w="0" w:type="dxa"/>
              <w:right w:w="70" w:type="dxa"/>
            </w:tcMar>
          </w:tcPr>
          <w:p w:rsidR="009C7711" w:rsidRPr="00F87E52" w:rsidRDefault="000E0DFD" w:rsidP="00F87E52">
            <w:pPr>
              <w:spacing w:after="0" w:line="360" w:lineRule="auto"/>
              <w:ind w:right="113" w:hanging="2"/>
              <w:rPr>
                <w:rFonts w:ascii="Arial" w:eastAsia="Arial" w:hAnsi="Arial" w:cs="Arial"/>
                <w:sz w:val="14"/>
                <w:szCs w:val="14"/>
              </w:rPr>
            </w:pPr>
            <w:r w:rsidRPr="00F87E52">
              <w:rPr>
                <w:rFonts w:ascii="Arial" w:eastAsia="Arial" w:hAnsi="Arial" w:cs="Arial"/>
                <w:sz w:val="14"/>
                <w:szCs w:val="14"/>
              </w:rPr>
              <w:t>37.50%</w:t>
            </w:r>
          </w:p>
        </w:tc>
        <w:tc>
          <w:tcPr>
            <w:tcW w:w="1100" w:type="dxa"/>
            <w:tcMar>
              <w:top w:w="0" w:type="dxa"/>
              <w:left w:w="70" w:type="dxa"/>
              <w:bottom w:w="0" w:type="dxa"/>
              <w:right w:w="70" w:type="dxa"/>
            </w:tcMar>
          </w:tcPr>
          <w:p w:rsidR="009C7711" w:rsidRPr="00F87E52" w:rsidRDefault="000E0DFD" w:rsidP="00F87E52">
            <w:pPr>
              <w:spacing w:after="0" w:line="360" w:lineRule="auto"/>
              <w:ind w:right="113" w:hanging="2"/>
              <w:rPr>
                <w:rFonts w:ascii="Arial" w:eastAsia="Arial" w:hAnsi="Arial" w:cs="Arial"/>
                <w:sz w:val="14"/>
                <w:szCs w:val="14"/>
              </w:rPr>
            </w:pPr>
            <w:r w:rsidRPr="00F87E52">
              <w:rPr>
                <w:rFonts w:ascii="Arial" w:eastAsia="Arial" w:hAnsi="Arial" w:cs="Arial"/>
                <w:sz w:val="14"/>
                <w:szCs w:val="14"/>
              </w:rPr>
              <w:t>18.75%</w:t>
            </w:r>
          </w:p>
        </w:tc>
      </w:tr>
      <w:tr w:rsidR="009C7711" w:rsidTr="002434E1">
        <w:trPr>
          <w:trHeight w:val="347"/>
        </w:trPr>
        <w:tc>
          <w:tcPr>
            <w:tcW w:w="1980" w:type="dxa"/>
            <w:tcMar>
              <w:top w:w="0" w:type="dxa"/>
              <w:left w:w="70" w:type="dxa"/>
              <w:bottom w:w="0" w:type="dxa"/>
              <w:right w:w="70" w:type="dxa"/>
            </w:tcMar>
          </w:tcPr>
          <w:p w:rsidR="009C7711" w:rsidRPr="00F87E52" w:rsidRDefault="000E0DFD" w:rsidP="00F87E52">
            <w:pPr>
              <w:spacing w:after="0" w:line="360" w:lineRule="auto"/>
              <w:ind w:right="113" w:hanging="2"/>
              <w:rPr>
                <w:rFonts w:ascii="Arial" w:eastAsia="Arial" w:hAnsi="Arial" w:cs="Arial"/>
                <w:sz w:val="14"/>
                <w:szCs w:val="14"/>
              </w:rPr>
            </w:pPr>
            <w:r w:rsidRPr="00F87E52">
              <w:rPr>
                <w:rFonts w:ascii="Arial" w:eastAsia="Arial" w:hAnsi="Arial" w:cs="Arial"/>
                <w:sz w:val="14"/>
                <w:szCs w:val="14"/>
              </w:rPr>
              <w:t>50 a 74</w:t>
            </w:r>
          </w:p>
        </w:tc>
        <w:tc>
          <w:tcPr>
            <w:tcW w:w="1346" w:type="dxa"/>
            <w:tcMar>
              <w:top w:w="0" w:type="dxa"/>
              <w:left w:w="70" w:type="dxa"/>
              <w:bottom w:w="0" w:type="dxa"/>
              <w:right w:w="70" w:type="dxa"/>
            </w:tcMar>
          </w:tcPr>
          <w:p w:rsidR="009C7711" w:rsidRPr="00F87E52" w:rsidRDefault="000E0DFD" w:rsidP="00F87E52">
            <w:pPr>
              <w:spacing w:after="0" w:line="360" w:lineRule="auto"/>
              <w:ind w:right="113" w:hanging="2"/>
              <w:rPr>
                <w:rFonts w:ascii="Arial" w:eastAsia="Arial" w:hAnsi="Arial" w:cs="Arial"/>
                <w:sz w:val="14"/>
                <w:szCs w:val="14"/>
              </w:rPr>
            </w:pPr>
            <w:r w:rsidRPr="00F87E52">
              <w:rPr>
                <w:rFonts w:ascii="Arial" w:eastAsia="Arial" w:hAnsi="Arial" w:cs="Arial"/>
                <w:sz w:val="14"/>
                <w:szCs w:val="14"/>
              </w:rPr>
              <w:t>25 %</w:t>
            </w:r>
          </w:p>
        </w:tc>
        <w:tc>
          <w:tcPr>
            <w:tcW w:w="1134" w:type="dxa"/>
            <w:tcMar>
              <w:top w:w="0" w:type="dxa"/>
              <w:left w:w="70" w:type="dxa"/>
              <w:bottom w:w="0" w:type="dxa"/>
              <w:right w:w="70" w:type="dxa"/>
            </w:tcMar>
          </w:tcPr>
          <w:p w:rsidR="009C7711" w:rsidRPr="00F87E52" w:rsidRDefault="000E0DFD" w:rsidP="00F87E52">
            <w:pPr>
              <w:spacing w:after="0" w:line="360" w:lineRule="auto"/>
              <w:ind w:right="113" w:hanging="2"/>
              <w:rPr>
                <w:rFonts w:ascii="Arial" w:eastAsia="Arial" w:hAnsi="Arial" w:cs="Arial"/>
                <w:sz w:val="14"/>
                <w:szCs w:val="14"/>
              </w:rPr>
            </w:pPr>
            <w:r w:rsidRPr="00F87E52">
              <w:rPr>
                <w:rFonts w:ascii="Arial" w:eastAsia="Arial" w:hAnsi="Arial" w:cs="Arial"/>
                <w:sz w:val="14"/>
                <w:szCs w:val="14"/>
              </w:rPr>
              <w:t>25%</w:t>
            </w:r>
          </w:p>
        </w:tc>
        <w:tc>
          <w:tcPr>
            <w:tcW w:w="992" w:type="dxa"/>
            <w:tcMar>
              <w:top w:w="0" w:type="dxa"/>
              <w:left w:w="70" w:type="dxa"/>
              <w:bottom w:w="0" w:type="dxa"/>
              <w:right w:w="70" w:type="dxa"/>
            </w:tcMar>
          </w:tcPr>
          <w:p w:rsidR="009C7711" w:rsidRPr="00F87E52" w:rsidRDefault="000E0DFD" w:rsidP="00F87E52">
            <w:pPr>
              <w:spacing w:after="0" w:line="360" w:lineRule="auto"/>
              <w:ind w:right="113" w:hanging="2"/>
              <w:rPr>
                <w:rFonts w:ascii="Arial" w:eastAsia="Arial" w:hAnsi="Arial" w:cs="Arial"/>
                <w:sz w:val="14"/>
                <w:szCs w:val="14"/>
              </w:rPr>
            </w:pPr>
            <w:r w:rsidRPr="00F87E52">
              <w:rPr>
                <w:rFonts w:ascii="Arial" w:eastAsia="Arial" w:hAnsi="Arial" w:cs="Arial"/>
                <w:sz w:val="14"/>
                <w:szCs w:val="14"/>
              </w:rPr>
              <w:t>25%</w:t>
            </w:r>
          </w:p>
        </w:tc>
        <w:tc>
          <w:tcPr>
            <w:tcW w:w="1643" w:type="dxa"/>
            <w:gridSpan w:val="2"/>
            <w:tcMar>
              <w:top w:w="0" w:type="dxa"/>
              <w:left w:w="70" w:type="dxa"/>
              <w:bottom w:w="0" w:type="dxa"/>
              <w:right w:w="70" w:type="dxa"/>
            </w:tcMar>
          </w:tcPr>
          <w:p w:rsidR="009C7711" w:rsidRPr="00F87E52" w:rsidRDefault="000E0DFD" w:rsidP="00F87E52">
            <w:pPr>
              <w:spacing w:after="0" w:line="360" w:lineRule="auto"/>
              <w:ind w:right="113" w:hanging="2"/>
              <w:rPr>
                <w:rFonts w:ascii="Arial" w:eastAsia="Arial" w:hAnsi="Arial" w:cs="Arial"/>
                <w:sz w:val="14"/>
                <w:szCs w:val="14"/>
              </w:rPr>
            </w:pPr>
            <w:r w:rsidRPr="00F87E52">
              <w:rPr>
                <w:rFonts w:ascii="Arial" w:eastAsia="Arial" w:hAnsi="Arial" w:cs="Arial"/>
                <w:sz w:val="14"/>
                <w:szCs w:val="14"/>
              </w:rPr>
              <w:t>25%</w:t>
            </w:r>
          </w:p>
        </w:tc>
        <w:tc>
          <w:tcPr>
            <w:tcW w:w="1100" w:type="dxa"/>
            <w:tcMar>
              <w:top w:w="0" w:type="dxa"/>
              <w:left w:w="70" w:type="dxa"/>
              <w:bottom w:w="0" w:type="dxa"/>
              <w:right w:w="70" w:type="dxa"/>
            </w:tcMar>
          </w:tcPr>
          <w:p w:rsidR="009C7711" w:rsidRPr="00F87E52" w:rsidRDefault="000E0DFD" w:rsidP="00F87E52">
            <w:pPr>
              <w:spacing w:after="0" w:line="360" w:lineRule="auto"/>
              <w:ind w:right="113" w:hanging="2"/>
              <w:rPr>
                <w:rFonts w:ascii="Arial" w:eastAsia="Arial" w:hAnsi="Arial" w:cs="Arial"/>
                <w:sz w:val="14"/>
                <w:szCs w:val="14"/>
              </w:rPr>
            </w:pPr>
            <w:r w:rsidRPr="00F87E52">
              <w:rPr>
                <w:rFonts w:ascii="Arial" w:eastAsia="Arial" w:hAnsi="Arial" w:cs="Arial"/>
                <w:sz w:val="14"/>
                <w:szCs w:val="14"/>
              </w:rPr>
              <w:t>12.50%</w:t>
            </w:r>
          </w:p>
        </w:tc>
      </w:tr>
      <w:tr w:rsidR="009C7711" w:rsidTr="002434E1">
        <w:trPr>
          <w:trHeight w:val="334"/>
        </w:trPr>
        <w:tc>
          <w:tcPr>
            <w:tcW w:w="1980" w:type="dxa"/>
            <w:tcMar>
              <w:top w:w="0" w:type="dxa"/>
              <w:left w:w="70" w:type="dxa"/>
              <w:bottom w:w="0" w:type="dxa"/>
              <w:right w:w="70" w:type="dxa"/>
            </w:tcMar>
          </w:tcPr>
          <w:p w:rsidR="009C7711" w:rsidRPr="00F87E52" w:rsidRDefault="000E0DFD" w:rsidP="00F87E52">
            <w:pPr>
              <w:spacing w:after="0" w:line="360" w:lineRule="auto"/>
              <w:ind w:right="113" w:hanging="2"/>
              <w:rPr>
                <w:rFonts w:ascii="Arial" w:eastAsia="Arial" w:hAnsi="Arial" w:cs="Arial"/>
                <w:sz w:val="14"/>
                <w:szCs w:val="14"/>
              </w:rPr>
            </w:pPr>
            <w:r w:rsidRPr="00F87E52">
              <w:rPr>
                <w:rFonts w:ascii="Arial" w:eastAsia="Arial" w:hAnsi="Arial" w:cs="Arial"/>
                <w:sz w:val="14"/>
                <w:szCs w:val="14"/>
              </w:rPr>
              <w:t>15 a 49</w:t>
            </w:r>
          </w:p>
        </w:tc>
        <w:tc>
          <w:tcPr>
            <w:tcW w:w="1346" w:type="dxa"/>
            <w:tcMar>
              <w:top w:w="0" w:type="dxa"/>
              <w:left w:w="70" w:type="dxa"/>
              <w:bottom w:w="0" w:type="dxa"/>
              <w:right w:w="70" w:type="dxa"/>
            </w:tcMar>
          </w:tcPr>
          <w:p w:rsidR="009C7711" w:rsidRPr="00F87E52" w:rsidRDefault="000E0DFD" w:rsidP="00F87E52">
            <w:pPr>
              <w:spacing w:after="0" w:line="360" w:lineRule="auto"/>
              <w:ind w:right="113" w:hanging="2"/>
              <w:rPr>
                <w:rFonts w:ascii="Arial" w:eastAsia="Arial" w:hAnsi="Arial" w:cs="Arial"/>
                <w:sz w:val="14"/>
                <w:szCs w:val="14"/>
              </w:rPr>
            </w:pPr>
            <w:r w:rsidRPr="00F87E52">
              <w:rPr>
                <w:rFonts w:ascii="Arial" w:eastAsia="Arial" w:hAnsi="Arial" w:cs="Arial"/>
                <w:sz w:val="14"/>
                <w:szCs w:val="14"/>
              </w:rPr>
              <w:t>15 %</w:t>
            </w:r>
          </w:p>
        </w:tc>
        <w:tc>
          <w:tcPr>
            <w:tcW w:w="1134" w:type="dxa"/>
            <w:tcMar>
              <w:top w:w="0" w:type="dxa"/>
              <w:left w:w="70" w:type="dxa"/>
              <w:bottom w:w="0" w:type="dxa"/>
              <w:right w:w="70" w:type="dxa"/>
            </w:tcMar>
          </w:tcPr>
          <w:p w:rsidR="009C7711" w:rsidRPr="00F87E52" w:rsidRDefault="000E0DFD" w:rsidP="00F87E52">
            <w:pPr>
              <w:spacing w:after="0" w:line="360" w:lineRule="auto"/>
              <w:ind w:right="113" w:hanging="2"/>
              <w:rPr>
                <w:rFonts w:ascii="Arial" w:eastAsia="Arial" w:hAnsi="Arial" w:cs="Arial"/>
                <w:sz w:val="14"/>
                <w:szCs w:val="14"/>
              </w:rPr>
            </w:pPr>
            <w:r w:rsidRPr="00F87E52">
              <w:rPr>
                <w:rFonts w:ascii="Arial" w:eastAsia="Arial" w:hAnsi="Arial" w:cs="Arial"/>
                <w:sz w:val="14"/>
                <w:szCs w:val="14"/>
              </w:rPr>
              <w:t>15%</w:t>
            </w:r>
          </w:p>
        </w:tc>
        <w:tc>
          <w:tcPr>
            <w:tcW w:w="992" w:type="dxa"/>
            <w:tcMar>
              <w:top w:w="0" w:type="dxa"/>
              <w:left w:w="70" w:type="dxa"/>
              <w:bottom w:w="0" w:type="dxa"/>
              <w:right w:w="70" w:type="dxa"/>
            </w:tcMar>
          </w:tcPr>
          <w:p w:rsidR="009C7711" w:rsidRPr="00F87E52" w:rsidRDefault="000E0DFD" w:rsidP="00F87E52">
            <w:pPr>
              <w:spacing w:after="0" w:line="360" w:lineRule="auto"/>
              <w:ind w:right="113" w:hanging="2"/>
              <w:rPr>
                <w:rFonts w:ascii="Arial" w:eastAsia="Arial" w:hAnsi="Arial" w:cs="Arial"/>
                <w:sz w:val="14"/>
                <w:szCs w:val="14"/>
              </w:rPr>
            </w:pPr>
            <w:r w:rsidRPr="00F87E52">
              <w:rPr>
                <w:rFonts w:ascii="Arial" w:eastAsia="Arial" w:hAnsi="Arial" w:cs="Arial"/>
                <w:sz w:val="14"/>
                <w:szCs w:val="14"/>
              </w:rPr>
              <w:t>15%</w:t>
            </w:r>
          </w:p>
        </w:tc>
        <w:tc>
          <w:tcPr>
            <w:tcW w:w="1643" w:type="dxa"/>
            <w:gridSpan w:val="2"/>
            <w:tcMar>
              <w:top w:w="0" w:type="dxa"/>
              <w:left w:w="70" w:type="dxa"/>
              <w:bottom w:w="0" w:type="dxa"/>
              <w:right w:w="70" w:type="dxa"/>
            </w:tcMar>
          </w:tcPr>
          <w:p w:rsidR="009C7711" w:rsidRPr="00F87E52" w:rsidRDefault="000E0DFD" w:rsidP="00F87E52">
            <w:pPr>
              <w:spacing w:after="0" w:line="360" w:lineRule="auto"/>
              <w:ind w:right="113" w:hanging="2"/>
              <w:rPr>
                <w:rFonts w:ascii="Arial" w:eastAsia="Arial" w:hAnsi="Arial" w:cs="Arial"/>
                <w:sz w:val="14"/>
                <w:szCs w:val="14"/>
              </w:rPr>
            </w:pPr>
            <w:r w:rsidRPr="00F87E52">
              <w:rPr>
                <w:rFonts w:ascii="Arial" w:eastAsia="Arial" w:hAnsi="Arial" w:cs="Arial"/>
                <w:sz w:val="14"/>
                <w:szCs w:val="14"/>
              </w:rPr>
              <w:t>15%</w:t>
            </w:r>
          </w:p>
        </w:tc>
        <w:tc>
          <w:tcPr>
            <w:tcW w:w="1100" w:type="dxa"/>
            <w:tcMar>
              <w:top w:w="0" w:type="dxa"/>
              <w:left w:w="70" w:type="dxa"/>
              <w:bottom w:w="0" w:type="dxa"/>
              <w:right w:w="70" w:type="dxa"/>
            </w:tcMar>
          </w:tcPr>
          <w:p w:rsidR="009C7711" w:rsidRPr="00F87E52" w:rsidRDefault="000E0DFD" w:rsidP="00F87E52">
            <w:pPr>
              <w:spacing w:after="0" w:line="360" w:lineRule="auto"/>
              <w:ind w:right="113" w:hanging="2"/>
              <w:rPr>
                <w:rFonts w:ascii="Arial" w:eastAsia="Arial" w:hAnsi="Arial" w:cs="Arial"/>
                <w:sz w:val="14"/>
                <w:szCs w:val="14"/>
              </w:rPr>
            </w:pPr>
            <w:r w:rsidRPr="00F87E52">
              <w:rPr>
                <w:rFonts w:ascii="Arial" w:eastAsia="Arial" w:hAnsi="Arial" w:cs="Arial"/>
                <w:sz w:val="14"/>
                <w:szCs w:val="14"/>
              </w:rPr>
              <w:t>10%</w:t>
            </w:r>
          </w:p>
        </w:tc>
      </w:tr>
      <w:tr w:rsidR="009C7711" w:rsidTr="002434E1">
        <w:trPr>
          <w:trHeight w:val="347"/>
        </w:trPr>
        <w:tc>
          <w:tcPr>
            <w:tcW w:w="1980" w:type="dxa"/>
            <w:tcMar>
              <w:top w:w="0" w:type="dxa"/>
              <w:left w:w="70" w:type="dxa"/>
              <w:bottom w:w="0" w:type="dxa"/>
              <w:right w:w="70" w:type="dxa"/>
            </w:tcMar>
          </w:tcPr>
          <w:p w:rsidR="009C7711" w:rsidRPr="00F87E52" w:rsidRDefault="000E0DFD" w:rsidP="00F87E52">
            <w:pPr>
              <w:spacing w:after="0" w:line="360" w:lineRule="auto"/>
              <w:ind w:right="113" w:hanging="2"/>
              <w:rPr>
                <w:rFonts w:ascii="Arial" w:eastAsia="Arial" w:hAnsi="Arial" w:cs="Arial"/>
                <w:sz w:val="14"/>
                <w:szCs w:val="14"/>
              </w:rPr>
            </w:pPr>
            <w:r w:rsidRPr="00F87E52">
              <w:rPr>
                <w:rFonts w:ascii="Arial" w:eastAsia="Arial" w:hAnsi="Arial" w:cs="Arial"/>
                <w:sz w:val="14"/>
                <w:szCs w:val="14"/>
              </w:rPr>
              <w:t>2 a 14</w:t>
            </w:r>
          </w:p>
        </w:tc>
        <w:tc>
          <w:tcPr>
            <w:tcW w:w="1346" w:type="dxa"/>
            <w:tcMar>
              <w:top w:w="0" w:type="dxa"/>
              <w:left w:w="70" w:type="dxa"/>
              <w:bottom w:w="0" w:type="dxa"/>
              <w:right w:w="70" w:type="dxa"/>
            </w:tcMar>
          </w:tcPr>
          <w:p w:rsidR="009C7711" w:rsidRPr="00F87E52" w:rsidRDefault="000E0DFD" w:rsidP="00F87E52">
            <w:pPr>
              <w:spacing w:after="0" w:line="360" w:lineRule="auto"/>
              <w:ind w:right="113" w:hanging="2"/>
              <w:rPr>
                <w:rFonts w:ascii="Arial" w:eastAsia="Arial" w:hAnsi="Arial" w:cs="Arial"/>
                <w:sz w:val="14"/>
                <w:szCs w:val="14"/>
              </w:rPr>
            </w:pPr>
            <w:r w:rsidRPr="00F87E52">
              <w:rPr>
                <w:rFonts w:ascii="Arial" w:eastAsia="Arial" w:hAnsi="Arial" w:cs="Arial"/>
                <w:sz w:val="14"/>
                <w:szCs w:val="14"/>
              </w:rPr>
              <w:t>10 %</w:t>
            </w:r>
          </w:p>
        </w:tc>
        <w:tc>
          <w:tcPr>
            <w:tcW w:w="1134" w:type="dxa"/>
            <w:tcMar>
              <w:top w:w="0" w:type="dxa"/>
              <w:left w:w="70" w:type="dxa"/>
              <w:bottom w:w="0" w:type="dxa"/>
              <w:right w:w="70" w:type="dxa"/>
            </w:tcMar>
          </w:tcPr>
          <w:p w:rsidR="009C7711" w:rsidRPr="00F87E52" w:rsidRDefault="000E0DFD" w:rsidP="00F87E52">
            <w:pPr>
              <w:spacing w:after="0" w:line="360" w:lineRule="auto"/>
              <w:ind w:right="113" w:hanging="2"/>
              <w:rPr>
                <w:rFonts w:ascii="Arial" w:eastAsia="Arial" w:hAnsi="Arial" w:cs="Arial"/>
                <w:sz w:val="14"/>
                <w:szCs w:val="14"/>
              </w:rPr>
            </w:pPr>
            <w:r w:rsidRPr="00F87E52">
              <w:rPr>
                <w:rFonts w:ascii="Arial" w:eastAsia="Arial" w:hAnsi="Arial" w:cs="Arial"/>
                <w:sz w:val="14"/>
                <w:szCs w:val="14"/>
              </w:rPr>
              <w:t>10%</w:t>
            </w:r>
          </w:p>
        </w:tc>
        <w:tc>
          <w:tcPr>
            <w:tcW w:w="992" w:type="dxa"/>
            <w:tcMar>
              <w:top w:w="0" w:type="dxa"/>
              <w:left w:w="70" w:type="dxa"/>
              <w:bottom w:w="0" w:type="dxa"/>
              <w:right w:w="70" w:type="dxa"/>
            </w:tcMar>
          </w:tcPr>
          <w:p w:rsidR="009C7711" w:rsidRPr="00F87E52" w:rsidRDefault="000E0DFD" w:rsidP="00F87E52">
            <w:pPr>
              <w:spacing w:after="0" w:line="360" w:lineRule="auto"/>
              <w:ind w:right="113" w:hanging="2"/>
              <w:rPr>
                <w:rFonts w:ascii="Arial" w:eastAsia="Arial" w:hAnsi="Arial" w:cs="Arial"/>
                <w:sz w:val="14"/>
                <w:szCs w:val="14"/>
              </w:rPr>
            </w:pPr>
            <w:r w:rsidRPr="00F87E52">
              <w:rPr>
                <w:rFonts w:ascii="Arial" w:eastAsia="Arial" w:hAnsi="Arial" w:cs="Arial"/>
                <w:sz w:val="14"/>
                <w:szCs w:val="14"/>
              </w:rPr>
              <w:t>10%</w:t>
            </w:r>
          </w:p>
        </w:tc>
        <w:tc>
          <w:tcPr>
            <w:tcW w:w="1643" w:type="dxa"/>
            <w:gridSpan w:val="2"/>
            <w:tcMar>
              <w:top w:w="0" w:type="dxa"/>
              <w:left w:w="70" w:type="dxa"/>
              <w:bottom w:w="0" w:type="dxa"/>
              <w:right w:w="70" w:type="dxa"/>
            </w:tcMar>
          </w:tcPr>
          <w:p w:rsidR="009C7711" w:rsidRPr="00F87E52" w:rsidRDefault="000E0DFD" w:rsidP="00F87E52">
            <w:pPr>
              <w:spacing w:after="0" w:line="360" w:lineRule="auto"/>
              <w:ind w:right="113" w:hanging="2"/>
              <w:rPr>
                <w:rFonts w:ascii="Arial" w:eastAsia="Arial" w:hAnsi="Arial" w:cs="Arial"/>
                <w:sz w:val="14"/>
                <w:szCs w:val="14"/>
              </w:rPr>
            </w:pPr>
            <w:r w:rsidRPr="00F87E52">
              <w:rPr>
                <w:rFonts w:ascii="Arial" w:eastAsia="Arial" w:hAnsi="Arial" w:cs="Arial"/>
                <w:sz w:val="14"/>
                <w:szCs w:val="14"/>
              </w:rPr>
              <w:t>10%</w:t>
            </w:r>
          </w:p>
        </w:tc>
        <w:tc>
          <w:tcPr>
            <w:tcW w:w="1100" w:type="dxa"/>
            <w:tcMar>
              <w:top w:w="0" w:type="dxa"/>
              <w:left w:w="70" w:type="dxa"/>
              <w:bottom w:w="0" w:type="dxa"/>
              <w:right w:w="70" w:type="dxa"/>
            </w:tcMar>
          </w:tcPr>
          <w:p w:rsidR="009C7711" w:rsidRPr="00F87E52" w:rsidRDefault="000E0DFD" w:rsidP="00F87E52">
            <w:pPr>
              <w:spacing w:after="0" w:line="360" w:lineRule="auto"/>
              <w:ind w:right="113" w:hanging="2"/>
              <w:rPr>
                <w:rFonts w:ascii="Arial" w:eastAsia="Arial" w:hAnsi="Arial" w:cs="Arial"/>
                <w:sz w:val="14"/>
                <w:szCs w:val="14"/>
              </w:rPr>
            </w:pPr>
            <w:r w:rsidRPr="00F87E52">
              <w:rPr>
                <w:rFonts w:ascii="Arial" w:eastAsia="Arial" w:hAnsi="Arial" w:cs="Arial"/>
                <w:sz w:val="14"/>
                <w:szCs w:val="14"/>
              </w:rPr>
              <w:t>10%</w:t>
            </w:r>
          </w:p>
        </w:tc>
      </w:tr>
    </w:tbl>
    <w:p w:rsidR="009C7711" w:rsidRDefault="009C7711" w:rsidP="004217D2">
      <w:pPr>
        <w:spacing w:after="0" w:line="360" w:lineRule="auto"/>
        <w:ind w:right="113" w:hanging="2"/>
        <w:jc w:val="both"/>
        <w:rPr>
          <w:rFonts w:ascii="Arial" w:eastAsia="Arial" w:hAnsi="Arial" w:cs="Arial"/>
          <w:sz w:val="24"/>
          <w:szCs w:val="24"/>
        </w:rPr>
      </w:pPr>
    </w:p>
    <w:p w:rsidR="009C7711" w:rsidRDefault="009C7711" w:rsidP="004217D2">
      <w:pPr>
        <w:spacing w:after="0" w:line="360" w:lineRule="auto"/>
        <w:ind w:right="113" w:hanging="2"/>
        <w:jc w:val="both"/>
        <w:rPr>
          <w:rFonts w:ascii="Arial" w:eastAsia="Arial" w:hAnsi="Arial" w:cs="Arial"/>
          <w:sz w:val="24"/>
          <w:szCs w:val="24"/>
        </w:rPr>
      </w:pPr>
    </w:p>
    <w:p w:rsidR="009C7711" w:rsidRDefault="000E0DFD" w:rsidP="004217D2">
      <w:pPr>
        <w:spacing w:after="0" w:line="360" w:lineRule="auto"/>
        <w:ind w:right="113" w:hanging="2"/>
        <w:jc w:val="both"/>
        <w:rPr>
          <w:rFonts w:ascii="Arial" w:eastAsia="Arial" w:hAnsi="Arial" w:cs="Arial"/>
          <w:sz w:val="24"/>
          <w:szCs w:val="24"/>
        </w:rPr>
      </w:pPr>
      <w:r>
        <w:rPr>
          <w:rFonts w:ascii="Arial" w:eastAsia="Arial" w:hAnsi="Arial" w:cs="Arial"/>
          <w:sz w:val="24"/>
          <w:szCs w:val="24"/>
        </w:rPr>
        <w:lastRenderedPageBreak/>
        <w:t>Quedan comprendidos dentro de estos incentivos fiscales, las personas físicas o jurídicas que, habiendo cumplido con los requisitos de creación de nuevas fuentes de empleo, constituyan un derecho real de superficie o adquieran en arrendamiento el inmueble, cuando menos por el término de 10 años.</w:t>
      </w:r>
    </w:p>
    <w:p w:rsidR="009C7711" w:rsidRDefault="009C7711" w:rsidP="004217D2">
      <w:pPr>
        <w:spacing w:after="0" w:line="360" w:lineRule="auto"/>
        <w:ind w:right="113" w:hanging="2"/>
        <w:jc w:val="both"/>
        <w:rPr>
          <w:rFonts w:ascii="Arial" w:eastAsia="Arial" w:hAnsi="Arial" w:cs="Arial"/>
          <w:sz w:val="24"/>
          <w:szCs w:val="24"/>
        </w:rPr>
      </w:pPr>
    </w:p>
    <w:p w:rsidR="009C7711" w:rsidRDefault="000E0DFD" w:rsidP="004217D2">
      <w:pPr>
        <w:spacing w:after="0" w:line="360" w:lineRule="auto"/>
        <w:ind w:right="113" w:hanging="2"/>
        <w:jc w:val="both"/>
        <w:rPr>
          <w:rFonts w:ascii="Arial" w:eastAsia="Arial" w:hAnsi="Arial" w:cs="Arial"/>
          <w:sz w:val="24"/>
          <w:szCs w:val="24"/>
        </w:rPr>
      </w:pPr>
      <w:r>
        <w:rPr>
          <w:rFonts w:ascii="Arial" w:eastAsia="Arial" w:hAnsi="Arial" w:cs="Arial"/>
          <w:sz w:val="24"/>
          <w:szCs w:val="24"/>
        </w:rPr>
        <w:t>IV. Procedimiento para la aplicación de los incentivos establecidos en el presente artículo: Las personas físicas o jurídicas que durante el presente ejercicio fiscal inicien o amplíen actividades industriales, comerciales o de servicios en el Municipio de Puerto Vallarta, Jalisco, deberán presentar su solicitud de incentivos a la hacienda municipal.</w:t>
      </w:r>
    </w:p>
    <w:p w:rsidR="009C7711" w:rsidRDefault="009C7711" w:rsidP="004217D2">
      <w:pPr>
        <w:spacing w:after="0" w:line="360" w:lineRule="auto"/>
        <w:ind w:right="113" w:hanging="2"/>
        <w:jc w:val="both"/>
        <w:rPr>
          <w:rFonts w:ascii="Arial" w:eastAsia="Arial" w:hAnsi="Arial" w:cs="Arial"/>
          <w:sz w:val="24"/>
          <w:szCs w:val="24"/>
        </w:rPr>
      </w:pPr>
    </w:p>
    <w:p w:rsidR="009C7711" w:rsidRDefault="000E0DFD" w:rsidP="004217D2">
      <w:pPr>
        <w:tabs>
          <w:tab w:val="left" w:pos="7095"/>
        </w:tabs>
        <w:spacing w:after="0" w:line="360" w:lineRule="auto"/>
        <w:ind w:right="113" w:hanging="2"/>
        <w:jc w:val="both"/>
        <w:rPr>
          <w:rFonts w:ascii="Arial" w:eastAsia="Arial" w:hAnsi="Arial" w:cs="Arial"/>
          <w:sz w:val="24"/>
          <w:szCs w:val="24"/>
        </w:rPr>
      </w:pPr>
      <w:r>
        <w:rPr>
          <w:rFonts w:ascii="Arial" w:eastAsia="Arial" w:hAnsi="Arial" w:cs="Arial"/>
          <w:sz w:val="24"/>
          <w:szCs w:val="24"/>
        </w:rPr>
        <w:t>a) La solicitud deberá contener como mínimo los siguientes requisitos formales:</w:t>
      </w:r>
    </w:p>
    <w:p w:rsidR="009C7711" w:rsidRDefault="009C7711" w:rsidP="004217D2">
      <w:pPr>
        <w:spacing w:after="0" w:line="360" w:lineRule="auto"/>
        <w:ind w:right="113" w:hanging="2"/>
        <w:jc w:val="both"/>
        <w:rPr>
          <w:rFonts w:ascii="Arial" w:eastAsia="Arial" w:hAnsi="Arial" w:cs="Arial"/>
          <w:sz w:val="24"/>
          <w:szCs w:val="24"/>
        </w:rPr>
      </w:pPr>
    </w:p>
    <w:p w:rsidR="009C7711" w:rsidRDefault="000E0DFD" w:rsidP="004217D2">
      <w:pPr>
        <w:spacing w:after="0" w:line="360" w:lineRule="auto"/>
        <w:ind w:right="113" w:hanging="2"/>
        <w:jc w:val="both"/>
        <w:rPr>
          <w:rFonts w:ascii="Arial" w:eastAsia="Arial" w:hAnsi="Arial" w:cs="Arial"/>
          <w:sz w:val="24"/>
          <w:szCs w:val="24"/>
        </w:rPr>
      </w:pPr>
      <w:r>
        <w:rPr>
          <w:rFonts w:ascii="Arial" w:eastAsia="Arial" w:hAnsi="Arial" w:cs="Arial"/>
          <w:sz w:val="24"/>
          <w:szCs w:val="24"/>
        </w:rPr>
        <w:t>1.- Nombre, denominación o razón social según el caso, clave del registro federal de contribuyentes, domicilio fiscal manifestado a la Secretaría de Hacienda y Crédito Público y si este se encuentra en lugar diverso al de la municipalidad deberá señalar domicilio dentro de la circunscripción territorial del municipio para recibir notificaciones.</w:t>
      </w:r>
    </w:p>
    <w:p w:rsidR="009C7711" w:rsidRDefault="009C7711" w:rsidP="004217D2">
      <w:pPr>
        <w:spacing w:after="0" w:line="360" w:lineRule="auto"/>
        <w:ind w:right="113" w:hanging="2"/>
        <w:jc w:val="both"/>
        <w:rPr>
          <w:rFonts w:ascii="Arial" w:eastAsia="Arial" w:hAnsi="Arial" w:cs="Arial"/>
          <w:sz w:val="24"/>
          <w:szCs w:val="24"/>
        </w:rPr>
      </w:pPr>
    </w:p>
    <w:p w:rsidR="009C7711" w:rsidRDefault="000E0DFD" w:rsidP="004217D2">
      <w:pPr>
        <w:spacing w:after="0" w:line="360" w:lineRule="auto"/>
        <w:ind w:right="113" w:hanging="2"/>
        <w:jc w:val="both"/>
        <w:rPr>
          <w:rFonts w:ascii="Arial" w:eastAsia="Arial" w:hAnsi="Arial" w:cs="Arial"/>
          <w:sz w:val="24"/>
          <w:szCs w:val="24"/>
        </w:rPr>
      </w:pPr>
      <w:r>
        <w:rPr>
          <w:rFonts w:ascii="Arial" w:eastAsia="Arial" w:hAnsi="Arial" w:cs="Arial"/>
          <w:sz w:val="24"/>
          <w:szCs w:val="24"/>
        </w:rPr>
        <w:t>2.- Si la solicitud es de una persona jurídica, deberá promoverse por su representante legal o apoderado, que acredite plenamente su personería en los términos de la legislación común aplicable.</w:t>
      </w:r>
    </w:p>
    <w:p w:rsidR="009C7711" w:rsidRDefault="009C7711" w:rsidP="004217D2">
      <w:pPr>
        <w:spacing w:after="0" w:line="360" w:lineRule="auto"/>
        <w:ind w:right="113" w:hanging="2"/>
        <w:jc w:val="both"/>
        <w:rPr>
          <w:rFonts w:ascii="Arial" w:eastAsia="Arial" w:hAnsi="Arial" w:cs="Arial"/>
          <w:sz w:val="24"/>
          <w:szCs w:val="24"/>
        </w:rPr>
      </w:pPr>
    </w:p>
    <w:p w:rsidR="009C7711" w:rsidRDefault="000E0DFD" w:rsidP="004217D2">
      <w:pPr>
        <w:spacing w:after="0" w:line="360" w:lineRule="auto"/>
        <w:ind w:right="113" w:hanging="2"/>
        <w:jc w:val="both"/>
        <w:rPr>
          <w:rFonts w:ascii="Arial" w:eastAsia="Arial" w:hAnsi="Arial" w:cs="Arial"/>
          <w:sz w:val="24"/>
          <w:szCs w:val="24"/>
        </w:rPr>
      </w:pPr>
      <w:r>
        <w:rPr>
          <w:rFonts w:ascii="Arial" w:eastAsia="Arial" w:hAnsi="Arial" w:cs="Arial"/>
          <w:sz w:val="24"/>
          <w:szCs w:val="24"/>
        </w:rPr>
        <w:t>3.- Bajo protesta de decir verdad, el solicitante manifestará cuantos nuevos empleos creará durante el ejercicio fiscal y cuál será su inversión.</w:t>
      </w:r>
    </w:p>
    <w:p w:rsidR="009C7711" w:rsidRDefault="009C7711" w:rsidP="004217D2">
      <w:pPr>
        <w:spacing w:after="0" w:line="360" w:lineRule="auto"/>
        <w:ind w:right="113" w:hanging="2"/>
        <w:jc w:val="both"/>
        <w:rPr>
          <w:rFonts w:ascii="Arial" w:eastAsia="Arial" w:hAnsi="Arial" w:cs="Arial"/>
          <w:sz w:val="24"/>
          <w:szCs w:val="24"/>
        </w:rPr>
      </w:pPr>
    </w:p>
    <w:p w:rsidR="009C7711" w:rsidRDefault="000E0DFD" w:rsidP="004217D2">
      <w:pPr>
        <w:spacing w:after="0" w:line="360" w:lineRule="auto"/>
        <w:ind w:right="113" w:hanging="2"/>
        <w:jc w:val="both"/>
        <w:rPr>
          <w:rFonts w:ascii="Arial" w:eastAsia="Arial" w:hAnsi="Arial" w:cs="Arial"/>
          <w:sz w:val="24"/>
          <w:szCs w:val="24"/>
        </w:rPr>
      </w:pPr>
      <w:r>
        <w:rPr>
          <w:rFonts w:ascii="Arial" w:eastAsia="Arial" w:hAnsi="Arial" w:cs="Arial"/>
          <w:sz w:val="24"/>
          <w:szCs w:val="24"/>
        </w:rPr>
        <w:t>b) A la solicitud del otorgamiento de incentivos, deberán acompañarse los siguientes documentos:</w:t>
      </w:r>
    </w:p>
    <w:p w:rsidR="009C7711" w:rsidRDefault="009C7711" w:rsidP="004217D2">
      <w:pPr>
        <w:spacing w:after="0" w:line="360" w:lineRule="auto"/>
        <w:ind w:right="113" w:hanging="2"/>
        <w:jc w:val="both"/>
        <w:rPr>
          <w:rFonts w:ascii="Arial" w:eastAsia="Arial" w:hAnsi="Arial" w:cs="Arial"/>
          <w:sz w:val="24"/>
          <w:szCs w:val="24"/>
        </w:rPr>
      </w:pPr>
    </w:p>
    <w:p w:rsidR="009C7711" w:rsidRDefault="000E0DFD" w:rsidP="004217D2">
      <w:pPr>
        <w:spacing w:after="0" w:line="360" w:lineRule="auto"/>
        <w:ind w:right="113" w:hanging="2"/>
        <w:jc w:val="both"/>
        <w:rPr>
          <w:rFonts w:ascii="Arial" w:eastAsia="Arial" w:hAnsi="Arial" w:cs="Arial"/>
          <w:sz w:val="24"/>
          <w:szCs w:val="24"/>
        </w:rPr>
      </w:pPr>
      <w:r>
        <w:rPr>
          <w:rFonts w:ascii="Arial" w:eastAsia="Arial" w:hAnsi="Arial" w:cs="Arial"/>
          <w:sz w:val="24"/>
          <w:szCs w:val="24"/>
        </w:rPr>
        <w:lastRenderedPageBreak/>
        <w:t>1.- Copia certificada de la escritura constitutiva debidamente inscrita en el Registro Público de la Propiedad y del Comercio.</w:t>
      </w:r>
    </w:p>
    <w:p w:rsidR="009C7711" w:rsidRDefault="009C7711" w:rsidP="004217D2">
      <w:pPr>
        <w:spacing w:after="0" w:line="360" w:lineRule="auto"/>
        <w:ind w:right="113" w:hanging="2"/>
        <w:jc w:val="both"/>
        <w:rPr>
          <w:rFonts w:ascii="Arial" w:eastAsia="Arial" w:hAnsi="Arial" w:cs="Arial"/>
          <w:sz w:val="24"/>
          <w:szCs w:val="24"/>
        </w:rPr>
      </w:pPr>
    </w:p>
    <w:p w:rsidR="009C7711" w:rsidRDefault="000E0DFD" w:rsidP="004217D2">
      <w:pPr>
        <w:spacing w:after="0" w:line="360" w:lineRule="auto"/>
        <w:ind w:right="113" w:hanging="2"/>
        <w:jc w:val="both"/>
        <w:rPr>
          <w:rFonts w:ascii="Arial" w:eastAsia="Arial" w:hAnsi="Arial" w:cs="Arial"/>
          <w:sz w:val="24"/>
          <w:szCs w:val="24"/>
        </w:rPr>
      </w:pPr>
      <w:r>
        <w:rPr>
          <w:rFonts w:ascii="Arial" w:eastAsia="Arial" w:hAnsi="Arial" w:cs="Arial"/>
          <w:sz w:val="24"/>
          <w:szCs w:val="24"/>
        </w:rPr>
        <w:t>2.- Copia certificada de la cédula de identificación fiscal.</w:t>
      </w:r>
    </w:p>
    <w:p w:rsidR="009C7711" w:rsidRDefault="009C7711" w:rsidP="004217D2">
      <w:pPr>
        <w:spacing w:after="0" w:line="360" w:lineRule="auto"/>
        <w:ind w:right="113" w:hanging="2"/>
        <w:jc w:val="both"/>
        <w:rPr>
          <w:rFonts w:ascii="Arial" w:eastAsia="Arial" w:hAnsi="Arial" w:cs="Arial"/>
          <w:sz w:val="24"/>
          <w:szCs w:val="24"/>
        </w:rPr>
      </w:pPr>
    </w:p>
    <w:p w:rsidR="009C7711" w:rsidRDefault="000E0DFD" w:rsidP="004217D2">
      <w:pPr>
        <w:spacing w:after="0" w:line="360" w:lineRule="auto"/>
        <w:ind w:right="113" w:hanging="2"/>
        <w:jc w:val="both"/>
        <w:rPr>
          <w:rFonts w:ascii="Arial" w:eastAsia="Arial" w:hAnsi="Arial" w:cs="Arial"/>
          <w:sz w:val="24"/>
          <w:szCs w:val="24"/>
        </w:rPr>
      </w:pPr>
      <w:r>
        <w:rPr>
          <w:rFonts w:ascii="Arial" w:eastAsia="Arial" w:hAnsi="Arial" w:cs="Arial"/>
          <w:sz w:val="24"/>
          <w:szCs w:val="24"/>
        </w:rPr>
        <w:t>3.- Copia certificada del documento que acredite la personería cuando trámite la solicitud a nombre de otro.</w:t>
      </w:r>
    </w:p>
    <w:p w:rsidR="009C7711" w:rsidRDefault="009C7711" w:rsidP="004217D2">
      <w:pPr>
        <w:spacing w:after="0" w:line="360" w:lineRule="auto"/>
        <w:ind w:right="113" w:hanging="2"/>
        <w:jc w:val="both"/>
        <w:rPr>
          <w:rFonts w:ascii="Arial" w:eastAsia="Arial" w:hAnsi="Arial" w:cs="Arial"/>
          <w:sz w:val="24"/>
          <w:szCs w:val="24"/>
        </w:rPr>
      </w:pPr>
    </w:p>
    <w:p w:rsidR="009C7711" w:rsidRDefault="000E0DFD" w:rsidP="004217D2">
      <w:pPr>
        <w:spacing w:after="0" w:line="360" w:lineRule="auto"/>
        <w:ind w:right="113" w:hanging="2"/>
        <w:jc w:val="both"/>
        <w:rPr>
          <w:rFonts w:ascii="Arial" w:eastAsia="Arial" w:hAnsi="Arial" w:cs="Arial"/>
          <w:sz w:val="24"/>
          <w:szCs w:val="24"/>
        </w:rPr>
      </w:pPr>
      <w:r>
        <w:rPr>
          <w:rFonts w:ascii="Arial" w:eastAsia="Arial" w:hAnsi="Arial" w:cs="Arial"/>
          <w:sz w:val="24"/>
          <w:szCs w:val="24"/>
        </w:rPr>
        <w:t>4.- Copia certificada de la última liquidación del Instituto Mexicano del Seguro Social o copia certificada del registro patronal ante el mismo, en caso de inicio de actividades.</w:t>
      </w:r>
    </w:p>
    <w:p w:rsidR="009C7711" w:rsidRDefault="009C7711" w:rsidP="004217D2">
      <w:pPr>
        <w:spacing w:after="0" w:line="360" w:lineRule="auto"/>
        <w:ind w:right="113" w:hanging="2"/>
        <w:jc w:val="both"/>
        <w:rPr>
          <w:rFonts w:ascii="Arial" w:eastAsia="Arial" w:hAnsi="Arial" w:cs="Arial"/>
          <w:sz w:val="24"/>
          <w:szCs w:val="24"/>
        </w:rPr>
      </w:pPr>
    </w:p>
    <w:p w:rsidR="009C7711" w:rsidRDefault="000E0DFD" w:rsidP="004217D2">
      <w:pPr>
        <w:spacing w:after="0" w:line="360" w:lineRule="auto"/>
        <w:ind w:right="113" w:hanging="2"/>
        <w:jc w:val="both"/>
        <w:rPr>
          <w:rFonts w:ascii="Arial" w:eastAsia="Arial" w:hAnsi="Arial" w:cs="Arial"/>
          <w:sz w:val="24"/>
          <w:szCs w:val="24"/>
        </w:rPr>
      </w:pPr>
      <w:r>
        <w:rPr>
          <w:rFonts w:ascii="Arial" w:eastAsia="Arial" w:hAnsi="Arial" w:cs="Arial"/>
          <w:sz w:val="24"/>
          <w:szCs w:val="24"/>
        </w:rPr>
        <w:t>5.- Declaración en la que consten claramente especificados los siguientes conceptos:</w:t>
      </w:r>
    </w:p>
    <w:p w:rsidR="009C7711" w:rsidRDefault="009C7711" w:rsidP="004217D2">
      <w:pPr>
        <w:spacing w:after="0" w:line="360" w:lineRule="auto"/>
        <w:ind w:right="113" w:hanging="2"/>
        <w:jc w:val="both"/>
        <w:rPr>
          <w:rFonts w:ascii="Arial" w:eastAsia="Arial" w:hAnsi="Arial" w:cs="Arial"/>
          <w:sz w:val="24"/>
          <w:szCs w:val="24"/>
        </w:rPr>
      </w:pPr>
    </w:p>
    <w:p w:rsidR="009C7711" w:rsidRDefault="000E0DFD" w:rsidP="004217D2">
      <w:pPr>
        <w:spacing w:after="0" w:line="360" w:lineRule="auto"/>
        <w:ind w:right="113" w:hanging="2"/>
        <w:jc w:val="both"/>
        <w:rPr>
          <w:rFonts w:ascii="Arial" w:eastAsia="Arial" w:hAnsi="Arial" w:cs="Arial"/>
          <w:sz w:val="24"/>
          <w:szCs w:val="24"/>
        </w:rPr>
      </w:pPr>
      <w:r>
        <w:rPr>
          <w:rFonts w:ascii="Arial" w:eastAsia="Arial" w:hAnsi="Arial" w:cs="Arial"/>
          <w:sz w:val="24"/>
          <w:szCs w:val="24"/>
        </w:rPr>
        <w:t>5.1.- Cantidad de empleos directos y permanentes que se generaran en los próximos 8 meses a partir de la fecha de la solicitud.</w:t>
      </w:r>
    </w:p>
    <w:p w:rsidR="009C7711" w:rsidRDefault="009C7711" w:rsidP="004217D2">
      <w:pPr>
        <w:spacing w:after="0" w:line="360" w:lineRule="auto"/>
        <w:ind w:right="113" w:hanging="2"/>
        <w:jc w:val="both"/>
        <w:rPr>
          <w:rFonts w:ascii="Arial" w:eastAsia="Arial" w:hAnsi="Arial" w:cs="Arial"/>
          <w:sz w:val="24"/>
          <w:szCs w:val="24"/>
        </w:rPr>
      </w:pPr>
    </w:p>
    <w:p w:rsidR="009C7711" w:rsidRDefault="000E0DFD" w:rsidP="004217D2">
      <w:pPr>
        <w:spacing w:after="0" w:line="360" w:lineRule="auto"/>
        <w:ind w:right="113" w:hanging="2"/>
        <w:jc w:val="both"/>
        <w:rPr>
          <w:rFonts w:ascii="Arial" w:eastAsia="Arial" w:hAnsi="Arial" w:cs="Arial"/>
          <w:sz w:val="24"/>
          <w:szCs w:val="24"/>
        </w:rPr>
      </w:pPr>
      <w:r>
        <w:rPr>
          <w:rFonts w:ascii="Arial" w:eastAsia="Arial" w:hAnsi="Arial" w:cs="Arial"/>
          <w:sz w:val="24"/>
          <w:szCs w:val="24"/>
        </w:rPr>
        <w:t>5.2.- Monto de inversión en maquinaria y equipo.</w:t>
      </w:r>
    </w:p>
    <w:p w:rsidR="009C7711" w:rsidRDefault="009C7711" w:rsidP="004217D2">
      <w:pPr>
        <w:spacing w:after="0" w:line="360" w:lineRule="auto"/>
        <w:ind w:right="113" w:hanging="2"/>
        <w:jc w:val="both"/>
        <w:rPr>
          <w:rFonts w:ascii="Arial" w:eastAsia="Arial" w:hAnsi="Arial" w:cs="Arial"/>
          <w:sz w:val="24"/>
          <w:szCs w:val="24"/>
        </w:rPr>
      </w:pPr>
    </w:p>
    <w:p w:rsidR="009C7711" w:rsidRDefault="000E0DFD" w:rsidP="004217D2">
      <w:pPr>
        <w:spacing w:after="0" w:line="360" w:lineRule="auto"/>
        <w:ind w:right="113" w:hanging="2"/>
        <w:jc w:val="both"/>
        <w:rPr>
          <w:rFonts w:ascii="Arial" w:eastAsia="Arial" w:hAnsi="Arial" w:cs="Arial"/>
          <w:sz w:val="24"/>
          <w:szCs w:val="24"/>
        </w:rPr>
      </w:pPr>
      <w:r>
        <w:rPr>
          <w:rFonts w:ascii="Arial" w:eastAsia="Arial" w:hAnsi="Arial" w:cs="Arial"/>
          <w:sz w:val="24"/>
          <w:szCs w:val="24"/>
        </w:rPr>
        <w:t>5.3.- Monto de inversión en la obra civil por la construcción, reconstrucción, ampliación, remodelación o demolición de las unidades industriales o establecimientos comerciales. Para este efecto el solicitante presentara un informe, bajo protesta de decir verdad, del proyecto con los datos necesarios para calificar el incentivo correspondiente.</w:t>
      </w:r>
    </w:p>
    <w:p w:rsidR="009C7711" w:rsidRDefault="009C7711" w:rsidP="004217D2">
      <w:pPr>
        <w:spacing w:after="0" w:line="360" w:lineRule="auto"/>
        <w:ind w:right="113" w:hanging="2"/>
        <w:jc w:val="both"/>
        <w:rPr>
          <w:rFonts w:ascii="Arial" w:eastAsia="Arial" w:hAnsi="Arial" w:cs="Arial"/>
          <w:sz w:val="24"/>
          <w:szCs w:val="24"/>
        </w:rPr>
      </w:pPr>
    </w:p>
    <w:p w:rsidR="009C7711" w:rsidRDefault="000E0DFD" w:rsidP="004217D2">
      <w:pPr>
        <w:spacing w:after="0" w:line="360" w:lineRule="auto"/>
        <w:ind w:right="113" w:hanging="2"/>
        <w:jc w:val="both"/>
        <w:rPr>
          <w:rFonts w:ascii="Arial" w:eastAsia="Arial" w:hAnsi="Arial" w:cs="Arial"/>
          <w:sz w:val="24"/>
          <w:szCs w:val="24"/>
        </w:rPr>
      </w:pPr>
      <w:r>
        <w:rPr>
          <w:rFonts w:ascii="Arial" w:eastAsia="Arial" w:hAnsi="Arial" w:cs="Arial"/>
          <w:sz w:val="24"/>
          <w:szCs w:val="24"/>
        </w:rPr>
        <w:t xml:space="preserve">c) Si la solicitud no cumple con los requisitos o no se anexan los documentos antes señalados, la autoridad municipal requerirá al promovente a fin de que en un plazo de 10 días cumpla con el requisito o </w:t>
      </w:r>
      <w:r>
        <w:rPr>
          <w:rFonts w:ascii="Arial" w:eastAsia="Arial" w:hAnsi="Arial" w:cs="Arial"/>
          <w:sz w:val="24"/>
          <w:szCs w:val="24"/>
        </w:rPr>
        <w:lastRenderedPageBreak/>
        <w:t>documento omitido. En caso de no subsanarse la omisión en dicho plazo, la solicitud se tendrá por no presentada.</w:t>
      </w:r>
    </w:p>
    <w:p w:rsidR="009C7711" w:rsidRDefault="009C7711" w:rsidP="004217D2">
      <w:pPr>
        <w:spacing w:after="0" w:line="360" w:lineRule="auto"/>
        <w:ind w:right="113" w:hanging="2"/>
        <w:jc w:val="both"/>
        <w:rPr>
          <w:rFonts w:ascii="Arial" w:eastAsia="Arial" w:hAnsi="Arial" w:cs="Arial"/>
          <w:sz w:val="24"/>
          <w:szCs w:val="24"/>
        </w:rPr>
      </w:pPr>
    </w:p>
    <w:p w:rsidR="009C7711" w:rsidRDefault="000E0DFD" w:rsidP="004217D2">
      <w:pPr>
        <w:spacing w:after="0" w:line="360" w:lineRule="auto"/>
        <w:ind w:right="113" w:hanging="2"/>
        <w:jc w:val="both"/>
        <w:rPr>
          <w:rFonts w:ascii="Arial" w:eastAsia="Arial" w:hAnsi="Arial" w:cs="Arial"/>
          <w:sz w:val="24"/>
          <w:szCs w:val="24"/>
        </w:rPr>
      </w:pPr>
      <w:r>
        <w:rPr>
          <w:rFonts w:ascii="Arial" w:eastAsia="Arial" w:hAnsi="Arial" w:cs="Arial"/>
          <w:sz w:val="24"/>
          <w:szCs w:val="24"/>
        </w:rPr>
        <w:t>d) Cumplimentada la solicitud, la Hacienda Municipal, resolverá y determinará, los porcentajes de reducción con estricta observancia de lo que establece la tabla prevista en el presente artículo.</w:t>
      </w:r>
    </w:p>
    <w:p w:rsidR="009C7711" w:rsidRDefault="009C7711" w:rsidP="004217D2">
      <w:pPr>
        <w:spacing w:after="0" w:line="360" w:lineRule="auto"/>
        <w:ind w:right="113" w:hanging="2"/>
        <w:jc w:val="both"/>
        <w:rPr>
          <w:rFonts w:ascii="Arial" w:eastAsia="Arial" w:hAnsi="Arial" w:cs="Arial"/>
          <w:sz w:val="24"/>
          <w:szCs w:val="24"/>
        </w:rPr>
      </w:pPr>
    </w:p>
    <w:p w:rsidR="009C7711" w:rsidRDefault="000E0DFD" w:rsidP="004217D2">
      <w:pPr>
        <w:spacing w:after="0" w:line="360" w:lineRule="auto"/>
        <w:ind w:right="113" w:hanging="2"/>
        <w:jc w:val="both"/>
        <w:rPr>
          <w:rFonts w:ascii="Arial" w:eastAsia="Arial" w:hAnsi="Arial" w:cs="Arial"/>
          <w:sz w:val="24"/>
          <w:szCs w:val="24"/>
        </w:rPr>
      </w:pPr>
      <w:r>
        <w:rPr>
          <w:rFonts w:ascii="Arial" w:eastAsia="Arial" w:hAnsi="Arial" w:cs="Arial"/>
          <w:sz w:val="24"/>
          <w:szCs w:val="24"/>
        </w:rPr>
        <w:t>V. Los contribuyentes que hayan sido beneficiados con los incentivos fiscales a que se refiere este artículo, acreditaran ante la Hacienda municipal en la forma y términos que la misma determine dentro de los tres meses siguientes a la conclusión del proyecto de construcción aprobado por la Dirección de Planeación Urbana del municipio de Puerto Vallarta, Jalisco, lo siguiente:</w:t>
      </w:r>
    </w:p>
    <w:p w:rsidR="009C7711" w:rsidRDefault="009C7711" w:rsidP="004217D2">
      <w:pPr>
        <w:spacing w:after="0" w:line="360" w:lineRule="auto"/>
        <w:ind w:right="113" w:hanging="2"/>
        <w:jc w:val="both"/>
        <w:rPr>
          <w:rFonts w:ascii="Arial" w:eastAsia="Arial" w:hAnsi="Arial" w:cs="Arial"/>
          <w:sz w:val="24"/>
          <w:szCs w:val="24"/>
        </w:rPr>
      </w:pPr>
    </w:p>
    <w:p w:rsidR="009C7711" w:rsidRDefault="000E0DFD" w:rsidP="004217D2">
      <w:pPr>
        <w:spacing w:after="0" w:line="360" w:lineRule="auto"/>
        <w:ind w:right="113" w:hanging="2"/>
        <w:jc w:val="both"/>
        <w:rPr>
          <w:rFonts w:ascii="Arial" w:eastAsia="Arial" w:hAnsi="Arial" w:cs="Arial"/>
          <w:sz w:val="24"/>
          <w:szCs w:val="24"/>
        </w:rPr>
      </w:pPr>
      <w:r>
        <w:rPr>
          <w:rFonts w:ascii="Arial" w:eastAsia="Arial" w:hAnsi="Arial" w:cs="Arial"/>
          <w:sz w:val="24"/>
          <w:szCs w:val="24"/>
        </w:rPr>
        <w:t>a) La generación de nuevos empleos permanentes directos, con la copia certificada del pago al Instituto Mexicano del Seguro Social.</w:t>
      </w:r>
    </w:p>
    <w:p w:rsidR="009C7711" w:rsidRDefault="009C7711" w:rsidP="004217D2">
      <w:pPr>
        <w:spacing w:after="0" w:line="360" w:lineRule="auto"/>
        <w:ind w:right="113" w:hanging="2"/>
        <w:jc w:val="both"/>
        <w:rPr>
          <w:rFonts w:ascii="Arial" w:eastAsia="Arial" w:hAnsi="Arial" w:cs="Arial"/>
          <w:sz w:val="24"/>
          <w:szCs w:val="24"/>
        </w:rPr>
      </w:pPr>
    </w:p>
    <w:p w:rsidR="009C7711" w:rsidRDefault="000E0DFD" w:rsidP="004217D2">
      <w:pPr>
        <w:spacing w:after="0" w:line="360" w:lineRule="auto"/>
        <w:ind w:right="113" w:hanging="2"/>
        <w:jc w:val="both"/>
        <w:rPr>
          <w:rFonts w:ascii="Arial" w:eastAsia="Arial" w:hAnsi="Arial" w:cs="Arial"/>
          <w:sz w:val="24"/>
          <w:szCs w:val="24"/>
        </w:rPr>
      </w:pPr>
      <w:r>
        <w:rPr>
          <w:rFonts w:ascii="Arial" w:eastAsia="Arial" w:hAnsi="Arial" w:cs="Arial"/>
          <w:sz w:val="24"/>
          <w:szCs w:val="24"/>
        </w:rPr>
        <w:t>b) El monto de las inversiones con copias de las facturas correspondientes a la maquinaria y equipo o con el pago del impuesto sobre negocios jurídicos y el pago del impuesto sobre transmisiones patrimoniales, tratándose de las inversiones en obra civil.</w:t>
      </w:r>
    </w:p>
    <w:p w:rsidR="009C7711" w:rsidRDefault="009C7711" w:rsidP="004217D2">
      <w:pPr>
        <w:spacing w:after="0" w:line="360" w:lineRule="auto"/>
        <w:ind w:right="113" w:hanging="2"/>
        <w:jc w:val="both"/>
        <w:rPr>
          <w:rFonts w:ascii="Arial" w:eastAsia="Arial" w:hAnsi="Arial" w:cs="Arial"/>
          <w:sz w:val="24"/>
          <w:szCs w:val="24"/>
        </w:rPr>
      </w:pPr>
    </w:p>
    <w:p w:rsidR="009C7711" w:rsidRDefault="000E0DFD" w:rsidP="004217D2">
      <w:pPr>
        <w:spacing w:after="0" w:line="360" w:lineRule="auto"/>
        <w:ind w:right="113" w:hanging="2"/>
        <w:jc w:val="both"/>
        <w:rPr>
          <w:rFonts w:ascii="Arial" w:eastAsia="Arial" w:hAnsi="Arial" w:cs="Arial"/>
          <w:sz w:val="24"/>
          <w:szCs w:val="24"/>
        </w:rPr>
      </w:pPr>
      <w:r>
        <w:rPr>
          <w:rFonts w:ascii="Arial" w:eastAsia="Arial" w:hAnsi="Arial" w:cs="Arial"/>
          <w:b/>
          <w:sz w:val="24"/>
          <w:szCs w:val="24"/>
        </w:rPr>
        <w:t>Artículo 36.-</w:t>
      </w:r>
      <w:r>
        <w:rPr>
          <w:rFonts w:ascii="Arial" w:eastAsia="Arial" w:hAnsi="Arial" w:cs="Arial"/>
          <w:sz w:val="24"/>
          <w:szCs w:val="24"/>
        </w:rPr>
        <w:t xml:space="preserve"> No se considerará que existe el inicio o ampliación de actividades o una nueva inversión de persona jurídica, si ésta estuviere ya constituida antes del 2022, por el sólo hecho de que cambie su nombre, denominación o razón social, y en el caso de los establecimientos que con anterioridad a la entrada en vigor de esta ley ya se encontraban operando, y sean adquiridos por un tercero que solicite en su beneficio la aplicación de esta disposición, o tratándose de las personas jurídicas que resulten de la fusión o escisión de otras personas jurídicas ya constituidas.</w:t>
      </w:r>
    </w:p>
    <w:p w:rsidR="009C7711" w:rsidRDefault="009C7711" w:rsidP="004217D2">
      <w:pPr>
        <w:spacing w:after="0" w:line="360" w:lineRule="auto"/>
        <w:ind w:right="113" w:hanging="2"/>
        <w:jc w:val="both"/>
        <w:rPr>
          <w:rFonts w:ascii="Arial" w:eastAsia="Arial" w:hAnsi="Arial" w:cs="Arial"/>
          <w:sz w:val="24"/>
          <w:szCs w:val="24"/>
        </w:rPr>
      </w:pPr>
    </w:p>
    <w:p w:rsidR="009C7711" w:rsidRDefault="000E0DFD" w:rsidP="004217D2">
      <w:pPr>
        <w:spacing w:after="0" w:line="360" w:lineRule="auto"/>
        <w:ind w:right="113" w:hanging="2"/>
        <w:jc w:val="both"/>
        <w:rPr>
          <w:rFonts w:ascii="Arial" w:eastAsia="Arial" w:hAnsi="Arial" w:cs="Arial"/>
          <w:sz w:val="24"/>
          <w:szCs w:val="24"/>
        </w:rPr>
      </w:pPr>
      <w:r>
        <w:rPr>
          <w:rFonts w:ascii="Arial" w:eastAsia="Arial" w:hAnsi="Arial" w:cs="Arial"/>
          <w:sz w:val="24"/>
          <w:szCs w:val="24"/>
        </w:rPr>
        <w:t>No se considera creación de nuevos empleos cuando se dé la sustitución patronal o los empleados provengan de centros de trabajo de la misma empresa.</w:t>
      </w:r>
    </w:p>
    <w:p w:rsidR="009C7711" w:rsidRDefault="009C7711" w:rsidP="004217D2">
      <w:pPr>
        <w:spacing w:after="0" w:line="360" w:lineRule="auto"/>
        <w:ind w:right="113" w:hanging="2"/>
        <w:jc w:val="both"/>
        <w:rPr>
          <w:rFonts w:ascii="Arial" w:eastAsia="Arial" w:hAnsi="Arial" w:cs="Arial"/>
          <w:sz w:val="24"/>
          <w:szCs w:val="24"/>
        </w:rPr>
      </w:pPr>
    </w:p>
    <w:p w:rsidR="009C7711" w:rsidRDefault="000E0DFD" w:rsidP="004217D2">
      <w:pPr>
        <w:spacing w:after="0" w:line="360" w:lineRule="auto"/>
        <w:ind w:right="113" w:hanging="2"/>
        <w:jc w:val="both"/>
        <w:rPr>
          <w:rFonts w:ascii="Arial" w:eastAsia="Arial" w:hAnsi="Arial" w:cs="Arial"/>
          <w:sz w:val="24"/>
          <w:szCs w:val="24"/>
        </w:rPr>
      </w:pPr>
      <w:r>
        <w:rPr>
          <w:rFonts w:ascii="Arial" w:eastAsia="Arial" w:hAnsi="Arial" w:cs="Arial"/>
          <w:sz w:val="24"/>
          <w:szCs w:val="24"/>
        </w:rPr>
        <w:t>Los Incentivos Fiscales solo serán de aplicación al presente ejercicio Fiscal y a partir de su solicitud y aprobación, siendo requisito indispensable que el solicitante este al corriente en el pago de los impuestos municipales.</w:t>
      </w:r>
    </w:p>
    <w:p w:rsidR="009C7711" w:rsidRDefault="009C7711" w:rsidP="004217D2">
      <w:pPr>
        <w:spacing w:after="0" w:line="360" w:lineRule="auto"/>
        <w:ind w:right="113" w:hanging="2"/>
        <w:jc w:val="both"/>
        <w:rPr>
          <w:rFonts w:ascii="Arial" w:eastAsia="Arial" w:hAnsi="Arial" w:cs="Arial"/>
          <w:sz w:val="24"/>
          <w:szCs w:val="24"/>
        </w:rPr>
      </w:pPr>
    </w:p>
    <w:p w:rsidR="009C7711" w:rsidRDefault="000E0DFD" w:rsidP="004217D2">
      <w:pPr>
        <w:spacing w:after="0" w:line="360" w:lineRule="auto"/>
        <w:ind w:right="113" w:hanging="2"/>
        <w:jc w:val="both"/>
        <w:rPr>
          <w:rFonts w:ascii="Arial" w:eastAsia="Arial" w:hAnsi="Arial" w:cs="Arial"/>
          <w:sz w:val="24"/>
          <w:szCs w:val="24"/>
        </w:rPr>
      </w:pPr>
      <w:r>
        <w:rPr>
          <w:rFonts w:ascii="Arial" w:eastAsia="Arial" w:hAnsi="Arial" w:cs="Arial"/>
          <w:b/>
          <w:sz w:val="24"/>
          <w:szCs w:val="24"/>
        </w:rPr>
        <w:t>Artículo 37.-</w:t>
      </w:r>
      <w:r>
        <w:rPr>
          <w:rFonts w:ascii="Arial" w:eastAsia="Arial" w:hAnsi="Arial" w:cs="Arial"/>
          <w:sz w:val="24"/>
          <w:szCs w:val="24"/>
        </w:rPr>
        <w:t xml:space="preserve"> En los casos en que se compruebe que las personas físicas o jurídicas que hayan sido beneficiadas por estos incentivos fiscales, no hubiesen cumplido con los presupuestos de creación de las nuevas fuentes de empleos directos correspondientes al esquema de incentivos fiscales que promovieron;, o se determine, conforme a la Legislación Civil del Estado, que la constitución del derecho de superficie o el arrendamiento de inmuebles es irregular, deberán enterar al Ayuntamiento, por medio de la Hacienda Municipal, las cantidades que conforme a la Ley de Ingresos del Municipio debieron haber pagado por los conceptos de impuestos y derechos causados originalmente, además de los accesorios que procedan conforme a la Ley.</w:t>
      </w:r>
    </w:p>
    <w:p w:rsidR="009C7711" w:rsidRDefault="009C7711" w:rsidP="004217D2">
      <w:pPr>
        <w:spacing w:after="0" w:line="360" w:lineRule="auto"/>
        <w:ind w:right="113" w:hanging="2"/>
        <w:jc w:val="both"/>
        <w:rPr>
          <w:rFonts w:ascii="Arial" w:eastAsia="Arial" w:hAnsi="Arial" w:cs="Arial"/>
          <w:sz w:val="24"/>
          <w:szCs w:val="24"/>
        </w:rPr>
      </w:pPr>
    </w:p>
    <w:p w:rsidR="009C7711" w:rsidRDefault="000E0DFD" w:rsidP="004217D2">
      <w:pPr>
        <w:spacing w:after="0" w:line="360" w:lineRule="auto"/>
        <w:ind w:right="113" w:hanging="2"/>
        <w:jc w:val="center"/>
        <w:rPr>
          <w:rFonts w:ascii="Arial" w:eastAsia="Arial" w:hAnsi="Arial" w:cs="Arial"/>
          <w:sz w:val="24"/>
          <w:szCs w:val="24"/>
        </w:rPr>
      </w:pPr>
      <w:r>
        <w:rPr>
          <w:rFonts w:ascii="Arial" w:eastAsia="Arial" w:hAnsi="Arial" w:cs="Arial"/>
          <w:b/>
          <w:sz w:val="24"/>
          <w:szCs w:val="24"/>
        </w:rPr>
        <w:t>TÍTULO SEGUNDO</w:t>
      </w:r>
    </w:p>
    <w:p w:rsidR="009C7711" w:rsidRDefault="000E0DFD" w:rsidP="004217D2">
      <w:pPr>
        <w:spacing w:after="0" w:line="360" w:lineRule="auto"/>
        <w:ind w:right="113" w:hanging="2"/>
        <w:jc w:val="center"/>
        <w:rPr>
          <w:rFonts w:ascii="Arial" w:eastAsia="Arial" w:hAnsi="Arial" w:cs="Arial"/>
          <w:sz w:val="24"/>
          <w:szCs w:val="24"/>
        </w:rPr>
      </w:pPr>
      <w:r>
        <w:rPr>
          <w:rFonts w:ascii="Arial" w:eastAsia="Arial" w:hAnsi="Arial" w:cs="Arial"/>
          <w:b/>
          <w:sz w:val="24"/>
          <w:szCs w:val="24"/>
        </w:rPr>
        <w:t>IMPUESTOS</w:t>
      </w:r>
    </w:p>
    <w:p w:rsidR="009C7711" w:rsidRDefault="009C7711" w:rsidP="004217D2">
      <w:pPr>
        <w:spacing w:after="0" w:line="360" w:lineRule="auto"/>
        <w:ind w:right="113" w:hanging="2"/>
        <w:jc w:val="center"/>
        <w:rPr>
          <w:rFonts w:ascii="Arial" w:eastAsia="Arial" w:hAnsi="Arial" w:cs="Arial"/>
          <w:sz w:val="24"/>
          <w:szCs w:val="24"/>
        </w:rPr>
      </w:pPr>
    </w:p>
    <w:p w:rsidR="009C7711" w:rsidRDefault="000E0DFD" w:rsidP="004217D2">
      <w:pPr>
        <w:spacing w:after="0" w:line="360" w:lineRule="auto"/>
        <w:ind w:right="113" w:hanging="2"/>
        <w:jc w:val="center"/>
        <w:rPr>
          <w:rFonts w:ascii="Arial" w:eastAsia="Arial" w:hAnsi="Arial" w:cs="Arial"/>
          <w:sz w:val="24"/>
          <w:szCs w:val="24"/>
        </w:rPr>
      </w:pPr>
      <w:r>
        <w:rPr>
          <w:rFonts w:ascii="Arial" w:eastAsia="Arial" w:hAnsi="Arial" w:cs="Arial"/>
          <w:b/>
          <w:sz w:val="24"/>
          <w:szCs w:val="24"/>
        </w:rPr>
        <w:t>CAPÍTULO PRIMERO</w:t>
      </w:r>
    </w:p>
    <w:p w:rsidR="009C7711" w:rsidRDefault="000E0DFD" w:rsidP="004217D2">
      <w:pPr>
        <w:spacing w:after="0" w:line="360" w:lineRule="auto"/>
        <w:ind w:right="113" w:hanging="2"/>
        <w:jc w:val="center"/>
        <w:rPr>
          <w:rFonts w:ascii="Arial" w:eastAsia="Arial" w:hAnsi="Arial" w:cs="Arial"/>
          <w:sz w:val="24"/>
          <w:szCs w:val="24"/>
        </w:rPr>
      </w:pPr>
      <w:r>
        <w:rPr>
          <w:rFonts w:ascii="Arial" w:eastAsia="Arial" w:hAnsi="Arial" w:cs="Arial"/>
          <w:b/>
          <w:sz w:val="24"/>
          <w:szCs w:val="24"/>
        </w:rPr>
        <w:t>DE LOS IMPUESTOS SOBRE EL PATRIMONIO</w:t>
      </w:r>
    </w:p>
    <w:p w:rsidR="009C7711" w:rsidRDefault="000E0DFD" w:rsidP="004217D2">
      <w:pPr>
        <w:spacing w:after="0" w:line="360" w:lineRule="auto"/>
        <w:ind w:right="113" w:hanging="2"/>
        <w:jc w:val="center"/>
        <w:rPr>
          <w:rFonts w:ascii="Arial" w:eastAsia="Arial" w:hAnsi="Arial" w:cs="Arial"/>
          <w:sz w:val="24"/>
          <w:szCs w:val="24"/>
        </w:rPr>
      </w:pPr>
      <w:r>
        <w:rPr>
          <w:rFonts w:ascii="Arial" w:eastAsia="Arial" w:hAnsi="Arial" w:cs="Arial"/>
          <w:b/>
          <w:sz w:val="24"/>
          <w:szCs w:val="24"/>
        </w:rPr>
        <w:t xml:space="preserve">SECCIÓN PRIMERA </w:t>
      </w:r>
    </w:p>
    <w:p w:rsidR="009C7711" w:rsidRDefault="000E0DFD" w:rsidP="004217D2">
      <w:pPr>
        <w:spacing w:after="0" w:line="360" w:lineRule="auto"/>
        <w:ind w:right="113" w:hanging="2"/>
        <w:jc w:val="center"/>
        <w:rPr>
          <w:rFonts w:ascii="Arial" w:eastAsia="Arial" w:hAnsi="Arial" w:cs="Arial"/>
          <w:sz w:val="24"/>
          <w:szCs w:val="24"/>
        </w:rPr>
      </w:pPr>
      <w:r>
        <w:rPr>
          <w:rFonts w:ascii="Arial" w:eastAsia="Arial" w:hAnsi="Arial" w:cs="Arial"/>
          <w:b/>
          <w:sz w:val="24"/>
          <w:szCs w:val="24"/>
        </w:rPr>
        <w:t>DEL IMPUESTO PREDIAL</w:t>
      </w:r>
    </w:p>
    <w:p w:rsidR="009C7711" w:rsidRDefault="009C7711" w:rsidP="004217D2">
      <w:pPr>
        <w:spacing w:after="0" w:line="360" w:lineRule="auto"/>
        <w:ind w:right="113" w:hanging="2"/>
        <w:jc w:val="both"/>
        <w:rPr>
          <w:rFonts w:ascii="Arial" w:eastAsia="Arial" w:hAnsi="Arial" w:cs="Arial"/>
          <w:sz w:val="24"/>
          <w:szCs w:val="24"/>
        </w:rPr>
      </w:pPr>
    </w:p>
    <w:p w:rsidR="009C7711" w:rsidRDefault="000E0DFD" w:rsidP="004217D2">
      <w:pPr>
        <w:tabs>
          <w:tab w:val="left" w:pos="7938"/>
        </w:tabs>
        <w:spacing w:after="0" w:line="360" w:lineRule="auto"/>
        <w:ind w:right="113" w:hanging="2"/>
        <w:jc w:val="both"/>
        <w:rPr>
          <w:rFonts w:ascii="Arial" w:eastAsia="Arial" w:hAnsi="Arial" w:cs="Arial"/>
          <w:color w:val="000000"/>
          <w:sz w:val="24"/>
          <w:szCs w:val="24"/>
        </w:rPr>
      </w:pPr>
      <w:r>
        <w:rPr>
          <w:rFonts w:ascii="Arial" w:eastAsia="Arial" w:hAnsi="Arial" w:cs="Arial"/>
          <w:b/>
          <w:color w:val="000000"/>
          <w:sz w:val="24"/>
          <w:szCs w:val="24"/>
        </w:rPr>
        <w:lastRenderedPageBreak/>
        <w:t>Artículo 38.</w:t>
      </w:r>
      <w:r>
        <w:rPr>
          <w:rFonts w:ascii="Arial" w:eastAsia="Arial" w:hAnsi="Arial" w:cs="Arial"/>
          <w:color w:val="000000"/>
          <w:sz w:val="24"/>
          <w:szCs w:val="24"/>
        </w:rPr>
        <w:t>- Este impuesto se causará y pagará de conformidad con lo previsto en el capítulo correspondiente de la Ley de Hacienda Municipal del Estado de Jalisco, con las bases, tasas, cuotas y tarifas, a que se refiere esta sección, siendo sujetos del mismo los establecidos en el artículo 93 de la Ley de Hacienda, quienes deberán pagar conforme los siguientes:</w:t>
      </w:r>
    </w:p>
    <w:p w:rsidR="009C7711" w:rsidRDefault="009C7711" w:rsidP="004217D2">
      <w:pPr>
        <w:tabs>
          <w:tab w:val="left" w:pos="7938"/>
        </w:tabs>
        <w:spacing w:after="0" w:line="360" w:lineRule="auto"/>
        <w:ind w:right="113" w:hanging="2"/>
        <w:jc w:val="both"/>
        <w:rPr>
          <w:rFonts w:ascii="Arial" w:eastAsia="Arial" w:hAnsi="Arial" w:cs="Arial"/>
          <w:sz w:val="24"/>
          <w:szCs w:val="24"/>
        </w:rPr>
      </w:pPr>
    </w:p>
    <w:p w:rsidR="009C7711" w:rsidRDefault="000E0DFD" w:rsidP="004217D2">
      <w:pPr>
        <w:tabs>
          <w:tab w:val="left" w:pos="7938"/>
        </w:tabs>
        <w:spacing w:after="0" w:line="360" w:lineRule="auto"/>
        <w:ind w:right="113" w:hanging="2"/>
        <w:jc w:val="both"/>
        <w:rPr>
          <w:rFonts w:ascii="Arial" w:eastAsia="Arial" w:hAnsi="Arial" w:cs="Arial"/>
          <w:sz w:val="24"/>
          <w:szCs w:val="24"/>
        </w:rPr>
      </w:pPr>
      <w:r>
        <w:rPr>
          <w:rFonts w:ascii="Arial" w:eastAsia="Arial" w:hAnsi="Arial" w:cs="Arial"/>
          <w:sz w:val="24"/>
          <w:szCs w:val="24"/>
        </w:rPr>
        <w:t>I. Predios en general que han venido tributando con tasas diferentes a las contenidas en este artículo, liquidarán sus adeudos en los términos de la ley de ingresos correspondiente, tomando como base la tasa, cuota fija y el valor fiscal vigentes en su momento.</w:t>
      </w:r>
    </w:p>
    <w:p w:rsidR="009C7711" w:rsidRDefault="009C7711" w:rsidP="004217D2">
      <w:pPr>
        <w:tabs>
          <w:tab w:val="left" w:pos="7938"/>
        </w:tabs>
        <w:spacing w:after="0" w:line="360" w:lineRule="auto"/>
        <w:ind w:right="113" w:hanging="2"/>
        <w:jc w:val="both"/>
        <w:rPr>
          <w:rFonts w:ascii="Arial" w:eastAsia="Arial" w:hAnsi="Arial" w:cs="Arial"/>
          <w:sz w:val="24"/>
          <w:szCs w:val="24"/>
        </w:rPr>
      </w:pPr>
    </w:p>
    <w:p w:rsidR="009C7711" w:rsidRDefault="000E0DFD" w:rsidP="004217D2">
      <w:pPr>
        <w:tabs>
          <w:tab w:val="left" w:pos="7938"/>
        </w:tabs>
        <w:spacing w:after="0" w:line="360" w:lineRule="auto"/>
        <w:ind w:right="113" w:hanging="2"/>
        <w:jc w:val="both"/>
        <w:rPr>
          <w:rFonts w:ascii="Arial" w:eastAsia="Arial" w:hAnsi="Arial" w:cs="Arial"/>
          <w:sz w:val="24"/>
          <w:szCs w:val="24"/>
        </w:rPr>
      </w:pPr>
      <w:r>
        <w:rPr>
          <w:rFonts w:ascii="Arial" w:eastAsia="Arial" w:hAnsi="Arial" w:cs="Arial"/>
          <w:sz w:val="24"/>
          <w:szCs w:val="24"/>
        </w:rPr>
        <w:t>II. Predios rústicos:</w:t>
      </w:r>
    </w:p>
    <w:p w:rsidR="009C7711" w:rsidRDefault="009C7711" w:rsidP="004217D2">
      <w:pPr>
        <w:tabs>
          <w:tab w:val="left" w:pos="7938"/>
        </w:tabs>
        <w:spacing w:after="0" w:line="360" w:lineRule="auto"/>
        <w:ind w:right="113" w:hanging="2"/>
        <w:jc w:val="both"/>
        <w:rPr>
          <w:rFonts w:ascii="Arial" w:eastAsia="Arial" w:hAnsi="Arial" w:cs="Arial"/>
          <w:sz w:val="24"/>
          <w:szCs w:val="24"/>
        </w:rPr>
      </w:pPr>
    </w:p>
    <w:p w:rsidR="009C7711" w:rsidRDefault="000E0DFD" w:rsidP="004217D2">
      <w:pPr>
        <w:tabs>
          <w:tab w:val="left" w:pos="7938"/>
        </w:tabs>
        <w:spacing w:after="0" w:line="360" w:lineRule="auto"/>
        <w:ind w:right="113" w:hanging="2"/>
        <w:jc w:val="both"/>
        <w:rPr>
          <w:rFonts w:ascii="Arial" w:eastAsia="Arial" w:hAnsi="Arial" w:cs="Arial"/>
          <w:sz w:val="24"/>
          <w:szCs w:val="24"/>
        </w:rPr>
      </w:pPr>
      <w:r>
        <w:rPr>
          <w:rFonts w:ascii="Arial" w:eastAsia="Arial" w:hAnsi="Arial" w:cs="Arial"/>
          <w:sz w:val="24"/>
          <w:szCs w:val="24"/>
        </w:rPr>
        <w:t>Tasa bimestral al millar</w:t>
      </w:r>
    </w:p>
    <w:p w:rsidR="009C7711" w:rsidRDefault="009C7711" w:rsidP="004217D2">
      <w:pPr>
        <w:tabs>
          <w:tab w:val="left" w:pos="7095"/>
          <w:tab w:val="left" w:pos="7938"/>
        </w:tabs>
        <w:spacing w:after="0" w:line="360" w:lineRule="auto"/>
        <w:ind w:right="113" w:hanging="2"/>
        <w:jc w:val="both"/>
        <w:rPr>
          <w:rFonts w:ascii="Arial" w:eastAsia="Arial" w:hAnsi="Arial" w:cs="Arial"/>
          <w:sz w:val="24"/>
          <w:szCs w:val="24"/>
        </w:rPr>
      </w:pPr>
    </w:p>
    <w:p w:rsidR="009C7711" w:rsidRDefault="000E0DFD" w:rsidP="004217D2">
      <w:pPr>
        <w:tabs>
          <w:tab w:val="left" w:pos="7938"/>
          <w:tab w:val="left" w:pos="8222"/>
        </w:tabs>
        <w:spacing w:after="0" w:line="360" w:lineRule="auto"/>
        <w:ind w:right="113" w:hanging="2"/>
        <w:jc w:val="both"/>
        <w:rPr>
          <w:rFonts w:ascii="Arial" w:eastAsia="Arial" w:hAnsi="Arial" w:cs="Arial"/>
          <w:sz w:val="24"/>
          <w:szCs w:val="24"/>
        </w:rPr>
      </w:pPr>
      <w:r>
        <w:rPr>
          <w:rFonts w:ascii="Arial" w:eastAsia="Arial" w:hAnsi="Arial" w:cs="Arial"/>
          <w:sz w:val="24"/>
          <w:szCs w:val="24"/>
        </w:rPr>
        <w:t>a) Para predios cuyo valor real se determine en los términos de la Ley de Hacienda Municipal del Estado de Jalisco (del terreno y las construcciones en su caso), sobre el valor fiscal determinado, el:       0.20</w:t>
      </w:r>
    </w:p>
    <w:p w:rsidR="009C7711" w:rsidRDefault="009C7711" w:rsidP="004217D2">
      <w:pPr>
        <w:tabs>
          <w:tab w:val="left" w:pos="7938"/>
        </w:tabs>
        <w:spacing w:after="0" w:line="360" w:lineRule="auto"/>
        <w:ind w:right="113" w:hanging="2"/>
        <w:jc w:val="both"/>
        <w:rPr>
          <w:rFonts w:ascii="Arial" w:eastAsia="Arial" w:hAnsi="Arial" w:cs="Arial"/>
          <w:sz w:val="24"/>
          <w:szCs w:val="24"/>
        </w:rPr>
      </w:pPr>
    </w:p>
    <w:p w:rsidR="009C7711" w:rsidRDefault="000E0DFD" w:rsidP="004217D2">
      <w:pPr>
        <w:tabs>
          <w:tab w:val="left" w:pos="7938"/>
        </w:tabs>
        <w:spacing w:after="0" w:line="360" w:lineRule="auto"/>
        <w:ind w:right="113" w:hanging="2"/>
        <w:jc w:val="both"/>
        <w:rPr>
          <w:rFonts w:ascii="Arial" w:eastAsia="Arial" w:hAnsi="Arial" w:cs="Arial"/>
          <w:sz w:val="24"/>
          <w:szCs w:val="24"/>
        </w:rPr>
      </w:pPr>
      <w:r>
        <w:rPr>
          <w:rFonts w:ascii="Arial" w:eastAsia="Arial" w:hAnsi="Arial" w:cs="Arial"/>
          <w:sz w:val="24"/>
          <w:szCs w:val="24"/>
        </w:rPr>
        <w:t>b) A las cantidades que resulten de aplicar la tasa contenida en el inciso a), se les adicionará una cuota fija de $8.00 bimestrales y el resultado será el impuesto a pagar.</w:t>
      </w:r>
    </w:p>
    <w:p w:rsidR="009C7711" w:rsidRDefault="009C7711" w:rsidP="004217D2">
      <w:pPr>
        <w:tabs>
          <w:tab w:val="left" w:pos="7095"/>
          <w:tab w:val="left" w:pos="7938"/>
        </w:tabs>
        <w:spacing w:after="0" w:line="360" w:lineRule="auto"/>
        <w:ind w:right="113" w:hanging="2"/>
        <w:jc w:val="both"/>
        <w:rPr>
          <w:rFonts w:ascii="Arial" w:eastAsia="Arial" w:hAnsi="Arial" w:cs="Arial"/>
          <w:sz w:val="24"/>
          <w:szCs w:val="24"/>
        </w:rPr>
      </w:pPr>
    </w:p>
    <w:p w:rsidR="009C7711" w:rsidRDefault="000E0DFD" w:rsidP="004217D2">
      <w:pPr>
        <w:tabs>
          <w:tab w:val="left" w:pos="7938"/>
        </w:tabs>
        <w:spacing w:after="0" w:line="360" w:lineRule="auto"/>
        <w:ind w:right="113" w:hanging="2"/>
        <w:jc w:val="both"/>
        <w:rPr>
          <w:rFonts w:ascii="Arial" w:eastAsia="Arial" w:hAnsi="Arial" w:cs="Arial"/>
          <w:color w:val="000000"/>
          <w:sz w:val="24"/>
          <w:szCs w:val="24"/>
        </w:rPr>
      </w:pPr>
      <w:r>
        <w:rPr>
          <w:rFonts w:ascii="Arial" w:eastAsia="Arial" w:hAnsi="Arial" w:cs="Arial"/>
          <w:color w:val="000000"/>
          <w:sz w:val="24"/>
          <w:szCs w:val="24"/>
        </w:rPr>
        <w:t>III. Solares urbanos, edificados o no edificados aún sin contar con cuenta predial que acredite su posesión real, pagaran la tasa bimestral al millar de:                   0.20</w:t>
      </w:r>
    </w:p>
    <w:p w:rsidR="009C7711" w:rsidRDefault="009C7711" w:rsidP="004217D2">
      <w:pPr>
        <w:tabs>
          <w:tab w:val="left" w:pos="7938"/>
        </w:tabs>
        <w:spacing w:after="0" w:line="360" w:lineRule="auto"/>
        <w:ind w:right="113" w:hanging="2"/>
        <w:jc w:val="both"/>
        <w:rPr>
          <w:rFonts w:ascii="Arial" w:eastAsia="Arial" w:hAnsi="Arial" w:cs="Arial"/>
          <w:sz w:val="24"/>
          <w:szCs w:val="24"/>
        </w:rPr>
      </w:pPr>
    </w:p>
    <w:p w:rsidR="009C7711" w:rsidRDefault="000E0DFD" w:rsidP="004217D2">
      <w:pPr>
        <w:tabs>
          <w:tab w:val="left" w:pos="7938"/>
        </w:tabs>
        <w:spacing w:after="0" w:line="360" w:lineRule="auto"/>
        <w:ind w:right="113" w:hanging="2"/>
        <w:jc w:val="both"/>
        <w:rPr>
          <w:rFonts w:ascii="Arial" w:eastAsia="Arial" w:hAnsi="Arial" w:cs="Arial"/>
          <w:color w:val="000000"/>
          <w:sz w:val="24"/>
          <w:szCs w:val="24"/>
        </w:rPr>
      </w:pPr>
      <w:r>
        <w:rPr>
          <w:rFonts w:ascii="Arial" w:eastAsia="Arial" w:hAnsi="Arial" w:cs="Arial"/>
          <w:color w:val="000000"/>
          <w:sz w:val="24"/>
          <w:szCs w:val="24"/>
        </w:rPr>
        <w:t xml:space="preserve">IV. Tratándose de predios urbanos y rústicos, según la definición de la Ley de Catastro Municipal del Estado de Jalisco dedicados a fines agropecuarios en producción tendrán un beneficio del 50% sobre los </w:t>
      </w:r>
      <w:r>
        <w:rPr>
          <w:rFonts w:ascii="Arial" w:eastAsia="Arial" w:hAnsi="Arial" w:cs="Arial"/>
          <w:color w:val="000000"/>
          <w:sz w:val="24"/>
          <w:szCs w:val="24"/>
        </w:rPr>
        <w:lastRenderedPageBreak/>
        <w:t>primeros 2’000,00 del valor fiscal, en el pago del impuesto, previo dictamen de campo elaborado por el departamento de fomento agropecuario de este H. Ayuntamiento, en el cual se haga constar que el predio rústico en cuestión es cultivado cuando menos con un cultivo anual. Dicho beneficio, se otorgará a partir del bimestre en que lo solicite a la Hacienda Municipal y se liquide el impuesto anual en una sola exhibición.</w:t>
      </w:r>
    </w:p>
    <w:p w:rsidR="009C7711" w:rsidRDefault="009C7711" w:rsidP="004217D2">
      <w:pPr>
        <w:tabs>
          <w:tab w:val="left" w:pos="7938"/>
        </w:tabs>
        <w:spacing w:after="0" w:line="360" w:lineRule="auto"/>
        <w:ind w:right="113" w:hanging="2"/>
        <w:jc w:val="both"/>
        <w:rPr>
          <w:rFonts w:ascii="Arial" w:eastAsia="Arial" w:hAnsi="Arial" w:cs="Arial"/>
          <w:sz w:val="24"/>
          <w:szCs w:val="24"/>
        </w:rPr>
      </w:pPr>
    </w:p>
    <w:p w:rsidR="009C7711" w:rsidRDefault="000E0DFD" w:rsidP="004217D2">
      <w:pPr>
        <w:tabs>
          <w:tab w:val="left" w:pos="7938"/>
        </w:tabs>
        <w:spacing w:after="0" w:line="360" w:lineRule="auto"/>
        <w:ind w:right="113" w:hanging="2"/>
        <w:jc w:val="both"/>
        <w:rPr>
          <w:rFonts w:ascii="Arial" w:eastAsia="Arial" w:hAnsi="Arial" w:cs="Arial"/>
          <w:color w:val="000000"/>
          <w:sz w:val="24"/>
          <w:szCs w:val="24"/>
        </w:rPr>
      </w:pPr>
      <w:r>
        <w:rPr>
          <w:rFonts w:ascii="Arial" w:eastAsia="Arial" w:hAnsi="Arial" w:cs="Arial"/>
          <w:color w:val="000000"/>
          <w:sz w:val="24"/>
          <w:szCs w:val="24"/>
        </w:rPr>
        <w:t>V. Predios urbanos:</w:t>
      </w:r>
    </w:p>
    <w:p w:rsidR="009C7711" w:rsidRDefault="009C7711" w:rsidP="004217D2">
      <w:pPr>
        <w:tabs>
          <w:tab w:val="left" w:pos="7938"/>
        </w:tabs>
        <w:spacing w:after="0" w:line="360" w:lineRule="auto"/>
        <w:ind w:right="113" w:hanging="2"/>
        <w:jc w:val="both"/>
        <w:rPr>
          <w:rFonts w:ascii="Arial" w:eastAsia="Arial" w:hAnsi="Arial" w:cs="Arial"/>
          <w:sz w:val="24"/>
          <w:szCs w:val="24"/>
        </w:rPr>
      </w:pPr>
    </w:p>
    <w:p w:rsidR="009C7711" w:rsidRDefault="000E0DFD" w:rsidP="004217D2">
      <w:pPr>
        <w:numPr>
          <w:ilvl w:val="0"/>
          <w:numId w:val="3"/>
        </w:numPr>
        <w:pBdr>
          <w:top w:val="nil"/>
          <w:left w:val="nil"/>
          <w:bottom w:val="nil"/>
          <w:right w:val="nil"/>
          <w:between w:val="nil"/>
        </w:pBdr>
        <w:tabs>
          <w:tab w:val="left" w:pos="7371"/>
          <w:tab w:val="left" w:pos="7938"/>
        </w:tabs>
        <w:spacing w:after="0" w:line="360" w:lineRule="auto"/>
        <w:ind w:left="0" w:right="113" w:hanging="2"/>
        <w:jc w:val="both"/>
        <w:rPr>
          <w:rFonts w:ascii="Arial" w:eastAsia="Arial" w:hAnsi="Arial" w:cs="Arial"/>
          <w:color w:val="000000"/>
          <w:sz w:val="24"/>
          <w:szCs w:val="24"/>
        </w:rPr>
      </w:pPr>
      <w:r>
        <w:rPr>
          <w:rFonts w:ascii="Arial" w:eastAsia="Arial" w:hAnsi="Arial" w:cs="Arial"/>
          <w:color w:val="000000"/>
          <w:sz w:val="24"/>
          <w:szCs w:val="24"/>
        </w:rPr>
        <w:t>Predios edificados cuyo valor real se determine en los términos de la Ley de Hacienda Municipal del Estado de Jalisco, se aplicará la tabla 1:</w:t>
      </w:r>
    </w:p>
    <w:p w:rsidR="009C7711" w:rsidRDefault="009C7711" w:rsidP="004217D2">
      <w:pPr>
        <w:tabs>
          <w:tab w:val="left" w:pos="7371"/>
        </w:tabs>
        <w:spacing w:after="0" w:line="360" w:lineRule="auto"/>
        <w:ind w:right="113" w:hanging="2"/>
        <w:jc w:val="both"/>
        <w:rPr>
          <w:rFonts w:ascii="Arial" w:eastAsia="Arial" w:hAnsi="Arial" w:cs="Arial"/>
          <w:sz w:val="24"/>
          <w:szCs w:val="24"/>
        </w:rPr>
      </w:pPr>
    </w:p>
    <w:p w:rsidR="009C7711" w:rsidRDefault="000E0DFD" w:rsidP="004217D2">
      <w:pPr>
        <w:spacing w:after="0" w:line="240" w:lineRule="auto"/>
        <w:ind w:right="113" w:hanging="2"/>
        <w:jc w:val="center"/>
        <w:rPr>
          <w:rFonts w:ascii="Arial" w:eastAsia="Arial" w:hAnsi="Arial" w:cs="Arial"/>
          <w:sz w:val="24"/>
          <w:szCs w:val="24"/>
        </w:rPr>
      </w:pPr>
      <w:r>
        <w:rPr>
          <w:rFonts w:ascii="Arial" w:eastAsia="Arial" w:hAnsi="Arial" w:cs="Arial"/>
          <w:sz w:val="24"/>
          <w:szCs w:val="24"/>
        </w:rPr>
        <w:t>TABLA 1</w:t>
      </w:r>
    </w:p>
    <w:p w:rsidR="009C7711" w:rsidRDefault="009C7711" w:rsidP="004217D2">
      <w:pPr>
        <w:spacing w:after="0" w:line="240" w:lineRule="auto"/>
        <w:ind w:right="113" w:hanging="2"/>
        <w:jc w:val="center"/>
        <w:rPr>
          <w:rFonts w:ascii="Arial" w:eastAsia="Arial" w:hAnsi="Arial" w:cs="Arial"/>
          <w:sz w:val="24"/>
          <w:szCs w:val="24"/>
        </w:rPr>
      </w:pPr>
    </w:p>
    <w:tbl>
      <w:tblPr>
        <w:tblStyle w:val="a1"/>
        <w:tblW w:w="5280" w:type="dxa"/>
        <w:jc w:val="center"/>
        <w:tblInd w:w="0" w:type="dxa"/>
        <w:tblLayout w:type="fixed"/>
        <w:tblLook w:val="0000" w:firstRow="0" w:lastRow="0" w:firstColumn="0" w:lastColumn="0" w:noHBand="0" w:noVBand="0"/>
      </w:tblPr>
      <w:tblGrid>
        <w:gridCol w:w="1547"/>
        <w:gridCol w:w="1533"/>
        <w:gridCol w:w="1134"/>
        <w:gridCol w:w="1066"/>
      </w:tblGrid>
      <w:tr w:rsidR="009C7711">
        <w:trPr>
          <w:trHeight w:val="300"/>
          <w:jc w:val="center"/>
        </w:trPr>
        <w:tc>
          <w:tcPr>
            <w:tcW w:w="5280" w:type="dxa"/>
            <w:gridSpan w:val="4"/>
            <w:tcBorders>
              <w:top w:val="single" w:sz="4" w:space="0" w:color="000000"/>
              <w:left w:val="single" w:sz="4" w:space="0" w:color="000000"/>
              <w:bottom w:val="single" w:sz="4" w:space="0" w:color="000000"/>
              <w:right w:val="single" w:sz="4" w:space="0" w:color="000000"/>
            </w:tcBorders>
            <w:vAlign w:val="center"/>
          </w:tcPr>
          <w:p w:rsidR="009C7711" w:rsidRDefault="000E0DFD" w:rsidP="004217D2">
            <w:pPr>
              <w:spacing w:after="0" w:line="240" w:lineRule="auto"/>
              <w:ind w:right="113" w:hanging="2"/>
              <w:jc w:val="center"/>
              <w:rPr>
                <w:rFonts w:ascii="Arial" w:eastAsia="Arial" w:hAnsi="Arial" w:cs="Arial"/>
                <w:color w:val="000000"/>
                <w:sz w:val="16"/>
                <w:szCs w:val="16"/>
              </w:rPr>
            </w:pPr>
            <w:r>
              <w:rPr>
                <w:rFonts w:ascii="Arial" w:eastAsia="Arial" w:hAnsi="Arial" w:cs="Arial"/>
                <w:b/>
                <w:color w:val="000000"/>
                <w:sz w:val="16"/>
                <w:szCs w:val="16"/>
              </w:rPr>
              <w:t>TARIFA BIMESTRAL</w:t>
            </w:r>
          </w:p>
        </w:tc>
      </w:tr>
      <w:tr w:rsidR="009C7711">
        <w:trPr>
          <w:trHeight w:val="300"/>
          <w:jc w:val="center"/>
        </w:trPr>
        <w:tc>
          <w:tcPr>
            <w:tcW w:w="5280" w:type="dxa"/>
            <w:gridSpan w:val="4"/>
            <w:tcBorders>
              <w:top w:val="single" w:sz="4" w:space="0" w:color="000000"/>
              <w:left w:val="single" w:sz="4" w:space="0" w:color="000000"/>
              <w:bottom w:val="single" w:sz="4" w:space="0" w:color="000000"/>
              <w:right w:val="single" w:sz="4" w:space="0" w:color="000000"/>
            </w:tcBorders>
            <w:vAlign w:val="center"/>
          </w:tcPr>
          <w:p w:rsidR="009C7711" w:rsidRDefault="000E0DFD" w:rsidP="004217D2">
            <w:pPr>
              <w:spacing w:after="0" w:line="240" w:lineRule="auto"/>
              <w:ind w:right="113" w:hanging="2"/>
              <w:jc w:val="center"/>
              <w:rPr>
                <w:rFonts w:ascii="Arial" w:eastAsia="Arial" w:hAnsi="Arial" w:cs="Arial"/>
                <w:color w:val="000000"/>
                <w:sz w:val="16"/>
                <w:szCs w:val="16"/>
              </w:rPr>
            </w:pPr>
            <w:r>
              <w:rPr>
                <w:rFonts w:ascii="Arial" w:eastAsia="Arial" w:hAnsi="Arial" w:cs="Arial"/>
                <w:b/>
                <w:color w:val="000000"/>
                <w:sz w:val="16"/>
                <w:szCs w:val="16"/>
              </w:rPr>
              <w:t>BASE FISCAL</w:t>
            </w:r>
          </w:p>
        </w:tc>
      </w:tr>
      <w:tr w:rsidR="009C7711" w:rsidTr="004344E6">
        <w:trPr>
          <w:trHeight w:val="1530"/>
          <w:jc w:val="center"/>
        </w:trPr>
        <w:tc>
          <w:tcPr>
            <w:tcW w:w="1547" w:type="dxa"/>
            <w:tcBorders>
              <w:top w:val="nil"/>
              <w:left w:val="single" w:sz="4" w:space="0" w:color="000000"/>
              <w:bottom w:val="single" w:sz="4" w:space="0" w:color="000000"/>
              <w:right w:val="single" w:sz="4" w:space="0" w:color="000000"/>
            </w:tcBorders>
            <w:vAlign w:val="center"/>
          </w:tcPr>
          <w:p w:rsidR="009C7711" w:rsidRDefault="000E0DFD" w:rsidP="004217D2">
            <w:pPr>
              <w:spacing w:after="0" w:line="240" w:lineRule="auto"/>
              <w:ind w:right="113" w:hanging="2"/>
              <w:jc w:val="center"/>
              <w:rPr>
                <w:rFonts w:ascii="Arial" w:eastAsia="Arial" w:hAnsi="Arial" w:cs="Arial"/>
                <w:color w:val="000000"/>
                <w:sz w:val="16"/>
                <w:szCs w:val="16"/>
              </w:rPr>
            </w:pPr>
            <w:r>
              <w:rPr>
                <w:rFonts w:ascii="Arial" w:eastAsia="Arial" w:hAnsi="Arial" w:cs="Arial"/>
                <w:b/>
                <w:color w:val="000000"/>
                <w:sz w:val="16"/>
                <w:szCs w:val="16"/>
              </w:rPr>
              <w:t>Límite Inferior</w:t>
            </w:r>
          </w:p>
        </w:tc>
        <w:tc>
          <w:tcPr>
            <w:tcW w:w="1533" w:type="dxa"/>
            <w:tcBorders>
              <w:top w:val="nil"/>
              <w:left w:val="nil"/>
              <w:bottom w:val="single" w:sz="4" w:space="0" w:color="000000"/>
              <w:right w:val="single" w:sz="4" w:space="0" w:color="000000"/>
            </w:tcBorders>
            <w:vAlign w:val="center"/>
          </w:tcPr>
          <w:p w:rsidR="009C7711" w:rsidRDefault="000E0DFD" w:rsidP="004217D2">
            <w:pPr>
              <w:spacing w:after="0" w:line="240" w:lineRule="auto"/>
              <w:ind w:right="113" w:hanging="2"/>
              <w:jc w:val="center"/>
              <w:rPr>
                <w:rFonts w:ascii="Arial" w:eastAsia="Arial" w:hAnsi="Arial" w:cs="Arial"/>
                <w:color w:val="000000"/>
                <w:sz w:val="16"/>
                <w:szCs w:val="16"/>
              </w:rPr>
            </w:pPr>
            <w:r>
              <w:rPr>
                <w:rFonts w:ascii="Arial" w:eastAsia="Arial" w:hAnsi="Arial" w:cs="Arial"/>
                <w:b/>
                <w:color w:val="000000"/>
                <w:sz w:val="16"/>
                <w:szCs w:val="16"/>
              </w:rPr>
              <w:t>Limite Superior</w:t>
            </w:r>
          </w:p>
        </w:tc>
        <w:tc>
          <w:tcPr>
            <w:tcW w:w="1134" w:type="dxa"/>
            <w:tcBorders>
              <w:top w:val="nil"/>
              <w:left w:val="nil"/>
              <w:bottom w:val="single" w:sz="4" w:space="0" w:color="000000"/>
              <w:right w:val="single" w:sz="4" w:space="0" w:color="000000"/>
            </w:tcBorders>
            <w:vAlign w:val="center"/>
          </w:tcPr>
          <w:p w:rsidR="009C7711" w:rsidRDefault="000E0DFD" w:rsidP="004217D2">
            <w:pPr>
              <w:spacing w:after="0" w:line="240" w:lineRule="auto"/>
              <w:ind w:right="113" w:hanging="2"/>
              <w:jc w:val="center"/>
              <w:rPr>
                <w:rFonts w:ascii="Arial" w:eastAsia="Arial" w:hAnsi="Arial" w:cs="Arial"/>
                <w:color w:val="000000"/>
                <w:sz w:val="16"/>
                <w:szCs w:val="16"/>
              </w:rPr>
            </w:pPr>
            <w:r>
              <w:rPr>
                <w:rFonts w:ascii="Arial" w:eastAsia="Arial" w:hAnsi="Arial" w:cs="Arial"/>
                <w:b/>
                <w:color w:val="000000"/>
                <w:sz w:val="16"/>
                <w:szCs w:val="16"/>
              </w:rPr>
              <w:t>Cuota fija</w:t>
            </w:r>
          </w:p>
        </w:tc>
        <w:tc>
          <w:tcPr>
            <w:tcW w:w="1066" w:type="dxa"/>
            <w:tcBorders>
              <w:top w:val="nil"/>
              <w:left w:val="nil"/>
              <w:bottom w:val="single" w:sz="4" w:space="0" w:color="000000"/>
              <w:right w:val="single" w:sz="4" w:space="0" w:color="000000"/>
            </w:tcBorders>
            <w:vAlign w:val="center"/>
          </w:tcPr>
          <w:p w:rsidR="009C7711" w:rsidRDefault="000E0DFD" w:rsidP="004217D2">
            <w:pPr>
              <w:spacing w:after="0" w:line="240" w:lineRule="auto"/>
              <w:ind w:right="113" w:hanging="2"/>
              <w:jc w:val="center"/>
              <w:rPr>
                <w:rFonts w:ascii="Arial" w:eastAsia="Arial" w:hAnsi="Arial" w:cs="Arial"/>
                <w:color w:val="000000"/>
                <w:sz w:val="16"/>
                <w:szCs w:val="16"/>
              </w:rPr>
            </w:pPr>
            <w:r>
              <w:rPr>
                <w:rFonts w:ascii="Arial" w:eastAsia="Arial" w:hAnsi="Arial" w:cs="Arial"/>
                <w:b/>
                <w:color w:val="000000"/>
                <w:sz w:val="16"/>
                <w:szCs w:val="16"/>
              </w:rPr>
              <w:t>Tasa para Aplicarse sobre el Excedente del Límite Inferior</w:t>
            </w:r>
          </w:p>
        </w:tc>
      </w:tr>
      <w:tr w:rsidR="009C7711" w:rsidTr="004344E6">
        <w:trPr>
          <w:trHeight w:val="300"/>
          <w:jc w:val="center"/>
        </w:trPr>
        <w:tc>
          <w:tcPr>
            <w:tcW w:w="1547" w:type="dxa"/>
            <w:tcBorders>
              <w:top w:val="nil"/>
              <w:left w:val="single" w:sz="4" w:space="0" w:color="000000"/>
              <w:bottom w:val="single" w:sz="4" w:space="0" w:color="000000"/>
              <w:right w:val="single" w:sz="4" w:space="0" w:color="000000"/>
            </w:tcBorders>
            <w:vAlign w:val="center"/>
          </w:tcPr>
          <w:p w:rsidR="009C7711" w:rsidRDefault="000E0DFD" w:rsidP="004217D2">
            <w:pPr>
              <w:spacing w:after="0" w:line="240" w:lineRule="auto"/>
              <w:ind w:right="113" w:hanging="2"/>
              <w:jc w:val="center"/>
              <w:rPr>
                <w:rFonts w:ascii="Arial" w:eastAsia="Arial" w:hAnsi="Arial" w:cs="Arial"/>
                <w:color w:val="000000"/>
                <w:sz w:val="16"/>
                <w:szCs w:val="16"/>
              </w:rPr>
            </w:pPr>
            <w:r>
              <w:rPr>
                <w:rFonts w:ascii="Arial" w:eastAsia="Arial" w:hAnsi="Arial" w:cs="Arial"/>
                <w:color w:val="000000"/>
                <w:sz w:val="16"/>
                <w:szCs w:val="16"/>
              </w:rPr>
              <w:t>$</w:t>
            </w:r>
          </w:p>
        </w:tc>
        <w:tc>
          <w:tcPr>
            <w:tcW w:w="1533" w:type="dxa"/>
            <w:tcBorders>
              <w:top w:val="nil"/>
              <w:left w:val="nil"/>
              <w:bottom w:val="single" w:sz="4" w:space="0" w:color="000000"/>
              <w:right w:val="single" w:sz="4" w:space="0" w:color="000000"/>
            </w:tcBorders>
            <w:vAlign w:val="center"/>
          </w:tcPr>
          <w:p w:rsidR="009C7711" w:rsidRDefault="000E0DFD" w:rsidP="004217D2">
            <w:pPr>
              <w:spacing w:after="0" w:line="240" w:lineRule="auto"/>
              <w:ind w:right="113" w:hanging="2"/>
              <w:jc w:val="center"/>
              <w:rPr>
                <w:rFonts w:ascii="Arial" w:eastAsia="Arial" w:hAnsi="Arial" w:cs="Arial"/>
                <w:color w:val="000000"/>
                <w:sz w:val="16"/>
                <w:szCs w:val="16"/>
              </w:rPr>
            </w:pPr>
            <w:r>
              <w:rPr>
                <w:rFonts w:ascii="Arial" w:eastAsia="Arial" w:hAnsi="Arial" w:cs="Arial"/>
                <w:color w:val="000000"/>
                <w:sz w:val="16"/>
                <w:szCs w:val="16"/>
              </w:rPr>
              <w:t> </w:t>
            </w:r>
          </w:p>
        </w:tc>
        <w:tc>
          <w:tcPr>
            <w:tcW w:w="1134" w:type="dxa"/>
            <w:tcBorders>
              <w:top w:val="nil"/>
              <w:left w:val="nil"/>
              <w:bottom w:val="single" w:sz="4" w:space="0" w:color="000000"/>
              <w:right w:val="single" w:sz="4" w:space="0" w:color="000000"/>
            </w:tcBorders>
            <w:vAlign w:val="center"/>
          </w:tcPr>
          <w:p w:rsidR="009C7711" w:rsidRDefault="000E0DFD" w:rsidP="004217D2">
            <w:pPr>
              <w:spacing w:after="0" w:line="240" w:lineRule="auto"/>
              <w:ind w:right="113" w:hanging="2"/>
              <w:jc w:val="center"/>
              <w:rPr>
                <w:rFonts w:ascii="Arial" w:eastAsia="Arial" w:hAnsi="Arial" w:cs="Arial"/>
                <w:color w:val="000000"/>
                <w:sz w:val="16"/>
                <w:szCs w:val="16"/>
              </w:rPr>
            </w:pPr>
            <w:r>
              <w:rPr>
                <w:rFonts w:ascii="Arial" w:eastAsia="Arial" w:hAnsi="Arial" w:cs="Arial"/>
                <w:color w:val="000000"/>
                <w:sz w:val="16"/>
                <w:szCs w:val="16"/>
              </w:rPr>
              <w:t> </w:t>
            </w:r>
          </w:p>
        </w:tc>
        <w:tc>
          <w:tcPr>
            <w:tcW w:w="1066" w:type="dxa"/>
            <w:tcBorders>
              <w:top w:val="nil"/>
              <w:left w:val="nil"/>
              <w:bottom w:val="single" w:sz="4" w:space="0" w:color="000000"/>
              <w:right w:val="single" w:sz="4" w:space="0" w:color="000000"/>
            </w:tcBorders>
          </w:tcPr>
          <w:p w:rsidR="009C7711" w:rsidRDefault="000E0DFD" w:rsidP="004217D2">
            <w:pPr>
              <w:spacing w:after="0" w:line="240" w:lineRule="auto"/>
              <w:ind w:right="113" w:hanging="2"/>
              <w:rPr>
                <w:rFonts w:ascii="Arial" w:eastAsia="Arial" w:hAnsi="Arial" w:cs="Arial"/>
                <w:color w:val="000000"/>
                <w:sz w:val="16"/>
                <w:szCs w:val="16"/>
              </w:rPr>
            </w:pPr>
            <w:r>
              <w:rPr>
                <w:rFonts w:ascii="Arial" w:eastAsia="Arial" w:hAnsi="Arial" w:cs="Arial"/>
                <w:color w:val="000000"/>
                <w:sz w:val="16"/>
                <w:szCs w:val="16"/>
              </w:rPr>
              <w:t> </w:t>
            </w:r>
          </w:p>
        </w:tc>
      </w:tr>
      <w:tr w:rsidR="009C7711" w:rsidTr="004344E6">
        <w:trPr>
          <w:trHeight w:val="300"/>
          <w:jc w:val="center"/>
        </w:trPr>
        <w:tc>
          <w:tcPr>
            <w:tcW w:w="1547" w:type="dxa"/>
            <w:tcBorders>
              <w:top w:val="nil"/>
              <w:left w:val="single" w:sz="4" w:space="0" w:color="000000"/>
              <w:bottom w:val="single" w:sz="4" w:space="0" w:color="000000"/>
              <w:right w:val="single" w:sz="4" w:space="0" w:color="000000"/>
            </w:tcBorders>
            <w:vAlign w:val="center"/>
          </w:tcPr>
          <w:p w:rsidR="009C7711" w:rsidRDefault="000E0DFD" w:rsidP="004217D2">
            <w:pPr>
              <w:spacing w:after="0" w:line="240" w:lineRule="auto"/>
              <w:ind w:right="113" w:hanging="2"/>
              <w:jc w:val="center"/>
              <w:rPr>
                <w:rFonts w:ascii="Arial" w:eastAsia="Arial" w:hAnsi="Arial" w:cs="Arial"/>
                <w:color w:val="000000"/>
                <w:sz w:val="16"/>
                <w:szCs w:val="16"/>
              </w:rPr>
            </w:pPr>
            <w:r>
              <w:rPr>
                <w:rFonts w:ascii="Arial" w:eastAsia="Arial" w:hAnsi="Arial" w:cs="Arial"/>
                <w:color w:val="000000"/>
                <w:sz w:val="16"/>
                <w:szCs w:val="16"/>
              </w:rPr>
              <w:t>0.01</w:t>
            </w:r>
          </w:p>
        </w:tc>
        <w:tc>
          <w:tcPr>
            <w:tcW w:w="1533" w:type="dxa"/>
            <w:tcBorders>
              <w:top w:val="nil"/>
              <w:left w:val="nil"/>
              <w:bottom w:val="single" w:sz="4" w:space="0" w:color="000000"/>
              <w:right w:val="single" w:sz="4" w:space="0" w:color="000000"/>
            </w:tcBorders>
            <w:vAlign w:val="center"/>
          </w:tcPr>
          <w:p w:rsidR="009C7711" w:rsidRDefault="000E0DFD" w:rsidP="004217D2">
            <w:pPr>
              <w:spacing w:after="0" w:line="240" w:lineRule="auto"/>
              <w:ind w:right="113" w:hanging="2"/>
              <w:jc w:val="center"/>
              <w:rPr>
                <w:rFonts w:ascii="Arial" w:eastAsia="Arial" w:hAnsi="Arial" w:cs="Arial"/>
                <w:color w:val="000000"/>
                <w:sz w:val="16"/>
                <w:szCs w:val="16"/>
              </w:rPr>
            </w:pPr>
            <w:r>
              <w:rPr>
                <w:rFonts w:ascii="Arial" w:eastAsia="Arial" w:hAnsi="Arial" w:cs="Arial"/>
                <w:color w:val="000000"/>
                <w:sz w:val="16"/>
                <w:szCs w:val="16"/>
              </w:rPr>
              <w:t>584,775.00</w:t>
            </w:r>
          </w:p>
        </w:tc>
        <w:tc>
          <w:tcPr>
            <w:tcW w:w="1134" w:type="dxa"/>
            <w:tcBorders>
              <w:top w:val="nil"/>
              <w:left w:val="nil"/>
              <w:bottom w:val="single" w:sz="4" w:space="0" w:color="000000"/>
              <w:right w:val="single" w:sz="4" w:space="0" w:color="000000"/>
            </w:tcBorders>
            <w:vAlign w:val="center"/>
          </w:tcPr>
          <w:p w:rsidR="009C7711" w:rsidRDefault="000E0DFD" w:rsidP="004217D2">
            <w:pPr>
              <w:spacing w:after="0" w:line="240" w:lineRule="auto"/>
              <w:ind w:right="113" w:hanging="2"/>
              <w:jc w:val="center"/>
              <w:rPr>
                <w:rFonts w:ascii="Arial" w:eastAsia="Arial" w:hAnsi="Arial" w:cs="Arial"/>
                <w:color w:val="000000"/>
                <w:sz w:val="16"/>
                <w:szCs w:val="16"/>
              </w:rPr>
            </w:pPr>
            <w:r>
              <w:rPr>
                <w:rFonts w:ascii="Arial" w:eastAsia="Arial" w:hAnsi="Arial" w:cs="Arial"/>
                <w:color w:val="000000"/>
                <w:sz w:val="16"/>
                <w:szCs w:val="16"/>
              </w:rPr>
              <w:t>0.00</w:t>
            </w:r>
          </w:p>
        </w:tc>
        <w:tc>
          <w:tcPr>
            <w:tcW w:w="1066" w:type="dxa"/>
            <w:tcBorders>
              <w:top w:val="nil"/>
              <w:left w:val="nil"/>
              <w:bottom w:val="single" w:sz="4" w:space="0" w:color="000000"/>
              <w:right w:val="single" w:sz="4" w:space="0" w:color="000000"/>
            </w:tcBorders>
            <w:vAlign w:val="center"/>
          </w:tcPr>
          <w:p w:rsidR="009C7711" w:rsidRDefault="000E0DFD" w:rsidP="004217D2">
            <w:pPr>
              <w:spacing w:after="0" w:line="240" w:lineRule="auto"/>
              <w:ind w:right="113" w:hanging="2"/>
              <w:jc w:val="center"/>
              <w:rPr>
                <w:rFonts w:ascii="Arial" w:eastAsia="Arial" w:hAnsi="Arial" w:cs="Arial"/>
                <w:color w:val="000000"/>
                <w:sz w:val="16"/>
                <w:szCs w:val="16"/>
              </w:rPr>
            </w:pPr>
            <w:r>
              <w:rPr>
                <w:rFonts w:ascii="Arial" w:eastAsia="Arial" w:hAnsi="Arial" w:cs="Arial"/>
                <w:color w:val="000000"/>
                <w:sz w:val="16"/>
                <w:szCs w:val="16"/>
              </w:rPr>
              <w:t>0.000250</w:t>
            </w:r>
          </w:p>
        </w:tc>
      </w:tr>
      <w:tr w:rsidR="009C7711" w:rsidTr="004344E6">
        <w:trPr>
          <w:trHeight w:val="300"/>
          <w:jc w:val="center"/>
        </w:trPr>
        <w:tc>
          <w:tcPr>
            <w:tcW w:w="1547" w:type="dxa"/>
            <w:tcBorders>
              <w:top w:val="nil"/>
              <w:left w:val="single" w:sz="4" w:space="0" w:color="000000"/>
              <w:bottom w:val="single" w:sz="4" w:space="0" w:color="000000"/>
              <w:right w:val="single" w:sz="4" w:space="0" w:color="000000"/>
            </w:tcBorders>
            <w:vAlign w:val="center"/>
          </w:tcPr>
          <w:p w:rsidR="009C7711" w:rsidRDefault="000E0DFD" w:rsidP="004217D2">
            <w:pPr>
              <w:spacing w:after="0" w:line="240" w:lineRule="auto"/>
              <w:ind w:right="113" w:hanging="2"/>
              <w:jc w:val="center"/>
              <w:rPr>
                <w:rFonts w:ascii="Arial" w:eastAsia="Arial" w:hAnsi="Arial" w:cs="Arial"/>
                <w:color w:val="000000"/>
                <w:sz w:val="16"/>
                <w:szCs w:val="16"/>
              </w:rPr>
            </w:pPr>
            <w:r>
              <w:rPr>
                <w:rFonts w:ascii="Arial" w:eastAsia="Arial" w:hAnsi="Arial" w:cs="Arial"/>
                <w:color w:val="000000"/>
                <w:sz w:val="16"/>
                <w:szCs w:val="16"/>
              </w:rPr>
              <w:t>584,775.01</w:t>
            </w:r>
          </w:p>
        </w:tc>
        <w:tc>
          <w:tcPr>
            <w:tcW w:w="1533" w:type="dxa"/>
            <w:tcBorders>
              <w:top w:val="nil"/>
              <w:left w:val="nil"/>
              <w:bottom w:val="single" w:sz="4" w:space="0" w:color="000000"/>
              <w:right w:val="single" w:sz="4" w:space="0" w:color="000000"/>
            </w:tcBorders>
            <w:vAlign w:val="center"/>
          </w:tcPr>
          <w:p w:rsidR="009C7711" w:rsidRDefault="000E0DFD" w:rsidP="004217D2">
            <w:pPr>
              <w:spacing w:after="0" w:line="240" w:lineRule="auto"/>
              <w:ind w:right="113" w:hanging="2"/>
              <w:jc w:val="center"/>
              <w:rPr>
                <w:rFonts w:ascii="Arial" w:eastAsia="Arial" w:hAnsi="Arial" w:cs="Arial"/>
                <w:color w:val="000000"/>
                <w:sz w:val="16"/>
                <w:szCs w:val="16"/>
              </w:rPr>
            </w:pPr>
            <w:r>
              <w:rPr>
                <w:rFonts w:ascii="Arial" w:eastAsia="Arial" w:hAnsi="Arial" w:cs="Arial"/>
                <w:color w:val="000000"/>
                <w:sz w:val="16"/>
                <w:szCs w:val="16"/>
              </w:rPr>
              <w:t>988,162.00</w:t>
            </w:r>
          </w:p>
        </w:tc>
        <w:tc>
          <w:tcPr>
            <w:tcW w:w="1134" w:type="dxa"/>
            <w:tcBorders>
              <w:top w:val="nil"/>
              <w:left w:val="nil"/>
              <w:bottom w:val="single" w:sz="4" w:space="0" w:color="000000"/>
              <w:right w:val="single" w:sz="4" w:space="0" w:color="000000"/>
            </w:tcBorders>
            <w:vAlign w:val="center"/>
          </w:tcPr>
          <w:p w:rsidR="009C7711" w:rsidRDefault="000E0DFD" w:rsidP="004217D2">
            <w:pPr>
              <w:spacing w:after="0" w:line="240" w:lineRule="auto"/>
              <w:ind w:right="113" w:hanging="2"/>
              <w:jc w:val="center"/>
              <w:rPr>
                <w:rFonts w:ascii="Arial" w:eastAsia="Arial" w:hAnsi="Arial" w:cs="Arial"/>
                <w:color w:val="000000"/>
                <w:sz w:val="16"/>
                <w:szCs w:val="16"/>
              </w:rPr>
            </w:pPr>
            <w:r>
              <w:rPr>
                <w:rFonts w:ascii="Arial" w:eastAsia="Arial" w:hAnsi="Arial" w:cs="Arial"/>
                <w:color w:val="000000"/>
                <w:sz w:val="16"/>
                <w:szCs w:val="16"/>
              </w:rPr>
              <w:t>146.20</w:t>
            </w:r>
          </w:p>
        </w:tc>
        <w:tc>
          <w:tcPr>
            <w:tcW w:w="1066" w:type="dxa"/>
            <w:tcBorders>
              <w:top w:val="nil"/>
              <w:left w:val="nil"/>
              <w:bottom w:val="single" w:sz="4" w:space="0" w:color="000000"/>
              <w:right w:val="single" w:sz="4" w:space="0" w:color="000000"/>
            </w:tcBorders>
            <w:vAlign w:val="center"/>
          </w:tcPr>
          <w:p w:rsidR="009C7711" w:rsidRDefault="000E0DFD" w:rsidP="004217D2">
            <w:pPr>
              <w:spacing w:after="0" w:line="240" w:lineRule="auto"/>
              <w:ind w:right="113" w:hanging="2"/>
              <w:jc w:val="center"/>
              <w:rPr>
                <w:rFonts w:ascii="Arial" w:eastAsia="Arial" w:hAnsi="Arial" w:cs="Arial"/>
                <w:color w:val="000000"/>
                <w:sz w:val="16"/>
                <w:szCs w:val="16"/>
              </w:rPr>
            </w:pPr>
            <w:r>
              <w:rPr>
                <w:rFonts w:ascii="Arial" w:eastAsia="Arial" w:hAnsi="Arial" w:cs="Arial"/>
                <w:color w:val="000000"/>
                <w:sz w:val="16"/>
                <w:szCs w:val="16"/>
              </w:rPr>
              <w:t>0.000250</w:t>
            </w:r>
          </w:p>
        </w:tc>
      </w:tr>
      <w:tr w:rsidR="009C7711" w:rsidTr="004344E6">
        <w:trPr>
          <w:trHeight w:val="300"/>
          <w:jc w:val="center"/>
        </w:trPr>
        <w:tc>
          <w:tcPr>
            <w:tcW w:w="1547" w:type="dxa"/>
            <w:tcBorders>
              <w:top w:val="nil"/>
              <w:left w:val="single" w:sz="4" w:space="0" w:color="000000"/>
              <w:bottom w:val="single" w:sz="4" w:space="0" w:color="000000"/>
              <w:right w:val="single" w:sz="4" w:space="0" w:color="000000"/>
            </w:tcBorders>
            <w:vAlign w:val="center"/>
          </w:tcPr>
          <w:p w:rsidR="009C7711" w:rsidRDefault="000E0DFD" w:rsidP="004217D2">
            <w:pPr>
              <w:spacing w:after="0" w:line="240" w:lineRule="auto"/>
              <w:ind w:right="113" w:hanging="2"/>
              <w:jc w:val="center"/>
              <w:rPr>
                <w:rFonts w:ascii="Arial" w:eastAsia="Arial" w:hAnsi="Arial" w:cs="Arial"/>
                <w:color w:val="000000"/>
                <w:sz w:val="16"/>
                <w:szCs w:val="16"/>
              </w:rPr>
            </w:pPr>
            <w:r>
              <w:rPr>
                <w:rFonts w:ascii="Arial" w:eastAsia="Arial" w:hAnsi="Arial" w:cs="Arial"/>
                <w:color w:val="000000"/>
                <w:sz w:val="16"/>
                <w:szCs w:val="16"/>
              </w:rPr>
              <w:t>988,162.01</w:t>
            </w:r>
          </w:p>
        </w:tc>
        <w:tc>
          <w:tcPr>
            <w:tcW w:w="1533" w:type="dxa"/>
            <w:tcBorders>
              <w:top w:val="nil"/>
              <w:left w:val="nil"/>
              <w:bottom w:val="single" w:sz="4" w:space="0" w:color="000000"/>
              <w:right w:val="single" w:sz="4" w:space="0" w:color="000000"/>
            </w:tcBorders>
            <w:vAlign w:val="center"/>
          </w:tcPr>
          <w:p w:rsidR="009C7711" w:rsidRDefault="000E0DFD" w:rsidP="004217D2">
            <w:pPr>
              <w:spacing w:after="0" w:line="240" w:lineRule="auto"/>
              <w:ind w:right="113" w:hanging="2"/>
              <w:jc w:val="center"/>
              <w:rPr>
                <w:rFonts w:ascii="Arial" w:eastAsia="Arial" w:hAnsi="Arial" w:cs="Arial"/>
                <w:color w:val="000000"/>
                <w:sz w:val="16"/>
                <w:szCs w:val="16"/>
              </w:rPr>
            </w:pPr>
            <w:r>
              <w:rPr>
                <w:rFonts w:ascii="Arial" w:eastAsia="Arial" w:hAnsi="Arial" w:cs="Arial"/>
                <w:color w:val="000000"/>
                <w:sz w:val="16"/>
                <w:szCs w:val="16"/>
              </w:rPr>
              <w:t>1,630,274.00</w:t>
            </w:r>
          </w:p>
        </w:tc>
        <w:tc>
          <w:tcPr>
            <w:tcW w:w="1134" w:type="dxa"/>
            <w:tcBorders>
              <w:top w:val="nil"/>
              <w:left w:val="nil"/>
              <w:bottom w:val="single" w:sz="4" w:space="0" w:color="000000"/>
              <w:right w:val="single" w:sz="4" w:space="0" w:color="000000"/>
            </w:tcBorders>
            <w:vAlign w:val="center"/>
          </w:tcPr>
          <w:p w:rsidR="009C7711" w:rsidRDefault="000E0DFD" w:rsidP="004217D2">
            <w:pPr>
              <w:spacing w:after="0" w:line="240" w:lineRule="auto"/>
              <w:ind w:right="113" w:hanging="2"/>
              <w:jc w:val="center"/>
              <w:rPr>
                <w:rFonts w:ascii="Arial" w:eastAsia="Arial" w:hAnsi="Arial" w:cs="Arial"/>
                <w:color w:val="000000"/>
                <w:sz w:val="16"/>
                <w:szCs w:val="16"/>
              </w:rPr>
            </w:pPr>
            <w:r>
              <w:rPr>
                <w:rFonts w:ascii="Arial" w:eastAsia="Arial" w:hAnsi="Arial" w:cs="Arial"/>
                <w:color w:val="000000"/>
                <w:sz w:val="16"/>
                <w:szCs w:val="16"/>
              </w:rPr>
              <w:t>247.05</w:t>
            </w:r>
          </w:p>
        </w:tc>
        <w:tc>
          <w:tcPr>
            <w:tcW w:w="1066" w:type="dxa"/>
            <w:tcBorders>
              <w:top w:val="nil"/>
              <w:left w:val="nil"/>
              <w:bottom w:val="single" w:sz="4" w:space="0" w:color="000000"/>
              <w:right w:val="single" w:sz="4" w:space="0" w:color="000000"/>
            </w:tcBorders>
            <w:vAlign w:val="center"/>
          </w:tcPr>
          <w:p w:rsidR="009C7711" w:rsidRDefault="000E0DFD" w:rsidP="004217D2">
            <w:pPr>
              <w:spacing w:after="0" w:line="240" w:lineRule="auto"/>
              <w:ind w:right="113" w:hanging="2"/>
              <w:jc w:val="center"/>
              <w:rPr>
                <w:rFonts w:ascii="Arial" w:eastAsia="Arial" w:hAnsi="Arial" w:cs="Arial"/>
                <w:color w:val="000000"/>
                <w:sz w:val="16"/>
                <w:szCs w:val="16"/>
              </w:rPr>
            </w:pPr>
            <w:r>
              <w:rPr>
                <w:rFonts w:ascii="Arial" w:eastAsia="Arial" w:hAnsi="Arial" w:cs="Arial"/>
                <w:color w:val="000000"/>
                <w:sz w:val="16"/>
                <w:szCs w:val="16"/>
              </w:rPr>
              <w:t>0.000275</w:t>
            </w:r>
          </w:p>
        </w:tc>
      </w:tr>
      <w:tr w:rsidR="009C7711" w:rsidTr="004344E6">
        <w:trPr>
          <w:trHeight w:val="300"/>
          <w:jc w:val="center"/>
        </w:trPr>
        <w:tc>
          <w:tcPr>
            <w:tcW w:w="1547" w:type="dxa"/>
            <w:tcBorders>
              <w:top w:val="nil"/>
              <w:left w:val="single" w:sz="4" w:space="0" w:color="000000"/>
              <w:bottom w:val="single" w:sz="4" w:space="0" w:color="000000"/>
              <w:right w:val="single" w:sz="4" w:space="0" w:color="000000"/>
            </w:tcBorders>
            <w:vAlign w:val="center"/>
          </w:tcPr>
          <w:p w:rsidR="009C7711" w:rsidRDefault="000E0DFD" w:rsidP="004217D2">
            <w:pPr>
              <w:spacing w:after="0" w:line="240" w:lineRule="auto"/>
              <w:ind w:right="113" w:hanging="2"/>
              <w:jc w:val="center"/>
              <w:rPr>
                <w:rFonts w:ascii="Arial" w:eastAsia="Arial" w:hAnsi="Arial" w:cs="Arial"/>
                <w:color w:val="000000"/>
                <w:sz w:val="16"/>
                <w:szCs w:val="16"/>
              </w:rPr>
            </w:pPr>
            <w:r>
              <w:rPr>
                <w:rFonts w:ascii="Arial" w:eastAsia="Arial" w:hAnsi="Arial" w:cs="Arial"/>
                <w:color w:val="000000"/>
                <w:sz w:val="16"/>
                <w:szCs w:val="16"/>
              </w:rPr>
              <w:t>1,630,274.01</w:t>
            </w:r>
          </w:p>
        </w:tc>
        <w:tc>
          <w:tcPr>
            <w:tcW w:w="1533" w:type="dxa"/>
            <w:tcBorders>
              <w:top w:val="nil"/>
              <w:left w:val="nil"/>
              <w:bottom w:val="single" w:sz="4" w:space="0" w:color="000000"/>
              <w:right w:val="single" w:sz="4" w:space="0" w:color="000000"/>
            </w:tcBorders>
            <w:vAlign w:val="center"/>
          </w:tcPr>
          <w:p w:rsidR="009C7711" w:rsidRDefault="000E0DFD" w:rsidP="004217D2">
            <w:pPr>
              <w:spacing w:after="0" w:line="240" w:lineRule="auto"/>
              <w:ind w:right="113" w:hanging="2"/>
              <w:jc w:val="center"/>
              <w:rPr>
                <w:rFonts w:ascii="Arial" w:eastAsia="Arial" w:hAnsi="Arial" w:cs="Arial"/>
                <w:color w:val="000000"/>
                <w:sz w:val="16"/>
                <w:szCs w:val="16"/>
              </w:rPr>
            </w:pPr>
            <w:r>
              <w:rPr>
                <w:rFonts w:ascii="Arial" w:eastAsia="Arial" w:hAnsi="Arial" w:cs="Arial"/>
                <w:color w:val="000000"/>
                <w:sz w:val="16"/>
                <w:szCs w:val="16"/>
              </w:rPr>
              <w:t>2,500,184.00</w:t>
            </w:r>
          </w:p>
        </w:tc>
        <w:tc>
          <w:tcPr>
            <w:tcW w:w="1134" w:type="dxa"/>
            <w:tcBorders>
              <w:top w:val="nil"/>
              <w:left w:val="nil"/>
              <w:bottom w:val="single" w:sz="4" w:space="0" w:color="000000"/>
              <w:right w:val="single" w:sz="4" w:space="0" w:color="000000"/>
            </w:tcBorders>
            <w:vAlign w:val="center"/>
          </w:tcPr>
          <w:p w:rsidR="009C7711" w:rsidRDefault="000E0DFD" w:rsidP="004217D2">
            <w:pPr>
              <w:spacing w:after="0" w:line="240" w:lineRule="auto"/>
              <w:ind w:right="113" w:hanging="2"/>
              <w:jc w:val="center"/>
              <w:rPr>
                <w:rFonts w:ascii="Arial" w:eastAsia="Arial" w:hAnsi="Arial" w:cs="Arial"/>
                <w:color w:val="000000"/>
                <w:sz w:val="16"/>
                <w:szCs w:val="16"/>
              </w:rPr>
            </w:pPr>
            <w:r>
              <w:rPr>
                <w:rFonts w:ascii="Arial" w:eastAsia="Arial" w:hAnsi="Arial" w:cs="Arial"/>
                <w:color w:val="000000"/>
                <w:sz w:val="16"/>
                <w:szCs w:val="16"/>
              </w:rPr>
              <w:t>423.64</w:t>
            </w:r>
          </w:p>
        </w:tc>
        <w:tc>
          <w:tcPr>
            <w:tcW w:w="1066" w:type="dxa"/>
            <w:tcBorders>
              <w:top w:val="nil"/>
              <w:left w:val="nil"/>
              <w:bottom w:val="single" w:sz="4" w:space="0" w:color="000000"/>
              <w:right w:val="single" w:sz="4" w:space="0" w:color="000000"/>
            </w:tcBorders>
            <w:vAlign w:val="center"/>
          </w:tcPr>
          <w:p w:rsidR="009C7711" w:rsidRDefault="000E0DFD" w:rsidP="004217D2">
            <w:pPr>
              <w:spacing w:after="0" w:line="240" w:lineRule="auto"/>
              <w:ind w:right="113" w:hanging="2"/>
              <w:jc w:val="center"/>
              <w:rPr>
                <w:rFonts w:ascii="Arial" w:eastAsia="Arial" w:hAnsi="Arial" w:cs="Arial"/>
                <w:color w:val="000000"/>
                <w:sz w:val="16"/>
                <w:szCs w:val="16"/>
              </w:rPr>
            </w:pPr>
            <w:r>
              <w:rPr>
                <w:rFonts w:ascii="Arial" w:eastAsia="Arial" w:hAnsi="Arial" w:cs="Arial"/>
                <w:color w:val="000000"/>
                <w:sz w:val="16"/>
                <w:szCs w:val="16"/>
              </w:rPr>
              <w:t>0.000300</w:t>
            </w:r>
          </w:p>
        </w:tc>
      </w:tr>
      <w:tr w:rsidR="009C7711" w:rsidTr="004344E6">
        <w:trPr>
          <w:trHeight w:val="300"/>
          <w:jc w:val="center"/>
        </w:trPr>
        <w:tc>
          <w:tcPr>
            <w:tcW w:w="1547" w:type="dxa"/>
            <w:tcBorders>
              <w:top w:val="nil"/>
              <w:left w:val="single" w:sz="4" w:space="0" w:color="000000"/>
              <w:bottom w:val="single" w:sz="4" w:space="0" w:color="000000"/>
              <w:right w:val="single" w:sz="4" w:space="0" w:color="000000"/>
            </w:tcBorders>
            <w:vAlign w:val="center"/>
          </w:tcPr>
          <w:p w:rsidR="009C7711" w:rsidRDefault="000E0DFD" w:rsidP="004217D2">
            <w:pPr>
              <w:spacing w:after="0" w:line="240" w:lineRule="auto"/>
              <w:ind w:right="113" w:hanging="2"/>
              <w:jc w:val="center"/>
              <w:rPr>
                <w:rFonts w:ascii="Arial" w:eastAsia="Arial" w:hAnsi="Arial" w:cs="Arial"/>
                <w:color w:val="000000"/>
                <w:sz w:val="16"/>
                <w:szCs w:val="16"/>
              </w:rPr>
            </w:pPr>
            <w:r>
              <w:rPr>
                <w:rFonts w:ascii="Arial" w:eastAsia="Arial" w:hAnsi="Arial" w:cs="Arial"/>
                <w:color w:val="000000"/>
                <w:sz w:val="16"/>
                <w:szCs w:val="16"/>
              </w:rPr>
              <w:t>2,500,184.01</w:t>
            </w:r>
          </w:p>
        </w:tc>
        <w:tc>
          <w:tcPr>
            <w:tcW w:w="1533" w:type="dxa"/>
            <w:tcBorders>
              <w:top w:val="nil"/>
              <w:left w:val="nil"/>
              <w:bottom w:val="single" w:sz="4" w:space="0" w:color="000000"/>
              <w:right w:val="single" w:sz="4" w:space="0" w:color="000000"/>
            </w:tcBorders>
            <w:vAlign w:val="center"/>
          </w:tcPr>
          <w:p w:rsidR="009C7711" w:rsidRDefault="000E0DFD" w:rsidP="004217D2">
            <w:pPr>
              <w:spacing w:after="0" w:line="240" w:lineRule="auto"/>
              <w:ind w:right="113" w:hanging="2"/>
              <w:jc w:val="center"/>
              <w:rPr>
                <w:rFonts w:ascii="Arial" w:eastAsia="Arial" w:hAnsi="Arial" w:cs="Arial"/>
                <w:color w:val="000000"/>
                <w:sz w:val="16"/>
                <w:szCs w:val="16"/>
              </w:rPr>
            </w:pPr>
            <w:r>
              <w:rPr>
                <w:rFonts w:ascii="Arial" w:eastAsia="Arial" w:hAnsi="Arial" w:cs="Arial"/>
                <w:color w:val="000000"/>
                <w:sz w:val="16"/>
                <w:szCs w:val="16"/>
              </w:rPr>
              <w:t>4,067,064.00</w:t>
            </w:r>
          </w:p>
        </w:tc>
        <w:tc>
          <w:tcPr>
            <w:tcW w:w="1134" w:type="dxa"/>
            <w:tcBorders>
              <w:top w:val="nil"/>
              <w:left w:val="nil"/>
              <w:bottom w:val="single" w:sz="4" w:space="0" w:color="000000"/>
              <w:right w:val="single" w:sz="4" w:space="0" w:color="000000"/>
            </w:tcBorders>
            <w:vAlign w:val="center"/>
          </w:tcPr>
          <w:p w:rsidR="009C7711" w:rsidRDefault="000E0DFD" w:rsidP="004217D2">
            <w:pPr>
              <w:spacing w:after="0" w:line="240" w:lineRule="auto"/>
              <w:ind w:right="113" w:hanging="2"/>
              <w:jc w:val="center"/>
              <w:rPr>
                <w:rFonts w:ascii="Arial" w:eastAsia="Arial" w:hAnsi="Arial" w:cs="Arial"/>
                <w:color w:val="000000"/>
                <w:sz w:val="16"/>
                <w:szCs w:val="16"/>
              </w:rPr>
            </w:pPr>
            <w:r>
              <w:rPr>
                <w:rFonts w:ascii="Arial" w:eastAsia="Arial" w:hAnsi="Arial" w:cs="Arial"/>
                <w:color w:val="000000"/>
                <w:sz w:val="16"/>
                <w:szCs w:val="16"/>
              </w:rPr>
              <w:t>684.62</w:t>
            </w:r>
          </w:p>
        </w:tc>
        <w:tc>
          <w:tcPr>
            <w:tcW w:w="1066" w:type="dxa"/>
            <w:tcBorders>
              <w:top w:val="nil"/>
              <w:left w:val="nil"/>
              <w:bottom w:val="single" w:sz="4" w:space="0" w:color="000000"/>
              <w:right w:val="single" w:sz="4" w:space="0" w:color="000000"/>
            </w:tcBorders>
            <w:vAlign w:val="center"/>
          </w:tcPr>
          <w:p w:rsidR="009C7711" w:rsidRDefault="000E0DFD" w:rsidP="004217D2">
            <w:pPr>
              <w:spacing w:after="0" w:line="240" w:lineRule="auto"/>
              <w:ind w:right="113" w:hanging="2"/>
              <w:jc w:val="center"/>
              <w:rPr>
                <w:rFonts w:ascii="Arial" w:eastAsia="Arial" w:hAnsi="Arial" w:cs="Arial"/>
                <w:color w:val="000000"/>
                <w:sz w:val="16"/>
                <w:szCs w:val="16"/>
              </w:rPr>
            </w:pPr>
            <w:r>
              <w:rPr>
                <w:rFonts w:ascii="Arial" w:eastAsia="Arial" w:hAnsi="Arial" w:cs="Arial"/>
                <w:color w:val="000000"/>
                <w:sz w:val="16"/>
                <w:szCs w:val="16"/>
              </w:rPr>
              <w:t>0.000325</w:t>
            </w:r>
          </w:p>
        </w:tc>
      </w:tr>
      <w:tr w:rsidR="009C7711" w:rsidTr="004344E6">
        <w:trPr>
          <w:trHeight w:val="300"/>
          <w:jc w:val="center"/>
        </w:trPr>
        <w:tc>
          <w:tcPr>
            <w:tcW w:w="1547" w:type="dxa"/>
            <w:tcBorders>
              <w:top w:val="nil"/>
              <w:left w:val="single" w:sz="4" w:space="0" w:color="000000"/>
              <w:bottom w:val="single" w:sz="4" w:space="0" w:color="000000"/>
              <w:right w:val="single" w:sz="4" w:space="0" w:color="000000"/>
            </w:tcBorders>
            <w:vAlign w:val="center"/>
          </w:tcPr>
          <w:p w:rsidR="009C7711" w:rsidRDefault="000E0DFD" w:rsidP="004217D2">
            <w:pPr>
              <w:spacing w:after="0" w:line="240" w:lineRule="auto"/>
              <w:ind w:right="113" w:hanging="2"/>
              <w:jc w:val="center"/>
              <w:rPr>
                <w:rFonts w:ascii="Arial" w:eastAsia="Arial" w:hAnsi="Arial" w:cs="Arial"/>
                <w:color w:val="000000"/>
                <w:sz w:val="16"/>
                <w:szCs w:val="16"/>
              </w:rPr>
            </w:pPr>
            <w:r>
              <w:rPr>
                <w:rFonts w:ascii="Arial" w:eastAsia="Arial" w:hAnsi="Arial" w:cs="Arial"/>
                <w:color w:val="000000"/>
                <w:sz w:val="16"/>
                <w:szCs w:val="16"/>
              </w:rPr>
              <w:t>4,067,064.01</w:t>
            </w:r>
          </w:p>
        </w:tc>
        <w:tc>
          <w:tcPr>
            <w:tcW w:w="1533" w:type="dxa"/>
            <w:tcBorders>
              <w:top w:val="nil"/>
              <w:left w:val="nil"/>
              <w:bottom w:val="single" w:sz="4" w:space="0" w:color="000000"/>
              <w:right w:val="single" w:sz="4" w:space="0" w:color="000000"/>
            </w:tcBorders>
            <w:vAlign w:val="center"/>
          </w:tcPr>
          <w:p w:rsidR="009C7711" w:rsidRDefault="000E0DFD" w:rsidP="004217D2">
            <w:pPr>
              <w:spacing w:after="0" w:line="240" w:lineRule="auto"/>
              <w:ind w:right="113" w:hanging="2"/>
              <w:jc w:val="center"/>
              <w:rPr>
                <w:rFonts w:ascii="Arial" w:eastAsia="Arial" w:hAnsi="Arial" w:cs="Arial"/>
                <w:color w:val="000000"/>
                <w:sz w:val="16"/>
                <w:szCs w:val="16"/>
              </w:rPr>
            </w:pPr>
            <w:r>
              <w:rPr>
                <w:rFonts w:ascii="Arial" w:eastAsia="Arial" w:hAnsi="Arial" w:cs="Arial"/>
                <w:color w:val="000000"/>
                <w:sz w:val="16"/>
                <w:szCs w:val="16"/>
              </w:rPr>
              <w:t>6,559,136.00</w:t>
            </w:r>
          </w:p>
        </w:tc>
        <w:tc>
          <w:tcPr>
            <w:tcW w:w="1134" w:type="dxa"/>
            <w:tcBorders>
              <w:top w:val="nil"/>
              <w:left w:val="nil"/>
              <w:bottom w:val="single" w:sz="4" w:space="0" w:color="000000"/>
              <w:right w:val="single" w:sz="4" w:space="0" w:color="000000"/>
            </w:tcBorders>
            <w:vAlign w:val="center"/>
          </w:tcPr>
          <w:p w:rsidR="009C7711" w:rsidRDefault="000E0DFD" w:rsidP="004217D2">
            <w:pPr>
              <w:spacing w:after="0" w:line="240" w:lineRule="auto"/>
              <w:ind w:right="113" w:hanging="2"/>
              <w:jc w:val="center"/>
              <w:rPr>
                <w:rFonts w:ascii="Arial" w:eastAsia="Arial" w:hAnsi="Arial" w:cs="Arial"/>
                <w:color w:val="000000"/>
                <w:sz w:val="16"/>
                <w:szCs w:val="16"/>
              </w:rPr>
            </w:pPr>
            <w:r>
              <w:rPr>
                <w:rFonts w:ascii="Arial" w:eastAsia="Arial" w:hAnsi="Arial" w:cs="Arial"/>
                <w:color w:val="000000"/>
                <w:sz w:val="16"/>
                <w:szCs w:val="16"/>
              </w:rPr>
              <w:t>1,193.86</w:t>
            </w:r>
          </w:p>
        </w:tc>
        <w:tc>
          <w:tcPr>
            <w:tcW w:w="1066" w:type="dxa"/>
            <w:tcBorders>
              <w:top w:val="nil"/>
              <w:left w:val="nil"/>
              <w:bottom w:val="single" w:sz="4" w:space="0" w:color="000000"/>
              <w:right w:val="single" w:sz="4" w:space="0" w:color="000000"/>
            </w:tcBorders>
            <w:vAlign w:val="center"/>
          </w:tcPr>
          <w:p w:rsidR="009C7711" w:rsidRDefault="000E0DFD" w:rsidP="004217D2">
            <w:pPr>
              <w:spacing w:after="0" w:line="240" w:lineRule="auto"/>
              <w:ind w:right="113" w:hanging="2"/>
              <w:jc w:val="center"/>
              <w:rPr>
                <w:rFonts w:ascii="Arial" w:eastAsia="Arial" w:hAnsi="Arial" w:cs="Arial"/>
                <w:color w:val="000000"/>
                <w:sz w:val="16"/>
                <w:szCs w:val="16"/>
              </w:rPr>
            </w:pPr>
            <w:r>
              <w:rPr>
                <w:rFonts w:ascii="Arial" w:eastAsia="Arial" w:hAnsi="Arial" w:cs="Arial"/>
                <w:color w:val="000000"/>
                <w:sz w:val="16"/>
                <w:szCs w:val="16"/>
              </w:rPr>
              <w:t>0.000350</w:t>
            </w:r>
          </w:p>
        </w:tc>
      </w:tr>
      <w:tr w:rsidR="009C7711" w:rsidTr="004344E6">
        <w:trPr>
          <w:trHeight w:val="300"/>
          <w:jc w:val="center"/>
        </w:trPr>
        <w:tc>
          <w:tcPr>
            <w:tcW w:w="1547" w:type="dxa"/>
            <w:tcBorders>
              <w:top w:val="nil"/>
              <w:left w:val="single" w:sz="4" w:space="0" w:color="000000"/>
              <w:bottom w:val="single" w:sz="4" w:space="0" w:color="000000"/>
              <w:right w:val="single" w:sz="4" w:space="0" w:color="000000"/>
            </w:tcBorders>
            <w:vAlign w:val="center"/>
          </w:tcPr>
          <w:p w:rsidR="009C7711" w:rsidRDefault="000E0DFD" w:rsidP="004217D2">
            <w:pPr>
              <w:spacing w:after="0" w:line="240" w:lineRule="auto"/>
              <w:ind w:right="113" w:hanging="2"/>
              <w:jc w:val="center"/>
              <w:rPr>
                <w:rFonts w:ascii="Arial" w:eastAsia="Arial" w:hAnsi="Arial" w:cs="Arial"/>
                <w:color w:val="000000"/>
                <w:sz w:val="16"/>
                <w:szCs w:val="16"/>
              </w:rPr>
            </w:pPr>
            <w:r>
              <w:rPr>
                <w:rFonts w:ascii="Arial" w:eastAsia="Arial" w:hAnsi="Arial" w:cs="Arial"/>
                <w:color w:val="000000"/>
                <w:sz w:val="16"/>
                <w:szCs w:val="16"/>
              </w:rPr>
              <w:t>6,559,136.01</w:t>
            </w:r>
          </w:p>
        </w:tc>
        <w:tc>
          <w:tcPr>
            <w:tcW w:w="1533" w:type="dxa"/>
            <w:tcBorders>
              <w:top w:val="nil"/>
              <w:left w:val="nil"/>
              <w:bottom w:val="single" w:sz="4" w:space="0" w:color="000000"/>
              <w:right w:val="single" w:sz="4" w:space="0" w:color="000000"/>
            </w:tcBorders>
            <w:vAlign w:val="center"/>
          </w:tcPr>
          <w:p w:rsidR="009C7711" w:rsidRDefault="000E0DFD" w:rsidP="004217D2">
            <w:pPr>
              <w:spacing w:after="0" w:line="240" w:lineRule="auto"/>
              <w:ind w:right="113" w:hanging="2"/>
              <w:jc w:val="center"/>
              <w:rPr>
                <w:rFonts w:ascii="Arial" w:eastAsia="Arial" w:hAnsi="Arial" w:cs="Arial"/>
                <w:color w:val="000000"/>
                <w:sz w:val="16"/>
                <w:szCs w:val="16"/>
              </w:rPr>
            </w:pPr>
            <w:r>
              <w:rPr>
                <w:rFonts w:ascii="Arial" w:eastAsia="Arial" w:hAnsi="Arial" w:cs="Arial"/>
                <w:color w:val="000000"/>
                <w:sz w:val="16"/>
                <w:szCs w:val="16"/>
              </w:rPr>
              <w:t>13,143,342.00</w:t>
            </w:r>
          </w:p>
        </w:tc>
        <w:tc>
          <w:tcPr>
            <w:tcW w:w="1134" w:type="dxa"/>
            <w:tcBorders>
              <w:top w:val="nil"/>
              <w:left w:val="nil"/>
              <w:bottom w:val="single" w:sz="4" w:space="0" w:color="000000"/>
              <w:right w:val="single" w:sz="4" w:space="0" w:color="000000"/>
            </w:tcBorders>
            <w:vAlign w:val="center"/>
          </w:tcPr>
          <w:p w:rsidR="009C7711" w:rsidRDefault="000E0DFD" w:rsidP="004217D2">
            <w:pPr>
              <w:spacing w:after="0" w:line="240" w:lineRule="auto"/>
              <w:ind w:right="113" w:hanging="2"/>
              <w:jc w:val="center"/>
              <w:rPr>
                <w:rFonts w:ascii="Arial" w:eastAsia="Arial" w:hAnsi="Arial" w:cs="Arial"/>
                <w:color w:val="000000"/>
                <w:sz w:val="16"/>
                <w:szCs w:val="16"/>
              </w:rPr>
            </w:pPr>
            <w:r>
              <w:rPr>
                <w:rFonts w:ascii="Arial" w:eastAsia="Arial" w:hAnsi="Arial" w:cs="Arial"/>
                <w:color w:val="000000"/>
                <w:sz w:val="16"/>
                <w:szCs w:val="16"/>
              </w:rPr>
              <w:t>2,066.09</w:t>
            </w:r>
          </w:p>
        </w:tc>
        <w:tc>
          <w:tcPr>
            <w:tcW w:w="1066" w:type="dxa"/>
            <w:tcBorders>
              <w:top w:val="nil"/>
              <w:left w:val="nil"/>
              <w:bottom w:val="single" w:sz="4" w:space="0" w:color="000000"/>
              <w:right w:val="single" w:sz="4" w:space="0" w:color="000000"/>
            </w:tcBorders>
            <w:vAlign w:val="center"/>
          </w:tcPr>
          <w:p w:rsidR="009C7711" w:rsidRDefault="000E0DFD" w:rsidP="004217D2">
            <w:pPr>
              <w:spacing w:after="0" w:line="240" w:lineRule="auto"/>
              <w:ind w:right="113" w:hanging="2"/>
              <w:jc w:val="center"/>
              <w:rPr>
                <w:rFonts w:ascii="Arial" w:eastAsia="Arial" w:hAnsi="Arial" w:cs="Arial"/>
                <w:color w:val="000000"/>
                <w:sz w:val="16"/>
                <w:szCs w:val="16"/>
              </w:rPr>
            </w:pPr>
            <w:r>
              <w:rPr>
                <w:rFonts w:ascii="Arial" w:eastAsia="Arial" w:hAnsi="Arial" w:cs="Arial"/>
                <w:color w:val="000000"/>
                <w:sz w:val="16"/>
                <w:szCs w:val="16"/>
              </w:rPr>
              <w:t>0.000375</w:t>
            </w:r>
          </w:p>
        </w:tc>
      </w:tr>
      <w:tr w:rsidR="009C7711" w:rsidTr="004344E6">
        <w:trPr>
          <w:trHeight w:val="300"/>
          <w:jc w:val="center"/>
        </w:trPr>
        <w:tc>
          <w:tcPr>
            <w:tcW w:w="1547" w:type="dxa"/>
            <w:tcBorders>
              <w:top w:val="nil"/>
              <w:left w:val="single" w:sz="4" w:space="0" w:color="000000"/>
              <w:bottom w:val="single" w:sz="4" w:space="0" w:color="000000"/>
              <w:right w:val="single" w:sz="4" w:space="0" w:color="000000"/>
            </w:tcBorders>
            <w:vAlign w:val="center"/>
          </w:tcPr>
          <w:p w:rsidR="009C7711" w:rsidRDefault="000E0DFD" w:rsidP="004217D2">
            <w:pPr>
              <w:spacing w:after="0" w:line="240" w:lineRule="auto"/>
              <w:ind w:right="113" w:hanging="2"/>
              <w:jc w:val="center"/>
              <w:rPr>
                <w:rFonts w:ascii="Arial" w:eastAsia="Arial" w:hAnsi="Arial" w:cs="Arial"/>
                <w:color w:val="000000"/>
                <w:sz w:val="16"/>
                <w:szCs w:val="16"/>
              </w:rPr>
            </w:pPr>
            <w:r>
              <w:rPr>
                <w:rFonts w:ascii="Arial" w:eastAsia="Arial" w:hAnsi="Arial" w:cs="Arial"/>
                <w:color w:val="000000"/>
                <w:sz w:val="16"/>
                <w:szCs w:val="16"/>
              </w:rPr>
              <w:t>13,143,342.01</w:t>
            </w:r>
          </w:p>
        </w:tc>
        <w:tc>
          <w:tcPr>
            <w:tcW w:w="1533" w:type="dxa"/>
            <w:tcBorders>
              <w:top w:val="nil"/>
              <w:left w:val="nil"/>
              <w:bottom w:val="single" w:sz="4" w:space="0" w:color="000000"/>
              <w:right w:val="single" w:sz="4" w:space="0" w:color="000000"/>
            </w:tcBorders>
            <w:vAlign w:val="center"/>
          </w:tcPr>
          <w:p w:rsidR="009C7711" w:rsidRDefault="000E0DFD" w:rsidP="004217D2">
            <w:pPr>
              <w:spacing w:after="0" w:line="240" w:lineRule="auto"/>
              <w:ind w:right="113" w:hanging="2"/>
              <w:jc w:val="center"/>
              <w:rPr>
                <w:rFonts w:ascii="Arial" w:eastAsia="Arial" w:hAnsi="Arial" w:cs="Arial"/>
                <w:color w:val="000000"/>
                <w:sz w:val="16"/>
                <w:szCs w:val="16"/>
              </w:rPr>
            </w:pPr>
            <w:r>
              <w:rPr>
                <w:rFonts w:ascii="Arial" w:eastAsia="Arial" w:hAnsi="Arial" w:cs="Arial"/>
                <w:color w:val="000000"/>
                <w:sz w:val="16"/>
                <w:szCs w:val="16"/>
              </w:rPr>
              <w:t>48,372,251.00</w:t>
            </w:r>
          </w:p>
        </w:tc>
        <w:tc>
          <w:tcPr>
            <w:tcW w:w="1134" w:type="dxa"/>
            <w:tcBorders>
              <w:top w:val="nil"/>
              <w:left w:val="nil"/>
              <w:bottom w:val="single" w:sz="4" w:space="0" w:color="000000"/>
              <w:right w:val="single" w:sz="4" w:space="0" w:color="000000"/>
            </w:tcBorders>
            <w:vAlign w:val="center"/>
          </w:tcPr>
          <w:p w:rsidR="009C7711" w:rsidRDefault="000E0DFD" w:rsidP="004217D2">
            <w:pPr>
              <w:spacing w:after="0" w:line="240" w:lineRule="auto"/>
              <w:ind w:right="113" w:hanging="2"/>
              <w:jc w:val="center"/>
              <w:rPr>
                <w:rFonts w:ascii="Arial" w:eastAsia="Arial" w:hAnsi="Arial" w:cs="Arial"/>
                <w:color w:val="000000"/>
                <w:sz w:val="16"/>
                <w:szCs w:val="16"/>
              </w:rPr>
            </w:pPr>
            <w:r>
              <w:rPr>
                <w:rFonts w:ascii="Arial" w:eastAsia="Arial" w:hAnsi="Arial" w:cs="Arial"/>
                <w:color w:val="000000"/>
                <w:sz w:val="16"/>
                <w:szCs w:val="16"/>
              </w:rPr>
              <w:t>4,535.17</w:t>
            </w:r>
          </w:p>
        </w:tc>
        <w:tc>
          <w:tcPr>
            <w:tcW w:w="1066" w:type="dxa"/>
            <w:tcBorders>
              <w:top w:val="nil"/>
              <w:left w:val="nil"/>
              <w:bottom w:val="single" w:sz="4" w:space="0" w:color="000000"/>
              <w:right w:val="single" w:sz="4" w:space="0" w:color="000000"/>
            </w:tcBorders>
            <w:vAlign w:val="center"/>
          </w:tcPr>
          <w:p w:rsidR="009C7711" w:rsidRDefault="000E0DFD" w:rsidP="004217D2">
            <w:pPr>
              <w:spacing w:after="0" w:line="240" w:lineRule="auto"/>
              <w:ind w:right="113" w:hanging="2"/>
              <w:jc w:val="center"/>
              <w:rPr>
                <w:rFonts w:ascii="Arial" w:eastAsia="Arial" w:hAnsi="Arial" w:cs="Arial"/>
                <w:color w:val="000000"/>
                <w:sz w:val="16"/>
                <w:szCs w:val="16"/>
              </w:rPr>
            </w:pPr>
            <w:r>
              <w:rPr>
                <w:rFonts w:ascii="Arial" w:eastAsia="Arial" w:hAnsi="Arial" w:cs="Arial"/>
                <w:color w:val="000000"/>
                <w:sz w:val="16"/>
                <w:szCs w:val="16"/>
              </w:rPr>
              <w:t>0.000400</w:t>
            </w:r>
          </w:p>
        </w:tc>
      </w:tr>
      <w:tr w:rsidR="009C7711" w:rsidTr="004344E6">
        <w:trPr>
          <w:trHeight w:val="300"/>
          <w:jc w:val="center"/>
        </w:trPr>
        <w:tc>
          <w:tcPr>
            <w:tcW w:w="1547" w:type="dxa"/>
            <w:tcBorders>
              <w:top w:val="nil"/>
              <w:left w:val="single" w:sz="4" w:space="0" w:color="000000"/>
              <w:bottom w:val="single" w:sz="4" w:space="0" w:color="000000"/>
              <w:right w:val="single" w:sz="4" w:space="0" w:color="000000"/>
            </w:tcBorders>
            <w:vAlign w:val="center"/>
          </w:tcPr>
          <w:p w:rsidR="009C7711" w:rsidRDefault="000E0DFD" w:rsidP="004217D2">
            <w:pPr>
              <w:spacing w:after="0" w:line="240" w:lineRule="auto"/>
              <w:ind w:right="113" w:hanging="2"/>
              <w:jc w:val="center"/>
              <w:rPr>
                <w:rFonts w:ascii="Arial" w:eastAsia="Arial" w:hAnsi="Arial" w:cs="Arial"/>
                <w:color w:val="000000"/>
                <w:sz w:val="16"/>
                <w:szCs w:val="16"/>
              </w:rPr>
            </w:pPr>
            <w:r>
              <w:rPr>
                <w:rFonts w:ascii="Arial" w:eastAsia="Arial" w:hAnsi="Arial" w:cs="Arial"/>
                <w:color w:val="000000"/>
                <w:sz w:val="16"/>
                <w:szCs w:val="16"/>
              </w:rPr>
              <w:t>48,372,251.01</w:t>
            </w:r>
          </w:p>
        </w:tc>
        <w:tc>
          <w:tcPr>
            <w:tcW w:w="1533" w:type="dxa"/>
            <w:tcBorders>
              <w:top w:val="nil"/>
              <w:left w:val="nil"/>
              <w:bottom w:val="single" w:sz="4" w:space="0" w:color="000000"/>
              <w:right w:val="single" w:sz="4" w:space="0" w:color="000000"/>
            </w:tcBorders>
            <w:vAlign w:val="center"/>
          </w:tcPr>
          <w:p w:rsidR="009C7711" w:rsidRDefault="000E0DFD" w:rsidP="004217D2">
            <w:pPr>
              <w:spacing w:after="0" w:line="240" w:lineRule="auto"/>
              <w:ind w:right="113" w:hanging="2"/>
              <w:jc w:val="center"/>
              <w:rPr>
                <w:rFonts w:ascii="Arial" w:eastAsia="Arial" w:hAnsi="Arial" w:cs="Arial"/>
                <w:color w:val="000000"/>
                <w:sz w:val="16"/>
                <w:szCs w:val="16"/>
              </w:rPr>
            </w:pPr>
            <w:r>
              <w:rPr>
                <w:rFonts w:ascii="Arial" w:eastAsia="Arial" w:hAnsi="Arial" w:cs="Arial"/>
                <w:color w:val="000000"/>
                <w:sz w:val="16"/>
                <w:szCs w:val="16"/>
              </w:rPr>
              <w:t>219,067,566.00</w:t>
            </w:r>
          </w:p>
        </w:tc>
        <w:tc>
          <w:tcPr>
            <w:tcW w:w="1134" w:type="dxa"/>
            <w:tcBorders>
              <w:top w:val="nil"/>
              <w:left w:val="nil"/>
              <w:bottom w:val="single" w:sz="4" w:space="0" w:color="000000"/>
              <w:right w:val="single" w:sz="4" w:space="0" w:color="000000"/>
            </w:tcBorders>
            <w:vAlign w:val="center"/>
          </w:tcPr>
          <w:p w:rsidR="009C7711" w:rsidRDefault="000E0DFD" w:rsidP="004217D2">
            <w:pPr>
              <w:spacing w:after="0" w:line="240" w:lineRule="auto"/>
              <w:ind w:right="113" w:hanging="2"/>
              <w:jc w:val="center"/>
              <w:rPr>
                <w:rFonts w:ascii="Arial" w:eastAsia="Arial" w:hAnsi="Arial" w:cs="Arial"/>
                <w:color w:val="000000"/>
                <w:sz w:val="16"/>
                <w:szCs w:val="16"/>
              </w:rPr>
            </w:pPr>
            <w:r>
              <w:rPr>
                <w:rFonts w:ascii="Arial" w:eastAsia="Arial" w:hAnsi="Arial" w:cs="Arial"/>
                <w:color w:val="000000"/>
                <w:sz w:val="16"/>
                <w:szCs w:val="16"/>
              </w:rPr>
              <w:t>18,626.74</w:t>
            </w:r>
          </w:p>
        </w:tc>
        <w:tc>
          <w:tcPr>
            <w:tcW w:w="1066" w:type="dxa"/>
            <w:tcBorders>
              <w:top w:val="nil"/>
              <w:left w:val="nil"/>
              <w:bottom w:val="single" w:sz="4" w:space="0" w:color="000000"/>
              <w:right w:val="single" w:sz="4" w:space="0" w:color="000000"/>
            </w:tcBorders>
            <w:vAlign w:val="center"/>
          </w:tcPr>
          <w:p w:rsidR="009C7711" w:rsidRDefault="000E0DFD" w:rsidP="004217D2">
            <w:pPr>
              <w:spacing w:after="0" w:line="240" w:lineRule="auto"/>
              <w:ind w:right="113" w:hanging="2"/>
              <w:jc w:val="center"/>
              <w:rPr>
                <w:rFonts w:ascii="Arial" w:eastAsia="Arial" w:hAnsi="Arial" w:cs="Arial"/>
                <w:color w:val="000000"/>
                <w:sz w:val="16"/>
                <w:szCs w:val="16"/>
              </w:rPr>
            </w:pPr>
            <w:r>
              <w:rPr>
                <w:rFonts w:ascii="Arial" w:eastAsia="Arial" w:hAnsi="Arial" w:cs="Arial"/>
                <w:color w:val="000000"/>
                <w:sz w:val="16"/>
                <w:szCs w:val="16"/>
              </w:rPr>
              <w:t>0.000425</w:t>
            </w:r>
          </w:p>
        </w:tc>
      </w:tr>
      <w:tr w:rsidR="009C7711" w:rsidTr="004344E6">
        <w:trPr>
          <w:trHeight w:val="300"/>
          <w:jc w:val="center"/>
        </w:trPr>
        <w:tc>
          <w:tcPr>
            <w:tcW w:w="1547" w:type="dxa"/>
            <w:tcBorders>
              <w:top w:val="nil"/>
              <w:left w:val="single" w:sz="4" w:space="0" w:color="000000"/>
              <w:bottom w:val="single" w:sz="4" w:space="0" w:color="000000"/>
              <w:right w:val="single" w:sz="4" w:space="0" w:color="000000"/>
            </w:tcBorders>
            <w:vAlign w:val="center"/>
          </w:tcPr>
          <w:p w:rsidR="009C7711" w:rsidRDefault="000E0DFD" w:rsidP="004217D2">
            <w:pPr>
              <w:spacing w:after="0" w:line="240" w:lineRule="auto"/>
              <w:ind w:right="113" w:hanging="2"/>
              <w:jc w:val="center"/>
              <w:rPr>
                <w:rFonts w:ascii="Arial" w:eastAsia="Arial" w:hAnsi="Arial" w:cs="Arial"/>
                <w:color w:val="000000"/>
                <w:sz w:val="16"/>
                <w:szCs w:val="16"/>
              </w:rPr>
            </w:pPr>
            <w:r>
              <w:rPr>
                <w:rFonts w:ascii="Arial" w:eastAsia="Arial" w:hAnsi="Arial" w:cs="Arial"/>
                <w:color w:val="000000"/>
                <w:sz w:val="16"/>
                <w:szCs w:val="16"/>
              </w:rPr>
              <w:t>219,067,566.01</w:t>
            </w:r>
          </w:p>
        </w:tc>
        <w:tc>
          <w:tcPr>
            <w:tcW w:w="1533" w:type="dxa"/>
            <w:tcBorders>
              <w:top w:val="nil"/>
              <w:left w:val="nil"/>
              <w:bottom w:val="single" w:sz="4" w:space="0" w:color="000000"/>
              <w:right w:val="single" w:sz="4" w:space="0" w:color="000000"/>
            </w:tcBorders>
            <w:vAlign w:val="center"/>
          </w:tcPr>
          <w:p w:rsidR="009C7711" w:rsidRDefault="000E0DFD" w:rsidP="004217D2">
            <w:pPr>
              <w:spacing w:after="0" w:line="240" w:lineRule="auto"/>
              <w:ind w:right="113" w:hanging="2"/>
              <w:jc w:val="center"/>
              <w:rPr>
                <w:rFonts w:ascii="Arial" w:eastAsia="Arial" w:hAnsi="Arial" w:cs="Arial"/>
                <w:color w:val="000000"/>
                <w:sz w:val="16"/>
                <w:szCs w:val="16"/>
              </w:rPr>
            </w:pPr>
            <w:r>
              <w:rPr>
                <w:rFonts w:ascii="Arial" w:eastAsia="Arial" w:hAnsi="Arial" w:cs="Arial"/>
                <w:color w:val="000000"/>
                <w:sz w:val="16"/>
                <w:szCs w:val="16"/>
              </w:rPr>
              <w:t>En adelante</w:t>
            </w:r>
          </w:p>
        </w:tc>
        <w:tc>
          <w:tcPr>
            <w:tcW w:w="1134" w:type="dxa"/>
            <w:tcBorders>
              <w:top w:val="nil"/>
              <w:left w:val="nil"/>
              <w:bottom w:val="single" w:sz="4" w:space="0" w:color="000000"/>
              <w:right w:val="single" w:sz="4" w:space="0" w:color="000000"/>
            </w:tcBorders>
            <w:vAlign w:val="center"/>
          </w:tcPr>
          <w:p w:rsidR="009C7711" w:rsidRDefault="000E0DFD" w:rsidP="004217D2">
            <w:pPr>
              <w:spacing w:after="0" w:line="240" w:lineRule="auto"/>
              <w:ind w:right="113" w:hanging="2"/>
              <w:jc w:val="center"/>
              <w:rPr>
                <w:rFonts w:ascii="Arial" w:eastAsia="Arial" w:hAnsi="Arial" w:cs="Arial"/>
                <w:color w:val="000000"/>
                <w:sz w:val="16"/>
                <w:szCs w:val="16"/>
              </w:rPr>
            </w:pPr>
            <w:r>
              <w:rPr>
                <w:rFonts w:ascii="Arial" w:eastAsia="Arial" w:hAnsi="Arial" w:cs="Arial"/>
                <w:color w:val="000000"/>
                <w:sz w:val="16"/>
                <w:szCs w:val="16"/>
              </w:rPr>
              <w:t>91,172.25</w:t>
            </w:r>
          </w:p>
        </w:tc>
        <w:tc>
          <w:tcPr>
            <w:tcW w:w="1066" w:type="dxa"/>
            <w:tcBorders>
              <w:top w:val="nil"/>
              <w:left w:val="nil"/>
              <w:bottom w:val="single" w:sz="4" w:space="0" w:color="000000"/>
              <w:right w:val="single" w:sz="4" w:space="0" w:color="000000"/>
            </w:tcBorders>
            <w:vAlign w:val="center"/>
          </w:tcPr>
          <w:p w:rsidR="009C7711" w:rsidRDefault="000E0DFD" w:rsidP="004217D2">
            <w:pPr>
              <w:spacing w:after="0" w:line="240" w:lineRule="auto"/>
              <w:ind w:right="113" w:hanging="2"/>
              <w:jc w:val="center"/>
              <w:rPr>
                <w:rFonts w:ascii="Arial" w:eastAsia="Arial" w:hAnsi="Arial" w:cs="Arial"/>
                <w:color w:val="000000"/>
                <w:sz w:val="16"/>
                <w:szCs w:val="16"/>
              </w:rPr>
            </w:pPr>
            <w:r>
              <w:rPr>
                <w:rFonts w:ascii="Arial" w:eastAsia="Arial" w:hAnsi="Arial" w:cs="Arial"/>
                <w:color w:val="000000"/>
                <w:sz w:val="16"/>
                <w:szCs w:val="16"/>
              </w:rPr>
              <w:t>0.000450</w:t>
            </w:r>
          </w:p>
        </w:tc>
      </w:tr>
    </w:tbl>
    <w:p w:rsidR="009C7711" w:rsidRDefault="009C7711" w:rsidP="004217D2">
      <w:pPr>
        <w:spacing w:after="0" w:line="240" w:lineRule="auto"/>
        <w:ind w:right="113" w:hanging="2"/>
        <w:jc w:val="both"/>
        <w:rPr>
          <w:rFonts w:ascii="Arial" w:eastAsia="Arial" w:hAnsi="Arial" w:cs="Arial"/>
          <w:sz w:val="24"/>
          <w:szCs w:val="24"/>
        </w:rPr>
      </w:pPr>
    </w:p>
    <w:p w:rsidR="009C7711" w:rsidRDefault="000E0DFD" w:rsidP="004217D2">
      <w:pPr>
        <w:spacing w:after="0" w:line="240" w:lineRule="auto"/>
        <w:ind w:right="113" w:hanging="2"/>
        <w:jc w:val="both"/>
        <w:rPr>
          <w:rFonts w:ascii="Arial" w:eastAsia="Arial" w:hAnsi="Arial" w:cs="Arial"/>
          <w:sz w:val="24"/>
          <w:szCs w:val="24"/>
        </w:rPr>
      </w:pPr>
      <w:r>
        <w:rPr>
          <w:rFonts w:ascii="Arial" w:eastAsia="Arial" w:hAnsi="Arial" w:cs="Arial"/>
          <w:sz w:val="24"/>
          <w:szCs w:val="24"/>
        </w:rPr>
        <w:t xml:space="preserve">Para el cálculo del Impuesto Predial bimestral, al Valor Fiscal se le disminuirá el Límite Inferior que corresponda y a la diferencia de </w:t>
      </w:r>
      <w:r>
        <w:rPr>
          <w:rFonts w:ascii="Arial" w:eastAsia="Arial" w:hAnsi="Arial" w:cs="Arial"/>
          <w:sz w:val="24"/>
          <w:szCs w:val="24"/>
        </w:rPr>
        <w:lastRenderedPageBreak/>
        <w:t>excedente del Límite Inferior, se le aplicará la tasa marginal sobre el excedente del Límite Inferior, al resultado se le sumara la Cuota Fija que corresponda, y el importe de dicha operación será el Impuesto Predial a pagar en el bimestre.</w:t>
      </w:r>
    </w:p>
    <w:p w:rsidR="009C7711" w:rsidRDefault="009C7711" w:rsidP="004217D2">
      <w:pPr>
        <w:spacing w:after="0" w:line="240" w:lineRule="auto"/>
        <w:ind w:right="113" w:hanging="2"/>
        <w:jc w:val="both"/>
        <w:rPr>
          <w:rFonts w:ascii="Arial" w:eastAsia="Arial" w:hAnsi="Arial" w:cs="Arial"/>
          <w:sz w:val="24"/>
          <w:szCs w:val="24"/>
        </w:rPr>
      </w:pPr>
    </w:p>
    <w:p w:rsidR="009C7711" w:rsidRDefault="000E0DFD" w:rsidP="004217D2">
      <w:pPr>
        <w:spacing w:after="0" w:line="240" w:lineRule="auto"/>
        <w:ind w:right="113" w:hanging="2"/>
        <w:jc w:val="both"/>
        <w:rPr>
          <w:rFonts w:ascii="Arial" w:eastAsia="Arial" w:hAnsi="Arial" w:cs="Arial"/>
          <w:sz w:val="24"/>
          <w:szCs w:val="24"/>
        </w:rPr>
      </w:pPr>
      <w:r>
        <w:rPr>
          <w:rFonts w:ascii="Arial" w:eastAsia="Arial" w:hAnsi="Arial" w:cs="Arial"/>
          <w:sz w:val="24"/>
          <w:szCs w:val="24"/>
        </w:rPr>
        <w:t>Para el cálculo del Impuesto Predial bimestral se deberá de aplicar la siguiente fórmula:</w:t>
      </w:r>
    </w:p>
    <w:p w:rsidR="009C7711" w:rsidRDefault="009C7711" w:rsidP="004217D2">
      <w:pPr>
        <w:spacing w:after="0" w:line="240" w:lineRule="auto"/>
        <w:ind w:right="113" w:hanging="2"/>
        <w:jc w:val="both"/>
        <w:rPr>
          <w:rFonts w:ascii="Arial" w:eastAsia="Arial" w:hAnsi="Arial" w:cs="Arial"/>
          <w:sz w:val="24"/>
          <w:szCs w:val="24"/>
        </w:rPr>
      </w:pPr>
    </w:p>
    <w:p w:rsidR="009C7711" w:rsidRDefault="000E0DFD" w:rsidP="004217D2">
      <w:pPr>
        <w:spacing w:after="0" w:line="240" w:lineRule="auto"/>
        <w:ind w:right="113" w:hanging="2"/>
        <w:jc w:val="both"/>
        <w:rPr>
          <w:rFonts w:ascii="Arial" w:eastAsia="Arial" w:hAnsi="Arial" w:cs="Arial"/>
          <w:sz w:val="24"/>
          <w:szCs w:val="24"/>
        </w:rPr>
      </w:pPr>
      <w:r>
        <w:rPr>
          <w:rFonts w:ascii="Arial" w:eastAsia="Arial" w:hAnsi="Arial" w:cs="Arial"/>
          <w:sz w:val="24"/>
          <w:szCs w:val="24"/>
        </w:rPr>
        <w:t>((VF-LI)*T)+CF = Impuesto Predial a pagar en el bimestre</w:t>
      </w:r>
    </w:p>
    <w:p w:rsidR="009C7711" w:rsidRDefault="009C7711" w:rsidP="004217D2">
      <w:pPr>
        <w:spacing w:after="0" w:line="240" w:lineRule="auto"/>
        <w:ind w:right="113" w:hanging="2"/>
        <w:jc w:val="both"/>
        <w:rPr>
          <w:rFonts w:ascii="Arial" w:eastAsia="Arial" w:hAnsi="Arial" w:cs="Arial"/>
          <w:sz w:val="24"/>
          <w:szCs w:val="24"/>
        </w:rPr>
      </w:pPr>
    </w:p>
    <w:p w:rsidR="009C7711" w:rsidRDefault="000E0DFD" w:rsidP="004217D2">
      <w:pPr>
        <w:spacing w:after="0" w:line="240" w:lineRule="auto"/>
        <w:ind w:right="113" w:hanging="2"/>
        <w:jc w:val="both"/>
        <w:rPr>
          <w:rFonts w:ascii="Arial" w:eastAsia="Arial" w:hAnsi="Arial" w:cs="Arial"/>
          <w:sz w:val="24"/>
          <w:szCs w:val="24"/>
        </w:rPr>
      </w:pPr>
      <w:r>
        <w:rPr>
          <w:rFonts w:ascii="Arial" w:eastAsia="Arial" w:hAnsi="Arial" w:cs="Arial"/>
          <w:sz w:val="24"/>
          <w:szCs w:val="24"/>
        </w:rPr>
        <w:t>En donde:</w:t>
      </w:r>
    </w:p>
    <w:p w:rsidR="009C7711" w:rsidRDefault="000E0DFD" w:rsidP="004217D2">
      <w:pPr>
        <w:spacing w:after="0" w:line="240" w:lineRule="auto"/>
        <w:ind w:right="113" w:hanging="2"/>
        <w:jc w:val="both"/>
        <w:rPr>
          <w:rFonts w:ascii="Arial" w:eastAsia="Arial" w:hAnsi="Arial" w:cs="Arial"/>
          <w:sz w:val="24"/>
          <w:szCs w:val="24"/>
        </w:rPr>
      </w:pPr>
      <w:r>
        <w:rPr>
          <w:rFonts w:ascii="Arial" w:eastAsia="Arial" w:hAnsi="Arial" w:cs="Arial"/>
          <w:sz w:val="24"/>
          <w:szCs w:val="24"/>
        </w:rPr>
        <w:t>VF= Valor Fiscal</w:t>
      </w:r>
    </w:p>
    <w:p w:rsidR="009C7711" w:rsidRDefault="000E0DFD" w:rsidP="004217D2">
      <w:pPr>
        <w:spacing w:after="0" w:line="240" w:lineRule="auto"/>
        <w:ind w:right="113" w:hanging="2"/>
        <w:jc w:val="both"/>
        <w:rPr>
          <w:rFonts w:ascii="Arial" w:eastAsia="Arial" w:hAnsi="Arial" w:cs="Arial"/>
          <w:sz w:val="24"/>
          <w:szCs w:val="24"/>
        </w:rPr>
      </w:pPr>
      <w:r>
        <w:rPr>
          <w:rFonts w:ascii="Arial" w:eastAsia="Arial" w:hAnsi="Arial" w:cs="Arial"/>
          <w:sz w:val="24"/>
          <w:szCs w:val="24"/>
        </w:rPr>
        <w:t>LI= Límite Inferior correspondiente</w:t>
      </w:r>
    </w:p>
    <w:p w:rsidR="009C7711" w:rsidRDefault="000E0DFD" w:rsidP="004217D2">
      <w:pPr>
        <w:spacing w:after="0" w:line="240" w:lineRule="auto"/>
        <w:ind w:right="113" w:hanging="2"/>
        <w:jc w:val="both"/>
        <w:rPr>
          <w:rFonts w:ascii="Arial" w:eastAsia="Arial" w:hAnsi="Arial" w:cs="Arial"/>
          <w:sz w:val="24"/>
          <w:szCs w:val="24"/>
        </w:rPr>
      </w:pPr>
      <w:r>
        <w:rPr>
          <w:rFonts w:ascii="Arial" w:eastAsia="Arial" w:hAnsi="Arial" w:cs="Arial"/>
          <w:sz w:val="24"/>
          <w:szCs w:val="24"/>
        </w:rPr>
        <w:t>T= Tasa marginal sobre excedente del Límite Inferior correspondiente</w:t>
      </w:r>
    </w:p>
    <w:p w:rsidR="009C7711" w:rsidRDefault="000E0DFD" w:rsidP="004217D2">
      <w:pPr>
        <w:spacing w:after="0" w:line="240" w:lineRule="auto"/>
        <w:ind w:right="113" w:hanging="2"/>
        <w:jc w:val="both"/>
        <w:rPr>
          <w:rFonts w:ascii="Arial" w:eastAsia="Arial" w:hAnsi="Arial" w:cs="Arial"/>
          <w:sz w:val="24"/>
          <w:szCs w:val="24"/>
        </w:rPr>
      </w:pPr>
      <w:r>
        <w:rPr>
          <w:rFonts w:ascii="Arial" w:eastAsia="Arial" w:hAnsi="Arial" w:cs="Arial"/>
          <w:sz w:val="24"/>
          <w:szCs w:val="24"/>
        </w:rPr>
        <w:t>CF= Cuota Fija correspondiente</w:t>
      </w:r>
    </w:p>
    <w:p w:rsidR="009C7711" w:rsidRDefault="009C7711" w:rsidP="004217D2">
      <w:pPr>
        <w:spacing w:after="0" w:line="360" w:lineRule="auto"/>
        <w:ind w:right="113" w:hanging="2"/>
        <w:jc w:val="both"/>
        <w:rPr>
          <w:rFonts w:ascii="Arial" w:eastAsia="Arial" w:hAnsi="Arial" w:cs="Arial"/>
          <w:sz w:val="24"/>
          <w:szCs w:val="24"/>
        </w:rPr>
      </w:pPr>
    </w:p>
    <w:p w:rsidR="009C7711" w:rsidRDefault="000E0DFD" w:rsidP="004217D2">
      <w:pPr>
        <w:tabs>
          <w:tab w:val="left" w:pos="7371"/>
        </w:tabs>
        <w:spacing w:after="0" w:line="360" w:lineRule="auto"/>
        <w:ind w:right="113" w:hanging="2"/>
        <w:jc w:val="both"/>
        <w:rPr>
          <w:rFonts w:ascii="Arial" w:eastAsia="Arial" w:hAnsi="Arial" w:cs="Arial"/>
          <w:sz w:val="24"/>
          <w:szCs w:val="24"/>
        </w:rPr>
      </w:pPr>
      <w:r>
        <w:rPr>
          <w:rFonts w:ascii="Arial" w:eastAsia="Arial" w:hAnsi="Arial" w:cs="Arial"/>
          <w:sz w:val="24"/>
          <w:szCs w:val="24"/>
        </w:rPr>
        <w:t>b) Predios no edificados que se localicen dentro de las zonas urbanas y cuyo valor real se determine en los términos de la Ley de Hacienda Municipal del Estado de Jalisco, sobre el valor determinado, el:     0.80</w:t>
      </w:r>
    </w:p>
    <w:p w:rsidR="009C7711" w:rsidRDefault="009C7711" w:rsidP="004217D2">
      <w:pPr>
        <w:spacing w:after="0" w:line="360" w:lineRule="auto"/>
        <w:ind w:right="113" w:hanging="2"/>
        <w:jc w:val="both"/>
        <w:rPr>
          <w:rFonts w:ascii="Arial" w:eastAsia="Arial" w:hAnsi="Arial" w:cs="Arial"/>
          <w:sz w:val="24"/>
          <w:szCs w:val="24"/>
        </w:rPr>
      </w:pPr>
    </w:p>
    <w:p w:rsidR="009C7711" w:rsidRDefault="000E0DFD" w:rsidP="004217D2">
      <w:pPr>
        <w:tabs>
          <w:tab w:val="left" w:pos="7371"/>
        </w:tabs>
        <w:spacing w:after="0" w:line="360" w:lineRule="auto"/>
        <w:ind w:right="113" w:hanging="2"/>
        <w:jc w:val="both"/>
        <w:rPr>
          <w:rFonts w:ascii="Arial" w:eastAsia="Arial" w:hAnsi="Arial" w:cs="Arial"/>
          <w:sz w:val="24"/>
          <w:szCs w:val="24"/>
        </w:rPr>
      </w:pPr>
      <w:r>
        <w:rPr>
          <w:rFonts w:ascii="Arial" w:eastAsia="Arial" w:hAnsi="Arial" w:cs="Arial"/>
          <w:sz w:val="24"/>
          <w:szCs w:val="24"/>
        </w:rPr>
        <w:t>c) Predios urbanos no edificados localizados en agencias Municipales y cuyo valor real se determine en los términos de la Ley de Hacienda Municipal del Estado de Jalisco, sobre el valor determinado, el:     0.40</w:t>
      </w:r>
    </w:p>
    <w:p w:rsidR="009C7711" w:rsidRDefault="009C7711" w:rsidP="004217D2">
      <w:pPr>
        <w:spacing w:after="0" w:line="360" w:lineRule="auto"/>
        <w:ind w:right="113" w:hanging="2"/>
        <w:jc w:val="both"/>
        <w:rPr>
          <w:rFonts w:ascii="Arial" w:eastAsia="Arial" w:hAnsi="Arial" w:cs="Arial"/>
          <w:sz w:val="24"/>
          <w:szCs w:val="24"/>
        </w:rPr>
      </w:pPr>
    </w:p>
    <w:p w:rsidR="009C7711" w:rsidRDefault="000E0DFD" w:rsidP="004217D2">
      <w:pPr>
        <w:spacing w:after="0" w:line="360" w:lineRule="auto"/>
        <w:ind w:right="113" w:hanging="2"/>
        <w:jc w:val="both"/>
        <w:rPr>
          <w:rFonts w:ascii="Arial" w:eastAsia="Arial" w:hAnsi="Arial" w:cs="Arial"/>
          <w:sz w:val="24"/>
          <w:szCs w:val="24"/>
        </w:rPr>
      </w:pPr>
      <w:r>
        <w:rPr>
          <w:rFonts w:ascii="Arial" w:eastAsia="Arial" w:hAnsi="Arial" w:cs="Arial"/>
          <w:sz w:val="24"/>
          <w:szCs w:val="24"/>
        </w:rPr>
        <w:t>d) A las cantidades determinadas mediante la aplicación de las tasas señaladas en los incisos b) y c) de esta fracción, se le adicionará una cuota fija de $6.00 bimestrales, y el resultado será el impuesto a pagar.</w:t>
      </w:r>
    </w:p>
    <w:p w:rsidR="009C7711" w:rsidRDefault="009C7711" w:rsidP="004217D2">
      <w:pPr>
        <w:spacing w:after="0" w:line="360" w:lineRule="auto"/>
        <w:ind w:right="113" w:hanging="2"/>
        <w:jc w:val="both"/>
        <w:rPr>
          <w:rFonts w:ascii="Arial" w:eastAsia="Arial" w:hAnsi="Arial" w:cs="Arial"/>
          <w:sz w:val="24"/>
          <w:szCs w:val="24"/>
        </w:rPr>
      </w:pPr>
    </w:p>
    <w:p w:rsidR="009C7711" w:rsidRDefault="000E0DFD" w:rsidP="004217D2">
      <w:pPr>
        <w:spacing w:after="0" w:line="360" w:lineRule="auto"/>
        <w:ind w:right="113" w:hanging="2"/>
        <w:jc w:val="both"/>
        <w:rPr>
          <w:rFonts w:ascii="Arial" w:eastAsia="Arial" w:hAnsi="Arial" w:cs="Arial"/>
          <w:sz w:val="24"/>
          <w:szCs w:val="24"/>
        </w:rPr>
      </w:pPr>
      <w:r>
        <w:rPr>
          <w:rFonts w:ascii="Arial" w:eastAsia="Arial" w:hAnsi="Arial" w:cs="Arial"/>
          <w:sz w:val="24"/>
          <w:szCs w:val="24"/>
        </w:rPr>
        <w:t>e) Aquellos predios que sean entregados en comodato al Ayuntamiento en un 100%, destinado a algún uso público, pagarán el 1% del impuesto predial, durante la vigencia del contrato. En caso de que se haya hecho un pago anticipado al momento de celebrar el contrato, el contribuyente tendrá un saldo a su favor sin derecho a rembolso, mismo que se aplicará al inmueble, una vez concluido el mismo y sin actualizar dicho anticipo.</w:t>
      </w:r>
    </w:p>
    <w:p w:rsidR="009C7711" w:rsidRDefault="009C7711" w:rsidP="004217D2">
      <w:pPr>
        <w:spacing w:after="0" w:line="360" w:lineRule="auto"/>
        <w:ind w:right="113" w:hanging="2"/>
        <w:jc w:val="both"/>
        <w:rPr>
          <w:rFonts w:ascii="Arial" w:eastAsia="Arial" w:hAnsi="Arial" w:cs="Arial"/>
          <w:sz w:val="24"/>
          <w:szCs w:val="24"/>
        </w:rPr>
      </w:pPr>
    </w:p>
    <w:p w:rsidR="009C7711" w:rsidRDefault="000E0DFD" w:rsidP="004217D2">
      <w:pPr>
        <w:tabs>
          <w:tab w:val="left" w:pos="7938"/>
        </w:tabs>
        <w:spacing w:after="0" w:line="360" w:lineRule="auto"/>
        <w:ind w:right="113" w:hanging="2"/>
        <w:jc w:val="both"/>
        <w:rPr>
          <w:rFonts w:ascii="Arial" w:eastAsia="Arial" w:hAnsi="Arial" w:cs="Arial"/>
          <w:color w:val="000000"/>
          <w:sz w:val="24"/>
          <w:szCs w:val="24"/>
        </w:rPr>
      </w:pPr>
      <w:r>
        <w:rPr>
          <w:rFonts w:ascii="Arial" w:eastAsia="Arial" w:hAnsi="Arial" w:cs="Arial"/>
          <w:b/>
          <w:color w:val="000000"/>
          <w:sz w:val="24"/>
          <w:szCs w:val="24"/>
        </w:rPr>
        <w:lastRenderedPageBreak/>
        <w:t>Artículo 39.-</w:t>
      </w:r>
      <w:r>
        <w:rPr>
          <w:rFonts w:ascii="Arial" w:eastAsia="Arial" w:hAnsi="Arial" w:cs="Arial"/>
          <w:color w:val="000000"/>
          <w:sz w:val="24"/>
          <w:szCs w:val="24"/>
        </w:rPr>
        <w:t xml:space="preserve"> A los contribuyentes de éste impuesto, que efectúen el pago correspondiente a los seis bimestres del presente año en una sola exhibición, se aplicará las siguientes tarifas:</w:t>
      </w:r>
    </w:p>
    <w:p w:rsidR="009C7711" w:rsidRDefault="009C7711" w:rsidP="004217D2">
      <w:pPr>
        <w:tabs>
          <w:tab w:val="left" w:pos="7938"/>
        </w:tabs>
        <w:spacing w:after="0" w:line="360" w:lineRule="auto"/>
        <w:ind w:right="113" w:hanging="2"/>
        <w:jc w:val="both"/>
        <w:rPr>
          <w:rFonts w:ascii="Arial" w:eastAsia="Arial" w:hAnsi="Arial" w:cs="Arial"/>
          <w:sz w:val="24"/>
          <w:szCs w:val="24"/>
        </w:rPr>
      </w:pPr>
    </w:p>
    <w:p w:rsidR="009C7711" w:rsidRDefault="000E0DFD" w:rsidP="004217D2">
      <w:pPr>
        <w:tabs>
          <w:tab w:val="left" w:pos="7938"/>
        </w:tabs>
        <w:spacing w:after="0" w:line="360" w:lineRule="auto"/>
        <w:ind w:right="113" w:hanging="2"/>
        <w:jc w:val="both"/>
        <w:rPr>
          <w:rFonts w:ascii="Arial" w:eastAsia="Arial" w:hAnsi="Arial" w:cs="Arial"/>
          <w:sz w:val="24"/>
          <w:szCs w:val="24"/>
        </w:rPr>
      </w:pPr>
      <w:r>
        <w:rPr>
          <w:rFonts w:ascii="Arial" w:eastAsia="Arial" w:hAnsi="Arial" w:cs="Arial"/>
          <w:sz w:val="24"/>
          <w:szCs w:val="24"/>
        </w:rPr>
        <w:t>I. Si efectúan el pago durante los meses de enero, se les aplicarán una tarifa de factor 0.85 sobre el monto del impuesto, 0.90 en el mes de febrero y 0.95 en el mes de marzo.</w:t>
      </w:r>
    </w:p>
    <w:p w:rsidR="009C7711" w:rsidRDefault="009C7711" w:rsidP="004217D2">
      <w:pPr>
        <w:tabs>
          <w:tab w:val="left" w:pos="7938"/>
        </w:tabs>
        <w:spacing w:after="0" w:line="360" w:lineRule="auto"/>
        <w:ind w:right="113" w:hanging="2"/>
        <w:jc w:val="both"/>
        <w:rPr>
          <w:rFonts w:ascii="Arial" w:eastAsia="Arial" w:hAnsi="Arial" w:cs="Arial"/>
          <w:sz w:val="24"/>
          <w:szCs w:val="24"/>
        </w:rPr>
      </w:pPr>
    </w:p>
    <w:p w:rsidR="009C7711" w:rsidRDefault="000E0DFD" w:rsidP="004217D2">
      <w:pPr>
        <w:tabs>
          <w:tab w:val="left" w:pos="7938"/>
        </w:tabs>
        <w:spacing w:after="0" w:line="360" w:lineRule="auto"/>
        <w:ind w:right="113" w:hanging="2"/>
        <w:jc w:val="both"/>
        <w:rPr>
          <w:rFonts w:ascii="Arial" w:eastAsia="Arial" w:hAnsi="Arial" w:cs="Arial"/>
          <w:sz w:val="24"/>
          <w:szCs w:val="24"/>
        </w:rPr>
      </w:pPr>
      <w:r>
        <w:rPr>
          <w:rFonts w:ascii="Arial" w:eastAsia="Arial" w:hAnsi="Arial" w:cs="Arial"/>
          <w:sz w:val="24"/>
          <w:szCs w:val="24"/>
        </w:rPr>
        <w:t>II. Los contribuyentes de este impuesto tendrán derecho a la no causación de recargos cuando paguen el impuesto predial correspondiente al presente año en una sola exhibición, antes del 1º de mayo del presente ejercicio fiscal, respecto del primer bimestre.</w:t>
      </w:r>
    </w:p>
    <w:p w:rsidR="009C7711" w:rsidRDefault="009C7711" w:rsidP="004217D2">
      <w:pPr>
        <w:tabs>
          <w:tab w:val="left" w:pos="7938"/>
        </w:tabs>
        <w:spacing w:after="0" w:line="360" w:lineRule="auto"/>
        <w:ind w:right="113" w:hanging="2"/>
        <w:jc w:val="both"/>
        <w:rPr>
          <w:rFonts w:ascii="Arial" w:eastAsia="Arial" w:hAnsi="Arial" w:cs="Arial"/>
          <w:sz w:val="24"/>
          <w:szCs w:val="24"/>
        </w:rPr>
      </w:pPr>
    </w:p>
    <w:p w:rsidR="009C7711" w:rsidRDefault="000E0DFD" w:rsidP="004217D2">
      <w:pPr>
        <w:tabs>
          <w:tab w:val="left" w:pos="7938"/>
        </w:tabs>
        <w:spacing w:after="0" w:line="360" w:lineRule="auto"/>
        <w:ind w:right="113" w:hanging="2"/>
        <w:jc w:val="both"/>
        <w:rPr>
          <w:rFonts w:ascii="Arial" w:eastAsia="Arial" w:hAnsi="Arial" w:cs="Arial"/>
          <w:sz w:val="24"/>
          <w:szCs w:val="24"/>
        </w:rPr>
      </w:pPr>
      <w:r>
        <w:rPr>
          <w:rFonts w:ascii="Arial" w:eastAsia="Arial" w:hAnsi="Arial" w:cs="Arial"/>
          <w:b/>
          <w:sz w:val="24"/>
          <w:szCs w:val="24"/>
        </w:rPr>
        <w:t>Artículo 40.-</w:t>
      </w:r>
      <w:r>
        <w:rPr>
          <w:rFonts w:ascii="Arial" w:eastAsia="Arial" w:hAnsi="Arial" w:cs="Arial"/>
          <w:sz w:val="24"/>
          <w:szCs w:val="24"/>
        </w:rPr>
        <w:t xml:space="preserve"> A los contribuyentes que se encuentren dentro de los supuestos que se indican se les otorgarán con efectos a partir del bimestre en que sean entregados los documentos completos que acrediten el derecho, los siguientes beneficios:</w:t>
      </w:r>
    </w:p>
    <w:p w:rsidR="009C7711" w:rsidRDefault="009C7711" w:rsidP="004217D2">
      <w:pPr>
        <w:tabs>
          <w:tab w:val="left" w:pos="7938"/>
        </w:tabs>
        <w:spacing w:after="0" w:line="360" w:lineRule="auto"/>
        <w:ind w:right="113" w:hanging="2"/>
        <w:jc w:val="both"/>
        <w:rPr>
          <w:rFonts w:ascii="Arial" w:eastAsia="Arial" w:hAnsi="Arial" w:cs="Arial"/>
          <w:sz w:val="24"/>
          <w:szCs w:val="24"/>
        </w:rPr>
      </w:pPr>
    </w:p>
    <w:p w:rsidR="009C7711" w:rsidRDefault="000E0DFD" w:rsidP="004217D2">
      <w:pPr>
        <w:tabs>
          <w:tab w:val="left" w:pos="7938"/>
        </w:tabs>
        <w:spacing w:after="0" w:line="360" w:lineRule="auto"/>
        <w:ind w:right="113" w:hanging="2"/>
        <w:jc w:val="both"/>
        <w:rPr>
          <w:rFonts w:ascii="Arial" w:eastAsia="Arial" w:hAnsi="Arial" w:cs="Arial"/>
          <w:sz w:val="24"/>
          <w:szCs w:val="24"/>
        </w:rPr>
      </w:pPr>
      <w:r>
        <w:rPr>
          <w:rFonts w:ascii="Arial" w:eastAsia="Arial" w:hAnsi="Arial" w:cs="Arial"/>
          <w:sz w:val="24"/>
          <w:szCs w:val="24"/>
        </w:rPr>
        <w:t>I. Las instituciones privadas de asistencia o de beneficencia autorizadas por las leyes de la materia, así como las sociedades y asociaciones civiles que tengan como actividad las que a continuación se señalan:</w:t>
      </w:r>
    </w:p>
    <w:p w:rsidR="009C7711" w:rsidRDefault="009C7711" w:rsidP="004217D2">
      <w:pPr>
        <w:tabs>
          <w:tab w:val="left" w:pos="7938"/>
        </w:tabs>
        <w:spacing w:after="0" w:line="360" w:lineRule="auto"/>
        <w:ind w:right="113" w:hanging="2"/>
        <w:jc w:val="both"/>
        <w:rPr>
          <w:rFonts w:ascii="Arial" w:eastAsia="Arial" w:hAnsi="Arial" w:cs="Arial"/>
          <w:sz w:val="24"/>
          <w:szCs w:val="24"/>
        </w:rPr>
      </w:pPr>
    </w:p>
    <w:p w:rsidR="009C7711" w:rsidRDefault="000E0DFD" w:rsidP="004217D2">
      <w:pPr>
        <w:tabs>
          <w:tab w:val="left" w:pos="7938"/>
        </w:tabs>
        <w:spacing w:after="0" w:line="360" w:lineRule="auto"/>
        <w:ind w:right="113" w:hanging="2"/>
        <w:jc w:val="both"/>
        <w:rPr>
          <w:rFonts w:ascii="Arial" w:eastAsia="Arial" w:hAnsi="Arial" w:cs="Arial"/>
          <w:sz w:val="24"/>
          <w:szCs w:val="24"/>
        </w:rPr>
      </w:pPr>
      <w:r>
        <w:rPr>
          <w:rFonts w:ascii="Arial" w:eastAsia="Arial" w:hAnsi="Arial" w:cs="Arial"/>
          <w:sz w:val="24"/>
          <w:szCs w:val="24"/>
        </w:rPr>
        <w:t>a) La atención a personas que, por su carencia socioeconómica o por problemas de discapacidad se vean impedidas para satisfacer sus requerimientos básicos de subsistencia y desarrollo;</w:t>
      </w:r>
    </w:p>
    <w:p w:rsidR="009C7711" w:rsidRDefault="009C7711" w:rsidP="004217D2">
      <w:pPr>
        <w:tabs>
          <w:tab w:val="left" w:pos="7938"/>
        </w:tabs>
        <w:spacing w:after="0" w:line="360" w:lineRule="auto"/>
        <w:ind w:right="113" w:hanging="2"/>
        <w:jc w:val="both"/>
        <w:rPr>
          <w:rFonts w:ascii="Arial" w:eastAsia="Arial" w:hAnsi="Arial" w:cs="Arial"/>
          <w:sz w:val="24"/>
          <w:szCs w:val="24"/>
        </w:rPr>
      </w:pPr>
    </w:p>
    <w:p w:rsidR="009C7711" w:rsidRDefault="000E0DFD" w:rsidP="004217D2">
      <w:pPr>
        <w:tabs>
          <w:tab w:val="left" w:pos="7938"/>
        </w:tabs>
        <w:spacing w:after="0" w:line="360" w:lineRule="auto"/>
        <w:ind w:right="113" w:hanging="2"/>
        <w:jc w:val="both"/>
        <w:rPr>
          <w:rFonts w:ascii="Arial" w:eastAsia="Arial" w:hAnsi="Arial" w:cs="Arial"/>
          <w:sz w:val="24"/>
          <w:szCs w:val="24"/>
        </w:rPr>
      </w:pPr>
      <w:r>
        <w:rPr>
          <w:rFonts w:ascii="Arial" w:eastAsia="Arial" w:hAnsi="Arial" w:cs="Arial"/>
          <w:sz w:val="24"/>
          <w:szCs w:val="24"/>
        </w:rPr>
        <w:t>b) La atención en establecimientos especializados a menores y adultos mayores en estado de abandono o desamparo o personas con discapacidad de escasos recursos;</w:t>
      </w:r>
    </w:p>
    <w:p w:rsidR="009C7711" w:rsidRDefault="009C7711" w:rsidP="004217D2">
      <w:pPr>
        <w:tabs>
          <w:tab w:val="left" w:pos="7938"/>
        </w:tabs>
        <w:spacing w:after="0" w:line="360" w:lineRule="auto"/>
        <w:ind w:right="113" w:hanging="2"/>
        <w:jc w:val="both"/>
        <w:rPr>
          <w:rFonts w:ascii="Arial" w:eastAsia="Arial" w:hAnsi="Arial" w:cs="Arial"/>
          <w:sz w:val="24"/>
          <w:szCs w:val="24"/>
        </w:rPr>
      </w:pPr>
    </w:p>
    <w:p w:rsidR="009C7711" w:rsidRDefault="000E0DFD" w:rsidP="004217D2">
      <w:pPr>
        <w:tabs>
          <w:tab w:val="left" w:pos="7938"/>
        </w:tabs>
        <w:spacing w:after="0" w:line="360" w:lineRule="auto"/>
        <w:ind w:right="113" w:hanging="2"/>
        <w:jc w:val="both"/>
        <w:rPr>
          <w:rFonts w:ascii="Arial" w:eastAsia="Arial" w:hAnsi="Arial" w:cs="Arial"/>
          <w:sz w:val="24"/>
          <w:szCs w:val="24"/>
        </w:rPr>
      </w:pPr>
      <w:r>
        <w:rPr>
          <w:rFonts w:ascii="Arial" w:eastAsia="Arial" w:hAnsi="Arial" w:cs="Arial"/>
          <w:sz w:val="24"/>
          <w:szCs w:val="24"/>
        </w:rPr>
        <w:lastRenderedPageBreak/>
        <w:t>c) La prestación de asistencia médica o jurídica, de orientación social, de servicios funerarios a personas de escasos recursos, especialmente menores, adultos mayores o con alguna discapacidad;</w:t>
      </w:r>
    </w:p>
    <w:p w:rsidR="009C7711" w:rsidRDefault="009C7711" w:rsidP="004217D2">
      <w:pPr>
        <w:tabs>
          <w:tab w:val="left" w:pos="7938"/>
        </w:tabs>
        <w:spacing w:after="0" w:line="360" w:lineRule="auto"/>
        <w:ind w:right="113" w:hanging="2"/>
        <w:jc w:val="both"/>
        <w:rPr>
          <w:rFonts w:ascii="Arial" w:eastAsia="Arial" w:hAnsi="Arial" w:cs="Arial"/>
          <w:sz w:val="24"/>
          <w:szCs w:val="24"/>
        </w:rPr>
      </w:pPr>
    </w:p>
    <w:p w:rsidR="009C7711" w:rsidRDefault="000E0DFD" w:rsidP="004217D2">
      <w:pPr>
        <w:tabs>
          <w:tab w:val="left" w:pos="7938"/>
        </w:tabs>
        <w:spacing w:after="0" w:line="360" w:lineRule="auto"/>
        <w:ind w:right="113" w:hanging="2"/>
        <w:jc w:val="both"/>
        <w:rPr>
          <w:rFonts w:ascii="Arial" w:eastAsia="Arial" w:hAnsi="Arial" w:cs="Arial"/>
          <w:sz w:val="24"/>
          <w:szCs w:val="24"/>
        </w:rPr>
      </w:pPr>
      <w:r>
        <w:rPr>
          <w:rFonts w:ascii="Arial" w:eastAsia="Arial" w:hAnsi="Arial" w:cs="Arial"/>
          <w:sz w:val="24"/>
          <w:szCs w:val="24"/>
        </w:rPr>
        <w:t>d) La readaptación social de personas, que han llevado a cabo conductas ilícitas;</w:t>
      </w:r>
    </w:p>
    <w:p w:rsidR="009C7711" w:rsidRDefault="009C7711" w:rsidP="004217D2">
      <w:pPr>
        <w:tabs>
          <w:tab w:val="left" w:pos="7938"/>
        </w:tabs>
        <w:spacing w:after="0" w:line="360" w:lineRule="auto"/>
        <w:ind w:right="113" w:hanging="2"/>
        <w:jc w:val="both"/>
        <w:rPr>
          <w:rFonts w:ascii="Arial" w:eastAsia="Arial" w:hAnsi="Arial" w:cs="Arial"/>
          <w:sz w:val="24"/>
          <w:szCs w:val="24"/>
        </w:rPr>
      </w:pPr>
    </w:p>
    <w:p w:rsidR="009C7711" w:rsidRDefault="000E0DFD" w:rsidP="004217D2">
      <w:pPr>
        <w:tabs>
          <w:tab w:val="left" w:pos="7938"/>
        </w:tabs>
        <w:spacing w:after="0" w:line="360" w:lineRule="auto"/>
        <w:ind w:right="113" w:hanging="2"/>
        <w:jc w:val="both"/>
        <w:rPr>
          <w:rFonts w:ascii="Arial" w:eastAsia="Arial" w:hAnsi="Arial" w:cs="Arial"/>
          <w:sz w:val="24"/>
          <w:szCs w:val="24"/>
        </w:rPr>
      </w:pPr>
      <w:r>
        <w:rPr>
          <w:rFonts w:ascii="Arial" w:eastAsia="Arial" w:hAnsi="Arial" w:cs="Arial"/>
          <w:sz w:val="24"/>
          <w:szCs w:val="24"/>
        </w:rPr>
        <w:t xml:space="preserve">e) La rehabilitación de </w:t>
      </w:r>
      <w:proofErr w:type="gramStart"/>
      <w:r>
        <w:rPr>
          <w:rFonts w:ascii="Arial" w:eastAsia="Arial" w:hAnsi="Arial" w:cs="Arial"/>
          <w:sz w:val="24"/>
          <w:szCs w:val="24"/>
        </w:rPr>
        <w:t>fármaco dependientes</w:t>
      </w:r>
      <w:proofErr w:type="gramEnd"/>
      <w:r>
        <w:rPr>
          <w:rFonts w:ascii="Arial" w:eastAsia="Arial" w:hAnsi="Arial" w:cs="Arial"/>
          <w:sz w:val="24"/>
          <w:szCs w:val="24"/>
        </w:rPr>
        <w:t xml:space="preserve"> de escasos recursos;</w:t>
      </w:r>
    </w:p>
    <w:p w:rsidR="009C7711" w:rsidRDefault="009C7711" w:rsidP="004217D2">
      <w:pPr>
        <w:tabs>
          <w:tab w:val="left" w:pos="7938"/>
        </w:tabs>
        <w:spacing w:after="0" w:line="360" w:lineRule="auto"/>
        <w:ind w:right="113" w:hanging="2"/>
        <w:jc w:val="both"/>
        <w:rPr>
          <w:rFonts w:ascii="Arial" w:eastAsia="Arial" w:hAnsi="Arial" w:cs="Arial"/>
          <w:sz w:val="24"/>
          <w:szCs w:val="24"/>
        </w:rPr>
      </w:pPr>
    </w:p>
    <w:p w:rsidR="009C7711" w:rsidRDefault="000E0DFD" w:rsidP="004217D2">
      <w:pPr>
        <w:tabs>
          <w:tab w:val="left" w:pos="7938"/>
        </w:tabs>
        <w:spacing w:after="0" w:line="360" w:lineRule="auto"/>
        <w:ind w:right="113" w:hanging="2"/>
        <w:jc w:val="both"/>
        <w:rPr>
          <w:rFonts w:ascii="Arial" w:eastAsia="Arial" w:hAnsi="Arial" w:cs="Arial"/>
          <w:sz w:val="24"/>
          <w:szCs w:val="24"/>
        </w:rPr>
      </w:pPr>
      <w:r>
        <w:rPr>
          <w:rFonts w:ascii="Arial" w:eastAsia="Arial" w:hAnsi="Arial" w:cs="Arial"/>
          <w:sz w:val="24"/>
          <w:szCs w:val="24"/>
        </w:rPr>
        <w:t>f) Sociedades y asociaciones de carácter civil que se dediquen a la enseñanza gratuita, con autorización o reconocimiento de validez oficial de estudios en los términos de la Ley General de Educación.</w:t>
      </w:r>
    </w:p>
    <w:p w:rsidR="009C7711" w:rsidRDefault="009C7711" w:rsidP="004217D2">
      <w:pPr>
        <w:spacing w:after="0" w:line="360" w:lineRule="auto"/>
        <w:ind w:right="113" w:hanging="2"/>
        <w:jc w:val="both"/>
        <w:rPr>
          <w:rFonts w:ascii="Arial" w:eastAsia="Arial" w:hAnsi="Arial" w:cs="Arial"/>
          <w:sz w:val="24"/>
          <w:szCs w:val="24"/>
        </w:rPr>
      </w:pPr>
    </w:p>
    <w:p w:rsidR="009C7711" w:rsidRDefault="000E0DFD" w:rsidP="004217D2">
      <w:pPr>
        <w:tabs>
          <w:tab w:val="left" w:pos="7938"/>
        </w:tabs>
        <w:spacing w:after="0" w:line="360" w:lineRule="auto"/>
        <w:ind w:right="113" w:hanging="2"/>
        <w:jc w:val="both"/>
        <w:rPr>
          <w:rFonts w:ascii="Arial" w:eastAsia="Arial" w:hAnsi="Arial" w:cs="Arial"/>
          <w:sz w:val="24"/>
          <w:szCs w:val="24"/>
        </w:rPr>
      </w:pPr>
      <w:r>
        <w:rPr>
          <w:rFonts w:ascii="Arial" w:eastAsia="Arial" w:hAnsi="Arial" w:cs="Arial"/>
          <w:sz w:val="24"/>
          <w:szCs w:val="24"/>
        </w:rPr>
        <w:t>Se aplicará en el pago del impuesto predial que les resulte a cargo, sobre los primeros $2’000,000.00 de valor fiscal, respecto de los predios de que sean propietarios y que destinen a alguno de los fines contenidos en los incisos de esta fracción, una tarifa de factor 0.50.</w:t>
      </w:r>
    </w:p>
    <w:p w:rsidR="009C7711" w:rsidRDefault="009C7711" w:rsidP="004217D2">
      <w:pPr>
        <w:tabs>
          <w:tab w:val="left" w:pos="7938"/>
        </w:tabs>
        <w:spacing w:after="0" w:line="360" w:lineRule="auto"/>
        <w:ind w:right="113" w:hanging="2"/>
        <w:jc w:val="both"/>
        <w:rPr>
          <w:rFonts w:ascii="Arial" w:eastAsia="Arial" w:hAnsi="Arial" w:cs="Arial"/>
          <w:sz w:val="24"/>
          <w:szCs w:val="24"/>
        </w:rPr>
      </w:pPr>
    </w:p>
    <w:p w:rsidR="009C7711" w:rsidRDefault="000E0DFD" w:rsidP="004217D2">
      <w:pPr>
        <w:tabs>
          <w:tab w:val="left" w:pos="7938"/>
        </w:tabs>
        <w:spacing w:after="0" w:line="360" w:lineRule="auto"/>
        <w:ind w:right="113" w:hanging="2"/>
        <w:jc w:val="both"/>
        <w:rPr>
          <w:rFonts w:ascii="Arial" w:eastAsia="Arial" w:hAnsi="Arial" w:cs="Arial"/>
          <w:sz w:val="24"/>
          <w:szCs w:val="24"/>
        </w:rPr>
      </w:pPr>
      <w:r>
        <w:rPr>
          <w:rFonts w:ascii="Arial" w:eastAsia="Arial" w:hAnsi="Arial" w:cs="Arial"/>
          <w:sz w:val="24"/>
          <w:szCs w:val="24"/>
        </w:rPr>
        <w:t>Las instituciones a que se refiere esta fracción, solicitarán a la Hacienda Municipal la aplicación de la tarifa establecida, acompañando a su solicitud dictamen practicado por la Dirección de Desarrollo Social Municipal.</w:t>
      </w:r>
    </w:p>
    <w:p w:rsidR="009C7711" w:rsidRDefault="009C7711" w:rsidP="004217D2">
      <w:pPr>
        <w:tabs>
          <w:tab w:val="left" w:pos="7938"/>
        </w:tabs>
        <w:spacing w:after="0" w:line="360" w:lineRule="auto"/>
        <w:ind w:right="113" w:hanging="2"/>
        <w:jc w:val="both"/>
        <w:rPr>
          <w:rFonts w:ascii="Arial" w:eastAsia="Arial" w:hAnsi="Arial" w:cs="Arial"/>
          <w:sz w:val="24"/>
          <w:szCs w:val="24"/>
        </w:rPr>
      </w:pPr>
    </w:p>
    <w:p w:rsidR="009C7711" w:rsidRDefault="000E0DFD" w:rsidP="004217D2">
      <w:pPr>
        <w:tabs>
          <w:tab w:val="left" w:pos="7938"/>
        </w:tabs>
        <w:spacing w:after="0" w:line="360" w:lineRule="auto"/>
        <w:ind w:right="113" w:hanging="2"/>
        <w:jc w:val="both"/>
        <w:rPr>
          <w:rFonts w:ascii="Arial" w:eastAsia="Arial" w:hAnsi="Arial" w:cs="Arial"/>
          <w:sz w:val="24"/>
          <w:szCs w:val="24"/>
        </w:rPr>
      </w:pPr>
      <w:r>
        <w:rPr>
          <w:rFonts w:ascii="Arial" w:eastAsia="Arial" w:hAnsi="Arial" w:cs="Arial"/>
          <w:sz w:val="24"/>
          <w:szCs w:val="24"/>
        </w:rPr>
        <w:t>II. A las asociaciones religiosas legalmente constituidas, se les aplicará una tarifa de factor 0.50 sobre el monto del impuesto.</w:t>
      </w:r>
    </w:p>
    <w:p w:rsidR="009C7711" w:rsidRDefault="009C7711" w:rsidP="004217D2">
      <w:pPr>
        <w:tabs>
          <w:tab w:val="left" w:pos="7938"/>
        </w:tabs>
        <w:spacing w:after="0" w:line="360" w:lineRule="auto"/>
        <w:ind w:right="113" w:hanging="2"/>
        <w:jc w:val="both"/>
        <w:rPr>
          <w:rFonts w:ascii="Arial" w:eastAsia="Arial" w:hAnsi="Arial" w:cs="Arial"/>
          <w:sz w:val="24"/>
          <w:szCs w:val="24"/>
        </w:rPr>
      </w:pPr>
    </w:p>
    <w:p w:rsidR="009C7711" w:rsidRDefault="000E0DFD" w:rsidP="004217D2">
      <w:pPr>
        <w:tabs>
          <w:tab w:val="left" w:pos="7938"/>
        </w:tabs>
        <w:spacing w:after="0" w:line="360" w:lineRule="auto"/>
        <w:ind w:right="113" w:hanging="2"/>
        <w:jc w:val="both"/>
        <w:rPr>
          <w:rFonts w:ascii="Arial" w:eastAsia="Arial" w:hAnsi="Arial" w:cs="Arial"/>
          <w:sz w:val="24"/>
          <w:szCs w:val="24"/>
        </w:rPr>
      </w:pPr>
      <w:r>
        <w:rPr>
          <w:rFonts w:ascii="Arial" w:eastAsia="Arial" w:hAnsi="Arial" w:cs="Arial"/>
          <w:sz w:val="24"/>
          <w:szCs w:val="24"/>
        </w:rPr>
        <w:t xml:space="preserve">Las asociaciones o sociedades a que se refiere esta fracción solicitarán a la Hacienda Municipal la aplicación del beneficio al que tengan derecho, adjuntando a su solicitud los documentos en los que se acredite su legal constitución. Dicho beneficio, se otorgará a partir del bimestre siguiente </w:t>
      </w:r>
      <w:r>
        <w:rPr>
          <w:rFonts w:ascii="Arial" w:eastAsia="Arial" w:hAnsi="Arial" w:cs="Arial"/>
          <w:sz w:val="24"/>
          <w:szCs w:val="24"/>
        </w:rPr>
        <w:lastRenderedPageBreak/>
        <w:t>en que lo solicite a la Hacienda Municipal y se liquide el impuesto anual en una sola exhibición.</w:t>
      </w:r>
    </w:p>
    <w:p w:rsidR="009C7711" w:rsidRDefault="009C7711" w:rsidP="004217D2">
      <w:pPr>
        <w:tabs>
          <w:tab w:val="left" w:pos="7938"/>
        </w:tabs>
        <w:spacing w:after="0" w:line="360" w:lineRule="auto"/>
        <w:ind w:right="113" w:hanging="2"/>
        <w:jc w:val="both"/>
        <w:rPr>
          <w:rFonts w:ascii="Arial" w:eastAsia="Arial" w:hAnsi="Arial" w:cs="Arial"/>
          <w:sz w:val="24"/>
          <w:szCs w:val="24"/>
        </w:rPr>
      </w:pPr>
    </w:p>
    <w:p w:rsidR="009C7711" w:rsidRDefault="000E0DFD" w:rsidP="004217D2">
      <w:pPr>
        <w:tabs>
          <w:tab w:val="left" w:pos="7938"/>
        </w:tabs>
        <w:spacing w:after="0" w:line="360" w:lineRule="auto"/>
        <w:ind w:right="113" w:hanging="2"/>
        <w:jc w:val="both"/>
        <w:rPr>
          <w:rFonts w:ascii="Arial" w:eastAsia="Arial" w:hAnsi="Arial" w:cs="Arial"/>
          <w:sz w:val="24"/>
          <w:szCs w:val="24"/>
        </w:rPr>
      </w:pPr>
      <w:r>
        <w:rPr>
          <w:rFonts w:ascii="Arial" w:eastAsia="Arial" w:hAnsi="Arial" w:cs="Arial"/>
          <w:sz w:val="24"/>
          <w:szCs w:val="24"/>
        </w:rPr>
        <w:t>III. A los contribuyentes que acrediten ser ciudadanos mexicanos y tener la calidad de pensionados, jubilados, personas con discapacidad, viudas, viudos o que tengan de 60 a 74 años de edad serán beneficiados con la aplicación de una tarifa de factor 0.50 sobre el monto del impuesto predial, sobre los primeros $2’000,000.00 de valor fiscal, respecto de la casa que habiten, de la cual comprueben ser propietarios y que la finca de que se trate sea utilizada en su totalidad para la habitación del beneficiado.</w:t>
      </w:r>
    </w:p>
    <w:p w:rsidR="009C7711" w:rsidRDefault="000E0DFD" w:rsidP="004217D2">
      <w:pPr>
        <w:tabs>
          <w:tab w:val="left" w:pos="7938"/>
        </w:tabs>
        <w:spacing w:after="0" w:line="360" w:lineRule="auto"/>
        <w:ind w:right="113" w:hanging="2"/>
        <w:jc w:val="both"/>
        <w:rPr>
          <w:rFonts w:ascii="Arial" w:eastAsia="Arial" w:hAnsi="Arial" w:cs="Arial"/>
          <w:sz w:val="24"/>
          <w:szCs w:val="24"/>
        </w:rPr>
      </w:pPr>
      <w:r>
        <w:rPr>
          <w:rFonts w:ascii="Arial" w:eastAsia="Arial" w:hAnsi="Arial" w:cs="Arial"/>
          <w:sz w:val="24"/>
          <w:szCs w:val="24"/>
        </w:rPr>
        <w:t>IV. A los contribuyentes que acrediten ser ciudadanos mexicanos que tengan de 75 a 79 años de edad, serán beneficiados con la aplicación de una tarifa de factor 0.40 sobre el monto del impuesto predial, sobre los primeros $2’000,000.00 de valor fiscal, respecto de la casa que habiten, de la cual comprueben ser propietarios y que la finca de que se trate sea utilizada en su totalidad para la habitación del beneficiado.</w:t>
      </w:r>
    </w:p>
    <w:p w:rsidR="009C7711" w:rsidRDefault="009C7711" w:rsidP="004217D2">
      <w:pPr>
        <w:tabs>
          <w:tab w:val="left" w:pos="7938"/>
        </w:tabs>
        <w:spacing w:after="0" w:line="360" w:lineRule="auto"/>
        <w:ind w:right="113" w:hanging="2"/>
        <w:jc w:val="both"/>
        <w:rPr>
          <w:rFonts w:ascii="Arial" w:eastAsia="Arial" w:hAnsi="Arial" w:cs="Arial"/>
          <w:sz w:val="24"/>
          <w:szCs w:val="24"/>
        </w:rPr>
      </w:pPr>
    </w:p>
    <w:p w:rsidR="009C7711" w:rsidRDefault="000E0DFD" w:rsidP="004217D2">
      <w:pPr>
        <w:tabs>
          <w:tab w:val="left" w:pos="7938"/>
        </w:tabs>
        <w:spacing w:after="0" w:line="360" w:lineRule="auto"/>
        <w:ind w:right="113" w:hanging="2"/>
        <w:jc w:val="both"/>
        <w:rPr>
          <w:rFonts w:ascii="Arial" w:eastAsia="Arial" w:hAnsi="Arial" w:cs="Arial"/>
          <w:sz w:val="24"/>
          <w:szCs w:val="24"/>
        </w:rPr>
      </w:pPr>
      <w:r>
        <w:rPr>
          <w:rFonts w:ascii="Arial" w:eastAsia="Arial" w:hAnsi="Arial" w:cs="Arial"/>
          <w:sz w:val="24"/>
          <w:szCs w:val="24"/>
        </w:rPr>
        <w:t xml:space="preserve">V. A los contribuyentes que acrediten ser ciudadanos mexicanos que tengan de 80 años de edad en adelante, serán beneficiados con la aplicación de una tarifa de factor 0.20 sobre el monto del impuesto predial, sobre los primeros $2’000,000.00 de valor fiscal, respecto de la casa que habiten, de la cual comprueben ser propietarios y que la finca de que se trate sea utilizada en su totalidad para la habitación del beneficiado. </w:t>
      </w:r>
    </w:p>
    <w:p w:rsidR="009C7711" w:rsidRDefault="009C7711" w:rsidP="004217D2">
      <w:pPr>
        <w:tabs>
          <w:tab w:val="left" w:pos="7938"/>
        </w:tabs>
        <w:spacing w:after="0" w:line="360" w:lineRule="auto"/>
        <w:ind w:right="113" w:hanging="2"/>
        <w:jc w:val="both"/>
        <w:rPr>
          <w:rFonts w:ascii="Arial" w:eastAsia="Arial" w:hAnsi="Arial" w:cs="Arial"/>
          <w:sz w:val="24"/>
          <w:szCs w:val="24"/>
        </w:rPr>
      </w:pPr>
    </w:p>
    <w:p w:rsidR="009C7711" w:rsidRDefault="000E0DFD" w:rsidP="004217D2">
      <w:pPr>
        <w:tabs>
          <w:tab w:val="left" w:pos="7938"/>
        </w:tabs>
        <w:spacing w:after="0" w:line="360" w:lineRule="auto"/>
        <w:ind w:right="113" w:hanging="2"/>
        <w:jc w:val="both"/>
        <w:rPr>
          <w:rFonts w:ascii="Arial" w:eastAsia="Arial" w:hAnsi="Arial" w:cs="Arial"/>
          <w:sz w:val="24"/>
          <w:szCs w:val="24"/>
        </w:rPr>
      </w:pPr>
      <w:r>
        <w:rPr>
          <w:rFonts w:ascii="Arial" w:eastAsia="Arial" w:hAnsi="Arial" w:cs="Arial"/>
          <w:sz w:val="24"/>
          <w:szCs w:val="24"/>
        </w:rPr>
        <w:t>En todos los casos, se aplicará la tarifa citada en cada fracción, tratándose exclusivamente de casa habitación para lo cual, los beneficiarios deberán presentar según sea su caso la siguiente documentación:</w:t>
      </w:r>
    </w:p>
    <w:p w:rsidR="009C7711" w:rsidRDefault="009C7711" w:rsidP="004217D2">
      <w:pPr>
        <w:tabs>
          <w:tab w:val="left" w:pos="7938"/>
        </w:tabs>
        <w:spacing w:after="0" w:line="360" w:lineRule="auto"/>
        <w:ind w:right="113" w:hanging="2"/>
        <w:jc w:val="both"/>
        <w:rPr>
          <w:rFonts w:ascii="Arial" w:eastAsia="Arial" w:hAnsi="Arial" w:cs="Arial"/>
          <w:sz w:val="24"/>
          <w:szCs w:val="24"/>
        </w:rPr>
      </w:pPr>
    </w:p>
    <w:p w:rsidR="009C7711" w:rsidRDefault="000E0DFD" w:rsidP="004217D2">
      <w:pPr>
        <w:tabs>
          <w:tab w:val="left" w:pos="7938"/>
        </w:tabs>
        <w:spacing w:after="0" w:line="360" w:lineRule="auto"/>
        <w:ind w:right="113" w:hanging="2"/>
        <w:jc w:val="both"/>
        <w:rPr>
          <w:rFonts w:ascii="Arial" w:eastAsia="Arial" w:hAnsi="Arial" w:cs="Arial"/>
          <w:sz w:val="24"/>
          <w:szCs w:val="24"/>
        </w:rPr>
      </w:pPr>
      <w:r>
        <w:rPr>
          <w:rFonts w:ascii="Arial" w:eastAsia="Arial" w:hAnsi="Arial" w:cs="Arial"/>
          <w:sz w:val="24"/>
          <w:szCs w:val="24"/>
        </w:rPr>
        <w:lastRenderedPageBreak/>
        <w:t>a) Copia del talón de ingresos o en su caso credencial que lo acredite como pensionado, jubilado o personas con discapacidad; tratándose de contribuyentes de 60 años o más, acta de nacimiento o algún otro documento que acredite fehacientemente su edad, e identificación, expedidos por institución oficial mexicana. De no contar con el talón de ingresos o credencial de pensionado o jubilado, copia de la última constancia de supervivencia e identificación expedida por institución oficial.</w:t>
      </w:r>
    </w:p>
    <w:p w:rsidR="009C7711" w:rsidRDefault="000E0DFD" w:rsidP="004217D2">
      <w:pPr>
        <w:tabs>
          <w:tab w:val="left" w:pos="7938"/>
        </w:tabs>
        <w:spacing w:after="0" w:line="360" w:lineRule="auto"/>
        <w:ind w:right="113" w:hanging="2"/>
        <w:jc w:val="both"/>
        <w:rPr>
          <w:rFonts w:ascii="Arial" w:eastAsia="Arial" w:hAnsi="Arial" w:cs="Arial"/>
          <w:sz w:val="24"/>
          <w:szCs w:val="24"/>
        </w:rPr>
      </w:pPr>
      <w:r>
        <w:rPr>
          <w:rFonts w:ascii="Arial" w:eastAsia="Arial" w:hAnsi="Arial" w:cs="Arial"/>
          <w:sz w:val="24"/>
          <w:szCs w:val="24"/>
        </w:rPr>
        <w:t xml:space="preserve">b) Simulacro de prescripción </w:t>
      </w:r>
    </w:p>
    <w:p w:rsidR="009C7711" w:rsidRDefault="009C7711" w:rsidP="004217D2">
      <w:pPr>
        <w:tabs>
          <w:tab w:val="left" w:pos="7938"/>
        </w:tabs>
        <w:spacing w:after="0" w:line="360" w:lineRule="auto"/>
        <w:ind w:right="113" w:hanging="2"/>
        <w:jc w:val="both"/>
        <w:rPr>
          <w:rFonts w:ascii="Arial" w:eastAsia="Arial" w:hAnsi="Arial" w:cs="Arial"/>
          <w:sz w:val="24"/>
          <w:szCs w:val="24"/>
        </w:rPr>
      </w:pPr>
    </w:p>
    <w:p w:rsidR="009C7711" w:rsidRDefault="000E0DFD" w:rsidP="004217D2">
      <w:pPr>
        <w:tabs>
          <w:tab w:val="left" w:pos="7938"/>
        </w:tabs>
        <w:spacing w:after="0" w:line="360" w:lineRule="auto"/>
        <w:ind w:right="113" w:hanging="2"/>
        <w:jc w:val="both"/>
        <w:rPr>
          <w:rFonts w:ascii="Arial" w:eastAsia="Arial" w:hAnsi="Arial" w:cs="Arial"/>
          <w:sz w:val="24"/>
          <w:szCs w:val="24"/>
        </w:rPr>
      </w:pPr>
      <w:r>
        <w:rPr>
          <w:rFonts w:ascii="Arial" w:eastAsia="Arial" w:hAnsi="Arial" w:cs="Arial"/>
          <w:sz w:val="24"/>
          <w:szCs w:val="24"/>
        </w:rPr>
        <w:t>c) Recibo del impuesto predial, pagado hasta el año inmediato anterior, a su nombre, además de acreditar que en el inmueble no se ejerza alguna actividad comercial y sea habitado por el propietario del inmueble.</w:t>
      </w:r>
    </w:p>
    <w:p w:rsidR="009C7711" w:rsidRDefault="009C7711" w:rsidP="004217D2">
      <w:pPr>
        <w:tabs>
          <w:tab w:val="left" w:pos="7938"/>
        </w:tabs>
        <w:spacing w:after="0" w:line="360" w:lineRule="auto"/>
        <w:ind w:right="113" w:hanging="2"/>
        <w:jc w:val="both"/>
        <w:rPr>
          <w:rFonts w:ascii="Arial" w:eastAsia="Arial" w:hAnsi="Arial" w:cs="Arial"/>
          <w:sz w:val="24"/>
          <w:szCs w:val="24"/>
        </w:rPr>
      </w:pPr>
    </w:p>
    <w:p w:rsidR="009C7711" w:rsidRDefault="000E0DFD" w:rsidP="004217D2">
      <w:pPr>
        <w:tabs>
          <w:tab w:val="left" w:pos="7938"/>
        </w:tabs>
        <w:spacing w:after="0" w:line="360" w:lineRule="auto"/>
        <w:ind w:right="113" w:hanging="2"/>
        <w:jc w:val="both"/>
        <w:rPr>
          <w:rFonts w:ascii="Arial" w:eastAsia="Arial" w:hAnsi="Arial" w:cs="Arial"/>
          <w:sz w:val="24"/>
          <w:szCs w:val="24"/>
        </w:rPr>
      </w:pPr>
      <w:r>
        <w:rPr>
          <w:rFonts w:ascii="Arial" w:eastAsia="Arial" w:hAnsi="Arial" w:cs="Arial"/>
          <w:sz w:val="24"/>
          <w:szCs w:val="24"/>
        </w:rPr>
        <w:t>d) A los contribuyentes que sean personas con discapacidad se les otorgará el beneficio siempre y cuando sufran una discapacidad del 50% o más, atendiendo a lo establecido por el Artículo 514 de la Ley Federal del Trabajo, para tal efecto la Hacienda Municipal practicará a través de Servicios Médicos Municipales, examen médico para determinar el grado de discapacidad, el cual será gratuito, o bien bastará la presentación de un certificado que la acredite, expedido por una institución médica oficial.</w:t>
      </w:r>
    </w:p>
    <w:p w:rsidR="009C7711" w:rsidRDefault="009C7711" w:rsidP="004217D2">
      <w:pPr>
        <w:spacing w:after="0" w:line="360" w:lineRule="auto"/>
        <w:ind w:right="113" w:hanging="2"/>
        <w:jc w:val="both"/>
        <w:rPr>
          <w:rFonts w:ascii="Arial" w:eastAsia="Arial" w:hAnsi="Arial" w:cs="Arial"/>
          <w:sz w:val="24"/>
          <w:szCs w:val="24"/>
        </w:rPr>
      </w:pPr>
    </w:p>
    <w:p w:rsidR="009C7711" w:rsidRDefault="000E0DFD" w:rsidP="004217D2">
      <w:pPr>
        <w:spacing w:after="0" w:line="360" w:lineRule="auto"/>
        <w:ind w:right="113" w:hanging="2"/>
        <w:jc w:val="both"/>
        <w:rPr>
          <w:rFonts w:ascii="Arial" w:eastAsia="Arial" w:hAnsi="Arial" w:cs="Arial"/>
          <w:sz w:val="24"/>
          <w:szCs w:val="24"/>
        </w:rPr>
      </w:pPr>
      <w:r>
        <w:rPr>
          <w:rFonts w:ascii="Arial" w:eastAsia="Arial" w:hAnsi="Arial" w:cs="Arial"/>
          <w:sz w:val="24"/>
          <w:szCs w:val="24"/>
        </w:rPr>
        <w:t>e) Tratándose de contribuyentes viudas y viudos, presentarán copia certificada del acta de matrimonio y copia certificada del acta de defunción del cónyuge.</w:t>
      </w:r>
    </w:p>
    <w:p w:rsidR="009C7711" w:rsidRDefault="009C7711" w:rsidP="004217D2">
      <w:pPr>
        <w:spacing w:after="0" w:line="360" w:lineRule="auto"/>
        <w:ind w:right="113" w:hanging="2"/>
        <w:jc w:val="both"/>
        <w:rPr>
          <w:rFonts w:ascii="Arial" w:eastAsia="Arial" w:hAnsi="Arial" w:cs="Arial"/>
          <w:sz w:val="24"/>
          <w:szCs w:val="24"/>
        </w:rPr>
      </w:pPr>
    </w:p>
    <w:p w:rsidR="009C7711" w:rsidRDefault="000E0DFD" w:rsidP="004217D2">
      <w:pPr>
        <w:spacing w:after="0" w:line="360" w:lineRule="auto"/>
        <w:ind w:right="113" w:hanging="2"/>
        <w:jc w:val="both"/>
        <w:rPr>
          <w:rFonts w:ascii="Arial" w:eastAsia="Arial" w:hAnsi="Arial" w:cs="Arial"/>
          <w:sz w:val="24"/>
          <w:szCs w:val="24"/>
        </w:rPr>
      </w:pPr>
      <w:r>
        <w:rPr>
          <w:rFonts w:ascii="Arial" w:eastAsia="Arial" w:hAnsi="Arial" w:cs="Arial"/>
          <w:sz w:val="24"/>
          <w:szCs w:val="24"/>
        </w:rPr>
        <w:t>El beneficio establecido en la fracción III de este artículo, se otorgarán a un solo inmueble.</w:t>
      </w:r>
    </w:p>
    <w:p w:rsidR="009C7711" w:rsidRDefault="009C7711" w:rsidP="004217D2">
      <w:pPr>
        <w:spacing w:after="0" w:line="360" w:lineRule="auto"/>
        <w:ind w:right="113" w:hanging="2"/>
        <w:jc w:val="both"/>
        <w:rPr>
          <w:rFonts w:ascii="Arial" w:eastAsia="Arial" w:hAnsi="Arial" w:cs="Arial"/>
          <w:sz w:val="24"/>
          <w:szCs w:val="24"/>
        </w:rPr>
      </w:pPr>
    </w:p>
    <w:p w:rsidR="009C7711" w:rsidRDefault="000E0DFD" w:rsidP="004217D2">
      <w:pPr>
        <w:spacing w:after="0" w:line="360" w:lineRule="auto"/>
        <w:ind w:right="113" w:hanging="2"/>
        <w:jc w:val="both"/>
        <w:rPr>
          <w:rFonts w:ascii="Arial" w:eastAsia="Arial" w:hAnsi="Arial" w:cs="Arial"/>
          <w:sz w:val="24"/>
          <w:szCs w:val="24"/>
        </w:rPr>
      </w:pPr>
      <w:r>
        <w:rPr>
          <w:rFonts w:ascii="Arial" w:eastAsia="Arial" w:hAnsi="Arial" w:cs="Arial"/>
          <w:sz w:val="24"/>
          <w:szCs w:val="24"/>
        </w:rPr>
        <w:t>Cuando el contribuyente acredite el derecho a más de un beneficio, solo se otorgará el que sea mayor.</w:t>
      </w:r>
    </w:p>
    <w:p w:rsidR="009C7711" w:rsidRDefault="009C7711" w:rsidP="004217D2">
      <w:pPr>
        <w:spacing w:after="0" w:line="360" w:lineRule="auto"/>
        <w:ind w:right="113" w:hanging="2"/>
        <w:jc w:val="both"/>
        <w:rPr>
          <w:rFonts w:ascii="Arial" w:eastAsia="Arial" w:hAnsi="Arial" w:cs="Arial"/>
          <w:sz w:val="24"/>
          <w:szCs w:val="24"/>
        </w:rPr>
      </w:pPr>
    </w:p>
    <w:p w:rsidR="009C7711" w:rsidRDefault="000E0DFD" w:rsidP="004217D2">
      <w:pPr>
        <w:spacing w:after="0" w:line="360" w:lineRule="auto"/>
        <w:ind w:right="113" w:hanging="2"/>
        <w:jc w:val="both"/>
        <w:rPr>
          <w:rFonts w:ascii="Arial" w:eastAsia="Arial" w:hAnsi="Arial" w:cs="Arial"/>
          <w:sz w:val="24"/>
          <w:szCs w:val="24"/>
        </w:rPr>
      </w:pPr>
      <w:r>
        <w:rPr>
          <w:rFonts w:ascii="Arial" w:eastAsia="Arial" w:hAnsi="Arial" w:cs="Arial"/>
          <w:sz w:val="24"/>
          <w:szCs w:val="24"/>
        </w:rPr>
        <w:t>El municipio mostrará al contribuyente el beneficio monetario otorgado, mismo que se verá reflejado en su recibo de pago.</w:t>
      </w:r>
    </w:p>
    <w:p w:rsidR="009C7711" w:rsidRDefault="009C7711" w:rsidP="004217D2">
      <w:pPr>
        <w:spacing w:after="0" w:line="360" w:lineRule="auto"/>
        <w:ind w:right="113" w:hanging="2"/>
        <w:jc w:val="both"/>
        <w:rPr>
          <w:rFonts w:ascii="Arial" w:eastAsia="Arial" w:hAnsi="Arial" w:cs="Arial"/>
          <w:sz w:val="24"/>
          <w:szCs w:val="24"/>
        </w:rPr>
      </w:pPr>
    </w:p>
    <w:p w:rsidR="009C7711" w:rsidRDefault="000E0DFD" w:rsidP="004217D2">
      <w:pPr>
        <w:spacing w:after="0" w:line="360" w:lineRule="auto"/>
        <w:ind w:right="113" w:hanging="2"/>
        <w:jc w:val="both"/>
        <w:rPr>
          <w:rFonts w:ascii="Arial" w:eastAsia="Arial" w:hAnsi="Arial" w:cs="Arial"/>
          <w:sz w:val="24"/>
          <w:szCs w:val="24"/>
        </w:rPr>
      </w:pPr>
      <w:r>
        <w:rPr>
          <w:rFonts w:ascii="Arial" w:eastAsia="Arial" w:hAnsi="Arial" w:cs="Arial"/>
          <w:sz w:val="24"/>
          <w:szCs w:val="24"/>
        </w:rPr>
        <w:t>VI. En el caso de predios que durante el presente año fiscal se actualice su valor fiscal con motivo de la transmisión de propiedad o se modifiquen sus valores por los supuestos establecidos en las fracciones IV, V, VII y IX del Artículo 66 de la Ley de Catastro Municipal del Estado de Jalisco, el impuesto a pagar será el que resulte de la aplicación de las tasas y cuotas fijas que se refiere la presente sección.</w:t>
      </w:r>
    </w:p>
    <w:p w:rsidR="009C7711" w:rsidRDefault="009C7711" w:rsidP="004217D2">
      <w:pPr>
        <w:spacing w:after="0" w:line="360" w:lineRule="auto"/>
        <w:ind w:right="113" w:hanging="2"/>
        <w:jc w:val="both"/>
        <w:rPr>
          <w:rFonts w:ascii="Arial" w:eastAsia="Arial" w:hAnsi="Arial" w:cs="Arial"/>
          <w:sz w:val="24"/>
          <w:szCs w:val="24"/>
        </w:rPr>
      </w:pPr>
    </w:p>
    <w:p w:rsidR="009C7711" w:rsidRDefault="000E0DFD" w:rsidP="004217D2">
      <w:pPr>
        <w:spacing w:after="0" w:line="360" w:lineRule="auto"/>
        <w:ind w:right="113" w:hanging="2"/>
        <w:jc w:val="center"/>
        <w:rPr>
          <w:rFonts w:ascii="Arial" w:eastAsia="Arial" w:hAnsi="Arial" w:cs="Arial"/>
          <w:sz w:val="24"/>
          <w:szCs w:val="24"/>
        </w:rPr>
      </w:pPr>
      <w:r>
        <w:rPr>
          <w:rFonts w:ascii="Arial" w:eastAsia="Arial" w:hAnsi="Arial" w:cs="Arial"/>
          <w:b/>
          <w:sz w:val="24"/>
          <w:szCs w:val="24"/>
        </w:rPr>
        <w:t>SECCIÓN SEGUNDA</w:t>
      </w:r>
    </w:p>
    <w:p w:rsidR="009C7711" w:rsidRDefault="000E0DFD" w:rsidP="004217D2">
      <w:pPr>
        <w:spacing w:after="0" w:line="360" w:lineRule="auto"/>
        <w:ind w:right="113" w:hanging="2"/>
        <w:jc w:val="center"/>
        <w:rPr>
          <w:rFonts w:ascii="Arial" w:eastAsia="Arial" w:hAnsi="Arial" w:cs="Arial"/>
          <w:sz w:val="24"/>
          <w:szCs w:val="24"/>
        </w:rPr>
      </w:pPr>
      <w:r>
        <w:rPr>
          <w:rFonts w:ascii="Arial" w:eastAsia="Arial" w:hAnsi="Arial" w:cs="Arial"/>
          <w:b/>
          <w:sz w:val="24"/>
          <w:szCs w:val="24"/>
        </w:rPr>
        <w:t>DEL IMPUESTO SOBRE TRANSMISIONES PATRIMONIALES</w:t>
      </w:r>
    </w:p>
    <w:p w:rsidR="009C7711" w:rsidRDefault="009C7711" w:rsidP="004217D2">
      <w:pPr>
        <w:spacing w:after="0" w:line="360" w:lineRule="auto"/>
        <w:ind w:right="113" w:hanging="2"/>
        <w:jc w:val="center"/>
        <w:rPr>
          <w:rFonts w:ascii="Arial" w:eastAsia="Arial" w:hAnsi="Arial" w:cs="Arial"/>
          <w:sz w:val="24"/>
          <w:szCs w:val="24"/>
        </w:rPr>
      </w:pPr>
    </w:p>
    <w:p w:rsidR="009C7711" w:rsidRDefault="000E0DFD" w:rsidP="004217D2">
      <w:pPr>
        <w:spacing w:after="0" w:line="360" w:lineRule="auto"/>
        <w:ind w:right="113" w:hanging="2"/>
        <w:jc w:val="both"/>
        <w:rPr>
          <w:rFonts w:ascii="Arial" w:eastAsia="Arial" w:hAnsi="Arial" w:cs="Arial"/>
          <w:sz w:val="24"/>
          <w:szCs w:val="24"/>
        </w:rPr>
      </w:pPr>
      <w:r>
        <w:rPr>
          <w:rFonts w:ascii="Arial" w:eastAsia="Arial" w:hAnsi="Arial" w:cs="Arial"/>
          <w:b/>
          <w:sz w:val="24"/>
          <w:szCs w:val="24"/>
        </w:rPr>
        <w:t>Artículo 41.-</w:t>
      </w:r>
      <w:r>
        <w:rPr>
          <w:rFonts w:ascii="Arial" w:eastAsia="Arial" w:hAnsi="Arial" w:cs="Arial"/>
          <w:sz w:val="24"/>
          <w:szCs w:val="24"/>
        </w:rPr>
        <w:t xml:space="preserve"> Este impuesto se causará y pagará, de conformidad a lo previsto en el capítulo correspondiente de la Ley de Hacienda Municipal del Estado de Jalisco, aplicando lo siguiente:</w:t>
      </w:r>
    </w:p>
    <w:p w:rsidR="009C7711" w:rsidRDefault="009C7711" w:rsidP="004217D2">
      <w:pPr>
        <w:spacing w:after="0" w:line="360" w:lineRule="auto"/>
        <w:ind w:right="113" w:hanging="2"/>
        <w:jc w:val="both"/>
        <w:rPr>
          <w:rFonts w:ascii="Arial" w:eastAsia="Arial" w:hAnsi="Arial" w:cs="Arial"/>
          <w:sz w:val="24"/>
          <w:szCs w:val="24"/>
        </w:rPr>
      </w:pPr>
    </w:p>
    <w:tbl>
      <w:tblPr>
        <w:tblStyle w:val="a2"/>
        <w:tblW w:w="665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55"/>
        <w:gridCol w:w="1701"/>
        <w:gridCol w:w="1417"/>
        <w:gridCol w:w="1985"/>
      </w:tblGrid>
      <w:tr w:rsidR="009C7711">
        <w:trPr>
          <w:trHeight w:val="630"/>
          <w:jc w:val="center"/>
        </w:trPr>
        <w:tc>
          <w:tcPr>
            <w:tcW w:w="1555" w:type="dxa"/>
          </w:tcPr>
          <w:p w:rsidR="009C7711" w:rsidRPr="004217D2" w:rsidRDefault="009C7711" w:rsidP="004217D2">
            <w:pPr>
              <w:spacing w:after="0" w:line="360" w:lineRule="auto"/>
              <w:ind w:right="113" w:hanging="2"/>
              <w:rPr>
                <w:rFonts w:ascii="Arial" w:eastAsia="Arial" w:hAnsi="Arial" w:cs="Arial"/>
                <w:sz w:val="16"/>
                <w:szCs w:val="16"/>
              </w:rPr>
            </w:pPr>
          </w:p>
          <w:p w:rsidR="009C7711" w:rsidRPr="004217D2" w:rsidRDefault="000E0DFD" w:rsidP="004217D2">
            <w:pPr>
              <w:spacing w:after="0" w:line="360" w:lineRule="auto"/>
              <w:ind w:right="113" w:hanging="2"/>
              <w:jc w:val="center"/>
              <w:rPr>
                <w:rFonts w:ascii="Arial" w:eastAsia="Arial" w:hAnsi="Arial" w:cs="Arial"/>
                <w:sz w:val="16"/>
                <w:szCs w:val="16"/>
              </w:rPr>
            </w:pPr>
            <w:r w:rsidRPr="004217D2">
              <w:rPr>
                <w:rFonts w:ascii="Arial" w:eastAsia="Arial" w:hAnsi="Arial" w:cs="Arial"/>
                <w:b/>
                <w:sz w:val="16"/>
                <w:szCs w:val="16"/>
              </w:rPr>
              <w:t>LIMITE INFERIOR</w:t>
            </w:r>
          </w:p>
        </w:tc>
        <w:tc>
          <w:tcPr>
            <w:tcW w:w="1701" w:type="dxa"/>
          </w:tcPr>
          <w:p w:rsidR="009C7711" w:rsidRPr="004217D2" w:rsidRDefault="009C7711" w:rsidP="004217D2">
            <w:pPr>
              <w:spacing w:after="0" w:line="360" w:lineRule="auto"/>
              <w:ind w:right="113" w:hanging="2"/>
              <w:rPr>
                <w:rFonts w:ascii="Arial" w:eastAsia="Arial" w:hAnsi="Arial" w:cs="Arial"/>
                <w:sz w:val="16"/>
                <w:szCs w:val="16"/>
              </w:rPr>
            </w:pPr>
          </w:p>
          <w:p w:rsidR="009C7711" w:rsidRPr="004217D2" w:rsidRDefault="000E0DFD" w:rsidP="004217D2">
            <w:pPr>
              <w:spacing w:after="0" w:line="360" w:lineRule="auto"/>
              <w:ind w:right="113" w:hanging="2"/>
              <w:jc w:val="center"/>
              <w:rPr>
                <w:rFonts w:ascii="Arial" w:eastAsia="Arial" w:hAnsi="Arial" w:cs="Arial"/>
                <w:sz w:val="16"/>
                <w:szCs w:val="16"/>
              </w:rPr>
            </w:pPr>
            <w:r w:rsidRPr="004217D2">
              <w:rPr>
                <w:rFonts w:ascii="Arial" w:eastAsia="Arial" w:hAnsi="Arial" w:cs="Arial"/>
                <w:b/>
                <w:sz w:val="16"/>
                <w:szCs w:val="16"/>
              </w:rPr>
              <w:t>LIMITE</w:t>
            </w:r>
          </w:p>
          <w:p w:rsidR="009C7711" w:rsidRPr="004217D2" w:rsidRDefault="000E0DFD" w:rsidP="004217D2">
            <w:pPr>
              <w:spacing w:after="0" w:line="360" w:lineRule="auto"/>
              <w:ind w:right="113" w:hanging="2"/>
              <w:jc w:val="center"/>
              <w:rPr>
                <w:rFonts w:ascii="Arial" w:eastAsia="Arial" w:hAnsi="Arial" w:cs="Arial"/>
                <w:sz w:val="16"/>
                <w:szCs w:val="16"/>
              </w:rPr>
            </w:pPr>
            <w:r w:rsidRPr="004217D2">
              <w:rPr>
                <w:rFonts w:ascii="Arial" w:eastAsia="Arial" w:hAnsi="Arial" w:cs="Arial"/>
                <w:b/>
                <w:sz w:val="16"/>
                <w:szCs w:val="16"/>
              </w:rPr>
              <w:t>SUPERIOR</w:t>
            </w:r>
          </w:p>
        </w:tc>
        <w:tc>
          <w:tcPr>
            <w:tcW w:w="1417" w:type="dxa"/>
          </w:tcPr>
          <w:p w:rsidR="009C7711" w:rsidRPr="004217D2" w:rsidRDefault="009C7711" w:rsidP="004217D2">
            <w:pPr>
              <w:spacing w:after="0" w:line="360" w:lineRule="auto"/>
              <w:ind w:right="113" w:hanging="2"/>
              <w:rPr>
                <w:rFonts w:ascii="Arial" w:eastAsia="Arial" w:hAnsi="Arial" w:cs="Arial"/>
                <w:sz w:val="16"/>
                <w:szCs w:val="16"/>
              </w:rPr>
            </w:pPr>
          </w:p>
          <w:p w:rsidR="009C7711" w:rsidRPr="004217D2" w:rsidRDefault="000E0DFD" w:rsidP="004217D2">
            <w:pPr>
              <w:spacing w:after="0" w:line="360" w:lineRule="auto"/>
              <w:ind w:right="113" w:hanging="2"/>
              <w:rPr>
                <w:rFonts w:ascii="Arial" w:eastAsia="Arial" w:hAnsi="Arial" w:cs="Arial"/>
                <w:sz w:val="16"/>
                <w:szCs w:val="16"/>
              </w:rPr>
            </w:pPr>
            <w:r w:rsidRPr="004217D2">
              <w:rPr>
                <w:rFonts w:ascii="Arial" w:eastAsia="Arial" w:hAnsi="Arial" w:cs="Arial"/>
                <w:b/>
                <w:sz w:val="16"/>
                <w:szCs w:val="16"/>
              </w:rPr>
              <w:t>CUOTA FIJA</w:t>
            </w:r>
          </w:p>
        </w:tc>
        <w:tc>
          <w:tcPr>
            <w:tcW w:w="1985" w:type="dxa"/>
          </w:tcPr>
          <w:p w:rsidR="009C7711" w:rsidRPr="004217D2" w:rsidRDefault="000E0DFD" w:rsidP="004217D2">
            <w:pPr>
              <w:spacing w:after="0" w:line="360" w:lineRule="auto"/>
              <w:ind w:right="113" w:hanging="2"/>
              <w:jc w:val="center"/>
              <w:rPr>
                <w:rFonts w:ascii="Arial" w:eastAsia="Arial" w:hAnsi="Arial" w:cs="Arial"/>
                <w:sz w:val="16"/>
                <w:szCs w:val="16"/>
              </w:rPr>
            </w:pPr>
            <w:r w:rsidRPr="004217D2">
              <w:rPr>
                <w:rFonts w:ascii="Arial" w:eastAsia="Arial" w:hAnsi="Arial" w:cs="Arial"/>
                <w:b/>
                <w:sz w:val="16"/>
                <w:szCs w:val="16"/>
              </w:rPr>
              <w:t>TASA MARGINAL SOBRE EXCEDENTE DEL LÍMITE INFERIOR CORRESPONDIENTE</w:t>
            </w:r>
          </w:p>
        </w:tc>
      </w:tr>
      <w:tr w:rsidR="004217D2" w:rsidTr="007831BC">
        <w:trPr>
          <w:trHeight w:val="315"/>
          <w:jc w:val="center"/>
        </w:trPr>
        <w:tc>
          <w:tcPr>
            <w:tcW w:w="1555" w:type="dxa"/>
            <w:vAlign w:val="center"/>
          </w:tcPr>
          <w:p w:rsidR="004217D2" w:rsidRPr="004217D2" w:rsidRDefault="004217D2" w:rsidP="004217D2">
            <w:pPr>
              <w:spacing w:after="0" w:line="360" w:lineRule="auto"/>
              <w:ind w:right="113" w:hanging="2"/>
              <w:rPr>
                <w:rFonts w:ascii="Arial" w:eastAsia="Arial" w:hAnsi="Arial" w:cs="Arial"/>
                <w:sz w:val="16"/>
                <w:szCs w:val="16"/>
              </w:rPr>
            </w:pPr>
            <w:r w:rsidRPr="004217D2">
              <w:rPr>
                <w:rFonts w:ascii="Arial" w:hAnsi="Arial" w:cs="Arial"/>
                <w:color w:val="000000"/>
                <w:sz w:val="16"/>
                <w:szCs w:val="16"/>
              </w:rPr>
              <w:t>$0.01</w:t>
            </w:r>
          </w:p>
        </w:tc>
        <w:tc>
          <w:tcPr>
            <w:tcW w:w="1701" w:type="dxa"/>
            <w:vAlign w:val="center"/>
          </w:tcPr>
          <w:p w:rsidR="004217D2" w:rsidRPr="004217D2" w:rsidRDefault="004217D2" w:rsidP="004217D2">
            <w:pPr>
              <w:spacing w:after="0" w:line="360" w:lineRule="auto"/>
              <w:ind w:right="113" w:hanging="2"/>
              <w:rPr>
                <w:rFonts w:ascii="Arial" w:eastAsia="Arial" w:hAnsi="Arial" w:cs="Arial"/>
                <w:sz w:val="16"/>
                <w:szCs w:val="16"/>
              </w:rPr>
            </w:pPr>
            <w:r w:rsidRPr="004217D2">
              <w:rPr>
                <w:rFonts w:ascii="Arial" w:hAnsi="Arial" w:cs="Arial"/>
                <w:color w:val="000000"/>
                <w:sz w:val="16"/>
                <w:szCs w:val="16"/>
              </w:rPr>
              <w:t>$584,775.00</w:t>
            </w:r>
          </w:p>
        </w:tc>
        <w:tc>
          <w:tcPr>
            <w:tcW w:w="1417" w:type="dxa"/>
            <w:vAlign w:val="center"/>
          </w:tcPr>
          <w:p w:rsidR="004217D2" w:rsidRPr="004217D2" w:rsidRDefault="004217D2" w:rsidP="004217D2">
            <w:pPr>
              <w:spacing w:after="0" w:line="360" w:lineRule="auto"/>
              <w:ind w:right="113" w:hanging="2"/>
              <w:rPr>
                <w:rFonts w:ascii="Arial" w:eastAsia="Arial" w:hAnsi="Arial" w:cs="Arial"/>
                <w:sz w:val="16"/>
                <w:szCs w:val="16"/>
              </w:rPr>
            </w:pPr>
            <w:r w:rsidRPr="004217D2">
              <w:rPr>
                <w:rFonts w:ascii="Arial" w:hAnsi="Arial" w:cs="Arial"/>
                <w:color w:val="000000"/>
                <w:sz w:val="16"/>
                <w:szCs w:val="16"/>
              </w:rPr>
              <w:t>$0.00</w:t>
            </w:r>
          </w:p>
        </w:tc>
        <w:tc>
          <w:tcPr>
            <w:tcW w:w="1985" w:type="dxa"/>
            <w:vAlign w:val="center"/>
          </w:tcPr>
          <w:p w:rsidR="004217D2" w:rsidRPr="004217D2" w:rsidRDefault="004217D2" w:rsidP="004217D2">
            <w:pPr>
              <w:spacing w:after="0" w:line="360" w:lineRule="auto"/>
              <w:ind w:right="113" w:hanging="2"/>
              <w:jc w:val="right"/>
              <w:rPr>
                <w:rFonts w:ascii="Arial" w:eastAsia="Arial" w:hAnsi="Arial" w:cs="Arial"/>
                <w:sz w:val="16"/>
                <w:szCs w:val="16"/>
              </w:rPr>
            </w:pPr>
            <w:r w:rsidRPr="004217D2">
              <w:rPr>
                <w:rFonts w:ascii="Arial" w:hAnsi="Arial" w:cs="Arial"/>
                <w:color w:val="000000"/>
                <w:sz w:val="16"/>
                <w:szCs w:val="16"/>
              </w:rPr>
              <w:t>2.65%</w:t>
            </w:r>
          </w:p>
        </w:tc>
      </w:tr>
      <w:tr w:rsidR="004217D2" w:rsidTr="007831BC">
        <w:trPr>
          <w:trHeight w:val="315"/>
          <w:jc w:val="center"/>
        </w:trPr>
        <w:tc>
          <w:tcPr>
            <w:tcW w:w="1555" w:type="dxa"/>
            <w:vAlign w:val="center"/>
          </w:tcPr>
          <w:p w:rsidR="004217D2" w:rsidRPr="004217D2" w:rsidRDefault="004217D2" w:rsidP="004217D2">
            <w:pPr>
              <w:spacing w:after="0" w:line="360" w:lineRule="auto"/>
              <w:ind w:right="113" w:hanging="2"/>
              <w:rPr>
                <w:rFonts w:ascii="Arial" w:eastAsia="Arial" w:hAnsi="Arial" w:cs="Arial"/>
                <w:sz w:val="16"/>
                <w:szCs w:val="16"/>
              </w:rPr>
            </w:pPr>
            <w:r w:rsidRPr="004217D2">
              <w:rPr>
                <w:rFonts w:ascii="Arial" w:hAnsi="Arial" w:cs="Arial"/>
                <w:color w:val="000000"/>
                <w:sz w:val="16"/>
                <w:szCs w:val="16"/>
              </w:rPr>
              <w:t>$584,775.01</w:t>
            </w:r>
          </w:p>
        </w:tc>
        <w:tc>
          <w:tcPr>
            <w:tcW w:w="1701" w:type="dxa"/>
            <w:vAlign w:val="center"/>
          </w:tcPr>
          <w:p w:rsidR="004217D2" w:rsidRPr="004217D2" w:rsidRDefault="004217D2" w:rsidP="004217D2">
            <w:pPr>
              <w:spacing w:after="0" w:line="360" w:lineRule="auto"/>
              <w:ind w:right="113" w:hanging="2"/>
              <w:rPr>
                <w:rFonts w:ascii="Arial" w:eastAsia="Arial" w:hAnsi="Arial" w:cs="Arial"/>
                <w:sz w:val="16"/>
                <w:szCs w:val="16"/>
              </w:rPr>
            </w:pPr>
            <w:r w:rsidRPr="004217D2">
              <w:rPr>
                <w:rFonts w:ascii="Arial" w:hAnsi="Arial" w:cs="Arial"/>
                <w:color w:val="000000"/>
                <w:sz w:val="16"/>
                <w:szCs w:val="16"/>
              </w:rPr>
              <w:t>$988,162.00</w:t>
            </w:r>
          </w:p>
        </w:tc>
        <w:tc>
          <w:tcPr>
            <w:tcW w:w="1417" w:type="dxa"/>
            <w:vAlign w:val="center"/>
          </w:tcPr>
          <w:p w:rsidR="004217D2" w:rsidRPr="004217D2" w:rsidRDefault="004217D2" w:rsidP="004217D2">
            <w:pPr>
              <w:spacing w:after="0" w:line="360" w:lineRule="auto"/>
              <w:ind w:right="113" w:hanging="2"/>
              <w:rPr>
                <w:rFonts w:ascii="Arial" w:eastAsia="Arial" w:hAnsi="Arial" w:cs="Arial"/>
                <w:sz w:val="16"/>
                <w:szCs w:val="16"/>
              </w:rPr>
            </w:pPr>
            <w:r w:rsidRPr="004217D2">
              <w:rPr>
                <w:rFonts w:ascii="Arial" w:hAnsi="Arial" w:cs="Arial"/>
                <w:color w:val="000000"/>
                <w:sz w:val="16"/>
                <w:szCs w:val="16"/>
              </w:rPr>
              <w:t>$15,496.54</w:t>
            </w:r>
          </w:p>
        </w:tc>
        <w:tc>
          <w:tcPr>
            <w:tcW w:w="1985" w:type="dxa"/>
            <w:vAlign w:val="center"/>
          </w:tcPr>
          <w:p w:rsidR="004217D2" w:rsidRPr="004217D2" w:rsidRDefault="004217D2" w:rsidP="004217D2">
            <w:pPr>
              <w:spacing w:after="0" w:line="360" w:lineRule="auto"/>
              <w:ind w:right="113" w:hanging="2"/>
              <w:jc w:val="right"/>
              <w:rPr>
                <w:rFonts w:ascii="Arial" w:eastAsia="Arial" w:hAnsi="Arial" w:cs="Arial"/>
                <w:sz w:val="16"/>
                <w:szCs w:val="16"/>
              </w:rPr>
            </w:pPr>
            <w:r w:rsidRPr="004217D2">
              <w:rPr>
                <w:rFonts w:ascii="Arial" w:hAnsi="Arial" w:cs="Arial"/>
                <w:color w:val="000000"/>
                <w:sz w:val="16"/>
                <w:szCs w:val="16"/>
              </w:rPr>
              <w:t>2.75%</w:t>
            </w:r>
          </w:p>
        </w:tc>
      </w:tr>
      <w:tr w:rsidR="004217D2" w:rsidTr="007831BC">
        <w:trPr>
          <w:trHeight w:val="315"/>
          <w:jc w:val="center"/>
        </w:trPr>
        <w:tc>
          <w:tcPr>
            <w:tcW w:w="1555" w:type="dxa"/>
            <w:vAlign w:val="center"/>
          </w:tcPr>
          <w:p w:rsidR="004217D2" w:rsidRPr="004217D2" w:rsidRDefault="004217D2" w:rsidP="004217D2">
            <w:pPr>
              <w:spacing w:after="0" w:line="360" w:lineRule="auto"/>
              <w:ind w:right="113" w:hanging="2"/>
              <w:rPr>
                <w:rFonts w:ascii="Arial" w:eastAsia="Arial" w:hAnsi="Arial" w:cs="Arial"/>
                <w:sz w:val="16"/>
                <w:szCs w:val="16"/>
              </w:rPr>
            </w:pPr>
            <w:r w:rsidRPr="004217D2">
              <w:rPr>
                <w:rFonts w:ascii="Arial" w:hAnsi="Arial" w:cs="Arial"/>
                <w:color w:val="000000"/>
                <w:sz w:val="16"/>
                <w:szCs w:val="16"/>
              </w:rPr>
              <w:t>$988,162.01</w:t>
            </w:r>
          </w:p>
        </w:tc>
        <w:tc>
          <w:tcPr>
            <w:tcW w:w="1701" w:type="dxa"/>
            <w:vAlign w:val="center"/>
          </w:tcPr>
          <w:p w:rsidR="004217D2" w:rsidRPr="004217D2" w:rsidRDefault="004217D2" w:rsidP="004217D2">
            <w:pPr>
              <w:spacing w:after="0" w:line="360" w:lineRule="auto"/>
              <w:ind w:right="113" w:hanging="2"/>
              <w:rPr>
                <w:rFonts w:ascii="Arial" w:eastAsia="Arial" w:hAnsi="Arial" w:cs="Arial"/>
                <w:sz w:val="16"/>
                <w:szCs w:val="16"/>
              </w:rPr>
            </w:pPr>
            <w:r w:rsidRPr="004217D2">
              <w:rPr>
                <w:rFonts w:ascii="Arial" w:hAnsi="Arial" w:cs="Arial"/>
                <w:color w:val="000000"/>
                <w:sz w:val="16"/>
                <w:szCs w:val="16"/>
              </w:rPr>
              <w:t>$1,630,274.00</w:t>
            </w:r>
          </w:p>
        </w:tc>
        <w:tc>
          <w:tcPr>
            <w:tcW w:w="1417" w:type="dxa"/>
            <w:vAlign w:val="center"/>
          </w:tcPr>
          <w:p w:rsidR="004217D2" w:rsidRPr="004217D2" w:rsidRDefault="004217D2" w:rsidP="004217D2">
            <w:pPr>
              <w:spacing w:after="0" w:line="360" w:lineRule="auto"/>
              <w:ind w:right="113" w:hanging="2"/>
              <w:rPr>
                <w:rFonts w:ascii="Arial" w:eastAsia="Arial" w:hAnsi="Arial" w:cs="Arial"/>
                <w:sz w:val="16"/>
                <w:szCs w:val="16"/>
              </w:rPr>
            </w:pPr>
            <w:r w:rsidRPr="004217D2">
              <w:rPr>
                <w:rFonts w:ascii="Arial" w:hAnsi="Arial" w:cs="Arial"/>
                <w:color w:val="000000"/>
                <w:sz w:val="16"/>
                <w:szCs w:val="16"/>
              </w:rPr>
              <w:t>$26,589.68</w:t>
            </w:r>
          </w:p>
        </w:tc>
        <w:tc>
          <w:tcPr>
            <w:tcW w:w="1985" w:type="dxa"/>
            <w:vAlign w:val="center"/>
          </w:tcPr>
          <w:p w:rsidR="004217D2" w:rsidRPr="004217D2" w:rsidRDefault="004217D2" w:rsidP="004217D2">
            <w:pPr>
              <w:spacing w:after="0" w:line="360" w:lineRule="auto"/>
              <w:ind w:right="113" w:hanging="2"/>
              <w:jc w:val="right"/>
              <w:rPr>
                <w:rFonts w:ascii="Arial" w:eastAsia="Arial" w:hAnsi="Arial" w:cs="Arial"/>
                <w:sz w:val="16"/>
                <w:szCs w:val="16"/>
              </w:rPr>
            </w:pPr>
            <w:r w:rsidRPr="004217D2">
              <w:rPr>
                <w:rFonts w:ascii="Arial" w:hAnsi="Arial" w:cs="Arial"/>
                <w:color w:val="000000"/>
                <w:sz w:val="16"/>
                <w:szCs w:val="16"/>
              </w:rPr>
              <w:t>2.85%</w:t>
            </w:r>
          </w:p>
        </w:tc>
      </w:tr>
      <w:tr w:rsidR="004217D2" w:rsidTr="007831BC">
        <w:trPr>
          <w:trHeight w:val="315"/>
          <w:jc w:val="center"/>
        </w:trPr>
        <w:tc>
          <w:tcPr>
            <w:tcW w:w="1555" w:type="dxa"/>
            <w:vAlign w:val="center"/>
          </w:tcPr>
          <w:p w:rsidR="004217D2" w:rsidRPr="004217D2" w:rsidRDefault="004217D2" w:rsidP="004217D2">
            <w:pPr>
              <w:spacing w:after="0" w:line="360" w:lineRule="auto"/>
              <w:ind w:right="113" w:hanging="2"/>
              <w:rPr>
                <w:rFonts w:ascii="Arial" w:eastAsia="Arial" w:hAnsi="Arial" w:cs="Arial"/>
                <w:sz w:val="16"/>
                <w:szCs w:val="16"/>
              </w:rPr>
            </w:pPr>
            <w:r w:rsidRPr="004217D2">
              <w:rPr>
                <w:rFonts w:ascii="Arial" w:hAnsi="Arial" w:cs="Arial"/>
                <w:color w:val="000000"/>
                <w:sz w:val="16"/>
                <w:szCs w:val="16"/>
              </w:rPr>
              <w:t>$1,630,274.01</w:t>
            </w:r>
          </w:p>
        </w:tc>
        <w:tc>
          <w:tcPr>
            <w:tcW w:w="1701" w:type="dxa"/>
            <w:vAlign w:val="center"/>
          </w:tcPr>
          <w:p w:rsidR="004217D2" w:rsidRPr="004217D2" w:rsidRDefault="004217D2" w:rsidP="004217D2">
            <w:pPr>
              <w:spacing w:after="0" w:line="360" w:lineRule="auto"/>
              <w:ind w:right="113" w:hanging="2"/>
              <w:rPr>
                <w:rFonts w:ascii="Arial" w:eastAsia="Arial" w:hAnsi="Arial" w:cs="Arial"/>
                <w:sz w:val="16"/>
                <w:szCs w:val="16"/>
              </w:rPr>
            </w:pPr>
            <w:r w:rsidRPr="004217D2">
              <w:rPr>
                <w:rFonts w:ascii="Arial" w:hAnsi="Arial" w:cs="Arial"/>
                <w:color w:val="000000"/>
                <w:sz w:val="16"/>
                <w:szCs w:val="16"/>
              </w:rPr>
              <w:t>$2,500,184.00</w:t>
            </w:r>
          </w:p>
        </w:tc>
        <w:tc>
          <w:tcPr>
            <w:tcW w:w="1417" w:type="dxa"/>
            <w:vAlign w:val="center"/>
          </w:tcPr>
          <w:p w:rsidR="004217D2" w:rsidRPr="004217D2" w:rsidRDefault="004217D2" w:rsidP="004217D2">
            <w:pPr>
              <w:spacing w:after="0" w:line="360" w:lineRule="auto"/>
              <w:ind w:right="113" w:hanging="2"/>
              <w:rPr>
                <w:rFonts w:ascii="Arial" w:eastAsia="Arial" w:hAnsi="Arial" w:cs="Arial"/>
                <w:sz w:val="16"/>
                <w:szCs w:val="16"/>
              </w:rPr>
            </w:pPr>
            <w:r w:rsidRPr="004217D2">
              <w:rPr>
                <w:rFonts w:ascii="Arial" w:hAnsi="Arial" w:cs="Arial"/>
                <w:color w:val="000000"/>
                <w:sz w:val="16"/>
                <w:szCs w:val="16"/>
              </w:rPr>
              <w:t>$44,889.87</w:t>
            </w:r>
          </w:p>
        </w:tc>
        <w:tc>
          <w:tcPr>
            <w:tcW w:w="1985" w:type="dxa"/>
            <w:vAlign w:val="center"/>
          </w:tcPr>
          <w:p w:rsidR="004217D2" w:rsidRPr="004217D2" w:rsidRDefault="004217D2" w:rsidP="004217D2">
            <w:pPr>
              <w:spacing w:after="0" w:line="360" w:lineRule="auto"/>
              <w:ind w:right="113" w:hanging="2"/>
              <w:jc w:val="right"/>
              <w:rPr>
                <w:rFonts w:ascii="Arial" w:eastAsia="Arial" w:hAnsi="Arial" w:cs="Arial"/>
                <w:sz w:val="16"/>
                <w:szCs w:val="16"/>
              </w:rPr>
            </w:pPr>
            <w:r w:rsidRPr="004217D2">
              <w:rPr>
                <w:rFonts w:ascii="Arial" w:hAnsi="Arial" w:cs="Arial"/>
                <w:color w:val="000000"/>
                <w:sz w:val="16"/>
                <w:szCs w:val="16"/>
              </w:rPr>
              <w:t>2.95%</w:t>
            </w:r>
          </w:p>
        </w:tc>
      </w:tr>
      <w:tr w:rsidR="004217D2" w:rsidTr="007831BC">
        <w:trPr>
          <w:trHeight w:val="315"/>
          <w:jc w:val="center"/>
        </w:trPr>
        <w:tc>
          <w:tcPr>
            <w:tcW w:w="1555" w:type="dxa"/>
            <w:vAlign w:val="center"/>
          </w:tcPr>
          <w:p w:rsidR="004217D2" w:rsidRPr="004217D2" w:rsidRDefault="004217D2" w:rsidP="004217D2">
            <w:pPr>
              <w:spacing w:after="0" w:line="360" w:lineRule="auto"/>
              <w:ind w:right="113" w:hanging="2"/>
              <w:rPr>
                <w:rFonts w:ascii="Arial" w:eastAsia="Arial" w:hAnsi="Arial" w:cs="Arial"/>
                <w:sz w:val="16"/>
                <w:szCs w:val="16"/>
              </w:rPr>
            </w:pPr>
            <w:r w:rsidRPr="004217D2">
              <w:rPr>
                <w:rFonts w:ascii="Arial" w:hAnsi="Arial" w:cs="Arial"/>
                <w:color w:val="000000"/>
                <w:sz w:val="16"/>
                <w:szCs w:val="16"/>
              </w:rPr>
              <w:t>$2,500,184.01</w:t>
            </w:r>
          </w:p>
        </w:tc>
        <w:tc>
          <w:tcPr>
            <w:tcW w:w="1701" w:type="dxa"/>
            <w:vAlign w:val="center"/>
          </w:tcPr>
          <w:p w:rsidR="004217D2" w:rsidRPr="004217D2" w:rsidRDefault="004217D2" w:rsidP="004217D2">
            <w:pPr>
              <w:spacing w:after="0" w:line="360" w:lineRule="auto"/>
              <w:ind w:right="113" w:hanging="2"/>
              <w:rPr>
                <w:rFonts w:ascii="Arial" w:eastAsia="Arial" w:hAnsi="Arial" w:cs="Arial"/>
                <w:sz w:val="16"/>
                <w:szCs w:val="16"/>
              </w:rPr>
            </w:pPr>
            <w:r w:rsidRPr="004217D2">
              <w:rPr>
                <w:rFonts w:ascii="Arial" w:hAnsi="Arial" w:cs="Arial"/>
                <w:color w:val="000000"/>
                <w:sz w:val="16"/>
                <w:szCs w:val="16"/>
              </w:rPr>
              <w:t>$4,067,064.00</w:t>
            </w:r>
          </w:p>
        </w:tc>
        <w:tc>
          <w:tcPr>
            <w:tcW w:w="1417" w:type="dxa"/>
            <w:vAlign w:val="center"/>
          </w:tcPr>
          <w:p w:rsidR="004217D2" w:rsidRPr="004217D2" w:rsidRDefault="004217D2" w:rsidP="004217D2">
            <w:pPr>
              <w:spacing w:after="0" w:line="360" w:lineRule="auto"/>
              <w:ind w:right="113" w:hanging="2"/>
              <w:rPr>
                <w:rFonts w:ascii="Arial" w:eastAsia="Arial" w:hAnsi="Arial" w:cs="Arial"/>
                <w:sz w:val="16"/>
                <w:szCs w:val="16"/>
              </w:rPr>
            </w:pPr>
            <w:r w:rsidRPr="004217D2">
              <w:rPr>
                <w:rFonts w:ascii="Arial" w:hAnsi="Arial" w:cs="Arial"/>
                <w:color w:val="000000"/>
                <w:sz w:val="16"/>
                <w:szCs w:val="16"/>
              </w:rPr>
              <w:t>$70,552.22</w:t>
            </w:r>
          </w:p>
        </w:tc>
        <w:tc>
          <w:tcPr>
            <w:tcW w:w="1985" w:type="dxa"/>
            <w:vAlign w:val="center"/>
          </w:tcPr>
          <w:p w:rsidR="004217D2" w:rsidRPr="004217D2" w:rsidRDefault="004217D2" w:rsidP="004217D2">
            <w:pPr>
              <w:spacing w:after="0" w:line="360" w:lineRule="auto"/>
              <w:ind w:right="113" w:hanging="2"/>
              <w:jc w:val="right"/>
              <w:rPr>
                <w:rFonts w:ascii="Arial" w:eastAsia="Arial" w:hAnsi="Arial" w:cs="Arial"/>
                <w:sz w:val="16"/>
                <w:szCs w:val="16"/>
              </w:rPr>
            </w:pPr>
            <w:r w:rsidRPr="004217D2">
              <w:rPr>
                <w:rFonts w:ascii="Arial" w:hAnsi="Arial" w:cs="Arial"/>
                <w:color w:val="000000"/>
                <w:sz w:val="16"/>
                <w:szCs w:val="16"/>
              </w:rPr>
              <w:t>3.05%</w:t>
            </w:r>
          </w:p>
        </w:tc>
      </w:tr>
      <w:tr w:rsidR="004217D2" w:rsidTr="007831BC">
        <w:trPr>
          <w:trHeight w:val="315"/>
          <w:jc w:val="center"/>
        </w:trPr>
        <w:tc>
          <w:tcPr>
            <w:tcW w:w="1555" w:type="dxa"/>
            <w:vAlign w:val="center"/>
          </w:tcPr>
          <w:p w:rsidR="004217D2" w:rsidRPr="004217D2" w:rsidRDefault="004217D2" w:rsidP="004217D2">
            <w:pPr>
              <w:spacing w:after="0" w:line="360" w:lineRule="auto"/>
              <w:ind w:right="113" w:hanging="2"/>
              <w:rPr>
                <w:rFonts w:ascii="Arial" w:eastAsia="Arial" w:hAnsi="Arial" w:cs="Arial"/>
                <w:sz w:val="16"/>
                <w:szCs w:val="16"/>
              </w:rPr>
            </w:pPr>
            <w:r w:rsidRPr="004217D2">
              <w:rPr>
                <w:rFonts w:ascii="Arial" w:hAnsi="Arial" w:cs="Arial"/>
                <w:color w:val="000000"/>
                <w:sz w:val="16"/>
                <w:szCs w:val="16"/>
              </w:rPr>
              <w:t>$4,067,064.01</w:t>
            </w:r>
          </w:p>
        </w:tc>
        <w:tc>
          <w:tcPr>
            <w:tcW w:w="1701" w:type="dxa"/>
            <w:vAlign w:val="center"/>
          </w:tcPr>
          <w:p w:rsidR="004217D2" w:rsidRPr="004217D2" w:rsidRDefault="004217D2" w:rsidP="004217D2">
            <w:pPr>
              <w:spacing w:after="0" w:line="360" w:lineRule="auto"/>
              <w:ind w:right="113" w:hanging="2"/>
              <w:rPr>
                <w:rFonts w:ascii="Arial" w:eastAsia="Arial" w:hAnsi="Arial" w:cs="Arial"/>
                <w:sz w:val="16"/>
                <w:szCs w:val="16"/>
              </w:rPr>
            </w:pPr>
            <w:r w:rsidRPr="004217D2">
              <w:rPr>
                <w:rFonts w:ascii="Arial" w:hAnsi="Arial" w:cs="Arial"/>
                <w:color w:val="000000"/>
                <w:sz w:val="16"/>
                <w:szCs w:val="16"/>
              </w:rPr>
              <w:t>$6,559,136.00</w:t>
            </w:r>
          </w:p>
        </w:tc>
        <w:tc>
          <w:tcPr>
            <w:tcW w:w="1417" w:type="dxa"/>
            <w:vAlign w:val="center"/>
          </w:tcPr>
          <w:p w:rsidR="004217D2" w:rsidRPr="004217D2" w:rsidRDefault="004217D2" w:rsidP="004217D2">
            <w:pPr>
              <w:spacing w:after="0" w:line="360" w:lineRule="auto"/>
              <w:ind w:right="113" w:hanging="2"/>
              <w:rPr>
                <w:rFonts w:ascii="Arial" w:eastAsia="Arial" w:hAnsi="Arial" w:cs="Arial"/>
                <w:sz w:val="16"/>
                <w:szCs w:val="16"/>
              </w:rPr>
            </w:pPr>
            <w:r w:rsidRPr="004217D2">
              <w:rPr>
                <w:rFonts w:ascii="Arial" w:hAnsi="Arial" w:cs="Arial"/>
                <w:color w:val="000000"/>
                <w:sz w:val="16"/>
                <w:szCs w:val="16"/>
              </w:rPr>
              <w:t>$118,342.06</w:t>
            </w:r>
          </w:p>
        </w:tc>
        <w:tc>
          <w:tcPr>
            <w:tcW w:w="1985" w:type="dxa"/>
            <w:vAlign w:val="center"/>
          </w:tcPr>
          <w:p w:rsidR="004217D2" w:rsidRPr="004217D2" w:rsidRDefault="004217D2" w:rsidP="004217D2">
            <w:pPr>
              <w:spacing w:after="0" w:line="360" w:lineRule="auto"/>
              <w:ind w:right="113" w:hanging="2"/>
              <w:jc w:val="right"/>
              <w:rPr>
                <w:rFonts w:ascii="Arial" w:eastAsia="Arial" w:hAnsi="Arial" w:cs="Arial"/>
                <w:sz w:val="16"/>
                <w:szCs w:val="16"/>
              </w:rPr>
            </w:pPr>
            <w:r w:rsidRPr="004217D2">
              <w:rPr>
                <w:rFonts w:ascii="Arial" w:hAnsi="Arial" w:cs="Arial"/>
                <w:color w:val="000000"/>
                <w:sz w:val="16"/>
                <w:szCs w:val="16"/>
              </w:rPr>
              <w:t>3.15%</w:t>
            </w:r>
          </w:p>
        </w:tc>
      </w:tr>
      <w:tr w:rsidR="004217D2" w:rsidTr="007831BC">
        <w:trPr>
          <w:trHeight w:val="315"/>
          <w:jc w:val="center"/>
        </w:trPr>
        <w:tc>
          <w:tcPr>
            <w:tcW w:w="1555" w:type="dxa"/>
            <w:vAlign w:val="center"/>
          </w:tcPr>
          <w:p w:rsidR="004217D2" w:rsidRPr="004217D2" w:rsidRDefault="004217D2" w:rsidP="004217D2">
            <w:pPr>
              <w:spacing w:after="0" w:line="360" w:lineRule="auto"/>
              <w:ind w:right="113" w:hanging="2"/>
              <w:rPr>
                <w:rFonts w:ascii="Arial" w:eastAsia="Arial" w:hAnsi="Arial" w:cs="Arial"/>
                <w:sz w:val="16"/>
                <w:szCs w:val="16"/>
              </w:rPr>
            </w:pPr>
            <w:r w:rsidRPr="004217D2">
              <w:rPr>
                <w:rFonts w:ascii="Arial" w:hAnsi="Arial" w:cs="Arial"/>
                <w:color w:val="000000"/>
                <w:sz w:val="16"/>
                <w:szCs w:val="16"/>
              </w:rPr>
              <w:t>$6,559,136.01</w:t>
            </w:r>
          </w:p>
        </w:tc>
        <w:tc>
          <w:tcPr>
            <w:tcW w:w="1701" w:type="dxa"/>
            <w:vAlign w:val="center"/>
          </w:tcPr>
          <w:p w:rsidR="004217D2" w:rsidRPr="004217D2" w:rsidRDefault="004217D2" w:rsidP="004217D2">
            <w:pPr>
              <w:spacing w:after="0" w:line="360" w:lineRule="auto"/>
              <w:ind w:right="113" w:hanging="2"/>
              <w:rPr>
                <w:rFonts w:ascii="Arial" w:eastAsia="Arial" w:hAnsi="Arial" w:cs="Arial"/>
                <w:sz w:val="16"/>
                <w:szCs w:val="16"/>
              </w:rPr>
            </w:pPr>
            <w:r w:rsidRPr="004217D2">
              <w:rPr>
                <w:rFonts w:ascii="Arial" w:hAnsi="Arial" w:cs="Arial"/>
                <w:color w:val="000000"/>
                <w:sz w:val="16"/>
                <w:szCs w:val="16"/>
              </w:rPr>
              <w:t>$13,143,342.00</w:t>
            </w:r>
          </w:p>
        </w:tc>
        <w:tc>
          <w:tcPr>
            <w:tcW w:w="1417" w:type="dxa"/>
            <w:vAlign w:val="center"/>
          </w:tcPr>
          <w:p w:rsidR="004217D2" w:rsidRPr="004217D2" w:rsidRDefault="004217D2" w:rsidP="004217D2">
            <w:pPr>
              <w:spacing w:after="0" w:line="360" w:lineRule="auto"/>
              <w:ind w:right="113" w:hanging="2"/>
              <w:rPr>
                <w:rFonts w:ascii="Arial" w:eastAsia="Arial" w:hAnsi="Arial" w:cs="Arial"/>
                <w:sz w:val="16"/>
                <w:szCs w:val="16"/>
              </w:rPr>
            </w:pPr>
            <w:r w:rsidRPr="004217D2">
              <w:rPr>
                <w:rFonts w:ascii="Arial" w:hAnsi="Arial" w:cs="Arial"/>
                <w:color w:val="000000"/>
                <w:sz w:val="16"/>
                <w:szCs w:val="16"/>
              </w:rPr>
              <w:t>$196,842.32</w:t>
            </w:r>
          </w:p>
        </w:tc>
        <w:tc>
          <w:tcPr>
            <w:tcW w:w="1985" w:type="dxa"/>
            <w:vAlign w:val="center"/>
          </w:tcPr>
          <w:p w:rsidR="004217D2" w:rsidRPr="004217D2" w:rsidRDefault="004217D2" w:rsidP="004217D2">
            <w:pPr>
              <w:spacing w:after="0" w:line="360" w:lineRule="auto"/>
              <w:ind w:right="113" w:hanging="2"/>
              <w:jc w:val="right"/>
              <w:rPr>
                <w:rFonts w:ascii="Arial" w:eastAsia="Arial" w:hAnsi="Arial" w:cs="Arial"/>
                <w:sz w:val="16"/>
                <w:szCs w:val="16"/>
              </w:rPr>
            </w:pPr>
            <w:r w:rsidRPr="004217D2">
              <w:rPr>
                <w:rFonts w:ascii="Arial" w:hAnsi="Arial" w:cs="Arial"/>
                <w:color w:val="000000"/>
                <w:sz w:val="16"/>
                <w:szCs w:val="16"/>
              </w:rPr>
              <w:t>3.25%</w:t>
            </w:r>
          </w:p>
        </w:tc>
      </w:tr>
      <w:tr w:rsidR="004217D2" w:rsidTr="007831BC">
        <w:trPr>
          <w:trHeight w:val="315"/>
          <w:jc w:val="center"/>
        </w:trPr>
        <w:tc>
          <w:tcPr>
            <w:tcW w:w="1555" w:type="dxa"/>
            <w:vAlign w:val="center"/>
          </w:tcPr>
          <w:p w:rsidR="004217D2" w:rsidRPr="004217D2" w:rsidRDefault="004217D2" w:rsidP="004217D2">
            <w:pPr>
              <w:spacing w:after="0" w:line="360" w:lineRule="auto"/>
              <w:ind w:right="113" w:hanging="2"/>
              <w:rPr>
                <w:rFonts w:ascii="Arial" w:eastAsia="Arial" w:hAnsi="Arial" w:cs="Arial"/>
                <w:sz w:val="16"/>
                <w:szCs w:val="16"/>
              </w:rPr>
            </w:pPr>
            <w:r w:rsidRPr="004217D2">
              <w:rPr>
                <w:rFonts w:ascii="Arial" w:hAnsi="Arial" w:cs="Arial"/>
                <w:color w:val="000000"/>
                <w:sz w:val="16"/>
                <w:szCs w:val="16"/>
              </w:rPr>
              <w:t>$13,143,342.01</w:t>
            </w:r>
          </w:p>
        </w:tc>
        <w:tc>
          <w:tcPr>
            <w:tcW w:w="1701" w:type="dxa"/>
            <w:vAlign w:val="center"/>
          </w:tcPr>
          <w:p w:rsidR="004217D2" w:rsidRPr="004217D2" w:rsidRDefault="004217D2" w:rsidP="004217D2">
            <w:pPr>
              <w:spacing w:after="0" w:line="360" w:lineRule="auto"/>
              <w:ind w:right="113" w:hanging="2"/>
              <w:rPr>
                <w:rFonts w:ascii="Arial" w:eastAsia="Arial" w:hAnsi="Arial" w:cs="Arial"/>
                <w:sz w:val="16"/>
                <w:szCs w:val="16"/>
              </w:rPr>
            </w:pPr>
            <w:r w:rsidRPr="004217D2">
              <w:rPr>
                <w:rFonts w:ascii="Arial" w:hAnsi="Arial" w:cs="Arial"/>
                <w:color w:val="000000"/>
                <w:sz w:val="16"/>
                <w:szCs w:val="16"/>
              </w:rPr>
              <w:t>$48,372,251.00</w:t>
            </w:r>
          </w:p>
        </w:tc>
        <w:tc>
          <w:tcPr>
            <w:tcW w:w="1417" w:type="dxa"/>
            <w:vAlign w:val="center"/>
          </w:tcPr>
          <w:p w:rsidR="004217D2" w:rsidRPr="004217D2" w:rsidRDefault="004217D2" w:rsidP="004217D2">
            <w:pPr>
              <w:spacing w:after="0" w:line="360" w:lineRule="auto"/>
              <w:ind w:right="113" w:hanging="2"/>
              <w:rPr>
                <w:rFonts w:ascii="Arial" w:eastAsia="Arial" w:hAnsi="Arial" w:cs="Arial"/>
                <w:sz w:val="16"/>
                <w:szCs w:val="16"/>
              </w:rPr>
            </w:pPr>
            <w:r w:rsidRPr="004217D2">
              <w:rPr>
                <w:rFonts w:ascii="Arial" w:hAnsi="Arial" w:cs="Arial"/>
                <w:color w:val="000000"/>
                <w:sz w:val="16"/>
                <w:szCs w:val="16"/>
              </w:rPr>
              <w:t>$410,829.02</w:t>
            </w:r>
          </w:p>
        </w:tc>
        <w:tc>
          <w:tcPr>
            <w:tcW w:w="1985" w:type="dxa"/>
            <w:vAlign w:val="center"/>
          </w:tcPr>
          <w:p w:rsidR="004217D2" w:rsidRPr="004217D2" w:rsidRDefault="004217D2" w:rsidP="004217D2">
            <w:pPr>
              <w:spacing w:after="0" w:line="360" w:lineRule="auto"/>
              <w:ind w:right="113" w:hanging="2"/>
              <w:jc w:val="right"/>
              <w:rPr>
                <w:rFonts w:ascii="Arial" w:eastAsia="Arial" w:hAnsi="Arial" w:cs="Arial"/>
                <w:sz w:val="16"/>
                <w:szCs w:val="16"/>
              </w:rPr>
            </w:pPr>
            <w:r w:rsidRPr="004217D2">
              <w:rPr>
                <w:rFonts w:ascii="Arial" w:hAnsi="Arial" w:cs="Arial"/>
                <w:color w:val="000000"/>
                <w:sz w:val="16"/>
                <w:szCs w:val="16"/>
              </w:rPr>
              <w:t>3.35%</w:t>
            </w:r>
          </w:p>
        </w:tc>
      </w:tr>
      <w:tr w:rsidR="004217D2" w:rsidTr="007831BC">
        <w:trPr>
          <w:trHeight w:val="315"/>
          <w:jc w:val="center"/>
        </w:trPr>
        <w:tc>
          <w:tcPr>
            <w:tcW w:w="1555" w:type="dxa"/>
            <w:vAlign w:val="center"/>
          </w:tcPr>
          <w:p w:rsidR="004217D2" w:rsidRPr="004217D2" w:rsidRDefault="004217D2" w:rsidP="004217D2">
            <w:pPr>
              <w:spacing w:after="0" w:line="360" w:lineRule="auto"/>
              <w:ind w:right="113" w:hanging="2"/>
              <w:rPr>
                <w:rFonts w:ascii="Arial" w:eastAsia="Arial" w:hAnsi="Arial" w:cs="Arial"/>
                <w:sz w:val="16"/>
                <w:szCs w:val="16"/>
              </w:rPr>
            </w:pPr>
            <w:r w:rsidRPr="004217D2">
              <w:rPr>
                <w:rFonts w:ascii="Arial" w:hAnsi="Arial" w:cs="Arial"/>
                <w:color w:val="000000"/>
                <w:sz w:val="16"/>
                <w:szCs w:val="16"/>
              </w:rPr>
              <w:t>$48,372,251.01</w:t>
            </w:r>
          </w:p>
        </w:tc>
        <w:tc>
          <w:tcPr>
            <w:tcW w:w="1701" w:type="dxa"/>
            <w:vAlign w:val="center"/>
          </w:tcPr>
          <w:p w:rsidR="004217D2" w:rsidRPr="004217D2" w:rsidRDefault="004217D2" w:rsidP="004217D2">
            <w:pPr>
              <w:spacing w:after="0" w:line="360" w:lineRule="auto"/>
              <w:ind w:right="113" w:hanging="2"/>
              <w:rPr>
                <w:rFonts w:ascii="Arial" w:eastAsia="Arial" w:hAnsi="Arial" w:cs="Arial"/>
                <w:sz w:val="16"/>
                <w:szCs w:val="16"/>
              </w:rPr>
            </w:pPr>
            <w:r w:rsidRPr="004217D2">
              <w:rPr>
                <w:rFonts w:ascii="Arial" w:hAnsi="Arial" w:cs="Arial"/>
                <w:color w:val="000000"/>
                <w:sz w:val="16"/>
                <w:szCs w:val="16"/>
              </w:rPr>
              <w:t>$219,067,566.00</w:t>
            </w:r>
          </w:p>
        </w:tc>
        <w:tc>
          <w:tcPr>
            <w:tcW w:w="1417" w:type="dxa"/>
            <w:vAlign w:val="center"/>
          </w:tcPr>
          <w:p w:rsidR="004217D2" w:rsidRPr="004217D2" w:rsidRDefault="004217D2" w:rsidP="004217D2">
            <w:pPr>
              <w:spacing w:after="0" w:line="360" w:lineRule="auto"/>
              <w:ind w:right="113" w:hanging="2"/>
              <w:rPr>
                <w:rFonts w:ascii="Arial" w:eastAsia="Arial" w:hAnsi="Arial" w:cs="Arial"/>
                <w:sz w:val="16"/>
                <w:szCs w:val="16"/>
              </w:rPr>
            </w:pPr>
            <w:r w:rsidRPr="004217D2">
              <w:rPr>
                <w:rFonts w:ascii="Arial" w:hAnsi="Arial" w:cs="Arial"/>
                <w:color w:val="000000"/>
                <w:sz w:val="16"/>
                <w:szCs w:val="16"/>
              </w:rPr>
              <w:t>$1,590,997.47</w:t>
            </w:r>
          </w:p>
        </w:tc>
        <w:tc>
          <w:tcPr>
            <w:tcW w:w="1985" w:type="dxa"/>
            <w:vAlign w:val="center"/>
          </w:tcPr>
          <w:p w:rsidR="004217D2" w:rsidRPr="004217D2" w:rsidRDefault="004217D2" w:rsidP="004217D2">
            <w:pPr>
              <w:spacing w:after="0" w:line="360" w:lineRule="auto"/>
              <w:ind w:right="113" w:hanging="2"/>
              <w:jc w:val="right"/>
              <w:rPr>
                <w:rFonts w:ascii="Arial" w:eastAsia="Arial" w:hAnsi="Arial" w:cs="Arial"/>
                <w:sz w:val="16"/>
                <w:szCs w:val="16"/>
              </w:rPr>
            </w:pPr>
            <w:r w:rsidRPr="004217D2">
              <w:rPr>
                <w:rFonts w:ascii="Arial" w:hAnsi="Arial" w:cs="Arial"/>
                <w:color w:val="000000"/>
                <w:sz w:val="16"/>
                <w:szCs w:val="16"/>
              </w:rPr>
              <w:t>3.45%</w:t>
            </w:r>
          </w:p>
        </w:tc>
      </w:tr>
      <w:tr w:rsidR="004217D2" w:rsidTr="007831BC">
        <w:trPr>
          <w:trHeight w:val="315"/>
          <w:jc w:val="center"/>
        </w:trPr>
        <w:tc>
          <w:tcPr>
            <w:tcW w:w="1555" w:type="dxa"/>
            <w:vAlign w:val="center"/>
          </w:tcPr>
          <w:p w:rsidR="004217D2" w:rsidRPr="004217D2" w:rsidRDefault="004217D2" w:rsidP="004217D2">
            <w:pPr>
              <w:spacing w:after="0" w:line="360" w:lineRule="auto"/>
              <w:ind w:right="113" w:hanging="2"/>
              <w:rPr>
                <w:rFonts w:ascii="Arial" w:eastAsia="Arial" w:hAnsi="Arial" w:cs="Arial"/>
                <w:sz w:val="16"/>
                <w:szCs w:val="16"/>
              </w:rPr>
            </w:pPr>
            <w:r w:rsidRPr="004217D2">
              <w:rPr>
                <w:rFonts w:ascii="Arial" w:hAnsi="Arial" w:cs="Arial"/>
                <w:color w:val="000000"/>
                <w:sz w:val="16"/>
                <w:szCs w:val="16"/>
              </w:rPr>
              <w:t>$219,067,566.01</w:t>
            </w:r>
          </w:p>
        </w:tc>
        <w:tc>
          <w:tcPr>
            <w:tcW w:w="1701" w:type="dxa"/>
            <w:vAlign w:val="center"/>
          </w:tcPr>
          <w:p w:rsidR="004217D2" w:rsidRPr="004217D2" w:rsidRDefault="004217D2" w:rsidP="004217D2">
            <w:pPr>
              <w:spacing w:after="0" w:line="360" w:lineRule="auto"/>
              <w:ind w:right="113" w:hanging="2"/>
              <w:rPr>
                <w:rFonts w:ascii="Arial" w:eastAsia="Arial" w:hAnsi="Arial" w:cs="Arial"/>
                <w:sz w:val="16"/>
                <w:szCs w:val="16"/>
              </w:rPr>
            </w:pPr>
            <w:r w:rsidRPr="004217D2">
              <w:rPr>
                <w:rFonts w:ascii="Arial" w:hAnsi="Arial" w:cs="Arial"/>
                <w:color w:val="000000"/>
                <w:sz w:val="16"/>
                <w:szCs w:val="16"/>
              </w:rPr>
              <w:t>EN ADELANTE</w:t>
            </w:r>
          </w:p>
        </w:tc>
        <w:tc>
          <w:tcPr>
            <w:tcW w:w="1417" w:type="dxa"/>
            <w:vAlign w:val="center"/>
          </w:tcPr>
          <w:p w:rsidR="004217D2" w:rsidRPr="004217D2" w:rsidRDefault="004217D2" w:rsidP="004217D2">
            <w:pPr>
              <w:spacing w:after="0" w:line="360" w:lineRule="auto"/>
              <w:ind w:right="113" w:hanging="2"/>
              <w:rPr>
                <w:rFonts w:ascii="Arial" w:eastAsia="Arial" w:hAnsi="Arial" w:cs="Arial"/>
                <w:sz w:val="16"/>
                <w:szCs w:val="16"/>
              </w:rPr>
            </w:pPr>
            <w:r w:rsidRPr="004217D2">
              <w:rPr>
                <w:rFonts w:ascii="Arial" w:hAnsi="Arial" w:cs="Arial"/>
                <w:color w:val="000000"/>
                <w:sz w:val="16"/>
                <w:szCs w:val="16"/>
              </w:rPr>
              <w:t>$7,479,985.84</w:t>
            </w:r>
          </w:p>
        </w:tc>
        <w:tc>
          <w:tcPr>
            <w:tcW w:w="1985" w:type="dxa"/>
            <w:vAlign w:val="center"/>
          </w:tcPr>
          <w:p w:rsidR="004217D2" w:rsidRPr="004217D2" w:rsidRDefault="004217D2" w:rsidP="004217D2">
            <w:pPr>
              <w:spacing w:after="0" w:line="360" w:lineRule="auto"/>
              <w:ind w:right="113" w:hanging="2"/>
              <w:jc w:val="right"/>
              <w:rPr>
                <w:rFonts w:ascii="Arial" w:eastAsia="Arial" w:hAnsi="Arial" w:cs="Arial"/>
                <w:sz w:val="16"/>
                <w:szCs w:val="16"/>
              </w:rPr>
            </w:pPr>
            <w:r w:rsidRPr="004217D2">
              <w:rPr>
                <w:rFonts w:ascii="Arial" w:hAnsi="Arial" w:cs="Arial"/>
                <w:color w:val="000000"/>
                <w:sz w:val="16"/>
                <w:szCs w:val="16"/>
              </w:rPr>
              <w:t>3.55%</w:t>
            </w:r>
          </w:p>
        </w:tc>
      </w:tr>
    </w:tbl>
    <w:p w:rsidR="009C7711" w:rsidRDefault="009C7711" w:rsidP="004217D2">
      <w:pPr>
        <w:spacing w:after="0" w:line="360" w:lineRule="auto"/>
        <w:ind w:right="113" w:hanging="2"/>
        <w:jc w:val="both"/>
        <w:rPr>
          <w:rFonts w:ascii="Arial" w:eastAsia="Arial" w:hAnsi="Arial" w:cs="Arial"/>
          <w:sz w:val="24"/>
          <w:szCs w:val="24"/>
        </w:rPr>
      </w:pPr>
    </w:p>
    <w:p w:rsidR="000E0DFD" w:rsidRPr="000E0DFD" w:rsidRDefault="000E0DFD" w:rsidP="004217D2">
      <w:pPr>
        <w:spacing w:after="0" w:line="360" w:lineRule="auto"/>
        <w:ind w:right="113" w:hanging="2"/>
        <w:jc w:val="both"/>
        <w:rPr>
          <w:rFonts w:ascii="Arial" w:eastAsia="Arial" w:hAnsi="Arial" w:cs="Arial"/>
          <w:sz w:val="24"/>
          <w:szCs w:val="24"/>
        </w:rPr>
      </w:pPr>
      <w:r w:rsidRPr="000E0DFD">
        <w:rPr>
          <w:rFonts w:ascii="Arial" w:eastAsia="Arial" w:hAnsi="Arial" w:cs="Arial"/>
          <w:sz w:val="24"/>
          <w:szCs w:val="24"/>
        </w:rPr>
        <w:lastRenderedPageBreak/>
        <w:t>Para el cálculo de este Impuesto, a la Base del Impuesto se le disminuirá el Límite Inferior que corresponda y a la diferencia de excedente del Límite Inferior, se le aplicará la tasa marginal sobre el excedente del Límite Inferior, al resultado se le sumara la Cuota Fija que corresponda, y el importe de dicha operación será el Impuesto sobre Transmisiones Patrimoniales a pagar.</w:t>
      </w:r>
    </w:p>
    <w:p w:rsidR="000E0DFD" w:rsidRPr="000E0DFD" w:rsidRDefault="000E0DFD" w:rsidP="004217D2">
      <w:pPr>
        <w:spacing w:after="0" w:line="360" w:lineRule="auto"/>
        <w:ind w:right="113" w:hanging="2"/>
        <w:jc w:val="both"/>
        <w:rPr>
          <w:rFonts w:ascii="Arial" w:eastAsia="Arial" w:hAnsi="Arial" w:cs="Arial"/>
          <w:sz w:val="24"/>
          <w:szCs w:val="24"/>
        </w:rPr>
      </w:pPr>
    </w:p>
    <w:p w:rsidR="000E0DFD" w:rsidRPr="000E0DFD" w:rsidRDefault="000E0DFD" w:rsidP="004217D2">
      <w:pPr>
        <w:spacing w:after="0" w:line="360" w:lineRule="auto"/>
        <w:ind w:right="113" w:hanging="2"/>
        <w:jc w:val="both"/>
        <w:rPr>
          <w:rFonts w:ascii="Arial" w:eastAsia="Arial" w:hAnsi="Arial" w:cs="Arial"/>
          <w:sz w:val="24"/>
          <w:szCs w:val="24"/>
        </w:rPr>
      </w:pPr>
      <w:r w:rsidRPr="000E0DFD">
        <w:rPr>
          <w:rFonts w:ascii="Arial" w:eastAsia="Arial" w:hAnsi="Arial" w:cs="Arial"/>
          <w:sz w:val="24"/>
          <w:szCs w:val="24"/>
        </w:rPr>
        <w:t>Para el cálculo del Impuesto sobre Transmisiones Patrimoniales se deberá de aplicar la siguiente fórmula:</w:t>
      </w:r>
    </w:p>
    <w:p w:rsidR="000E0DFD" w:rsidRPr="000E0DFD" w:rsidRDefault="000E0DFD" w:rsidP="004217D2">
      <w:pPr>
        <w:spacing w:after="0" w:line="360" w:lineRule="auto"/>
        <w:ind w:right="113" w:hanging="2"/>
        <w:jc w:val="both"/>
        <w:rPr>
          <w:rFonts w:ascii="Arial" w:eastAsia="Arial" w:hAnsi="Arial" w:cs="Arial"/>
          <w:sz w:val="24"/>
          <w:szCs w:val="24"/>
        </w:rPr>
      </w:pPr>
      <w:r w:rsidRPr="000E0DFD">
        <w:rPr>
          <w:rFonts w:ascii="Arial" w:eastAsia="Arial" w:hAnsi="Arial" w:cs="Arial"/>
          <w:sz w:val="24"/>
          <w:szCs w:val="24"/>
        </w:rPr>
        <w:t>((BI-LI)*T)+CF = Impuesto sobre Transmisiones Patrimoniales a pagar</w:t>
      </w:r>
    </w:p>
    <w:p w:rsidR="000E0DFD" w:rsidRPr="000E0DFD" w:rsidRDefault="000E0DFD" w:rsidP="004217D2">
      <w:pPr>
        <w:spacing w:after="0" w:line="360" w:lineRule="auto"/>
        <w:ind w:right="113" w:hanging="2"/>
        <w:jc w:val="both"/>
        <w:rPr>
          <w:rFonts w:ascii="Arial" w:eastAsia="Arial" w:hAnsi="Arial" w:cs="Arial"/>
          <w:sz w:val="24"/>
          <w:szCs w:val="24"/>
        </w:rPr>
      </w:pPr>
      <w:r w:rsidRPr="000E0DFD">
        <w:rPr>
          <w:rFonts w:ascii="Arial" w:eastAsia="Arial" w:hAnsi="Arial" w:cs="Arial"/>
          <w:sz w:val="24"/>
          <w:szCs w:val="24"/>
        </w:rPr>
        <w:t>En donde:</w:t>
      </w:r>
    </w:p>
    <w:p w:rsidR="000E0DFD" w:rsidRPr="000E0DFD" w:rsidRDefault="000E0DFD" w:rsidP="004217D2">
      <w:pPr>
        <w:spacing w:after="0" w:line="360" w:lineRule="auto"/>
        <w:ind w:right="113" w:hanging="2"/>
        <w:jc w:val="both"/>
        <w:rPr>
          <w:rFonts w:ascii="Arial" w:eastAsia="Arial" w:hAnsi="Arial" w:cs="Arial"/>
          <w:sz w:val="24"/>
          <w:szCs w:val="24"/>
        </w:rPr>
      </w:pPr>
      <w:r w:rsidRPr="000E0DFD">
        <w:rPr>
          <w:rFonts w:ascii="Arial" w:eastAsia="Arial" w:hAnsi="Arial" w:cs="Arial"/>
          <w:sz w:val="24"/>
          <w:szCs w:val="24"/>
        </w:rPr>
        <w:t>BI= Base del Impuesto</w:t>
      </w:r>
    </w:p>
    <w:p w:rsidR="000E0DFD" w:rsidRPr="000E0DFD" w:rsidRDefault="000E0DFD" w:rsidP="004217D2">
      <w:pPr>
        <w:spacing w:after="0" w:line="360" w:lineRule="auto"/>
        <w:ind w:right="113" w:hanging="2"/>
        <w:jc w:val="both"/>
        <w:rPr>
          <w:rFonts w:ascii="Arial" w:eastAsia="Arial" w:hAnsi="Arial" w:cs="Arial"/>
          <w:sz w:val="24"/>
          <w:szCs w:val="24"/>
        </w:rPr>
      </w:pPr>
      <w:r w:rsidRPr="000E0DFD">
        <w:rPr>
          <w:rFonts w:ascii="Arial" w:eastAsia="Arial" w:hAnsi="Arial" w:cs="Arial"/>
          <w:sz w:val="24"/>
          <w:szCs w:val="24"/>
        </w:rPr>
        <w:t>LI= Límite Inferior correspondiente</w:t>
      </w:r>
    </w:p>
    <w:p w:rsidR="000E0DFD" w:rsidRPr="000E0DFD" w:rsidRDefault="000E0DFD" w:rsidP="004217D2">
      <w:pPr>
        <w:spacing w:after="0" w:line="360" w:lineRule="auto"/>
        <w:ind w:right="113" w:hanging="2"/>
        <w:jc w:val="both"/>
        <w:rPr>
          <w:rFonts w:ascii="Arial" w:eastAsia="Arial" w:hAnsi="Arial" w:cs="Arial"/>
          <w:sz w:val="24"/>
          <w:szCs w:val="24"/>
        </w:rPr>
      </w:pPr>
      <w:r w:rsidRPr="000E0DFD">
        <w:rPr>
          <w:rFonts w:ascii="Arial" w:eastAsia="Arial" w:hAnsi="Arial" w:cs="Arial"/>
          <w:sz w:val="24"/>
          <w:szCs w:val="24"/>
        </w:rPr>
        <w:t>T= Tasa marginal sobre excedente del Límite Inferior correspondiente</w:t>
      </w:r>
    </w:p>
    <w:p w:rsidR="000E0DFD" w:rsidRPr="000E0DFD" w:rsidRDefault="000E0DFD" w:rsidP="004217D2">
      <w:pPr>
        <w:spacing w:after="0" w:line="360" w:lineRule="auto"/>
        <w:ind w:right="113" w:hanging="2"/>
        <w:jc w:val="both"/>
        <w:rPr>
          <w:rFonts w:ascii="Arial" w:eastAsia="Arial" w:hAnsi="Arial" w:cs="Arial"/>
          <w:sz w:val="24"/>
          <w:szCs w:val="24"/>
        </w:rPr>
      </w:pPr>
      <w:r w:rsidRPr="000E0DFD">
        <w:rPr>
          <w:rFonts w:ascii="Arial" w:eastAsia="Arial" w:hAnsi="Arial" w:cs="Arial"/>
          <w:sz w:val="24"/>
          <w:szCs w:val="24"/>
        </w:rPr>
        <w:t>CF= Cuota Fija correspondiente</w:t>
      </w:r>
    </w:p>
    <w:p w:rsidR="000E0DFD" w:rsidRPr="000E0DFD" w:rsidRDefault="000E0DFD" w:rsidP="004217D2">
      <w:pPr>
        <w:spacing w:after="0" w:line="360" w:lineRule="auto"/>
        <w:ind w:right="113" w:hanging="2"/>
        <w:jc w:val="both"/>
        <w:rPr>
          <w:rFonts w:ascii="Arial" w:eastAsia="Arial" w:hAnsi="Arial" w:cs="Arial"/>
          <w:sz w:val="24"/>
          <w:szCs w:val="24"/>
        </w:rPr>
      </w:pPr>
      <w:r w:rsidRPr="000E0DFD">
        <w:rPr>
          <w:rFonts w:ascii="Arial" w:eastAsia="Arial" w:hAnsi="Arial" w:cs="Arial"/>
          <w:sz w:val="24"/>
          <w:szCs w:val="24"/>
        </w:rPr>
        <w:t>Sera la base del Impuesto sobre Transmisiones Patrimoniales, el valor más alto entre:</w:t>
      </w:r>
    </w:p>
    <w:p w:rsidR="000E0DFD" w:rsidRPr="000E0DFD" w:rsidRDefault="000E0DFD" w:rsidP="004217D2">
      <w:pPr>
        <w:spacing w:after="0" w:line="360" w:lineRule="auto"/>
        <w:ind w:right="113" w:hanging="2"/>
        <w:jc w:val="both"/>
        <w:rPr>
          <w:rFonts w:ascii="Arial" w:eastAsia="Arial" w:hAnsi="Arial" w:cs="Arial"/>
          <w:sz w:val="24"/>
          <w:szCs w:val="24"/>
        </w:rPr>
      </w:pPr>
      <w:r w:rsidRPr="000E0DFD">
        <w:rPr>
          <w:rFonts w:ascii="Arial" w:eastAsia="Arial" w:hAnsi="Arial" w:cs="Arial"/>
          <w:sz w:val="24"/>
          <w:szCs w:val="24"/>
        </w:rPr>
        <w:t>a)</w:t>
      </w:r>
      <w:r w:rsidRPr="000E0DFD">
        <w:rPr>
          <w:rFonts w:ascii="Arial" w:eastAsia="Arial" w:hAnsi="Arial" w:cs="Arial"/>
          <w:sz w:val="24"/>
          <w:szCs w:val="24"/>
        </w:rPr>
        <w:tab/>
        <w:t>El Valor de Avalúo practicado por perito autorizado y aprobado por la Dirección de Catastro del Municipio de Puerto Vallarta.</w:t>
      </w:r>
    </w:p>
    <w:p w:rsidR="009C7711" w:rsidRDefault="000E0DFD" w:rsidP="004217D2">
      <w:pPr>
        <w:spacing w:after="0" w:line="360" w:lineRule="auto"/>
        <w:ind w:right="113" w:hanging="2"/>
        <w:jc w:val="both"/>
        <w:rPr>
          <w:rFonts w:ascii="Arial" w:eastAsia="Arial" w:hAnsi="Arial" w:cs="Arial"/>
          <w:sz w:val="24"/>
          <w:szCs w:val="24"/>
        </w:rPr>
      </w:pPr>
      <w:r w:rsidRPr="000E0DFD">
        <w:rPr>
          <w:rFonts w:ascii="Arial" w:eastAsia="Arial" w:hAnsi="Arial" w:cs="Arial"/>
          <w:sz w:val="24"/>
          <w:szCs w:val="24"/>
        </w:rPr>
        <w:t>b)</w:t>
      </w:r>
      <w:r w:rsidRPr="000E0DFD">
        <w:rPr>
          <w:rFonts w:ascii="Arial" w:eastAsia="Arial" w:hAnsi="Arial" w:cs="Arial"/>
          <w:sz w:val="24"/>
          <w:szCs w:val="24"/>
        </w:rPr>
        <w:tab/>
        <w:t>El valor o precio de operación pactado y señalado en el aviso de Transmisión Patrimonial, contrato o escritura pública.</w:t>
      </w:r>
    </w:p>
    <w:p w:rsidR="000E0DFD" w:rsidRDefault="000E0DFD" w:rsidP="004217D2">
      <w:pPr>
        <w:spacing w:after="0" w:line="360" w:lineRule="auto"/>
        <w:ind w:right="113" w:hanging="2"/>
        <w:jc w:val="both"/>
        <w:rPr>
          <w:rFonts w:ascii="Arial" w:eastAsia="Arial" w:hAnsi="Arial" w:cs="Arial"/>
          <w:sz w:val="24"/>
          <w:szCs w:val="24"/>
        </w:rPr>
      </w:pPr>
    </w:p>
    <w:p w:rsidR="000E0DFD" w:rsidRPr="000E0DFD" w:rsidRDefault="000E0DFD" w:rsidP="004217D2">
      <w:pPr>
        <w:spacing w:after="0" w:line="360" w:lineRule="auto"/>
        <w:ind w:right="113" w:hanging="2"/>
        <w:jc w:val="both"/>
        <w:rPr>
          <w:rFonts w:ascii="Arial" w:eastAsia="Arial" w:hAnsi="Arial" w:cs="Arial"/>
          <w:sz w:val="24"/>
          <w:szCs w:val="24"/>
        </w:rPr>
      </w:pPr>
      <w:r w:rsidRPr="000E0DFD">
        <w:rPr>
          <w:rFonts w:ascii="Arial" w:eastAsia="Arial" w:hAnsi="Arial" w:cs="Arial"/>
          <w:b/>
          <w:sz w:val="24"/>
          <w:szCs w:val="24"/>
        </w:rPr>
        <w:t xml:space="preserve">Artículo 42.- </w:t>
      </w:r>
      <w:r w:rsidRPr="000E0DFD">
        <w:rPr>
          <w:rFonts w:ascii="Arial" w:eastAsia="Arial" w:hAnsi="Arial" w:cs="Arial"/>
          <w:sz w:val="24"/>
          <w:szCs w:val="24"/>
        </w:rPr>
        <w:t>Tratándose de terrenos que sean materia de regularización por parte del Ayuntamiento Constitucional de Puerto Vallarta, Jalisco, Fideicomiso Puerto Vallarta, Programa de Certificación de Derechos Ejidales (PROCEDE), y el Instituto Nacional del Suelo Sustentable (INSUS), antes Comisión para la Regularización de la Tenencia de la Tierra, los contribuyentes pagarán únicamente por concepto de Impuesto las cuotas fijas que se mencionan a continuación:</w:t>
      </w:r>
    </w:p>
    <w:p w:rsidR="000E0DFD" w:rsidRPr="000E0DFD" w:rsidRDefault="000E0DFD" w:rsidP="004217D2">
      <w:pPr>
        <w:spacing w:after="0" w:line="360" w:lineRule="auto"/>
        <w:ind w:right="113" w:hanging="2"/>
        <w:jc w:val="both"/>
        <w:rPr>
          <w:rFonts w:ascii="Arial" w:eastAsia="Arial" w:hAnsi="Arial" w:cs="Arial"/>
          <w:sz w:val="24"/>
          <w:szCs w:val="24"/>
        </w:rPr>
      </w:pPr>
    </w:p>
    <w:p w:rsidR="000E0DFD" w:rsidRPr="000E0DFD" w:rsidRDefault="000E0DFD" w:rsidP="004217D2">
      <w:pPr>
        <w:spacing w:after="0" w:line="360" w:lineRule="auto"/>
        <w:ind w:right="113" w:hanging="2"/>
        <w:jc w:val="both"/>
        <w:rPr>
          <w:rFonts w:ascii="Arial" w:eastAsia="Arial" w:hAnsi="Arial" w:cs="Arial"/>
          <w:sz w:val="24"/>
          <w:szCs w:val="24"/>
        </w:rPr>
      </w:pPr>
      <w:r>
        <w:rPr>
          <w:rFonts w:ascii="Arial" w:eastAsia="Arial" w:hAnsi="Arial" w:cs="Arial"/>
          <w:noProof/>
          <w:sz w:val="24"/>
          <w:szCs w:val="24"/>
        </w:rPr>
        <w:lastRenderedPageBreak/>
        <w:drawing>
          <wp:anchor distT="0" distB="0" distL="114300" distR="114300" simplePos="0" relativeHeight="251658240" behindDoc="0" locked="0" layoutInCell="1" allowOverlap="1">
            <wp:simplePos x="0" y="0"/>
            <wp:positionH relativeFrom="column">
              <wp:posOffset>1374775</wp:posOffset>
            </wp:positionH>
            <wp:positionV relativeFrom="paragraph">
              <wp:posOffset>244475</wp:posOffset>
            </wp:positionV>
            <wp:extent cx="2084705" cy="1054735"/>
            <wp:effectExtent l="0" t="0" r="0" b="0"/>
            <wp:wrapTopAndBottom/>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84705" cy="1054735"/>
                    </a:xfrm>
                    <a:prstGeom prst="rect">
                      <a:avLst/>
                    </a:prstGeom>
                    <a:noFill/>
                  </pic:spPr>
                </pic:pic>
              </a:graphicData>
            </a:graphic>
          </wp:anchor>
        </w:drawing>
      </w:r>
      <w:r w:rsidRPr="000E0DFD">
        <w:rPr>
          <w:rFonts w:ascii="Arial" w:eastAsia="Arial" w:hAnsi="Arial" w:cs="Arial"/>
          <w:sz w:val="24"/>
          <w:szCs w:val="24"/>
        </w:rPr>
        <w:t xml:space="preserve"> </w:t>
      </w:r>
    </w:p>
    <w:p w:rsidR="009C7711" w:rsidRPr="000E0DFD" w:rsidRDefault="000E0DFD" w:rsidP="004217D2">
      <w:pPr>
        <w:spacing w:after="0" w:line="360" w:lineRule="auto"/>
        <w:ind w:right="113" w:hanging="2"/>
        <w:jc w:val="both"/>
        <w:rPr>
          <w:rFonts w:ascii="Arial" w:eastAsia="Arial" w:hAnsi="Arial" w:cs="Arial"/>
          <w:sz w:val="24"/>
          <w:szCs w:val="24"/>
        </w:rPr>
      </w:pPr>
      <w:r w:rsidRPr="000E0DFD">
        <w:rPr>
          <w:rFonts w:ascii="Arial" w:eastAsia="Arial" w:hAnsi="Arial" w:cs="Arial"/>
          <w:sz w:val="24"/>
          <w:szCs w:val="24"/>
        </w:rPr>
        <w:t>En el caso de predios que sean materia de regularización y cuya superficie sea superior a 600 metros cuadrados, los contribuyentes pagarán el impuesto que les corresponda, conforme a la aplicación de la tabla del artículo anterior.</w:t>
      </w:r>
    </w:p>
    <w:p w:rsidR="000E0DFD" w:rsidRDefault="000E0DFD" w:rsidP="004217D2">
      <w:pPr>
        <w:spacing w:after="0" w:line="360" w:lineRule="auto"/>
        <w:ind w:right="113" w:hanging="2"/>
        <w:jc w:val="both"/>
        <w:rPr>
          <w:rFonts w:ascii="Arial" w:eastAsia="Arial" w:hAnsi="Arial" w:cs="Arial"/>
          <w:sz w:val="24"/>
          <w:szCs w:val="24"/>
        </w:rPr>
      </w:pPr>
    </w:p>
    <w:p w:rsidR="009C7711" w:rsidRDefault="000E0DFD" w:rsidP="004217D2">
      <w:pPr>
        <w:spacing w:after="0" w:line="360" w:lineRule="auto"/>
        <w:ind w:right="113" w:hanging="2"/>
        <w:jc w:val="both"/>
        <w:rPr>
          <w:rFonts w:ascii="Arial" w:eastAsia="Arial" w:hAnsi="Arial" w:cs="Arial"/>
          <w:sz w:val="24"/>
          <w:szCs w:val="24"/>
        </w:rPr>
      </w:pPr>
      <w:r>
        <w:rPr>
          <w:rFonts w:ascii="Arial" w:eastAsia="Arial" w:hAnsi="Arial" w:cs="Arial"/>
          <w:b/>
          <w:sz w:val="24"/>
          <w:szCs w:val="24"/>
        </w:rPr>
        <w:t>Artículo 43.-</w:t>
      </w:r>
      <w:r>
        <w:rPr>
          <w:rFonts w:ascii="Arial" w:eastAsia="Arial" w:hAnsi="Arial" w:cs="Arial"/>
          <w:sz w:val="24"/>
          <w:szCs w:val="24"/>
        </w:rPr>
        <w:t xml:space="preserve"> En la titulación de terrenos ubicados en zonas de alta densidad y sujetos a regularización, mediante convenio con el H. Ayuntamiento Constitucional de Puerto Vallarta, así como en la regularización de terrenos y pies de casas por parte del Fideicomiso Puerto Vallarta y por el H. Ayuntamiento de Puerto Vallarta, Jalisco, en las colonias de alta densidad, en ambos casos se les aplicará un factor de 0.1 sobre el monto del impuesto sobre transmisiones patrimoniales que les corresponda pagar a los adquirientes de los inmuebles hasta de 200 metros cuadrados, siempre y cuando acrediten no ser propietarios de otro bien inmueble.</w:t>
      </w:r>
    </w:p>
    <w:p w:rsidR="009C7711" w:rsidRDefault="009C7711" w:rsidP="004217D2">
      <w:pPr>
        <w:spacing w:after="0" w:line="360" w:lineRule="auto"/>
        <w:ind w:right="113" w:firstLine="0"/>
        <w:rPr>
          <w:rFonts w:ascii="Arial" w:eastAsia="Arial" w:hAnsi="Arial" w:cs="Arial"/>
          <w:sz w:val="24"/>
          <w:szCs w:val="24"/>
        </w:rPr>
      </w:pPr>
    </w:p>
    <w:p w:rsidR="009C7711" w:rsidRDefault="000E0DFD" w:rsidP="004217D2">
      <w:pPr>
        <w:spacing w:after="0" w:line="360" w:lineRule="auto"/>
        <w:ind w:right="113" w:hanging="2"/>
        <w:jc w:val="center"/>
        <w:rPr>
          <w:rFonts w:ascii="Arial" w:eastAsia="Arial" w:hAnsi="Arial" w:cs="Arial"/>
          <w:sz w:val="24"/>
          <w:szCs w:val="24"/>
        </w:rPr>
      </w:pPr>
      <w:r>
        <w:rPr>
          <w:rFonts w:ascii="Arial" w:eastAsia="Arial" w:hAnsi="Arial" w:cs="Arial"/>
          <w:b/>
          <w:sz w:val="24"/>
          <w:szCs w:val="24"/>
        </w:rPr>
        <w:t>SECCIÓN TERCERA</w:t>
      </w:r>
    </w:p>
    <w:p w:rsidR="009C7711" w:rsidRDefault="000E0DFD" w:rsidP="004217D2">
      <w:pPr>
        <w:spacing w:after="0" w:line="360" w:lineRule="auto"/>
        <w:ind w:right="113" w:hanging="2"/>
        <w:jc w:val="center"/>
        <w:rPr>
          <w:rFonts w:ascii="Arial" w:eastAsia="Arial" w:hAnsi="Arial" w:cs="Arial"/>
          <w:sz w:val="24"/>
          <w:szCs w:val="24"/>
        </w:rPr>
      </w:pPr>
      <w:r>
        <w:rPr>
          <w:rFonts w:ascii="Arial" w:eastAsia="Arial" w:hAnsi="Arial" w:cs="Arial"/>
          <w:b/>
          <w:sz w:val="24"/>
          <w:szCs w:val="24"/>
        </w:rPr>
        <w:t>DEL IMPUESTO SOBRE NEGOCIOS JURÍDICOS</w:t>
      </w:r>
    </w:p>
    <w:p w:rsidR="009C7711" w:rsidRDefault="009C7711" w:rsidP="004217D2">
      <w:pPr>
        <w:spacing w:after="0" w:line="360" w:lineRule="auto"/>
        <w:ind w:right="113" w:hanging="2"/>
        <w:jc w:val="both"/>
        <w:rPr>
          <w:rFonts w:ascii="Arial" w:eastAsia="Arial" w:hAnsi="Arial" w:cs="Arial"/>
          <w:sz w:val="24"/>
          <w:szCs w:val="24"/>
        </w:rPr>
      </w:pPr>
    </w:p>
    <w:p w:rsidR="000E0DFD" w:rsidRPr="000E0DFD" w:rsidRDefault="000E0DFD" w:rsidP="004217D2">
      <w:pPr>
        <w:spacing w:after="0" w:line="360" w:lineRule="auto"/>
        <w:ind w:right="113" w:hanging="2"/>
        <w:jc w:val="both"/>
        <w:rPr>
          <w:rFonts w:ascii="Arial" w:eastAsia="Arial" w:hAnsi="Arial" w:cs="Arial"/>
          <w:sz w:val="24"/>
          <w:szCs w:val="24"/>
        </w:rPr>
      </w:pPr>
      <w:r w:rsidRPr="004217D2">
        <w:rPr>
          <w:rFonts w:ascii="Arial" w:eastAsia="Arial" w:hAnsi="Arial" w:cs="Arial"/>
          <w:b/>
          <w:bCs/>
          <w:sz w:val="24"/>
          <w:szCs w:val="24"/>
        </w:rPr>
        <w:t>Artículo 44.-</w:t>
      </w:r>
      <w:r w:rsidR="004217D2">
        <w:rPr>
          <w:rFonts w:ascii="Arial" w:eastAsia="Arial" w:hAnsi="Arial" w:cs="Arial"/>
          <w:sz w:val="24"/>
          <w:szCs w:val="24"/>
        </w:rPr>
        <w:t xml:space="preserve"> </w:t>
      </w:r>
      <w:r w:rsidRPr="000E0DFD">
        <w:rPr>
          <w:rFonts w:ascii="Arial" w:eastAsia="Arial" w:hAnsi="Arial" w:cs="Arial"/>
          <w:sz w:val="24"/>
          <w:szCs w:val="24"/>
        </w:rPr>
        <w:t xml:space="preserve">Este impuesto se causará y pagará de conformidad con lo previsto en el capítulo correspondiente, de la ley de Hacienda Municipal del Estado de Jalisco, aplicando lo siguiente: </w:t>
      </w:r>
    </w:p>
    <w:p w:rsidR="000E0DFD" w:rsidRPr="000E0DFD" w:rsidRDefault="000E0DFD" w:rsidP="004217D2">
      <w:pPr>
        <w:spacing w:after="0" w:line="360" w:lineRule="auto"/>
        <w:ind w:right="113" w:hanging="2"/>
        <w:jc w:val="both"/>
        <w:rPr>
          <w:rFonts w:ascii="Arial" w:eastAsia="Arial" w:hAnsi="Arial" w:cs="Arial"/>
          <w:sz w:val="24"/>
          <w:szCs w:val="24"/>
        </w:rPr>
      </w:pPr>
    </w:p>
    <w:p w:rsidR="000E0DFD" w:rsidRPr="000E0DFD" w:rsidRDefault="000E0DFD" w:rsidP="004217D2">
      <w:pPr>
        <w:spacing w:after="0" w:line="360" w:lineRule="auto"/>
        <w:ind w:right="113" w:hanging="2"/>
        <w:jc w:val="both"/>
        <w:rPr>
          <w:rFonts w:ascii="Arial" w:eastAsia="Arial" w:hAnsi="Arial" w:cs="Arial"/>
          <w:sz w:val="24"/>
          <w:szCs w:val="24"/>
        </w:rPr>
      </w:pPr>
      <w:r w:rsidRPr="000E0DFD">
        <w:rPr>
          <w:rFonts w:ascii="Arial" w:eastAsia="Arial" w:hAnsi="Arial" w:cs="Arial"/>
          <w:sz w:val="24"/>
          <w:szCs w:val="24"/>
        </w:rPr>
        <w:lastRenderedPageBreak/>
        <w:t>Sobre los costos de construcción publicados en la tabla de valores unitarios de terrenos y construcciones del Municipio de Puerto Vallarta, Jalisco.</w:t>
      </w:r>
    </w:p>
    <w:p w:rsidR="000E0DFD" w:rsidRPr="000E0DFD" w:rsidRDefault="000E0DFD" w:rsidP="004217D2">
      <w:pPr>
        <w:spacing w:after="0" w:line="360" w:lineRule="auto"/>
        <w:ind w:right="113" w:hanging="2"/>
        <w:jc w:val="both"/>
        <w:rPr>
          <w:rFonts w:ascii="Arial" w:eastAsia="Arial" w:hAnsi="Arial" w:cs="Arial"/>
          <w:sz w:val="24"/>
          <w:szCs w:val="24"/>
        </w:rPr>
      </w:pPr>
    </w:p>
    <w:p w:rsidR="000E0DFD" w:rsidRPr="000E0DFD" w:rsidRDefault="000E0DFD" w:rsidP="004217D2">
      <w:pPr>
        <w:spacing w:after="0" w:line="360" w:lineRule="auto"/>
        <w:ind w:right="113" w:hanging="2"/>
        <w:jc w:val="both"/>
        <w:rPr>
          <w:rFonts w:ascii="Arial" w:eastAsia="Arial" w:hAnsi="Arial" w:cs="Arial"/>
          <w:sz w:val="24"/>
          <w:szCs w:val="24"/>
        </w:rPr>
      </w:pPr>
      <w:r w:rsidRPr="000E0DFD">
        <w:rPr>
          <w:rFonts w:ascii="Arial" w:eastAsia="Arial" w:hAnsi="Arial" w:cs="Arial"/>
          <w:sz w:val="24"/>
          <w:szCs w:val="24"/>
        </w:rPr>
        <w:t>I.     Tratándose de actos o contratos de inmuebles, cuando su objeto sea la construcción, ampliación y/o regularización la tasa será 1.30%</w:t>
      </w:r>
    </w:p>
    <w:p w:rsidR="000E0DFD" w:rsidRPr="000E0DFD" w:rsidRDefault="000E0DFD" w:rsidP="004217D2">
      <w:pPr>
        <w:spacing w:after="0" w:line="360" w:lineRule="auto"/>
        <w:ind w:right="113" w:hanging="2"/>
        <w:jc w:val="both"/>
        <w:rPr>
          <w:rFonts w:ascii="Arial" w:eastAsia="Arial" w:hAnsi="Arial" w:cs="Arial"/>
          <w:sz w:val="24"/>
          <w:szCs w:val="24"/>
        </w:rPr>
      </w:pPr>
    </w:p>
    <w:p w:rsidR="000E0DFD" w:rsidRPr="000E0DFD" w:rsidRDefault="000E0DFD" w:rsidP="004217D2">
      <w:pPr>
        <w:spacing w:after="0" w:line="360" w:lineRule="auto"/>
        <w:ind w:right="113" w:hanging="2"/>
        <w:jc w:val="both"/>
        <w:rPr>
          <w:rFonts w:ascii="Arial" w:eastAsia="Arial" w:hAnsi="Arial" w:cs="Arial"/>
          <w:sz w:val="24"/>
          <w:szCs w:val="24"/>
        </w:rPr>
      </w:pPr>
      <w:r w:rsidRPr="000E0DFD">
        <w:rPr>
          <w:rFonts w:ascii="Arial" w:eastAsia="Arial" w:hAnsi="Arial" w:cs="Arial"/>
          <w:sz w:val="24"/>
          <w:szCs w:val="24"/>
        </w:rPr>
        <w:t>II.     Reparación   y   remodelación, incluyendo la construcción de   muros y adaptación; la tasa será de 0.50% dependiendo densidad, uso de suelo y tipo de edificación.</w:t>
      </w:r>
    </w:p>
    <w:p w:rsidR="000E0DFD" w:rsidRPr="000E0DFD" w:rsidRDefault="000E0DFD" w:rsidP="004217D2">
      <w:pPr>
        <w:spacing w:after="0" w:line="360" w:lineRule="auto"/>
        <w:ind w:right="113" w:hanging="2"/>
        <w:jc w:val="both"/>
        <w:rPr>
          <w:rFonts w:ascii="Arial" w:eastAsia="Arial" w:hAnsi="Arial" w:cs="Arial"/>
          <w:sz w:val="24"/>
          <w:szCs w:val="24"/>
        </w:rPr>
      </w:pPr>
    </w:p>
    <w:p w:rsidR="009C7711" w:rsidRPr="000E0DFD" w:rsidRDefault="000E0DFD" w:rsidP="004217D2">
      <w:pPr>
        <w:spacing w:after="0" w:line="360" w:lineRule="auto"/>
        <w:ind w:right="113" w:hanging="2"/>
        <w:jc w:val="both"/>
        <w:rPr>
          <w:rFonts w:ascii="Arial" w:eastAsia="Arial" w:hAnsi="Arial" w:cs="Arial"/>
          <w:sz w:val="24"/>
          <w:szCs w:val="24"/>
        </w:rPr>
      </w:pPr>
      <w:r w:rsidRPr="000E0DFD">
        <w:rPr>
          <w:rFonts w:ascii="Arial" w:eastAsia="Arial" w:hAnsi="Arial" w:cs="Arial"/>
          <w:sz w:val="24"/>
          <w:szCs w:val="24"/>
        </w:rPr>
        <w:t>III. Quedan exentos de este impuesto los casos a que se refiere la fracción VI del artículo 131 bis de la ley de Hacienda Municipal del Estado de Jalisco.</w:t>
      </w:r>
    </w:p>
    <w:p w:rsidR="009C7711" w:rsidRDefault="000E0DFD" w:rsidP="004217D2">
      <w:pPr>
        <w:spacing w:after="0" w:line="360" w:lineRule="auto"/>
        <w:ind w:right="113" w:hanging="2"/>
        <w:jc w:val="center"/>
        <w:rPr>
          <w:rFonts w:ascii="Arial" w:eastAsia="Arial" w:hAnsi="Arial" w:cs="Arial"/>
          <w:sz w:val="24"/>
          <w:szCs w:val="24"/>
        </w:rPr>
      </w:pPr>
      <w:r>
        <w:rPr>
          <w:rFonts w:ascii="Arial" w:eastAsia="Arial" w:hAnsi="Arial" w:cs="Arial"/>
          <w:b/>
          <w:sz w:val="24"/>
          <w:szCs w:val="24"/>
        </w:rPr>
        <w:t>CAPÍTULO SEGUNDO</w:t>
      </w:r>
    </w:p>
    <w:p w:rsidR="009C7711" w:rsidRDefault="000E0DFD" w:rsidP="004217D2">
      <w:pPr>
        <w:spacing w:after="0" w:line="360" w:lineRule="auto"/>
        <w:ind w:right="113" w:hanging="2"/>
        <w:jc w:val="center"/>
        <w:rPr>
          <w:rFonts w:ascii="Arial" w:eastAsia="Arial" w:hAnsi="Arial" w:cs="Arial"/>
          <w:sz w:val="24"/>
          <w:szCs w:val="24"/>
        </w:rPr>
      </w:pPr>
      <w:r>
        <w:rPr>
          <w:rFonts w:ascii="Arial" w:eastAsia="Arial" w:hAnsi="Arial" w:cs="Arial"/>
          <w:b/>
          <w:sz w:val="24"/>
          <w:szCs w:val="24"/>
        </w:rPr>
        <w:t>DE LOS IMPUESTOS SOBRE LOS INGRESOS</w:t>
      </w:r>
    </w:p>
    <w:p w:rsidR="009C7711" w:rsidRDefault="009C7711" w:rsidP="004217D2">
      <w:pPr>
        <w:spacing w:after="0" w:line="360" w:lineRule="auto"/>
        <w:ind w:right="113" w:hanging="2"/>
        <w:jc w:val="center"/>
        <w:rPr>
          <w:rFonts w:ascii="Arial" w:eastAsia="Arial" w:hAnsi="Arial" w:cs="Arial"/>
          <w:sz w:val="24"/>
          <w:szCs w:val="24"/>
        </w:rPr>
      </w:pPr>
    </w:p>
    <w:p w:rsidR="009C7711" w:rsidRDefault="000E0DFD" w:rsidP="004217D2">
      <w:pPr>
        <w:spacing w:after="0" w:line="360" w:lineRule="auto"/>
        <w:ind w:right="113" w:hanging="2"/>
        <w:jc w:val="center"/>
        <w:rPr>
          <w:rFonts w:ascii="Arial" w:eastAsia="Arial" w:hAnsi="Arial" w:cs="Arial"/>
          <w:sz w:val="24"/>
          <w:szCs w:val="24"/>
        </w:rPr>
      </w:pPr>
      <w:r>
        <w:rPr>
          <w:rFonts w:ascii="Arial" w:eastAsia="Arial" w:hAnsi="Arial" w:cs="Arial"/>
          <w:b/>
          <w:sz w:val="24"/>
          <w:szCs w:val="24"/>
        </w:rPr>
        <w:t>SECCIÓN UNICA</w:t>
      </w:r>
    </w:p>
    <w:p w:rsidR="009C7711" w:rsidRDefault="000E0DFD" w:rsidP="004217D2">
      <w:pPr>
        <w:spacing w:after="0" w:line="360" w:lineRule="auto"/>
        <w:ind w:right="113" w:hanging="2"/>
        <w:jc w:val="center"/>
        <w:rPr>
          <w:rFonts w:ascii="Arial" w:eastAsia="Arial" w:hAnsi="Arial" w:cs="Arial"/>
          <w:sz w:val="24"/>
          <w:szCs w:val="24"/>
        </w:rPr>
      </w:pPr>
      <w:r>
        <w:rPr>
          <w:rFonts w:ascii="Arial" w:eastAsia="Arial" w:hAnsi="Arial" w:cs="Arial"/>
          <w:b/>
          <w:sz w:val="24"/>
          <w:szCs w:val="24"/>
        </w:rPr>
        <w:t>DEL IMPUESTO SOBRE ESPECTÁCULOS PÚBLICOS</w:t>
      </w:r>
    </w:p>
    <w:p w:rsidR="009C7711" w:rsidRDefault="009C7711" w:rsidP="004217D2">
      <w:pPr>
        <w:spacing w:after="0" w:line="360" w:lineRule="auto"/>
        <w:ind w:right="113" w:hanging="2"/>
        <w:jc w:val="both"/>
        <w:rPr>
          <w:rFonts w:ascii="Arial" w:eastAsia="Arial" w:hAnsi="Arial" w:cs="Arial"/>
          <w:sz w:val="24"/>
          <w:szCs w:val="24"/>
        </w:rPr>
      </w:pPr>
    </w:p>
    <w:p w:rsidR="009C7711" w:rsidRDefault="000E0DFD" w:rsidP="004217D2">
      <w:pPr>
        <w:tabs>
          <w:tab w:val="left" w:pos="7938"/>
        </w:tabs>
        <w:spacing w:after="0" w:line="360" w:lineRule="auto"/>
        <w:ind w:right="113" w:hanging="2"/>
        <w:jc w:val="both"/>
        <w:rPr>
          <w:rFonts w:ascii="Arial" w:eastAsia="Arial" w:hAnsi="Arial" w:cs="Arial"/>
          <w:color w:val="000000"/>
          <w:sz w:val="24"/>
          <w:szCs w:val="24"/>
        </w:rPr>
      </w:pPr>
      <w:r>
        <w:rPr>
          <w:rFonts w:ascii="Arial" w:eastAsia="Arial" w:hAnsi="Arial" w:cs="Arial"/>
          <w:b/>
          <w:color w:val="000000"/>
          <w:sz w:val="24"/>
          <w:szCs w:val="24"/>
        </w:rPr>
        <w:t>Artículo 45</w:t>
      </w:r>
      <w:r>
        <w:rPr>
          <w:rFonts w:ascii="Arial" w:eastAsia="Arial" w:hAnsi="Arial" w:cs="Arial"/>
          <w:color w:val="000000"/>
          <w:sz w:val="24"/>
          <w:szCs w:val="24"/>
        </w:rPr>
        <w:t>.- Este Impuesto se causará y pagará sobre el monto total de los ingresos que perciban las personas físicas o jurídicas o unidades económicas por el cobro de la entrada o por la venta de boletos de entrada o por el derecho de admisión al establecimiento en el cual se realice la presentación de espectáculos públicos en el Municipio, independientemente de la licencia o permiso que para su funcionamiento le haya otorgado la autoridad municipal competente,  de conformidad con lo previsto en el capítulo correspondiente de la Ley de Hacienda Municipal del Estado de Jalisco, aplicando las siguientes:</w:t>
      </w:r>
    </w:p>
    <w:p w:rsidR="009C7711" w:rsidRDefault="009C7711" w:rsidP="004217D2">
      <w:pPr>
        <w:spacing w:after="0" w:line="360" w:lineRule="auto"/>
        <w:ind w:right="113" w:hanging="2"/>
        <w:jc w:val="both"/>
        <w:rPr>
          <w:rFonts w:ascii="Arial" w:eastAsia="Arial" w:hAnsi="Arial" w:cs="Arial"/>
          <w:sz w:val="24"/>
          <w:szCs w:val="24"/>
        </w:rPr>
      </w:pPr>
    </w:p>
    <w:p w:rsidR="009C7711" w:rsidRDefault="000E0DFD" w:rsidP="004217D2">
      <w:pPr>
        <w:spacing w:after="0" w:line="360" w:lineRule="auto"/>
        <w:ind w:right="113" w:hanging="2"/>
        <w:jc w:val="both"/>
        <w:rPr>
          <w:rFonts w:ascii="Arial" w:eastAsia="Arial" w:hAnsi="Arial" w:cs="Arial"/>
          <w:sz w:val="24"/>
          <w:szCs w:val="24"/>
        </w:rPr>
      </w:pPr>
      <w:r>
        <w:rPr>
          <w:rFonts w:ascii="Arial" w:eastAsia="Arial" w:hAnsi="Arial" w:cs="Arial"/>
          <w:sz w:val="24"/>
          <w:szCs w:val="24"/>
        </w:rPr>
        <w:t>TASAS</w:t>
      </w:r>
    </w:p>
    <w:p w:rsidR="009C7711" w:rsidRDefault="009C7711" w:rsidP="004217D2">
      <w:pPr>
        <w:spacing w:after="0" w:line="360" w:lineRule="auto"/>
        <w:ind w:right="113" w:hanging="2"/>
        <w:jc w:val="both"/>
        <w:rPr>
          <w:rFonts w:ascii="Arial" w:eastAsia="Arial" w:hAnsi="Arial" w:cs="Arial"/>
          <w:sz w:val="24"/>
          <w:szCs w:val="24"/>
        </w:rPr>
      </w:pPr>
    </w:p>
    <w:p w:rsidR="009C7711" w:rsidRDefault="000E0DFD" w:rsidP="004217D2">
      <w:pPr>
        <w:spacing w:after="0" w:line="360" w:lineRule="auto"/>
        <w:ind w:right="113" w:hanging="2"/>
        <w:jc w:val="both"/>
        <w:rPr>
          <w:rFonts w:ascii="Arial" w:eastAsia="Arial" w:hAnsi="Arial" w:cs="Arial"/>
          <w:color w:val="000000"/>
          <w:sz w:val="24"/>
          <w:szCs w:val="24"/>
        </w:rPr>
      </w:pPr>
      <w:r>
        <w:rPr>
          <w:rFonts w:ascii="Arial" w:eastAsia="Arial" w:hAnsi="Arial" w:cs="Arial"/>
          <w:color w:val="000000"/>
          <w:sz w:val="24"/>
          <w:szCs w:val="24"/>
        </w:rPr>
        <w:t>I. Teatro, danza, ópera, novilladas o corridas de toros, exhibiciones o concursos de halterofilia, físico-culturismo, modas y concursos de belleza, el:</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4.00%</w:t>
      </w:r>
    </w:p>
    <w:p w:rsidR="009C7711" w:rsidRDefault="009C7711" w:rsidP="004217D2">
      <w:pPr>
        <w:spacing w:after="0" w:line="360" w:lineRule="auto"/>
        <w:ind w:right="113" w:hanging="2"/>
        <w:jc w:val="right"/>
        <w:rPr>
          <w:rFonts w:ascii="Arial" w:eastAsia="Arial" w:hAnsi="Arial" w:cs="Arial"/>
          <w:sz w:val="24"/>
          <w:szCs w:val="24"/>
        </w:rPr>
      </w:pPr>
    </w:p>
    <w:p w:rsidR="009C7711" w:rsidRDefault="000E0DFD" w:rsidP="004217D2">
      <w:pPr>
        <w:spacing w:after="0" w:line="360" w:lineRule="auto"/>
        <w:ind w:right="113" w:hanging="2"/>
        <w:jc w:val="both"/>
        <w:rPr>
          <w:rFonts w:ascii="Arial" w:eastAsia="Arial" w:hAnsi="Arial" w:cs="Arial"/>
          <w:color w:val="000000"/>
          <w:sz w:val="24"/>
          <w:szCs w:val="24"/>
        </w:rPr>
      </w:pPr>
      <w:r>
        <w:rPr>
          <w:rFonts w:ascii="Arial" w:eastAsia="Arial" w:hAnsi="Arial" w:cs="Arial"/>
          <w:color w:val="000000"/>
          <w:sz w:val="24"/>
          <w:szCs w:val="24"/>
        </w:rPr>
        <w:t xml:space="preserve">II. Conciertos, audiciones musicales, presentaciones de artistas, comediantes, funciones de circo, espectáculos de carpa, el: </w:t>
      </w:r>
    </w:p>
    <w:p w:rsidR="009C7711" w:rsidRDefault="000E0DFD" w:rsidP="004217D2">
      <w:pPr>
        <w:tabs>
          <w:tab w:val="left" w:pos="7371"/>
        </w:tabs>
        <w:spacing w:after="0" w:line="360" w:lineRule="auto"/>
        <w:ind w:right="113" w:hanging="2"/>
        <w:jc w:val="right"/>
        <w:rPr>
          <w:rFonts w:ascii="Arial" w:eastAsia="Arial" w:hAnsi="Arial" w:cs="Arial"/>
          <w:sz w:val="24"/>
          <w:szCs w:val="24"/>
        </w:rPr>
      </w:pPr>
      <w:r>
        <w:rPr>
          <w:rFonts w:ascii="Arial" w:eastAsia="Arial" w:hAnsi="Arial" w:cs="Arial"/>
          <w:sz w:val="24"/>
          <w:szCs w:val="24"/>
        </w:rPr>
        <w:t>10.00%</w:t>
      </w:r>
    </w:p>
    <w:p w:rsidR="009C7711" w:rsidRDefault="009C7711" w:rsidP="004217D2">
      <w:pPr>
        <w:tabs>
          <w:tab w:val="left" w:pos="7371"/>
        </w:tabs>
        <w:spacing w:after="0" w:line="360" w:lineRule="auto"/>
        <w:ind w:right="113" w:hanging="2"/>
        <w:jc w:val="right"/>
        <w:rPr>
          <w:rFonts w:ascii="Arial" w:eastAsia="Arial" w:hAnsi="Arial" w:cs="Arial"/>
          <w:sz w:val="24"/>
          <w:szCs w:val="24"/>
        </w:rPr>
      </w:pPr>
    </w:p>
    <w:p w:rsidR="009C7711" w:rsidRDefault="000E0DFD" w:rsidP="004217D2">
      <w:pPr>
        <w:spacing w:after="0" w:line="360" w:lineRule="auto"/>
        <w:ind w:right="113" w:hanging="2"/>
        <w:jc w:val="both"/>
        <w:rPr>
          <w:rFonts w:ascii="Arial" w:eastAsia="Arial" w:hAnsi="Arial" w:cs="Arial"/>
          <w:color w:val="000000"/>
          <w:sz w:val="24"/>
          <w:szCs w:val="24"/>
        </w:rPr>
      </w:pPr>
      <w:r>
        <w:rPr>
          <w:rFonts w:ascii="Arial" w:eastAsia="Arial" w:hAnsi="Arial" w:cs="Arial"/>
          <w:color w:val="000000"/>
          <w:sz w:val="24"/>
          <w:szCs w:val="24"/>
        </w:rPr>
        <w:t>III. Presentación de artistas cómicos, monólogos, magia e ilusionismo, el:</w:t>
      </w:r>
    </w:p>
    <w:p w:rsidR="009C7711" w:rsidRDefault="000E0DFD" w:rsidP="004217D2">
      <w:pPr>
        <w:tabs>
          <w:tab w:val="left" w:pos="7371"/>
        </w:tabs>
        <w:spacing w:after="0" w:line="360" w:lineRule="auto"/>
        <w:ind w:right="113" w:hanging="2"/>
        <w:jc w:val="right"/>
        <w:rPr>
          <w:rFonts w:ascii="Arial" w:eastAsia="Arial" w:hAnsi="Arial" w:cs="Arial"/>
          <w:sz w:val="24"/>
          <w:szCs w:val="24"/>
        </w:rPr>
      </w:pPr>
      <w:r>
        <w:rPr>
          <w:rFonts w:ascii="Arial" w:eastAsia="Arial" w:hAnsi="Arial" w:cs="Arial"/>
          <w:sz w:val="24"/>
          <w:szCs w:val="24"/>
        </w:rPr>
        <w:t xml:space="preserve"> 5.00%</w:t>
      </w:r>
    </w:p>
    <w:p w:rsidR="009C7711" w:rsidRDefault="009C7711" w:rsidP="004217D2">
      <w:pPr>
        <w:tabs>
          <w:tab w:val="left" w:pos="7371"/>
        </w:tabs>
        <w:spacing w:after="0" w:line="360" w:lineRule="auto"/>
        <w:ind w:right="113" w:hanging="2"/>
        <w:jc w:val="right"/>
        <w:rPr>
          <w:rFonts w:ascii="Arial" w:eastAsia="Arial" w:hAnsi="Arial" w:cs="Arial"/>
          <w:sz w:val="24"/>
          <w:szCs w:val="24"/>
        </w:rPr>
      </w:pPr>
    </w:p>
    <w:p w:rsidR="009C7711" w:rsidRDefault="000E0DFD" w:rsidP="004217D2">
      <w:pPr>
        <w:spacing w:after="0" w:line="360" w:lineRule="auto"/>
        <w:ind w:right="113" w:hanging="2"/>
        <w:jc w:val="both"/>
        <w:rPr>
          <w:rFonts w:ascii="Arial" w:eastAsia="Arial" w:hAnsi="Arial" w:cs="Arial"/>
          <w:color w:val="000000"/>
          <w:sz w:val="24"/>
          <w:szCs w:val="24"/>
        </w:rPr>
      </w:pPr>
      <w:r>
        <w:rPr>
          <w:rFonts w:ascii="Arial" w:eastAsia="Arial" w:hAnsi="Arial" w:cs="Arial"/>
          <w:color w:val="000000"/>
          <w:sz w:val="24"/>
          <w:szCs w:val="24"/>
        </w:rPr>
        <w:t>IV. Funciones de box, lucha libre, fútbol, básquetbol, béisbol y otros espectáculos públicos deportivos, el:</w:t>
      </w:r>
    </w:p>
    <w:p w:rsidR="009C7711" w:rsidRDefault="000E0DFD" w:rsidP="004217D2">
      <w:pPr>
        <w:tabs>
          <w:tab w:val="left" w:pos="7371"/>
        </w:tabs>
        <w:spacing w:after="0" w:line="360" w:lineRule="auto"/>
        <w:ind w:right="113" w:hanging="2"/>
        <w:jc w:val="right"/>
        <w:rPr>
          <w:rFonts w:ascii="Arial" w:eastAsia="Arial" w:hAnsi="Arial" w:cs="Arial"/>
          <w:sz w:val="24"/>
          <w:szCs w:val="24"/>
        </w:rPr>
      </w:pPr>
      <w:r>
        <w:rPr>
          <w:rFonts w:ascii="Arial" w:eastAsia="Arial" w:hAnsi="Arial" w:cs="Arial"/>
          <w:sz w:val="24"/>
          <w:szCs w:val="24"/>
        </w:rPr>
        <w:t xml:space="preserve"> 7.00%</w:t>
      </w:r>
    </w:p>
    <w:p w:rsidR="009C7711" w:rsidRDefault="009C7711" w:rsidP="004217D2">
      <w:pPr>
        <w:tabs>
          <w:tab w:val="left" w:pos="7371"/>
        </w:tabs>
        <w:spacing w:after="0" w:line="360" w:lineRule="auto"/>
        <w:ind w:right="113" w:hanging="2"/>
        <w:jc w:val="right"/>
        <w:rPr>
          <w:rFonts w:ascii="Arial" w:eastAsia="Arial" w:hAnsi="Arial" w:cs="Arial"/>
          <w:sz w:val="24"/>
          <w:szCs w:val="24"/>
        </w:rPr>
      </w:pPr>
    </w:p>
    <w:p w:rsidR="009C7711" w:rsidRDefault="000E0DFD" w:rsidP="004217D2">
      <w:pPr>
        <w:spacing w:after="0" w:line="360" w:lineRule="auto"/>
        <w:ind w:right="113" w:hanging="2"/>
        <w:jc w:val="both"/>
        <w:rPr>
          <w:rFonts w:ascii="Arial" w:eastAsia="Arial" w:hAnsi="Arial" w:cs="Arial"/>
          <w:color w:val="000000"/>
          <w:sz w:val="24"/>
          <w:szCs w:val="24"/>
        </w:rPr>
      </w:pPr>
      <w:r>
        <w:rPr>
          <w:rFonts w:ascii="Arial" w:eastAsia="Arial" w:hAnsi="Arial" w:cs="Arial"/>
          <w:color w:val="000000"/>
          <w:sz w:val="24"/>
          <w:szCs w:val="24"/>
        </w:rPr>
        <w:t>V. Bailes con presentación en vivo de grupos, salones de baile, discotecas, peleas de gallos, carreras de caballos, espectáculos en palenques, variedades y espectáculos de baile erótico, en lugares públicos o privados el:</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12.00%</w:t>
      </w:r>
    </w:p>
    <w:p w:rsidR="009C7711" w:rsidRDefault="009C7711" w:rsidP="004217D2">
      <w:pPr>
        <w:tabs>
          <w:tab w:val="left" w:pos="7371"/>
        </w:tabs>
        <w:spacing w:after="0" w:line="360" w:lineRule="auto"/>
        <w:ind w:right="113" w:hanging="2"/>
        <w:jc w:val="right"/>
        <w:rPr>
          <w:rFonts w:ascii="Arial" w:eastAsia="Arial" w:hAnsi="Arial" w:cs="Arial"/>
          <w:sz w:val="24"/>
          <w:szCs w:val="24"/>
        </w:rPr>
      </w:pPr>
    </w:p>
    <w:p w:rsidR="009C7711" w:rsidRDefault="000E0DFD" w:rsidP="004217D2">
      <w:pPr>
        <w:spacing w:after="0" w:line="360" w:lineRule="auto"/>
        <w:ind w:right="113" w:hanging="2"/>
        <w:jc w:val="both"/>
        <w:rPr>
          <w:rFonts w:ascii="Arial" w:eastAsia="Arial" w:hAnsi="Arial" w:cs="Arial"/>
          <w:sz w:val="24"/>
          <w:szCs w:val="24"/>
        </w:rPr>
      </w:pPr>
      <w:r>
        <w:rPr>
          <w:rFonts w:ascii="Arial" w:eastAsia="Arial" w:hAnsi="Arial" w:cs="Arial"/>
          <w:color w:val="000000"/>
          <w:sz w:val="24"/>
          <w:szCs w:val="24"/>
        </w:rPr>
        <w:t>VI. Otros espectáculos distintos de los especificados, excepto charrería, el:</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10.00%</w:t>
      </w:r>
    </w:p>
    <w:p w:rsidR="009C7711" w:rsidRDefault="009C7711" w:rsidP="004217D2">
      <w:pPr>
        <w:tabs>
          <w:tab w:val="left" w:pos="7371"/>
        </w:tabs>
        <w:spacing w:after="0" w:line="360" w:lineRule="auto"/>
        <w:ind w:right="113" w:hanging="2"/>
        <w:jc w:val="both"/>
        <w:rPr>
          <w:rFonts w:ascii="Arial" w:eastAsia="Arial" w:hAnsi="Arial" w:cs="Arial"/>
          <w:sz w:val="24"/>
          <w:szCs w:val="24"/>
        </w:rPr>
      </w:pPr>
    </w:p>
    <w:p w:rsidR="009C7711" w:rsidRDefault="000E0DFD" w:rsidP="004217D2">
      <w:pPr>
        <w:spacing w:after="0" w:line="360" w:lineRule="auto"/>
        <w:ind w:right="113" w:hanging="2"/>
        <w:jc w:val="both"/>
        <w:rPr>
          <w:rFonts w:ascii="Arial" w:eastAsia="Arial" w:hAnsi="Arial" w:cs="Arial"/>
          <w:color w:val="000000"/>
          <w:sz w:val="24"/>
          <w:szCs w:val="24"/>
        </w:rPr>
      </w:pPr>
      <w:r>
        <w:rPr>
          <w:rFonts w:ascii="Arial" w:eastAsia="Arial" w:hAnsi="Arial" w:cs="Arial"/>
          <w:color w:val="000000"/>
          <w:sz w:val="24"/>
          <w:szCs w:val="24"/>
        </w:rPr>
        <w:t>VII. Espectáculos de teatro, danza, teatro guiñol, música o cualquier otro de naturaleza cultural, que realicen las personas físicas, jurídicas o unidades económicas de las diferentes expresiones artísticas locales, sin intermediación de promotores o empresas comerciales y que se encuentren inscritos en el padrón que para tal efecto integra la dependencia competente en la materia, el:</w:t>
      </w:r>
      <w:r>
        <w:rPr>
          <w:rFonts w:ascii="Arial" w:eastAsia="Arial" w:hAnsi="Arial" w:cs="Arial"/>
          <w:sz w:val="24"/>
          <w:szCs w:val="24"/>
        </w:rPr>
        <w:tab/>
      </w:r>
      <w:r>
        <w:rPr>
          <w:rFonts w:ascii="Arial" w:eastAsia="Arial" w:hAnsi="Arial" w:cs="Arial"/>
          <w:sz w:val="24"/>
          <w:szCs w:val="24"/>
        </w:rPr>
        <w:tab/>
        <w:t>0.00%</w:t>
      </w:r>
    </w:p>
    <w:p w:rsidR="009C7711" w:rsidRDefault="009C7711" w:rsidP="004217D2">
      <w:pPr>
        <w:tabs>
          <w:tab w:val="left" w:pos="7371"/>
        </w:tabs>
        <w:spacing w:after="0" w:line="360" w:lineRule="auto"/>
        <w:ind w:right="113" w:hanging="2"/>
        <w:jc w:val="both"/>
        <w:rPr>
          <w:rFonts w:ascii="Arial" w:eastAsia="Arial" w:hAnsi="Arial" w:cs="Arial"/>
          <w:sz w:val="24"/>
          <w:szCs w:val="24"/>
        </w:rPr>
      </w:pPr>
    </w:p>
    <w:p w:rsidR="009C7711" w:rsidRDefault="000E0DFD" w:rsidP="004217D2">
      <w:pPr>
        <w:spacing w:after="0" w:line="360" w:lineRule="auto"/>
        <w:ind w:right="113" w:hanging="2"/>
        <w:jc w:val="both"/>
        <w:rPr>
          <w:rFonts w:ascii="Arial" w:eastAsia="Arial" w:hAnsi="Arial" w:cs="Arial"/>
          <w:color w:val="000000"/>
          <w:sz w:val="24"/>
          <w:szCs w:val="24"/>
        </w:rPr>
      </w:pPr>
      <w:r>
        <w:rPr>
          <w:rFonts w:ascii="Arial" w:eastAsia="Arial" w:hAnsi="Arial" w:cs="Arial"/>
          <w:color w:val="000000"/>
          <w:sz w:val="24"/>
          <w:szCs w:val="24"/>
        </w:rPr>
        <w:t>No se consideran objeto de este impuesto los ingresos obtenidos por la entrada a conferencias, ponencias, coloquios, paneles, cursos, seminarios o diplomados; ni aquellos ingresos de los supuestos estipulados en la Ley de Hacienda Municipal para el Estado de Jalisco, en el artículo 131 bis-A, segundo párrafo.</w:t>
      </w:r>
    </w:p>
    <w:p w:rsidR="009C7711" w:rsidRDefault="009C7711" w:rsidP="004217D2">
      <w:pPr>
        <w:spacing w:after="0" w:line="360" w:lineRule="auto"/>
        <w:ind w:right="113" w:hanging="2"/>
        <w:jc w:val="center"/>
        <w:rPr>
          <w:rFonts w:ascii="Arial" w:eastAsia="Arial" w:hAnsi="Arial" w:cs="Arial"/>
          <w:sz w:val="24"/>
          <w:szCs w:val="24"/>
        </w:rPr>
      </w:pPr>
    </w:p>
    <w:p w:rsidR="009C7711" w:rsidRDefault="000E0DFD" w:rsidP="004217D2">
      <w:pPr>
        <w:spacing w:after="0" w:line="360" w:lineRule="auto"/>
        <w:ind w:right="113" w:hanging="2"/>
        <w:jc w:val="center"/>
        <w:rPr>
          <w:rFonts w:ascii="Arial" w:eastAsia="Arial" w:hAnsi="Arial" w:cs="Arial"/>
          <w:sz w:val="24"/>
          <w:szCs w:val="24"/>
        </w:rPr>
      </w:pPr>
      <w:r>
        <w:rPr>
          <w:rFonts w:ascii="Arial" w:eastAsia="Arial" w:hAnsi="Arial" w:cs="Arial"/>
          <w:b/>
          <w:sz w:val="24"/>
          <w:szCs w:val="24"/>
        </w:rPr>
        <w:t>CAPÍTULO TERCERO</w:t>
      </w:r>
    </w:p>
    <w:p w:rsidR="009C7711" w:rsidRDefault="000E0DFD" w:rsidP="004217D2">
      <w:pPr>
        <w:spacing w:after="0" w:line="360" w:lineRule="auto"/>
        <w:ind w:right="113" w:hanging="2"/>
        <w:jc w:val="center"/>
        <w:rPr>
          <w:rFonts w:ascii="Arial" w:eastAsia="Arial" w:hAnsi="Arial" w:cs="Arial"/>
          <w:sz w:val="24"/>
          <w:szCs w:val="24"/>
        </w:rPr>
      </w:pPr>
      <w:r>
        <w:rPr>
          <w:rFonts w:ascii="Arial" w:eastAsia="Arial" w:hAnsi="Arial" w:cs="Arial"/>
          <w:b/>
          <w:sz w:val="24"/>
          <w:szCs w:val="24"/>
        </w:rPr>
        <w:t>DE OTROS IMPUESTOS</w:t>
      </w:r>
    </w:p>
    <w:p w:rsidR="009C7711" w:rsidRDefault="009C7711" w:rsidP="004217D2">
      <w:pPr>
        <w:spacing w:after="0" w:line="360" w:lineRule="auto"/>
        <w:ind w:right="113" w:hanging="2"/>
        <w:jc w:val="center"/>
        <w:rPr>
          <w:rFonts w:ascii="Arial" w:eastAsia="Arial" w:hAnsi="Arial" w:cs="Arial"/>
          <w:sz w:val="24"/>
          <w:szCs w:val="24"/>
        </w:rPr>
      </w:pPr>
    </w:p>
    <w:p w:rsidR="009C7711" w:rsidRDefault="000E0DFD" w:rsidP="004217D2">
      <w:pPr>
        <w:spacing w:after="0" w:line="360" w:lineRule="auto"/>
        <w:ind w:right="113" w:hanging="2"/>
        <w:jc w:val="center"/>
        <w:rPr>
          <w:rFonts w:ascii="Arial" w:eastAsia="Arial" w:hAnsi="Arial" w:cs="Arial"/>
          <w:sz w:val="24"/>
          <w:szCs w:val="24"/>
        </w:rPr>
      </w:pPr>
      <w:r>
        <w:rPr>
          <w:rFonts w:ascii="Arial" w:eastAsia="Arial" w:hAnsi="Arial" w:cs="Arial"/>
          <w:b/>
          <w:sz w:val="24"/>
          <w:szCs w:val="24"/>
        </w:rPr>
        <w:t>SECCIÓN UNICA</w:t>
      </w:r>
    </w:p>
    <w:p w:rsidR="009C7711" w:rsidRDefault="000E0DFD" w:rsidP="004217D2">
      <w:pPr>
        <w:spacing w:after="0" w:line="360" w:lineRule="auto"/>
        <w:ind w:right="113" w:hanging="2"/>
        <w:jc w:val="center"/>
        <w:rPr>
          <w:rFonts w:ascii="Arial" w:eastAsia="Arial" w:hAnsi="Arial" w:cs="Arial"/>
          <w:sz w:val="24"/>
          <w:szCs w:val="24"/>
        </w:rPr>
      </w:pPr>
      <w:r>
        <w:rPr>
          <w:rFonts w:ascii="Arial" w:eastAsia="Arial" w:hAnsi="Arial" w:cs="Arial"/>
          <w:b/>
          <w:sz w:val="24"/>
          <w:szCs w:val="24"/>
        </w:rPr>
        <w:t>DE LOS IMPUESTOS EXTRAORDINARIOS</w:t>
      </w:r>
    </w:p>
    <w:p w:rsidR="009C7711" w:rsidRDefault="009C7711" w:rsidP="004217D2">
      <w:pPr>
        <w:spacing w:after="0" w:line="360" w:lineRule="auto"/>
        <w:ind w:right="113" w:hanging="2"/>
        <w:jc w:val="both"/>
        <w:rPr>
          <w:rFonts w:ascii="Arial" w:eastAsia="Arial" w:hAnsi="Arial" w:cs="Arial"/>
          <w:sz w:val="24"/>
          <w:szCs w:val="24"/>
        </w:rPr>
      </w:pPr>
    </w:p>
    <w:p w:rsidR="009C7711" w:rsidRDefault="000E0DFD" w:rsidP="004217D2">
      <w:pPr>
        <w:tabs>
          <w:tab w:val="left" w:pos="7938"/>
        </w:tabs>
        <w:spacing w:after="0" w:line="360" w:lineRule="auto"/>
        <w:ind w:right="113" w:hanging="2"/>
        <w:jc w:val="both"/>
        <w:rPr>
          <w:rFonts w:ascii="Arial" w:eastAsia="Arial" w:hAnsi="Arial" w:cs="Arial"/>
          <w:sz w:val="24"/>
          <w:szCs w:val="24"/>
        </w:rPr>
      </w:pPr>
      <w:r>
        <w:rPr>
          <w:rFonts w:ascii="Arial" w:eastAsia="Arial" w:hAnsi="Arial" w:cs="Arial"/>
          <w:b/>
          <w:sz w:val="24"/>
          <w:szCs w:val="24"/>
        </w:rPr>
        <w:t>Artículo 46.-</w:t>
      </w:r>
      <w:r>
        <w:rPr>
          <w:rFonts w:ascii="Arial" w:eastAsia="Arial" w:hAnsi="Arial" w:cs="Arial"/>
          <w:sz w:val="24"/>
          <w:szCs w:val="24"/>
        </w:rPr>
        <w:t xml:space="preserve"> El Municipio percibirá los impuestos extraordinarios establecidos o que se establezcan por las leyes fiscales durante el presente ejercicio fiscal, en la cuantía y sobre las fuentes impositivas que se determinen y conforme al procedimiento que se señale para su recaudación.</w:t>
      </w:r>
    </w:p>
    <w:p w:rsidR="009C7711" w:rsidRDefault="009C7711" w:rsidP="004217D2">
      <w:pPr>
        <w:spacing w:after="0" w:line="360" w:lineRule="auto"/>
        <w:ind w:right="113" w:hanging="2"/>
        <w:jc w:val="both"/>
        <w:rPr>
          <w:rFonts w:ascii="Arial" w:eastAsia="Arial" w:hAnsi="Arial" w:cs="Arial"/>
          <w:sz w:val="24"/>
          <w:szCs w:val="24"/>
        </w:rPr>
      </w:pPr>
    </w:p>
    <w:p w:rsidR="009C7711" w:rsidRDefault="000E0DFD" w:rsidP="004217D2">
      <w:pPr>
        <w:spacing w:after="0" w:line="360" w:lineRule="auto"/>
        <w:ind w:right="113" w:hanging="2"/>
        <w:jc w:val="center"/>
        <w:rPr>
          <w:rFonts w:ascii="Arial" w:eastAsia="Arial" w:hAnsi="Arial" w:cs="Arial"/>
          <w:sz w:val="24"/>
          <w:szCs w:val="24"/>
        </w:rPr>
      </w:pPr>
      <w:r>
        <w:rPr>
          <w:rFonts w:ascii="Arial" w:eastAsia="Arial" w:hAnsi="Arial" w:cs="Arial"/>
          <w:b/>
          <w:sz w:val="24"/>
          <w:szCs w:val="24"/>
        </w:rPr>
        <w:t>CAPÍTULO CUARTO</w:t>
      </w:r>
    </w:p>
    <w:p w:rsidR="009C7711" w:rsidRDefault="000E0DFD" w:rsidP="004217D2">
      <w:pPr>
        <w:spacing w:after="0" w:line="360" w:lineRule="auto"/>
        <w:ind w:right="113" w:hanging="2"/>
        <w:jc w:val="center"/>
        <w:rPr>
          <w:rFonts w:ascii="Arial" w:eastAsia="Arial" w:hAnsi="Arial" w:cs="Arial"/>
          <w:sz w:val="24"/>
          <w:szCs w:val="24"/>
        </w:rPr>
      </w:pPr>
      <w:r>
        <w:rPr>
          <w:rFonts w:ascii="Arial" w:eastAsia="Arial" w:hAnsi="Arial" w:cs="Arial"/>
          <w:b/>
          <w:sz w:val="24"/>
          <w:szCs w:val="24"/>
        </w:rPr>
        <w:t>ACCESORIOS DE LOS IMPUESTOS</w:t>
      </w:r>
    </w:p>
    <w:p w:rsidR="009C7711" w:rsidRDefault="009C7711" w:rsidP="004217D2">
      <w:pPr>
        <w:spacing w:after="0" w:line="360" w:lineRule="auto"/>
        <w:ind w:right="113" w:hanging="2"/>
        <w:jc w:val="both"/>
        <w:rPr>
          <w:rFonts w:ascii="Arial" w:eastAsia="Arial" w:hAnsi="Arial" w:cs="Arial"/>
          <w:sz w:val="24"/>
          <w:szCs w:val="24"/>
        </w:rPr>
      </w:pPr>
    </w:p>
    <w:p w:rsidR="009C7711" w:rsidRDefault="000E0DFD" w:rsidP="004217D2">
      <w:pPr>
        <w:spacing w:after="0" w:line="360" w:lineRule="auto"/>
        <w:ind w:right="113" w:hanging="2"/>
        <w:jc w:val="both"/>
        <w:rPr>
          <w:rFonts w:ascii="Arial" w:eastAsia="Arial" w:hAnsi="Arial" w:cs="Arial"/>
          <w:sz w:val="24"/>
          <w:szCs w:val="24"/>
        </w:rPr>
      </w:pPr>
      <w:r>
        <w:rPr>
          <w:rFonts w:ascii="Arial" w:eastAsia="Arial" w:hAnsi="Arial" w:cs="Arial"/>
          <w:b/>
          <w:sz w:val="24"/>
          <w:szCs w:val="24"/>
        </w:rPr>
        <w:t>Artículo 47.-</w:t>
      </w:r>
      <w:r>
        <w:rPr>
          <w:rFonts w:ascii="Arial" w:eastAsia="Arial" w:hAnsi="Arial" w:cs="Arial"/>
          <w:sz w:val="24"/>
          <w:szCs w:val="24"/>
        </w:rPr>
        <w:t xml:space="preserve"> Los ingresos por concepto de impuestos, son los que el Municipio percibe por:</w:t>
      </w:r>
    </w:p>
    <w:p w:rsidR="009C7711" w:rsidRDefault="009C7711" w:rsidP="004217D2">
      <w:pPr>
        <w:spacing w:after="0" w:line="360" w:lineRule="auto"/>
        <w:ind w:right="113" w:hanging="2"/>
        <w:jc w:val="both"/>
        <w:rPr>
          <w:rFonts w:ascii="Arial" w:eastAsia="Arial" w:hAnsi="Arial" w:cs="Arial"/>
          <w:sz w:val="24"/>
          <w:szCs w:val="24"/>
        </w:rPr>
      </w:pPr>
    </w:p>
    <w:p w:rsidR="009C7711" w:rsidRDefault="000E0DFD" w:rsidP="004217D2">
      <w:pPr>
        <w:spacing w:after="0" w:line="360" w:lineRule="auto"/>
        <w:ind w:right="113" w:hanging="2"/>
        <w:jc w:val="both"/>
        <w:rPr>
          <w:rFonts w:ascii="Arial" w:eastAsia="Arial" w:hAnsi="Arial" w:cs="Arial"/>
          <w:sz w:val="24"/>
          <w:szCs w:val="24"/>
        </w:rPr>
      </w:pPr>
      <w:r>
        <w:rPr>
          <w:rFonts w:ascii="Arial" w:eastAsia="Arial" w:hAnsi="Arial" w:cs="Arial"/>
          <w:sz w:val="24"/>
          <w:szCs w:val="24"/>
        </w:rPr>
        <w:t>I. Recargos;</w:t>
      </w:r>
    </w:p>
    <w:p w:rsidR="009C7711" w:rsidRDefault="009C7711" w:rsidP="004217D2">
      <w:pPr>
        <w:spacing w:after="0" w:line="360" w:lineRule="auto"/>
        <w:ind w:right="113" w:hanging="2"/>
        <w:jc w:val="both"/>
        <w:rPr>
          <w:rFonts w:ascii="Arial" w:eastAsia="Arial" w:hAnsi="Arial" w:cs="Arial"/>
          <w:sz w:val="24"/>
          <w:szCs w:val="24"/>
        </w:rPr>
      </w:pPr>
    </w:p>
    <w:p w:rsidR="009C7711" w:rsidRDefault="000E0DFD" w:rsidP="004217D2">
      <w:pPr>
        <w:spacing w:after="0" w:line="360" w:lineRule="auto"/>
        <w:ind w:right="113" w:hanging="2"/>
        <w:jc w:val="both"/>
        <w:rPr>
          <w:rFonts w:ascii="Arial" w:eastAsia="Arial" w:hAnsi="Arial" w:cs="Arial"/>
          <w:sz w:val="24"/>
          <w:szCs w:val="24"/>
        </w:rPr>
      </w:pPr>
      <w:r>
        <w:rPr>
          <w:rFonts w:ascii="Arial" w:eastAsia="Arial" w:hAnsi="Arial" w:cs="Arial"/>
          <w:sz w:val="24"/>
          <w:szCs w:val="24"/>
        </w:rPr>
        <w:t>II. Multas;</w:t>
      </w:r>
    </w:p>
    <w:p w:rsidR="009C7711" w:rsidRDefault="009C7711" w:rsidP="004217D2">
      <w:pPr>
        <w:spacing w:after="0" w:line="360" w:lineRule="auto"/>
        <w:ind w:right="113" w:hanging="2"/>
        <w:jc w:val="both"/>
        <w:rPr>
          <w:rFonts w:ascii="Arial" w:eastAsia="Arial" w:hAnsi="Arial" w:cs="Arial"/>
          <w:sz w:val="24"/>
          <w:szCs w:val="24"/>
        </w:rPr>
      </w:pPr>
    </w:p>
    <w:p w:rsidR="009C7711" w:rsidRDefault="000E0DFD" w:rsidP="004217D2">
      <w:pPr>
        <w:spacing w:after="0" w:line="360" w:lineRule="auto"/>
        <w:ind w:right="113" w:hanging="2"/>
        <w:jc w:val="both"/>
        <w:rPr>
          <w:rFonts w:ascii="Arial" w:eastAsia="Arial" w:hAnsi="Arial" w:cs="Arial"/>
          <w:sz w:val="24"/>
          <w:szCs w:val="24"/>
        </w:rPr>
      </w:pPr>
      <w:r>
        <w:rPr>
          <w:rFonts w:ascii="Arial" w:eastAsia="Arial" w:hAnsi="Arial" w:cs="Arial"/>
          <w:sz w:val="24"/>
          <w:szCs w:val="24"/>
        </w:rPr>
        <w:t xml:space="preserve">III. Honorarios y Gastos de ejecución; y </w:t>
      </w:r>
    </w:p>
    <w:p w:rsidR="009C7711" w:rsidRDefault="009C7711" w:rsidP="004217D2">
      <w:pPr>
        <w:spacing w:after="0" w:line="360" w:lineRule="auto"/>
        <w:ind w:right="113" w:hanging="2"/>
        <w:jc w:val="both"/>
        <w:rPr>
          <w:rFonts w:ascii="Arial" w:eastAsia="Arial" w:hAnsi="Arial" w:cs="Arial"/>
          <w:sz w:val="24"/>
          <w:szCs w:val="24"/>
        </w:rPr>
      </w:pPr>
    </w:p>
    <w:p w:rsidR="009C7711" w:rsidRDefault="000E0DFD" w:rsidP="004217D2">
      <w:pPr>
        <w:spacing w:after="0" w:line="360" w:lineRule="auto"/>
        <w:ind w:right="113" w:hanging="2"/>
        <w:jc w:val="both"/>
        <w:rPr>
          <w:rFonts w:ascii="Arial" w:eastAsia="Arial" w:hAnsi="Arial" w:cs="Arial"/>
          <w:sz w:val="24"/>
          <w:szCs w:val="24"/>
        </w:rPr>
      </w:pPr>
      <w:r>
        <w:rPr>
          <w:rFonts w:ascii="Arial" w:eastAsia="Arial" w:hAnsi="Arial" w:cs="Arial"/>
          <w:sz w:val="24"/>
          <w:szCs w:val="24"/>
        </w:rPr>
        <w:lastRenderedPageBreak/>
        <w:t>IV. Actualización de las contribuciones.</w:t>
      </w:r>
    </w:p>
    <w:p w:rsidR="009C7711" w:rsidRDefault="009C7711" w:rsidP="004217D2">
      <w:pPr>
        <w:spacing w:after="0" w:line="360" w:lineRule="auto"/>
        <w:ind w:right="113" w:hanging="2"/>
        <w:jc w:val="both"/>
        <w:rPr>
          <w:rFonts w:ascii="Arial" w:eastAsia="Arial" w:hAnsi="Arial" w:cs="Arial"/>
          <w:sz w:val="24"/>
          <w:szCs w:val="24"/>
        </w:rPr>
      </w:pPr>
    </w:p>
    <w:p w:rsidR="009C7711" w:rsidRDefault="000E0DFD" w:rsidP="004217D2">
      <w:pPr>
        <w:spacing w:after="0" w:line="360" w:lineRule="auto"/>
        <w:ind w:right="113" w:hanging="2"/>
        <w:jc w:val="both"/>
        <w:rPr>
          <w:rFonts w:ascii="Arial" w:eastAsia="Arial" w:hAnsi="Arial" w:cs="Arial"/>
          <w:sz w:val="24"/>
          <w:szCs w:val="24"/>
        </w:rPr>
      </w:pPr>
      <w:r>
        <w:rPr>
          <w:rFonts w:ascii="Arial" w:eastAsia="Arial" w:hAnsi="Arial" w:cs="Arial"/>
          <w:sz w:val="24"/>
          <w:szCs w:val="24"/>
        </w:rPr>
        <w:t>V. Otros no especificados.</w:t>
      </w:r>
    </w:p>
    <w:p w:rsidR="009C7711" w:rsidRDefault="009C7711" w:rsidP="004217D2">
      <w:pPr>
        <w:spacing w:after="0" w:line="360" w:lineRule="auto"/>
        <w:ind w:right="113" w:hanging="2"/>
        <w:jc w:val="both"/>
        <w:rPr>
          <w:rFonts w:ascii="Arial" w:eastAsia="Arial" w:hAnsi="Arial" w:cs="Arial"/>
          <w:sz w:val="24"/>
          <w:szCs w:val="24"/>
        </w:rPr>
      </w:pPr>
    </w:p>
    <w:p w:rsidR="009C7711" w:rsidRDefault="00201E00" w:rsidP="004217D2">
      <w:pPr>
        <w:spacing w:after="0" w:line="360" w:lineRule="auto"/>
        <w:ind w:right="113" w:hanging="2"/>
        <w:jc w:val="both"/>
        <w:rPr>
          <w:rFonts w:ascii="Arial" w:eastAsia="Arial" w:hAnsi="Arial" w:cs="Arial"/>
          <w:sz w:val="24"/>
          <w:szCs w:val="24"/>
        </w:rPr>
      </w:pPr>
      <w:r w:rsidRPr="00201E00">
        <w:rPr>
          <w:rFonts w:ascii="Arial" w:eastAsia="Arial" w:hAnsi="Arial" w:cs="Arial"/>
          <w:b/>
          <w:sz w:val="24"/>
          <w:szCs w:val="24"/>
        </w:rPr>
        <w:t>Artículo 48.-</w:t>
      </w:r>
      <w:r w:rsidRPr="00201E00">
        <w:rPr>
          <w:rFonts w:ascii="Arial" w:eastAsia="Arial" w:hAnsi="Arial" w:cs="Arial"/>
          <w:sz w:val="24"/>
          <w:szCs w:val="24"/>
        </w:rPr>
        <w:t xml:space="preserve"> La tasa de recargos por falta de pago oportuno de los créditos fiscales, será del 1.10% mensual acumulable a partir de la fecha de incumplimiento del pago.</w:t>
      </w:r>
    </w:p>
    <w:p w:rsidR="005D0B6A" w:rsidRPr="00201E00" w:rsidRDefault="005D0B6A" w:rsidP="004217D2">
      <w:pPr>
        <w:spacing w:after="0" w:line="360" w:lineRule="auto"/>
        <w:ind w:right="113" w:hanging="2"/>
        <w:jc w:val="both"/>
        <w:rPr>
          <w:rFonts w:ascii="Arial" w:eastAsia="Arial" w:hAnsi="Arial" w:cs="Arial"/>
          <w:sz w:val="24"/>
          <w:szCs w:val="24"/>
        </w:rPr>
      </w:pPr>
    </w:p>
    <w:p w:rsidR="009C7711" w:rsidRDefault="000E0DFD" w:rsidP="004217D2">
      <w:pPr>
        <w:spacing w:after="0" w:line="360" w:lineRule="auto"/>
        <w:ind w:right="113" w:hanging="2"/>
        <w:jc w:val="both"/>
        <w:rPr>
          <w:rFonts w:ascii="Arial" w:eastAsia="Arial" w:hAnsi="Arial" w:cs="Arial"/>
          <w:sz w:val="24"/>
          <w:szCs w:val="24"/>
        </w:rPr>
      </w:pPr>
      <w:r>
        <w:rPr>
          <w:rFonts w:ascii="Arial" w:eastAsia="Arial" w:hAnsi="Arial" w:cs="Arial"/>
          <w:b/>
          <w:sz w:val="24"/>
          <w:szCs w:val="24"/>
        </w:rPr>
        <w:t>Artículo 49.-</w:t>
      </w:r>
      <w:r>
        <w:rPr>
          <w:rFonts w:ascii="Arial" w:eastAsia="Arial" w:hAnsi="Arial" w:cs="Arial"/>
          <w:sz w:val="24"/>
          <w:szCs w:val="24"/>
        </w:rPr>
        <w:t xml:space="preserve"> Las sanciones administrativas y fiscales que se apliquen por infracciones a las leyes y demás reglamentos municipales se ajustarán a lo dispuesto en el Artículo 197 de la Ley de Hacienda Municipal del Estado de Jalisco.</w:t>
      </w:r>
    </w:p>
    <w:p w:rsidR="009C7711" w:rsidRDefault="009C7711" w:rsidP="004217D2">
      <w:pPr>
        <w:spacing w:after="0" w:line="360" w:lineRule="auto"/>
        <w:ind w:right="113" w:hanging="2"/>
        <w:jc w:val="both"/>
        <w:rPr>
          <w:rFonts w:ascii="Arial" w:eastAsia="Arial" w:hAnsi="Arial" w:cs="Arial"/>
          <w:sz w:val="24"/>
          <w:szCs w:val="24"/>
        </w:rPr>
      </w:pPr>
    </w:p>
    <w:p w:rsidR="009C7711" w:rsidRDefault="000E0DFD" w:rsidP="004217D2">
      <w:pPr>
        <w:spacing w:after="0" w:line="360" w:lineRule="auto"/>
        <w:ind w:right="113" w:hanging="2"/>
        <w:jc w:val="both"/>
        <w:rPr>
          <w:rFonts w:ascii="Arial" w:eastAsia="Arial" w:hAnsi="Arial" w:cs="Arial"/>
          <w:sz w:val="24"/>
          <w:szCs w:val="24"/>
        </w:rPr>
      </w:pPr>
      <w:r>
        <w:rPr>
          <w:rFonts w:ascii="Arial" w:eastAsia="Arial" w:hAnsi="Arial" w:cs="Arial"/>
          <w:sz w:val="24"/>
          <w:szCs w:val="24"/>
        </w:rPr>
        <w:t>La aplicación de las sanciones administrativas y fiscales que procedan se hará sin perjuicio de que se exija el pago de las prestaciones fiscales respectivas, de los recargos y demás accesorios legales, así como el cumplimiento de las obligaciones fiscales no observadas, independientemente de las penas que impongan las autoridades judiciales cuando se incurra en responsabilidad penal.</w:t>
      </w:r>
    </w:p>
    <w:p w:rsidR="009C7711" w:rsidRDefault="009C7711" w:rsidP="004217D2">
      <w:pPr>
        <w:spacing w:after="0" w:line="360" w:lineRule="auto"/>
        <w:ind w:right="113" w:hanging="2"/>
        <w:jc w:val="both"/>
        <w:rPr>
          <w:rFonts w:ascii="Arial" w:eastAsia="Arial" w:hAnsi="Arial" w:cs="Arial"/>
          <w:sz w:val="24"/>
          <w:szCs w:val="24"/>
        </w:rPr>
      </w:pPr>
    </w:p>
    <w:p w:rsidR="009C7711" w:rsidRDefault="000E0DFD" w:rsidP="004217D2">
      <w:pPr>
        <w:spacing w:after="0" w:line="240" w:lineRule="auto"/>
        <w:ind w:right="113" w:hanging="2"/>
        <w:jc w:val="center"/>
        <w:rPr>
          <w:rFonts w:ascii="Arial" w:eastAsia="Arial" w:hAnsi="Arial" w:cs="Arial"/>
          <w:color w:val="000000"/>
          <w:sz w:val="24"/>
          <w:szCs w:val="24"/>
        </w:rPr>
      </w:pPr>
      <w:r>
        <w:rPr>
          <w:rFonts w:ascii="Arial" w:eastAsia="Arial" w:hAnsi="Arial" w:cs="Arial"/>
          <w:b/>
          <w:color w:val="000000"/>
          <w:sz w:val="24"/>
          <w:szCs w:val="24"/>
        </w:rPr>
        <w:t>TÍTULO TERCERO</w:t>
      </w:r>
    </w:p>
    <w:p w:rsidR="009C7711" w:rsidRDefault="000E0DFD" w:rsidP="004217D2">
      <w:pPr>
        <w:spacing w:after="0" w:line="240" w:lineRule="auto"/>
        <w:ind w:right="113" w:hanging="2"/>
        <w:jc w:val="center"/>
        <w:rPr>
          <w:rFonts w:ascii="Arial" w:eastAsia="Arial" w:hAnsi="Arial" w:cs="Arial"/>
          <w:color w:val="000000"/>
          <w:sz w:val="24"/>
          <w:szCs w:val="24"/>
        </w:rPr>
      </w:pPr>
      <w:r>
        <w:rPr>
          <w:rFonts w:ascii="Arial" w:eastAsia="Arial" w:hAnsi="Arial" w:cs="Arial"/>
          <w:b/>
          <w:color w:val="000000"/>
          <w:sz w:val="24"/>
          <w:szCs w:val="24"/>
        </w:rPr>
        <w:t>DE LAS CONTRIBUCIONES DE MEJORA</w:t>
      </w:r>
    </w:p>
    <w:p w:rsidR="009C7711" w:rsidRDefault="009C7711" w:rsidP="004217D2">
      <w:pPr>
        <w:spacing w:after="0" w:line="240" w:lineRule="auto"/>
        <w:ind w:right="113" w:hanging="2"/>
        <w:jc w:val="both"/>
        <w:rPr>
          <w:rFonts w:ascii="Arial" w:eastAsia="Arial" w:hAnsi="Arial" w:cs="Arial"/>
          <w:color w:val="000000"/>
          <w:sz w:val="24"/>
          <w:szCs w:val="24"/>
        </w:rPr>
      </w:pPr>
    </w:p>
    <w:p w:rsidR="009C7711" w:rsidRDefault="000E0DFD" w:rsidP="004217D2">
      <w:pPr>
        <w:spacing w:after="0" w:line="240" w:lineRule="auto"/>
        <w:ind w:right="113" w:hanging="2"/>
        <w:jc w:val="center"/>
        <w:rPr>
          <w:rFonts w:ascii="Arial" w:eastAsia="Arial" w:hAnsi="Arial" w:cs="Arial"/>
          <w:color w:val="000000"/>
          <w:sz w:val="24"/>
          <w:szCs w:val="24"/>
        </w:rPr>
      </w:pPr>
      <w:r>
        <w:rPr>
          <w:rFonts w:ascii="Arial" w:eastAsia="Arial" w:hAnsi="Arial" w:cs="Arial"/>
          <w:b/>
          <w:color w:val="000000"/>
          <w:sz w:val="24"/>
          <w:szCs w:val="24"/>
        </w:rPr>
        <w:t>CAPÍTULO PRIMERO</w:t>
      </w:r>
    </w:p>
    <w:p w:rsidR="009C7711" w:rsidRDefault="000E0DFD" w:rsidP="004217D2">
      <w:pPr>
        <w:spacing w:after="0" w:line="240" w:lineRule="auto"/>
        <w:ind w:right="113" w:hanging="2"/>
        <w:jc w:val="center"/>
        <w:rPr>
          <w:rFonts w:ascii="Arial" w:eastAsia="Arial" w:hAnsi="Arial" w:cs="Arial"/>
          <w:color w:val="000000"/>
          <w:sz w:val="24"/>
          <w:szCs w:val="24"/>
        </w:rPr>
      </w:pPr>
      <w:r>
        <w:rPr>
          <w:rFonts w:ascii="Arial" w:eastAsia="Arial" w:hAnsi="Arial" w:cs="Arial"/>
          <w:b/>
          <w:color w:val="000000"/>
          <w:sz w:val="24"/>
          <w:szCs w:val="24"/>
        </w:rPr>
        <w:t>DE LAS CONTRIBUCIONES DE MEJORAS POR OBRAS PÚBLICAS</w:t>
      </w:r>
    </w:p>
    <w:p w:rsidR="009C7711" w:rsidRDefault="009C7711" w:rsidP="004217D2">
      <w:pPr>
        <w:spacing w:after="0" w:line="240" w:lineRule="auto"/>
        <w:ind w:right="113" w:hanging="2"/>
        <w:jc w:val="center"/>
        <w:rPr>
          <w:rFonts w:ascii="Arial" w:eastAsia="Arial" w:hAnsi="Arial" w:cs="Arial"/>
          <w:color w:val="000000"/>
          <w:sz w:val="24"/>
          <w:szCs w:val="24"/>
        </w:rPr>
      </w:pPr>
    </w:p>
    <w:p w:rsidR="009C7711" w:rsidRDefault="000E0DFD" w:rsidP="004217D2">
      <w:pPr>
        <w:tabs>
          <w:tab w:val="left" w:pos="7938"/>
        </w:tabs>
        <w:spacing w:line="360" w:lineRule="auto"/>
        <w:ind w:right="113" w:hanging="2"/>
        <w:jc w:val="both"/>
        <w:rPr>
          <w:rFonts w:ascii="Arial" w:eastAsia="Arial" w:hAnsi="Arial" w:cs="Arial"/>
          <w:color w:val="000000"/>
          <w:sz w:val="24"/>
          <w:szCs w:val="24"/>
        </w:rPr>
      </w:pPr>
      <w:r>
        <w:rPr>
          <w:rFonts w:ascii="Arial" w:eastAsia="Arial" w:hAnsi="Arial" w:cs="Arial"/>
          <w:b/>
          <w:color w:val="000000"/>
          <w:sz w:val="24"/>
          <w:szCs w:val="24"/>
        </w:rPr>
        <w:t>Artículo 50.-</w:t>
      </w:r>
      <w:r>
        <w:rPr>
          <w:rFonts w:ascii="Arial" w:eastAsia="Arial" w:hAnsi="Arial" w:cs="Arial"/>
          <w:color w:val="000000"/>
          <w:sz w:val="24"/>
          <w:szCs w:val="24"/>
        </w:rPr>
        <w:t xml:space="preserve"> El Municipio por conducto del Sistema de los Servicios de Agua Potable Drenaje y Alcantarillado de Puerto Vallarta o por medio de la Tesoreria Municipal, percibirá las contribuciones especiales establecidas o que se establezcan sobre el incremento del valor y de mejoría específica de la propiedad raíz, por la realización de obras o servicios públicos en los términos de las leyes urbanísticas aplicables, según decreto que al respecto expida el H. Congreso del Estado.</w:t>
      </w:r>
    </w:p>
    <w:p w:rsidR="009C7711" w:rsidRDefault="000E0DFD" w:rsidP="004217D2">
      <w:pPr>
        <w:tabs>
          <w:tab w:val="left" w:pos="7938"/>
        </w:tabs>
        <w:spacing w:line="360" w:lineRule="auto"/>
        <w:ind w:right="113" w:hanging="2"/>
        <w:jc w:val="both"/>
        <w:rPr>
          <w:rFonts w:ascii="Arial" w:eastAsia="Arial" w:hAnsi="Arial" w:cs="Arial"/>
          <w:color w:val="000000"/>
          <w:sz w:val="24"/>
          <w:szCs w:val="24"/>
        </w:rPr>
      </w:pPr>
      <w:r>
        <w:rPr>
          <w:rFonts w:ascii="Arial" w:eastAsia="Arial" w:hAnsi="Arial" w:cs="Arial"/>
          <w:color w:val="000000"/>
          <w:sz w:val="24"/>
          <w:szCs w:val="24"/>
        </w:rPr>
        <w:lastRenderedPageBreak/>
        <w:t>El Municipio por conducto del Sistema de los Servicios de Agua Potable Drenaje y Alcantarillado de Puerto Vallarta, o por medio de  la Tesorería Municipal percibirá las contribuciones especiales que se establezcan de manera directa o indirecta a los contribuyentes por la realización de obras o servicios públicos cuando estos sean beneficiados por la realización de las mismas. Dicha contribución no excederá el 0.5% del valor fiscal del inmueble o predio que se haya beneficiado directa o indirectamente de la obra o servicio. El Municipio podrá exentar del pago de esta contribución especial a aquellos contribuyentes que previo estudio socioeconómico demuestren carecer de recursos, para el pago del mismo.</w:t>
      </w:r>
    </w:p>
    <w:p w:rsidR="009C7711" w:rsidRDefault="000E0DFD" w:rsidP="004217D2">
      <w:pPr>
        <w:spacing w:after="0" w:line="240" w:lineRule="auto"/>
        <w:ind w:right="113" w:hanging="2"/>
        <w:jc w:val="center"/>
        <w:rPr>
          <w:rFonts w:ascii="Arial" w:eastAsia="Arial" w:hAnsi="Arial" w:cs="Arial"/>
          <w:color w:val="000000"/>
          <w:sz w:val="24"/>
          <w:szCs w:val="24"/>
        </w:rPr>
      </w:pPr>
      <w:r>
        <w:rPr>
          <w:rFonts w:ascii="Arial" w:eastAsia="Arial" w:hAnsi="Arial" w:cs="Arial"/>
          <w:b/>
          <w:color w:val="000000"/>
          <w:sz w:val="24"/>
          <w:szCs w:val="24"/>
        </w:rPr>
        <w:t>CAPITULO SEGUNDO</w:t>
      </w:r>
    </w:p>
    <w:p w:rsidR="009C7711" w:rsidRDefault="000E0DFD" w:rsidP="004217D2">
      <w:pPr>
        <w:spacing w:after="0" w:line="240" w:lineRule="auto"/>
        <w:ind w:right="113" w:hanging="2"/>
        <w:jc w:val="center"/>
        <w:rPr>
          <w:rFonts w:ascii="Arial" w:eastAsia="Arial" w:hAnsi="Arial" w:cs="Arial"/>
          <w:color w:val="000000"/>
          <w:sz w:val="24"/>
          <w:szCs w:val="24"/>
        </w:rPr>
      </w:pPr>
      <w:r>
        <w:rPr>
          <w:rFonts w:ascii="Arial" w:eastAsia="Arial" w:hAnsi="Arial" w:cs="Arial"/>
          <w:b/>
          <w:color w:val="000000"/>
          <w:sz w:val="24"/>
          <w:szCs w:val="24"/>
        </w:rPr>
        <w:t>DE LAS CONTRIBUCIONES ESPECIALES POR INCREMENTO EN EL COEFICIENTE DE UTILIZACIÓN DEL SUELO (ICUS)</w:t>
      </w:r>
    </w:p>
    <w:p w:rsidR="009C7711" w:rsidRDefault="009C7711" w:rsidP="004217D2">
      <w:pPr>
        <w:spacing w:after="0" w:line="240" w:lineRule="auto"/>
        <w:ind w:right="113" w:hanging="2"/>
        <w:jc w:val="center"/>
        <w:rPr>
          <w:rFonts w:ascii="Arial" w:eastAsia="Arial" w:hAnsi="Arial" w:cs="Arial"/>
          <w:color w:val="000000"/>
          <w:sz w:val="24"/>
          <w:szCs w:val="24"/>
        </w:rPr>
      </w:pPr>
    </w:p>
    <w:p w:rsidR="00201E00" w:rsidRPr="00201E00" w:rsidRDefault="00201E00" w:rsidP="004217D2">
      <w:pPr>
        <w:spacing w:after="0" w:line="360" w:lineRule="auto"/>
        <w:ind w:right="113" w:hanging="2"/>
        <w:jc w:val="both"/>
        <w:rPr>
          <w:rFonts w:ascii="Arial" w:eastAsia="Arial" w:hAnsi="Arial" w:cs="Arial"/>
          <w:color w:val="000000"/>
          <w:sz w:val="24"/>
          <w:szCs w:val="24"/>
        </w:rPr>
      </w:pPr>
      <w:r w:rsidRPr="00201E00">
        <w:rPr>
          <w:rFonts w:ascii="Arial" w:eastAsia="Arial" w:hAnsi="Arial" w:cs="Arial"/>
          <w:b/>
          <w:color w:val="000000"/>
          <w:sz w:val="24"/>
          <w:szCs w:val="24"/>
        </w:rPr>
        <w:t>Artículo 50 bis</w:t>
      </w:r>
      <w:r w:rsidRPr="00201E00">
        <w:rPr>
          <w:rFonts w:ascii="Arial" w:eastAsia="Arial" w:hAnsi="Arial" w:cs="Arial"/>
          <w:color w:val="000000"/>
          <w:sz w:val="24"/>
          <w:szCs w:val="24"/>
        </w:rPr>
        <w:t>- El Municipio percibirá, las contribuciones especiales por incremento en el coeficiente de    utilización de suelo (ICUS)</w:t>
      </w:r>
    </w:p>
    <w:p w:rsidR="00201E00" w:rsidRPr="00201E00" w:rsidRDefault="00201E00" w:rsidP="004217D2">
      <w:pPr>
        <w:spacing w:after="0" w:line="360" w:lineRule="auto"/>
        <w:ind w:right="113" w:hanging="2"/>
        <w:jc w:val="both"/>
        <w:rPr>
          <w:rFonts w:ascii="Arial" w:eastAsia="Arial" w:hAnsi="Arial" w:cs="Arial"/>
          <w:color w:val="000000"/>
          <w:sz w:val="24"/>
          <w:szCs w:val="24"/>
        </w:rPr>
      </w:pPr>
      <w:r w:rsidRPr="00201E00">
        <w:rPr>
          <w:rFonts w:ascii="Arial" w:eastAsia="Arial" w:hAnsi="Arial" w:cs="Arial"/>
          <w:color w:val="000000"/>
          <w:sz w:val="24"/>
          <w:szCs w:val="24"/>
        </w:rPr>
        <w:t>Son objeto de Contribuciones Especiales los predios susceptibles al incremento del Coeficiente de Utilización del Suelo (ICUS) siempre y cuando, se encuentren señalados en los Instrumentos de Planeación Urbana vigentes, así lo determinen las Normas de Control de la Urbanización y la Edificación, y sean solicitados a la autoridad competente por el propietario o poseedor del predio, los cuales serán los sujetos de contribución:</w:t>
      </w:r>
    </w:p>
    <w:p w:rsidR="00201E00" w:rsidRPr="00201E00" w:rsidRDefault="00201E00" w:rsidP="004217D2">
      <w:pPr>
        <w:spacing w:after="0" w:line="360" w:lineRule="auto"/>
        <w:ind w:right="113" w:hanging="2"/>
        <w:jc w:val="both"/>
        <w:rPr>
          <w:rFonts w:ascii="Arial" w:eastAsia="Arial" w:hAnsi="Arial" w:cs="Arial"/>
          <w:color w:val="000000"/>
          <w:sz w:val="24"/>
          <w:szCs w:val="24"/>
        </w:rPr>
      </w:pPr>
    </w:p>
    <w:p w:rsidR="009C7711" w:rsidRPr="00201E00" w:rsidRDefault="00201E00" w:rsidP="004217D2">
      <w:pPr>
        <w:spacing w:after="0" w:line="360" w:lineRule="auto"/>
        <w:ind w:right="113" w:hanging="2"/>
        <w:jc w:val="both"/>
        <w:rPr>
          <w:rFonts w:ascii="Arial" w:eastAsia="Arial" w:hAnsi="Arial" w:cs="Arial"/>
          <w:sz w:val="24"/>
          <w:szCs w:val="24"/>
        </w:rPr>
      </w:pPr>
      <w:r w:rsidRPr="00201E00">
        <w:rPr>
          <w:rFonts w:ascii="Arial" w:eastAsia="Arial" w:hAnsi="Arial" w:cs="Arial"/>
          <w:color w:val="000000"/>
          <w:sz w:val="24"/>
          <w:szCs w:val="24"/>
        </w:rPr>
        <w:t>I. Para el caso del Incremento en el Coeficiente de Utilización del Suelo (ICUS), la unidad para el cálculo de la contribución, será la de metros cuadrados (m2), y se cobrará de acuerdo con los metros cuadrados que resulte de la diferencia entre el Coeficiente de  Utilización del Suelo (CUS) señalado en el Plan Parcial vigente correspondiente, expresado en metros cuadrados, y los metros cuadrados solicitados, no pudiendo rebasar el coeficiente máximo de ICUS indicado en el mismo Instrumento, la tarifa será de $</w:t>
      </w:r>
      <w:r w:rsidR="005D0B6A">
        <w:rPr>
          <w:rFonts w:ascii="Arial" w:eastAsia="Arial" w:hAnsi="Arial" w:cs="Arial"/>
          <w:color w:val="000000"/>
          <w:sz w:val="24"/>
          <w:szCs w:val="24"/>
        </w:rPr>
        <w:t>700</w:t>
      </w:r>
      <w:r w:rsidRPr="00201E00">
        <w:rPr>
          <w:rFonts w:ascii="Arial" w:eastAsia="Arial" w:hAnsi="Arial" w:cs="Arial"/>
          <w:color w:val="000000"/>
          <w:sz w:val="24"/>
          <w:szCs w:val="24"/>
        </w:rPr>
        <w:t xml:space="preserve">.00 por cada metro cuadrado que se </w:t>
      </w:r>
      <w:r w:rsidRPr="00201E00">
        <w:rPr>
          <w:rFonts w:ascii="Arial" w:eastAsia="Arial" w:hAnsi="Arial" w:cs="Arial"/>
          <w:color w:val="000000"/>
          <w:sz w:val="24"/>
          <w:szCs w:val="24"/>
        </w:rPr>
        <w:lastRenderedPageBreak/>
        <w:t>autorice de incremento en el polígono  de PPD-ZU(Zona Urbana) y  $</w:t>
      </w:r>
      <w:r w:rsidR="005D0B6A">
        <w:rPr>
          <w:rFonts w:ascii="Arial" w:eastAsia="Arial" w:hAnsi="Arial" w:cs="Arial"/>
          <w:color w:val="000000"/>
          <w:sz w:val="24"/>
          <w:szCs w:val="24"/>
        </w:rPr>
        <w:t>1,800</w:t>
      </w:r>
      <w:r w:rsidRPr="00201E00">
        <w:rPr>
          <w:rFonts w:ascii="Arial" w:eastAsia="Arial" w:hAnsi="Arial" w:cs="Arial"/>
          <w:color w:val="000000"/>
          <w:sz w:val="24"/>
          <w:szCs w:val="24"/>
        </w:rPr>
        <w:t>.00 por cada metro cuadrado que se autorice de incremento en el polígono  de PPD-ZT(Zona Turística).</w:t>
      </w:r>
    </w:p>
    <w:p w:rsidR="009C7711" w:rsidRDefault="009C7711" w:rsidP="004217D2">
      <w:pPr>
        <w:spacing w:after="0" w:line="360" w:lineRule="auto"/>
        <w:ind w:right="113" w:hanging="2"/>
        <w:jc w:val="both"/>
        <w:rPr>
          <w:rFonts w:ascii="Arial" w:eastAsia="Arial" w:hAnsi="Arial" w:cs="Arial"/>
          <w:sz w:val="24"/>
          <w:szCs w:val="24"/>
        </w:rPr>
      </w:pPr>
    </w:p>
    <w:p w:rsidR="009C7711" w:rsidRDefault="000E0DFD" w:rsidP="004217D2">
      <w:pPr>
        <w:spacing w:after="0" w:line="360" w:lineRule="auto"/>
        <w:ind w:right="113" w:hanging="2"/>
        <w:jc w:val="center"/>
        <w:rPr>
          <w:rFonts w:ascii="Arial" w:eastAsia="Arial" w:hAnsi="Arial" w:cs="Arial"/>
          <w:sz w:val="24"/>
          <w:szCs w:val="24"/>
        </w:rPr>
      </w:pPr>
      <w:r>
        <w:rPr>
          <w:rFonts w:ascii="Arial" w:eastAsia="Arial" w:hAnsi="Arial" w:cs="Arial"/>
          <w:b/>
          <w:sz w:val="24"/>
          <w:szCs w:val="24"/>
        </w:rPr>
        <w:t>TÍTULO CUARTO</w:t>
      </w:r>
    </w:p>
    <w:p w:rsidR="009C7711" w:rsidRDefault="000E0DFD" w:rsidP="004217D2">
      <w:pPr>
        <w:spacing w:after="0" w:line="360" w:lineRule="auto"/>
        <w:ind w:right="113" w:hanging="2"/>
        <w:jc w:val="center"/>
        <w:rPr>
          <w:rFonts w:ascii="Arial" w:eastAsia="Arial" w:hAnsi="Arial" w:cs="Arial"/>
          <w:sz w:val="24"/>
          <w:szCs w:val="24"/>
        </w:rPr>
      </w:pPr>
      <w:r>
        <w:rPr>
          <w:rFonts w:ascii="Arial" w:eastAsia="Arial" w:hAnsi="Arial" w:cs="Arial"/>
          <w:b/>
          <w:sz w:val="24"/>
          <w:szCs w:val="24"/>
        </w:rPr>
        <w:t>DERECHOS</w:t>
      </w:r>
    </w:p>
    <w:p w:rsidR="009C7711" w:rsidRDefault="009C7711" w:rsidP="004217D2">
      <w:pPr>
        <w:spacing w:after="0" w:line="360" w:lineRule="auto"/>
        <w:ind w:right="113" w:hanging="2"/>
        <w:jc w:val="center"/>
        <w:rPr>
          <w:rFonts w:ascii="Arial" w:eastAsia="Arial" w:hAnsi="Arial" w:cs="Arial"/>
          <w:sz w:val="24"/>
          <w:szCs w:val="24"/>
        </w:rPr>
      </w:pPr>
    </w:p>
    <w:p w:rsidR="009C7711" w:rsidRDefault="000E0DFD" w:rsidP="004217D2">
      <w:pPr>
        <w:spacing w:after="0" w:line="360" w:lineRule="auto"/>
        <w:ind w:right="113" w:hanging="2"/>
        <w:jc w:val="center"/>
        <w:rPr>
          <w:rFonts w:ascii="Arial" w:eastAsia="Arial" w:hAnsi="Arial" w:cs="Arial"/>
          <w:sz w:val="24"/>
          <w:szCs w:val="24"/>
        </w:rPr>
      </w:pPr>
      <w:r>
        <w:rPr>
          <w:rFonts w:ascii="Arial" w:eastAsia="Arial" w:hAnsi="Arial" w:cs="Arial"/>
          <w:b/>
          <w:sz w:val="24"/>
          <w:szCs w:val="24"/>
        </w:rPr>
        <w:t>CAPÍTULO PRIMERO</w:t>
      </w:r>
    </w:p>
    <w:p w:rsidR="009C7711" w:rsidRDefault="000E0DFD" w:rsidP="004217D2">
      <w:pPr>
        <w:spacing w:after="0" w:line="360" w:lineRule="auto"/>
        <w:ind w:right="113" w:hanging="2"/>
        <w:jc w:val="center"/>
        <w:rPr>
          <w:rFonts w:ascii="Arial" w:eastAsia="Arial" w:hAnsi="Arial" w:cs="Arial"/>
          <w:sz w:val="24"/>
          <w:szCs w:val="24"/>
        </w:rPr>
      </w:pPr>
      <w:r>
        <w:rPr>
          <w:rFonts w:ascii="Arial" w:eastAsia="Arial" w:hAnsi="Arial" w:cs="Arial"/>
          <w:b/>
          <w:sz w:val="24"/>
          <w:szCs w:val="24"/>
        </w:rPr>
        <w:t>DERECHOS POR PRESTACIÓN DE SERVICIOS</w:t>
      </w:r>
    </w:p>
    <w:p w:rsidR="009C7711" w:rsidRDefault="009C7711" w:rsidP="004217D2">
      <w:pPr>
        <w:spacing w:after="0" w:line="360" w:lineRule="auto"/>
        <w:ind w:right="113" w:hanging="2"/>
        <w:jc w:val="center"/>
        <w:rPr>
          <w:rFonts w:ascii="Arial" w:eastAsia="Arial" w:hAnsi="Arial" w:cs="Arial"/>
          <w:sz w:val="24"/>
          <w:szCs w:val="24"/>
        </w:rPr>
      </w:pPr>
    </w:p>
    <w:p w:rsidR="009C7711" w:rsidRDefault="000E0DFD" w:rsidP="004217D2">
      <w:pPr>
        <w:spacing w:after="0" w:line="360" w:lineRule="auto"/>
        <w:ind w:right="113" w:hanging="2"/>
        <w:jc w:val="center"/>
        <w:rPr>
          <w:rFonts w:ascii="Arial" w:eastAsia="Arial" w:hAnsi="Arial" w:cs="Arial"/>
          <w:sz w:val="24"/>
          <w:szCs w:val="24"/>
        </w:rPr>
      </w:pPr>
      <w:r>
        <w:rPr>
          <w:rFonts w:ascii="Arial" w:eastAsia="Arial" w:hAnsi="Arial" w:cs="Arial"/>
          <w:b/>
          <w:sz w:val="24"/>
          <w:szCs w:val="24"/>
        </w:rPr>
        <w:t>SECCIÓN PRIMERA</w:t>
      </w:r>
    </w:p>
    <w:p w:rsidR="009C7711" w:rsidRDefault="000E0DFD" w:rsidP="004217D2">
      <w:pPr>
        <w:spacing w:after="0" w:line="360" w:lineRule="auto"/>
        <w:ind w:right="113" w:hanging="2"/>
        <w:jc w:val="center"/>
        <w:rPr>
          <w:rFonts w:ascii="Arial" w:eastAsia="Arial" w:hAnsi="Arial" w:cs="Arial"/>
          <w:sz w:val="24"/>
          <w:szCs w:val="24"/>
        </w:rPr>
      </w:pPr>
      <w:r>
        <w:rPr>
          <w:rFonts w:ascii="Arial" w:eastAsia="Arial" w:hAnsi="Arial" w:cs="Arial"/>
          <w:b/>
          <w:sz w:val="24"/>
          <w:szCs w:val="24"/>
        </w:rPr>
        <w:t xml:space="preserve"> DE LAS LICENCIAS Y PERMISOS DE GIROS</w:t>
      </w:r>
    </w:p>
    <w:p w:rsidR="009C7711" w:rsidRDefault="009C7711" w:rsidP="004217D2">
      <w:pPr>
        <w:spacing w:after="0" w:line="360" w:lineRule="auto"/>
        <w:ind w:right="113" w:hanging="2"/>
        <w:jc w:val="both"/>
        <w:rPr>
          <w:rFonts w:ascii="Arial" w:eastAsia="Arial" w:hAnsi="Arial" w:cs="Arial"/>
          <w:sz w:val="24"/>
          <w:szCs w:val="24"/>
        </w:rPr>
      </w:pPr>
    </w:p>
    <w:p w:rsidR="00590D02" w:rsidRPr="00590D02" w:rsidRDefault="00590D02" w:rsidP="004217D2">
      <w:pPr>
        <w:spacing w:after="0" w:line="360" w:lineRule="auto"/>
        <w:ind w:right="113" w:hanging="2"/>
        <w:jc w:val="both"/>
        <w:rPr>
          <w:rFonts w:ascii="Arial" w:eastAsia="Arial" w:hAnsi="Arial" w:cs="Arial"/>
          <w:sz w:val="24"/>
          <w:szCs w:val="24"/>
        </w:rPr>
      </w:pPr>
      <w:r w:rsidRPr="00590D02">
        <w:rPr>
          <w:rFonts w:ascii="Arial" w:eastAsia="Arial" w:hAnsi="Arial" w:cs="Arial"/>
          <w:b/>
          <w:sz w:val="24"/>
          <w:szCs w:val="24"/>
        </w:rPr>
        <w:t>Artículo 51.-</w:t>
      </w:r>
      <w:r w:rsidRPr="00590D02">
        <w:rPr>
          <w:rFonts w:ascii="Arial" w:eastAsia="Arial" w:hAnsi="Arial" w:cs="Arial"/>
          <w:sz w:val="24"/>
          <w:szCs w:val="24"/>
        </w:rPr>
        <w:t xml:space="preserve"> Quienes realicen actividades comerciales, industriales o de prestación de servicios en locales de propiedad privada </w:t>
      </w:r>
      <w:r w:rsidR="00C429F1">
        <w:rPr>
          <w:rFonts w:ascii="Arial" w:eastAsia="Arial" w:hAnsi="Arial" w:cs="Arial"/>
          <w:sz w:val="24"/>
          <w:szCs w:val="24"/>
        </w:rPr>
        <w:t>y/</w:t>
      </w:r>
      <w:r w:rsidRPr="00590D02">
        <w:rPr>
          <w:rFonts w:ascii="Arial" w:eastAsia="Arial" w:hAnsi="Arial" w:cs="Arial"/>
          <w:sz w:val="24"/>
          <w:szCs w:val="24"/>
        </w:rPr>
        <w:t>o pública, cuyos giros sean la venta y/o consumo de bebidas alcohólicas y/o la prestación de servicios que incluyan el consumo de dichas bebidas, siempre que se efectúen total o parcialmente con el público en general, deberán obtener licencia y pagar anualmente los derechos correspondientes por la autorización para su funcionamiento o el refrendo de dicha autorización, conforme a lo siguiente:</w:t>
      </w:r>
    </w:p>
    <w:p w:rsidR="00590D02" w:rsidRPr="00590D02" w:rsidRDefault="00590D02" w:rsidP="004217D2">
      <w:pPr>
        <w:spacing w:after="0" w:line="360" w:lineRule="auto"/>
        <w:ind w:right="113" w:hanging="2"/>
        <w:jc w:val="both"/>
        <w:rPr>
          <w:rFonts w:ascii="Arial" w:eastAsia="Arial" w:hAnsi="Arial" w:cs="Arial"/>
          <w:sz w:val="24"/>
          <w:szCs w:val="24"/>
        </w:rPr>
      </w:pPr>
    </w:p>
    <w:p w:rsidR="00590D02" w:rsidRPr="00590D02" w:rsidRDefault="00590D02" w:rsidP="004217D2">
      <w:pPr>
        <w:spacing w:after="0" w:line="360" w:lineRule="auto"/>
        <w:ind w:right="113" w:hanging="2"/>
        <w:jc w:val="both"/>
        <w:rPr>
          <w:rFonts w:ascii="Arial" w:eastAsia="Arial" w:hAnsi="Arial" w:cs="Arial"/>
          <w:sz w:val="24"/>
          <w:szCs w:val="24"/>
        </w:rPr>
      </w:pPr>
      <w:r w:rsidRPr="00590D02">
        <w:rPr>
          <w:rFonts w:ascii="Arial" w:eastAsia="Arial" w:hAnsi="Arial" w:cs="Arial"/>
          <w:sz w:val="24"/>
          <w:szCs w:val="24"/>
        </w:rPr>
        <w:t>I. Los giros que a continuación se enumeran, pagarán por el otorgamiento de la licencia o refrendo de la misma, de manera anual, las siguientes tarifas:</w:t>
      </w:r>
    </w:p>
    <w:p w:rsidR="00590D02" w:rsidRPr="00590D02" w:rsidRDefault="00590D02" w:rsidP="004217D2">
      <w:pPr>
        <w:spacing w:after="0" w:line="360" w:lineRule="auto"/>
        <w:ind w:right="113" w:hanging="2"/>
        <w:jc w:val="both"/>
        <w:rPr>
          <w:rFonts w:ascii="Arial" w:eastAsia="Arial" w:hAnsi="Arial" w:cs="Arial"/>
          <w:sz w:val="24"/>
          <w:szCs w:val="24"/>
        </w:rPr>
      </w:pPr>
    </w:p>
    <w:p w:rsidR="00DD6793" w:rsidRDefault="00590D02" w:rsidP="004217D2">
      <w:pPr>
        <w:spacing w:after="0" w:line="360" w:lineRule="auto"/>
        <w:ind w:right="113" w:hanging="2"/>
        <w:jc w:val="both"/>
        <w:rPr>
          <w:rFonts w:ascii="Arial" w:eastAsia="Arial" w:hAnsi="Arial" w:cs="Arial"/>
          <w:sz w:val="24"/>
          <w:szCs w:val="24"/>
        </w:rPr>
      </w:pPr>
      <w:r w:rsidRPr="00590D02">
        <w:rPr>
          <w:rFonts w:ascii="Arial" w:eastAsia="Arial" w:hAnsi="Arial" w:cs="Arial"/>
          <w:sz w:val="24"/>
          <w:szCs w:val="24"/>
        </w:rPr>
        <w:t xml:space="preserve">1.- Bar de:     </w:t>
      </w:r>
    </w:p>
    <w:p w:rsidR="00590D02" w:rsidRDefault="00E72B72" w:rsidP="004217D2">
      <w:pPr>
        <w:spacing w:after="0" w:line="360" w:lineRule="auto"/>
        <w:ind w:right="113" w:hanging="2"/>
        <w:jc w:val="both"/>
        <w:rPr>
          <w:rFonts w:ascii="Arial" w:eastAsia="Arial" w:hAnsi="Arial" w:cs="Arial"/>
          <w:sz w:val="24"/>
          <w:szCs w:val="24"/>
        </w:rPr>
      </w:pPr>
      <w:r>
        <w:rPr>
          <w:rFonts w:ascii="Arial" w:eastAsia="Arial" w:hAnsi="Arial" w:cs="Arial"/>
          <w:sz w:val="24"/>
          <w:szCs w:val="24"/>
        </w:rPr>
        <w:t xml:space="preserve"> 27,487 pesos a 71,147</w:t>
      </w:r>
      <w:r w:rsidR="00590D02" w:rsidRPr="00590D02">
        <w:rPr>
          <w:rFonts w:ascii="Arial" w:eastAsia="Arial" w:hAnsi="Arial" w:cs="Arial"/>
          <w:sz w:val="24"/>
          <w:szCs w:val="24"/>
        </w:rPr>
        <w:t xml:space="preserve"> pesos</w:t>
      </w:r>
    </w:p>
    <w:p w:rsidR="00DD6793" w:rsidRPr="00590D02" w:rsidRDefault="00DD6793" w:rsidP="004217D2">
      <w:pPr>
        <w:spacing w:after="0" w:line="360" w:lineRule="auto"/>
        <w:ind w:right="113" w:hanging="2"/>
        <w:jc w:val="both"/>
        <w:rPr>
          <w:rFonts w:ascii="Arial" w:eastAsia="Arial" w:hAnsi="Arial" w:cs="Arial"/>
          <w:sz w:val="24"/>
          <w:szCs w:val="24"/>
        </w:rPr>
      </w:pPr>
    </w:p>
    <w:p w:rsidR="00590D02" w:rsidRPr="00590D02" w:rsidRDefault="00590D02" w:rsidP="004217D2">
      <w:pPr>
        <w:spacing w:after="0" w:line="360" w:lineRule="auto"/>
        <w:ind w:right="113" w:hanging="2"/>
        <w:jc w:val="both"/>
        <w:rPr>
          <w:rFonts w:ascii="Arial" w:eastAsia="Arial" w:hAnsi="Arial" w:cs="Arial"/>
          <w:sz w:val="24"/>
          <w:szCs w:val="24"/>
        </w:rPr>
      </w:pPr>
      <w:r w:rsidRPr="00590D02">
        <w:rPr>
          <w:rFonts w:ascii="Arial" w:eastAsia="Arial" w:hAnsi="Arial" w:cs="Arial"/>
          <w:sz w:val="24"/>
          <w:szCs w:val="24"/>
        </w:rPr>
        <w:t>2.- Bar en cabaret, centro nocturno, discoteca, con música viva, cantinas, clubes de:</w:t>
      </w:r>
    </w:p>
    <w:p w:rsidR="00590D02" w:rsidRDefault="00E72B72" w:rsidP="004217D2">
      <w:pPr>
        <w:spacing w:after="0" w:line="360" w:lineRule="auto"/>
        <w:ind w:right="113" w:hanging="2"/>
        <w:jc w:val="both"/>
        <w:rPr>
          <w:rFonts w:ascii="Arial" w:eastAsia="Arial" w:hAnsi="Arial" w:cs="Arial"/>
          <w:sz w:val="24"/>
          <w:szCs w:val="24"/>
        </w:rPr>
      </w:pPr>
      <w:r>
        <w:rPr>
          <w:rFonts w:ascii="Arial" w:eastAsia="Arial" w:hAnsi="Arial" w:cs="Arial"/>
          <w:sz w:val="24"/>
          <w:szCs w:val="24"/>
        </w:rPr>
        <w:lastRenderedPageBreak/>
        <w:t xml:space="preserve">  35,929 pesos a 94,894</w:t>
      </w:r>
      <w:r w:rsidR="00590D02" w:rsidRPr="00590D02">
        <w:rPr>
          <w:rFonts w:ascii="Arial" w:eastAsia="Arial" w:hAnsi="Arial" w:cs="Arial"/>
          <w:sz w:val="24"/>
          <w:szCs w:val="24"/>
        </w:rPr>
        <w:t xml:space="preserve"> pesos </w:t>
      </w:r>
    </w:p>
    <w:p w:rsidR="00DD6793" w:rsidRPr="00590D02" w:rsidRDefault="00DD6793" w:rsidP="004217D2">
      <w:pPr>
        <w:spacing w:after="0" w:line="360" w:lineRule="auto"/>
        <w:ind w:right="113" w:hanging="2"/>
        <w:jc w:val="both"/>
        <w:rPr>
          <w:rFonts w:ascii="Arial" w:eastAsia="Arial" w:hAnsi="Arial" w:cs="Arial"/>
          <w:sz w:val="24"/>
          <w:szCs w:val="24"/>
        </w:rPr>
      </w:pPr>
    </w:p>
    <w:p w:rsidR="00590D02" w:rsidRPr="00590D02" w:rsidRDefault="00590D02" w:rsidP="004217D2">
      <w:pPr>
        <w:spacing w:after="0" w:line="360" w:lineRule="auto"/>
        <w:ind w:right="113" w:hanging="2"/>
        <w:jc w:val="both"/>
        <w:rPr>
          <w:rFonts w:ascii="Arial" w:eastAsia="Arial" w:hAnsi="Arial" w:cs="Arial"/>
          <w:sz w:val="24"/>
          <w:szCs w:val="24"/>
        </w:rPr>
      </w:pPr>
      <w:r w:rsidRPr="00590D02">
        <w:rPr>
          <w:rFonts w:ascii="Arial" w:eastAsia="Arial" w:hAnsi="Arial" w:cs="Arial"/>
          <w:sz w:val="24"/>
          <w:szCs w:val="24"/>
        </w:rPr>
        <w:t xml:space="preserve">3.- Bar en restaurante, de:             </w:t>
      </w:r>
    </w:p>
    <w:p w:rsidR="00590D02" w:rsidRDefault="00A241A5" w:rsidP="004217D2">
      <w:pPr>
        <w:spacing w:after="0" w:line="360" w:lineRule="auto"/>
        <w:ind w:right="113" w:hanging="2"/>
        <w:jc w:val="both"/>
        <w:rPr>
          <w:rFonts w:ascii="Arial" w:eastAsia="Arial" w:hAnsi="Arial" w:cs="Arial"/>
          <w:sz w:val="24"/>
          <w:szCs w:val="24"/>
        </w:rPr>
      </w:pPr>
      <w:r>
        <w:rPr>
          <w:rFonts w:ascii="Arial" w:eastAsia="Arial" w:hAnsi="Arial" w:cs="Arial"/>
          <w:sz w:val="24"/>
          <w:szCs w:val="24"/>
        </w:rPr>
        <w:t xml:space="preserve">  22,812 pesos a 47,400</w:t>
      </w:r>
      <w:r w:rsidR="00590D02" w:rsidRPr="00590D02">
        <w:rPr>
          <w:rFonts w:ascii="Arial" w:eastAsia="Arial" w:hAnsi="Arial" w:cs="Arial"/>
          <w:sz w:val="24"/>
          <w:szCs w:val="24"/>
        </w:rPr>
        <w:t>pesos</w:t>
      </w:r>
    </w:p>
    <w:p w:rsidR="00DD6793" w:rsidRPr="00590D02" w:rsidRDefault="00DD6793" w:rsidP="004217D2">
      <w:pPr>
        <w:spacing w:after="0" w:line="360" w:lineRule="auto"/>
        <w:ind w:right="113" w:hanging="2"/>
        <w:jc w:val="both"/>
        <w:rPr>
          <w:rFonts w:ascii="Arial" w:eastAsia="Arial" w:hAnsi="Arial" w:cs="Arial"/>
          <w:sz w:val="24"/>
          <w:szCs w:val="24"/>
        </w:rPr>
      </w:pPr>
    </w:p>
    <w:p w:rsidR="00590D02" w:rsidRPr="00590D02" w:rsidRDefault="00590D02" w:rsidP="004217D2">
      <w:pPr>
        <w:spacing w:after="0" w:line="360" w:lineRule="auto"/>
        <w:ind w:right="113" w:hanging="2"/>
        <w:jc w:val="both"/>
        <w:rPr>
          <w:rFonts w:ascii="Arial" w:eastAsia="Arial" w:hAnsi="Arial" w:cs="Arial"/>
          <w:sz w:val="24"/>
          <w:szCs w:val="24"/>
        </w:rPr>
      </w:pPr>
      <w:r w:rsidRPr="00590D02">
        <w:rPr>
          <w:rFonts w:ascii="Arial" w:eastAsia="Arial" w:hAnsi="Arial" w:cs="Arial"/>
          <w:sz w:val="24"/>
          <w:szCs w:val="24"/>
        </w:rPr>
        <w:t xml:space="preserve">4.- Bar en centro </w:t>
      </w:r>
      <w:proofErr w:type="spellStart"/>
      <w:r w:rsidRPr="00590D02">
        <w:rPr>
          <w:rFonts w:ascii="Arial" w:eastAsia="Arial" w:hAnsi="Arial" w:cs="Arial"/>
          <w:sz w:val="24"/>
          <w:szCs w:val="24"/>
        </w:rPr>
        <w:t>botanero</w:t>
      </w:r>
      <w:proofErr w:type="spellEnd"/>
      <w:r w:rsidRPr="00590D02">
        <w:rPr>
          <w:rFonts w:ascii="Arial" w:eastAsia="Arial" w:hAnsi="Arial" w:cs="Arial"/>
          <w:sz w:val="24"/>
          <w:szCs w:val="24"/>
        </w:rPr>
        <w:t xml:space="preserve">, pulquerías, o </w:t>
      </w:r>
      <w:proofErr w:type="spellStart"/>
      <w:r w:rsidRPr="00590D02">
        <w:rPr>
          <w:rFonts w:ascii="Arial" w:eastAsia="Arial" w:hAnsi="Arial" w:cs="Arial"/>
          <w:sz w:val="24"/>
          <w:szCs w:val="24"/>
        </w:rPr>
        <w:t>tepacherías</w:t>
      </w:r>
      <w:proofErr w:type="spellEnd"/>
      <w:r w:rsidRPr="00590D02">
        <w:rPr>
          <w:rFonts w:ascii="Arial" w:eastAsia="Arial" w:hAnsi="Arial" w:cs="Arial"/>
          <w:sz w:val="24"/>
          <w:szCs w:val="24"/>
        </w:rPr>
        <w:t>:</w:t>
      </w:r>
      <w:r w:rsidRPr="00590D02">
        <w:rPr>
          <w:rFonts w:ascii="Arial" w:eastAsia="Arial" w:hAnsi="Arial" w:cs="Arial"/>
          <w:sz w:val="24"/>
          <w:szCs w:val="24"/>
        </w:rPr>
        <w:tab/>
      </w:r>
      <w:r w:rsidRPr="00590D02">
        <w:rPr>
          <w:rFonts w:ascii="Arial" w:eastAsia="Arial" w:hAnsi="Arial" w:cs="Arial"/>
          <w:sz w:val="24"/>
          <w:szCs w:val="24"/>
        </w:rPr>
        <w:tab/>
      </w:r>
    </w:p>
    <w:p w:rsidR="00590D02" w:rsidRDefault="00A241A5" w:rsidP="004217D2">
      <w:pPr>
        <w:spacing w:after="0" w:line="360" w:lineRule="auto"/>
        <w:ind w:right="113" w:hanging="2"/>
        <w:jc w:val="both"/>
        <w:rPr>
          <w:rFonts w:ascii="Arial" w:eastAsia="Arial" w:hAnsi="Arial" w:cs="Arial"/>
          <w:sz w:val="24"/>
          <w:szCs w:val="24"/>
        </w:rPr>
      </w:pPr>
      <w:r>
        <w:rPr>
          <w:rFonts w:ascii="Arial" w:eastAsia="Arial" w:hAnsi="Arial" w:cs="Arial"/>
          <w:sz w:val="24"/>
          <w:szCs w:val="24"/>
        </w:rPr>
        <w:t>22,812 pesos a 45,280</w:t>
      </w:r>
      <w:r w:rsidR="00590D02" w:rsidRPr="00590D02">
        <w:rPr>
          <w:rFonts w:ascii="Arial" w:eastAsia="Arial" w:hAnsi="Arial" w:cs="Arial"/>
          <w:sz w:val="24"/>
          <w:szCs w:val="24"/>
        </w:rPr>
        <w:t xml:space="preserve"> pesos</w:t>
      </w:r>
    </w:p>
    <w:p w:rsidR="00DD6793" w:rsidRPr="00590D02" w:rsidRDefault="00DD6793" w:rsidP="004217D2">
      <w:pPr>
        <w:spacing w:after="0" w:line="360" w:lineRule="auto"/>
        <w:ind w:right="113" w:hanging="2"/>
        <w:jc w:val="both"/>
        <w:rPr>
          <w:rFonts w:ascii="Arial" w:eastAsia="Arial" w:hAnsi="Arial" w:cs="Arial"/>
          <w:sz w:val="24"/>
          <w:szCs w:val="24"/>
        </w:rPr>
      </w:pPr>
    </w:p>
    <w:p w:rsidR="00590D02" w:rsidRPr="00590D02" w:rsidRDefault="00590D02" w:rsidP="004217D2">
      <w:pPr>
        <w:spacing w:after="0" w:line="360" w:lineRule="auto"/>
        <w:ind w:right="113" w:hanging="2"/>
        <w:jc w:val="both"/>
        <w:rPr>
          <w:rFonts w:ascii="Arial" w:eastAsia="Arial" w:hAnsi="Arial" w:cs="Arial"/>
          <w:sz w:val="24"/>
          <w:szCs w:val="24"/>
        </w:rPr>
      </w:pPr>
      <w:r w:rsidRPr="00590D02">
        <w:rPr>
          <w:rFonts w:ascii="Arial" w:eastAsia="Arial" w:hAnsi="Arial" w:cs="Arial"/>
          <w:sz w:val="24"/>
          <w:szCs w:val="24"/>
        </w:rPr>
        <w:t xml:space="preserve">5.- Restaurantes bar en establecimientos que ofrezcan entretenimiento con sorteos de números, centro de apuestas remotas o libro foráneo, juegos de apuestas con autorización legal, terminales o máquinas de juegos y apuestas autorizados; de: </w:t>
      </w:r>
    </w:p>
    <w:p w:rsidR="00590D02" w:rsidRDefault="00590D02" w:rsidP="004217D2">
      <w:pPr>
        <w:spacing w:after="0" w:line="360" w:lineRule="auto"/>
        <w:ind w:right="113" w:hanging="2"/>
        <w:jc w:val="both"/>
        <w:rPr>
          <w:rFonts w:ascii="Arial" w:eastAsia="Arial" w:hAnsi="Arial" w:cs="Arial"/>
          <w:sz w:val="24"/>
          <w:szCs w:val="24"/>
        </w:rPr>
      </w:pPr>
      <w:r w:rsidRPr="00590D02">
        <w:rPr>
          <w:rFonts w:ascii="Arial" w:eastAsia="Arial" w:hAnsi="Arial" w:cs="Arial"/>
          <w:sz w:val="24"/>
          <w:szCs w:val="24"/>
        </w:rPr>
        <w:tab/>
        <w:t>3</w:t>
      </w:r>
      <w:proofErr w:type="gramStart"/>
      <w:r w:rsidRPr="00590D02">
        <w:rPr>
          <w:rFonts w:ascii="Arial" w:eastAsia="Arial" w:hAnsi="Arial" w:cs="Arial"/>
          <w:sz w:val="24"/>
          <w:szCs w:val="24"/>
        </w:rPr>
        <w:t>,956,207</w:t>
      </w:r>
      <w:proofErr w:type="gramEnd"/>
      <w:r w:rsidRPr="00590D02">
        <w:rPr>
          <w:rFonts w:ascii="Arial" w:eastAsia="Arial" w:hAnsi="Arial" w:cs="Arial"/>
          <w:sz w:val="24"/>
          <w:szCs w:val="24"/>
        </w:rPr>
        <w:t xml:space="preserve"> pesos a  $7,912,414 pesos</w:t>
      </w:r>
    </w:p>
    <w:p w:rsidR="00DD6793" w:rsidRPr="00590D02" w:rsidRDefault="00DD6793" w:rsidP="004217D2">
      <w:pPr>
        <w:spacing w:after="0" w:line="360" w:lineRule="auto"/>
        <w:ind w:right="113" w:hanging="2"/>
        <w:jc w:val="both"/>
        <w:rPr>
          <w:rFonts w:ascii="Arial" w:eastAsia="Arial" w:hAnsi="Arial" w:cs="Arial"/>
          <w:sz w:val="24"/>
          <w:szCs w:val="24"/>
        </w:rPr>
      </w:pPr>
    </w:p>
    <w:p w:rsidR="00590D02" w:rsidRPr="00590D02" w:rsidRDefault="00590D02" w:rsidP="004217D2">
      <w:pPr>
        <w:spacing w:after="0" w:line="360" w:lineRule="auto"/>
        <w:ind w:right="113" w:hanging="2"/>
        <w:jc w:val="both"/>
        <w:rPr>
          <w:rFonts w:ascii="Arial" w:eastAsia="Arial" w:hAnsi="Arial" w:cs="Arial"/>
          <w:sz w:val="24"/>
          <w:szCs w:val="24"/>
        </w:rPr>
      </w:pPr>
      <w:r w:rsidRPr="00590D02">
        <w:rPr>
          <w:rFonts w:ascii="Arial" w:eastAsia="Arial" w:hAnsi="Arial" w:cs="Arial"/>
          <w:sz w:val="24"/>
          <w:szCs w:val="24"/>
        </w:rPr>
        <w:t xml:space="preserve">6.- Bares en establecimientos que ofrezcan entretenimiento con juegos y/o terminales o máquinas de habilidad y/o destreza, con remisión de premios en dinero o puntos o cualquier otro concepto u objeto que de cualquier modo sean intercambiados por dinero; de: </w:t>
      </w:r>
      <w:r w:rsidRPr="00590D02">
        <w:rPr>
          <w:rFonts w:ascii="Arial" w:eastAsia="Arial" w:hAnsi="Arial" w:cs="Arial"/>
          <w:sz w:val="24"/>
          <w:szCs w:val="24"/>
        </w:rPr>
        <w:tab/>
      </w:r>
      <w:r w:rsidRPr="00590D02">
        <w:rPr>
          <w:rFonts w:ascii="Arial" w:eastAsia="Arial" w:hAnsi="Arial" w:cs="Arial"/>
          <w:sz w:val="24"/>
          <w:szCs w:val="24"/>
        </w:rPr>
        <w:tab/>
      </w:r>
      <w:r w:rsidRPr="00590D02">
        <w:rPr>
          <w:rFonts w:ascii="Arial" w:eastAsia="Arial" w:hAnsi="Arial" w:cs="Arial"/>
          <w:sz w:val="24"/>
          <w:szCs w:val="24"/>
        </w:rPr>
        <w:tab/>
      </w:r>
      <w:r w:rsidRPr="00590D02">
        <w:rPr>
          <w:rFonts w:ascii="Arial" w:eastAsia="Arial" w:hAnsi="Arial" w:cs="Arial"/>
          <w:sz w:val="24"/>
          <w:szCs w:val="24"/>
        </w:rPr>
        <w:tab/>
      </w:r>
      <w:r w:rsidRPr="00590D02">
        <w:rPr>
          <w:rFonts w:ascii="Arial" w:eastAsia="Arial" w:hAnsi="Arial" w:cs="Arial"/>
          <w:sz w:val="24"/>
          <w:szCs w:val="24"/>
        </w:rPr>
        <w:tab/>
      </w:r>
      <w:r w:rsidRPr="00590D02">
        <w:rPr>
          <w:rFonts w:ascii="Arial" w:eastAsia="Arial" w:hAnsi="Arial" w:cs="Arial"/>
          <w:sz w:val="24"/>
          <w:szCs w:val="24"/>
        </w:rPr>
        <w:tab/>
        <w:t xml:space="preserve">        3</w:t>
      </w:r>
      <w:proofErr w:type="gramStart"/>
      <w:r w:rsidRPr="00590D02">
        <w:rPr>
          <w:rFonts w:ascii="Arial" w:eastAsia="Arial" w:hAnsi="Arial" w:cs="Arial"/>
          <w:sz w:val="24"/>
          <w:szCs w:val="24"/>
        </w:rPr>
        <w:t>,956,207</w:t>
      </w:r>
      <w:proofErr w:type="gramEnd"/>
      <w:r w:rsidRPr="00590D02">
        <w:rPr>
          <w:rFonts w:ascii="Arial" w:eastAsia="Arial" w:hAnsi="Arial" w:cs="Arial"/>
          <w:sz w:val="24"/>
          <w:szCs w:val="24"/>
        </w:rPr>
        <w:t xml:space="preserve"> pesos a 7,912,414 pesos</w:t>
      </w:r>
    </w:p>
    <w:p w:rsidR="00590D02" w:rsidRPr="00590D02" w:rsidRDefault="00590D02" w:rsidP="004217D2">
      <w:pPr>
        <w:spacing w:after="0" w:line="360" w:lineRule="auto"/>
        <w:ind w:right="113" w:hanging="2"/>
        <w:jc w:val="both"/>
        <w:rPr>
          <w:rFonts w:ascii="Arial" w:eastAsia="Arial" w:hAnsi="Arial" w:cs="Arial"/>
          <w:sz w:val="24"/>
          <w:szCs w:val="24"/>
        </w:rPr>
      </w:pPr>
    </w:p>
    <w:p w:rsidR="00590D02" w:rsidRDefault="00590D02" w:rsidP="004217D2">
      <w:pPr>
        <w:spacing w:after="0" w:line="360" w:lineRule="auto"/>
        <w:ind w:right="113" w:hanging="2"/>
        <w:jc w:val="both"/>
        <w:rPr>
          <w:rFonts w:ascii="Arial" w:eastAsia="Arial" w:hAnsi="Arial" w:cs="Arial"/>
          <w:sz w:val="24"/>
          <w:szCs w:val="24"/>
        </w:rPr>
      </w:pPr>
      <w:r w:rsidRPr="00590D02">
        <w:rPr>
          <w:rFonts w:ascii="Arial" w:eastAsia="Arial" w:hAnsi="Arial" w:cs="Arial"/>
          <w:sz w:val="24"/>
          <w:szCs w:val="24"/>
        </w:rPr>
        <w:t>El otorgamiento de esta licencia, de ninguna manera implica la aceptación, reconocimiento o aval de la autoridad de que en dicho establecimiento se realizan juegos que no necesiten el permiso de la autoridad federal; toda vez que se realiza con fines de fiscalización y en base a la buena fe que se tiene del contribuyente.</w:t>
      </w:r>
    </w:p>
    <w:p w:rsidR="00DD6793" w:rsidRPr="00590D02" w:rsidRDefault="00DD6793" w:rsidP="004217D2">
      <w:pPr>
        <w:spacing w:after="0" w:line="360" w:lineRule="auto"/>
        <w:ind w:right="113" w:hanging="2"/>
        <w:jc w:val="both"/>
        <w:rPr>
          <w:rFonts w:ascii="Arial" w:eastAsia="Arial" w:hAnsi="Arial" w:cs="Arial"/>
          <w:sz w:val="24"/>
          <w:szCs w:val="24"/>
        </w:rPr>
      </w:pPr>
    </w:p>
    <w:p w:rsidR="00590D02" w:rsidRPr="00590D02" w:rsidRDefault="00590D02" w:rsidP="004217D2">
      <w:pPr>
        <w:spacing w:after="0" w:line="360" w:lineRule="auto"/>
        <w:ind w:right="113" w:hanging="2"/>
        <w:jc w:val="both"/>
        <w:rPr>
          <w:rFonts w:ascii="Arial" w:eastAsia="Arial" w:hAnsi="Arial" w:cs="Arial"/>
          <w:sz w:val="24"/>
          <w:szCs w:val="24"/>
        </w:rPr>
      </w:pPr>
      <w:r w:rsidRPr="00590D02">
        <w:rPr>
          <w:rFonts w:ascii="Arial" w:eastAsia="Arial" w:hAnsi="Arial" w:cs="Arial"/>
          <w:sz w:val="24"/>
          <w:szCs w:val="24"/>
        </w:rPr>
        <w:t>7.- Bar en restaurante con música en vivo:</w:t>
      </w:r>
    </w:p>
    <w:p w:rsidR="00590D02" w:rsidRDefault="007831BC" w:rsidP="004217D2">
      <w:pPr>
        <w:spacing w:after="0" w:line="360" w:lineRule="auto"/>
        <w:ind w:right="113" w:hanging="2"/>
        <w:jc w:val="both"/>
        <w:rPr>
          <w:rFonts w:ascii="Arial" w:eastAsia="Arial" w:hAnsi="Arial" w:cs="Arial"/>
          <w:sz w:val="24"/>
          <w:szCs w:val="24"/>
        </w:rPr>
      </w:pPr>
      <w:r>
        <w:rPr>
          <w:rFonts w:ascii="Arial" w:eastAsia="Arial" w:hAnsi="Arial" w:cs="Arial"/>
          <w:sz w:val="24"/>
          <w:szCs w:val="24"/>
        </w:rPr>
        <w:t xml:space="preserve"> 3</w:t>
      </w:r>
      <w:r w:rsidR="00590D02" w:rsidRPr="00590D02">
        <w:rPr>
          <w:rFonts w:ascii="Arial" w:eastAsia="Arial" w:hAnsi="Arial" w:cs="Arial"/>
          <w:sz w:val="24"/>
          <w:szCs w:val="24"/>
        </w:rPr>
        <w:t>1</w:t>
      </w:r>
      <w:r>
        <w:rPr>
          <w:rFonts w:ascii="Arial" w:eastAsia="Arial" w:hAnsi="Arial" w:cs="Arial"/>
          <w:sz w:val="24"/>
          <w:szCs w:val="24"/>
        </w:rPr>
        <w:t>,</w:t>
      </w:r>
      <w:r w:rsidR="00590D02" w:rsidRPr="00590D02">
        <w:rPr>
          <w:rFonts w:ascii="Arial" w:eastAsia="Arial" w:hAnsi="Arial" w:cs="Arial"/>
          <w:sz w:val="24"/>
          <w:szCs w:val="24"/>
        </w:rPr>
        <w:t>694 pesos a 94,894 pesos</w:t>
      </w:r>
    </w:p>
    <w:p w:rsidR="00DD6793" w:rsidRPr="00590D02" w:rsidRDefault="00DD6793" w:rsidP="004217D2">
      <w:pPr>
        <w:spacing w:after="0" w:line="360" w:lineRule="auto"/>
        <w:ind w:right="113" w:hanging="2"/>
        <w:jc w:val="both"/>
        <w:rPr>
          <w:rFonts w:ascii="Arial" w:eastAsia="Arial" w:hAnsi="Arial" w:cs="Arial"/>
          <w:sz w:val="24"/>
          <w:szCs w:val="24"/>
        </w:rPr>
      </w:pPr>
    </w:p>
    <w:p w:rsidR="00590D02" w:rsidRPr="00590D02" w:rsidRDefault="00590D02" w:rsidP="004217D2">
      <w:pPr>
        <w:spacing w:after="0" w:line="360" w:lineRule="auto"/>
        <w:ind w:right="113" w:hanging="2"/>
        <w:jc w:val="both"/>
        <w:rPr>
          <w:rFonts w:ascii="Arial" w:eastAsia="Arial" w:hAnsi="Arial" w:cs="Arial"/>
          <w:sz w:val="24"/>
          <w:szCs w:val="24"/>
        </w:rPr>
      </w:pPr>
      <w:r w:rsidRPr="00590D02">
        <w:rPr>
          <w:rFonts w:ascii="Arial" w:eastAsia="Arial" w:hAnsi="Arial" w:cs="Arial"/>
          <w:sz w:val="24"/>
          <w:szCs w:val="24"/>
        </w:rPr>
        <w:t xml:space="preserve">8.- Cervecería sin alimentos, de: </w:t>
      </w:r>
    </w:p>
    <w:p w:rsidR="00590D02" w:rsidRDefault="00590D02" w:rsidP="004217D2">
      <w:pPr>
        <w:spacing w:after="0" w:line="360" w:lineRule="auto"/>
        <w:ind w:right="113" w:hanging="2"/>
        <w:jc w:val="both"/>
        <w:rPr>
          <w:rFonts w:ascii="Arial" w:eastAsia="Arial" w:hAnsi="Arial" w:cs="Arial"/>
          <w:sz w:val="24"/>
          <w:szCs w:val="24"/>
        </w:rPr>
      </w:pPr>
      <w:r w:rsidRPr="00590D02">
        <w:rPr>
          <w:rFonts w:ascii="Arial" w:eastAsia="Arial" w:hAnsi="Arial" w:cs="Arial"/>
          <w:sz w:val="24"/>
          <w:szCs w:val="24"/>
        </w:rPr>
        <w:t>19,678 pesos a $45,143 pesos</w:t>
      </w:r>
    </w:p>
    <w:p w:rsidR="00DD6793" w:rsidRPr="00590D02" w:rsidRDefault="00DD6793" w:rsidP="004217D2">
      <w:pPr>
        <w:spacing w:after="0" w:line="360" w:lineRule="auto"/>
        <w:ind w:right="113" w:hanging="2"/>
        <w:jc w:val="both"/>
        <w:rPr>
          <w:rFonts w:ascii="Arial" w:eastAsia="Arial" w:hAnsi="Arial" w:cs="Arial"/>
          <w:sz w:val="24"/>
          <w:szCs w:val="24"/>
        </w:rPr>
      </w:pPr>
    </w:p>
    <w:p w:rsidR="00590D02" w:rsidRPr="00590D02" w:rsidRDefault="00590D02" w:rsidP="004217D2">
      <w:pPr>
        <w:spacing w:after="0" w:line="360" w:lineRule="auto"/>
        <w:ind w:right="113" w:hanging="2"/>
        <w:jc w:val="both"/>
        <w:rPr>
          <w:rFonts w:ascii="Arial" w:eastAsia="Arial" w:hAnsi="Arial" w:cs="Arial"/>
          <w:sz w:val="24"/>
          <w:szCs w:val="24"/>
        </w:rPr>
      </w:pPr>
      <w:r w:rsidRPr="00590D02">
        <w:rPr>
          <w:rFonts w:ascii="Arial" w:eastAsia="Arial" w:hAnsi="Arial" w:cs="Arial"/>
          <w:sz w:val="24"/>
          <w:szCs w:val="24"/>
        </w:rPr>
        <w:t>9.- Venta de Cerveza, vinos y licores en envase cerrado nacional, de:</w:t>
      </w:r>
    </w:p>
    <w:p w:rsidR="00590D02" w:rsidRDefault="00590D02" w:rsidP="004217D2">
      <w:pPr>
        <w:spacing w:after="0" w:line="360" w:lineRule="auto"/>
        <w:ind w:right="113" w:hanging="2"/>
        <w:jc w:val="both"/>
        <w:rPr>
          <w:rFonts w:ascii="Arial" w:eastAsia="Arial" w:hAnsi="Arial" w:cs="Arial"/>
          <w:sz w:val="24"/>
          <w:szCs w:val="24"/>
        </w:rPr>
      </w:pPr>
      <w:r w:rsidRPr="00590D02">
        <w:rPr>
          <w:rFonts w:ascii="Arial" w:eastAsia="Arial" w:hAnsi="Arial" w:cs="Arial"/>
          <w:sz w:val="24"/>
          <w:szCs w:val="24"/>
        </w:rPr>
        <w:t xml:space="preserve">15,800 pesos a 20,382 pesos </w:t>
      </w:r>
    </w:p>
    <w:p w:rsidR="00DD6793" w:rsidRPr="00590D02" w:rsidRDefault="00DD6793" w:rsidP="004217D2">
      <w:pPr>
        <w:spacing w:after="0" w:line="360" w:lineRule="auto"/>
        <w:ind w:right="113" w:hanging="2"/>
        <w:jc w:val="both"/>
        <w:rPr>
          <w:rFonts w:ascii="Arial" w:eastAsia="Arial" w:hAnsi="Arial" w:cs="Arial"/>
          <w:sz w:val="24"/>
          <w:szCs w:val="24"/>
        </w:rPr>
      </w:pPr>
    </w:p>
    <w:p w:rsidR="00590D02" w:rsidRPr="00590D02" w:rsidRDefault="00590D02" w:rsidP="004217D2">
      <w:pPr>
        <w:spacing w:after="0" w:line="360" w:lineRule="auto"/>
        <w:ind w:right="113" w:hanging="2"/>
        <w:jc w:val="both"/>
        <w:rPr>
          <w:rFonts w:ascii="Arial" w:eastAsia="Arial" w:hAnsi="Arial" w:cs="Arial"/>
          <w:sz w:val="24"/>
          <w:szCs w:val="24"/>
        </w:rPr>
      </w:pPr>
      <w:r w:rsidRPr="00590D02">
        <w:rPr>
          <w:rFonts w:ascii="Arial" w:eastAsia="Arial" w:hAnsi="Arial" w:cs="Arial"/>
          <w:sz w:val="24"/>
          <w:szCs w:val="24"/>
        </w:rPr>
        <w:t xml:space="preserve">10.- Venta de Cerveza, vinos y licores en envase cerrado, nacional e </w:t>
      </w:r>
      <w:proofErr w:type="gramStart"/>
      <w:r w:rsidRPr="00590D02">
        <w:rPr>
          <w:rFonts w:ascii="Arial" w:eastAsia="Arial" w:hAnsi="Arial" w:cs="Arial"/>
          <w:sz w:val="24"/>
          <w:szCs w:val="24"/>
        </w:rPr>
        <w:t>importada</w:t>
      </w:r>
      <w:proofErr w:type="gramEnd"/>
      <w:r w:rsidRPr="00590D02">
        <w:rPr>
          <w:rFonts w:ascii="Arial" w:eastAsia="Arial" w:hAnsi="Arial" w:cs="Arial"/>
          <w:sz w:val="24"/>
          <w:szCs w:val="24"/>
        </w:rPr>
        <w:t>, de:</w:t>
      </w:r>
    </w:p>
    <w:p w:rsidR="00590D02" w:rsidRDefault="007831BC" w:rsidP="004217D2">
      <w:pPr>
        <w:spacing w:after="0" w:line="360" w:lineRule="auto"/>
        <w:ind w:right="113" w:hanging="2"/>
        <w:jc w:val="both"/>
        <w:rPr>
          <w:rFonts w:ascii="Arial" w:eastAsia="Arial" w:hAnsi="Arial" w:cs="Arial"/>
          <w:sz w:val="24"/>
          <w:szCs w:val="24"/>
        </w:rPr>
      </w:pPr>
      <w:r>
        <w:rPr>
          <w:rFonts w:ascii="Arial" w:eastAsia="Arial" w:hAnsi="Arial" w:cs="Arial"/>
          <w:sz w:val="24"/>
          <w:szCs w:val="24"/>
        </w:rPr>
        <w:t>18,979</w:t>
      </w:r>
      <w:r w:rsidR="00590D02" w:rsidRPr="00590D02">
        <w:rPr>
          <w:rFonts w:ascii="Arial" w:eastAsia="Arial" w:hAnsi="Arial" w:cs="Arial"/>
          <w:sz w:val="24"/>
          <w:szCs w:val="24"/>
        </w:rPr>
        <w:t xml:space="preserve"> pesos a 24,682 pesos </w:t>
      </w:r>
    </w:p>
    <w:p w:rsidR="00DD6793" w:rsidRPr="00590D02" w:rsidRDefault="00DD6793" w:rsidP="004217D2">
      <w:pPr>
        <w:spacing w:after="0" w:line="360" w:lineRule="auto"/>
        <w:ind w:right="113" w:hanging="2"/>
        <w:jc w:val="both"/>
        <w:rPr>
          <w:rFonts w:ascii="Arial" w:eastAsia="Arial" w:hAnsi="Arial" w:cs="Arial"/>
          <w:sz w:val="24"/>
          <w:szCs w:val="24"/>
        </w:rPr>
      </w:pPr>
    </w:p>
    <w:p w:rsidR="00590D02" w:rsidRPr="00590D02" w:rsidRDefault="00590D02" w:rsidP="004217D2">
      <w:pPr>
        <w:spacing w:after="0" w:line="360" w:lineRule="auto"/>
        <w:ind w:right="113" w:hanging="2"/>
        <w:jc w:val="both"/>
        <w:rPr>
          <w:rFonts w:ascii="Arial" w:eastAsia="Arial" w:hAnsi="Arial" w:cs="Arial"/>
          <w:sz w:val="24"/>
          <w:szCs w:val="24"/>
        </w:rPr>
      </w:pPr>
      <w:r w:rsidRPr="00590D02">
        <w:rPr>
          <w:rFonts w:ascii="Arial" w:eastAsia="Arial" w:hAnsi="Arial" w:cs="Arial"/>
          <w:sz w:val="24"/>
          <w:szCs w:val="24"/>
        </w:rPr>
        <w:t>11.- Depósito de cerveza nacional en envase cerrado, de:</w:t>
      </w:r>
    </w:p>
    <w:p w:rsidR="00590D02" w:rsidRDefault="007831BC" w:rsidP="004217D2">
      <w:pPr>
        <w:spacing w:after="0" w:line="360" w:lineRule="auto"/>
        <w:ind w:right="113" w:hanging="2"/>
        <w:jc w:val="both"/>
        <w:rPr>
          <w:rFonts w:ascii="Arial" w:eastAsia="Arial" w:hAnsi="Arial" w:cs="Arial"/>
          <w:sz w:val="24"/>
          <w:szCs w:val="24"/>
        </w:rPr>
      </w:pPr>
      <w:r>
        <w:rPr>
          <w:rFonts w:ascii="Arial" w:eastAsia="Arial" w:hAnsi="Arial" w:cs="Arial"/>
          <w:sz w:val="24"/>
          <w:szCs w:val="24"/>
        </w:rPr>
        <w:t>6,077 pesos a 8,600</w:t>
      </w:r>
      <w:r w:rsidR="00590D02" w:rsidRPr="00590D02">
        <w:rPr>
          <w:rFonts w:ascii="Arial" w:eastAsia="Arial" w:hAnsi="Arial" w:cs="Arial"/>
          <w:sz w:val="24"/>
          <w:szCs w:val="24"/>
        </w:rPr>
        <w:t xml:space="preserve"> pesos </w:t>
      </w:r>
    </w:p>
    <w:p w:rsidR="00DD6793" w:rsidRPr="00590D02" w:rsidRDefault="00DD6793" w:rsidP="004217D2">
      <w:pPr>
        <w:spacing w:after="0" w:line="360" w:lineRule="auto"/>
        <w:ind w:right="113" w:hanging="2"/>
        <w:jc w:val="both"/>
        <w:rPr>
          <w:rFonts w:ascii="Arial" w:eastAsia="Arial" w:hAnsi="Arial" w:cs="Arial"/>
          <w:sz w:val="24"/>
          <w:szCs w:val="24"/>
        </w:rPr>
      </w:pPr>
    </w:p>
    <w:p w:rsidR="00590D02" w:rsidRPr="00590D02" w:rsidRDefault="00590D02" w:rsidP="004217D2">
      <w:pPr>
        <w:spacing w:after="0" w:line="360" w:lineRule="auto"/>
        <w:ind w:right="113" w:hanging="2"/>
        <w:jc w:val="both"/>
        <w:rPr>
          <w:rFonts w:ascii="Arial" w:eastAsia="Arial" w:hAnsi="Arial" w:cs="Arial"/>
          <w:sz w:val="24"/>
          <w:szCs w:val="24"/>
        </w:rPr>
      </w:pPr>
      <w:r w:rsidRPr="00590D02">
        <w:rPr>
          <w:rFonts w:ascii="Arial" w:eastAsia="Arial" w:hAnsi="Arial" w:cs="Arial"/>
          <w:sz w:val="24"/>
          <w:szCs w:val="24"/>
        </w:rPr>
        <w:t xml:space="preserve">12.- Depósito de cerveza nacional e importada en envase cerrado, de: </w:t>
      </w:r>
    </w:p>
    <w:p w:rsidR="00590D02" w:rsidRDefault="007831BC" w:rsidP="004217D2">
      <w:pPr>
        <w:spacing w:after="0" w:line="360" w:lineRule="auto"/>
        <w:ind w:right="113" w:hanging="2"/>
        <w:jc w:val="both"/>
        <w:rPr>
          <w:rFonts w:ascii="Arial" w:eastAsia="Arial" w:hAnsi="Arial" w:cs="Arial"/>
          <w:sz w:val="24"/>
          <w:szCs w:val="24"/>
        </w:rPr>
      </w:pPr>
      <w:r>
        <w:rPr>
          <w:rFonts w:ascii="Arial" w:eastAsia="Arial" w:hAnsi="Arial" w:cs="Arial"/>
          <w:sz w:val="24"/>
          <w:szCs w:val="24"/>
        </w:rPr>
        <w:t>9,349 pesos a $12,902</w:t>
      </w:r>
      <w:r w:rsidR="00590D02" w:rsidRPr="00590D02">
        <w:rPr>
          <w:rFonts w:ascii="Arial" w:eastAsia="Arial" w:hAnsi="Arial" w:cs="Arial"/>
          <w:sz w:val="24"/>
          <w:szCs w:val="24"/>
        </w:rPr>
        <w:t xml:space="preserve"> pesos</w:t>
      </w:r>
    </w:p>
    <w:p w:rsidR="00DD6793" w:rsidRPr="00590D02" w:rsidRDefault="00DD6793" w:rsidP="004217D2">
      <w:pPr>
        <w:spacing w:after="0" w:line="360" w:lineRule="auto"/>
        <w:ind w:right="113" w:hanging="2"/>
        <w:jc w:val="both"/>
        <w:rPr>
          <w:rFonts w:ascii="Arial" w:eastAsia="Arial" w:hAnsi="Arial" w:cs="Arial"/>
          <w:sz w:val="24"/>
          <w:szCs w:val="24"/>
        </w:rPr>
      </w:pPr>
    </w:p>
    <w:p w:rsidR="00590D02" w:rsidRPr="00590D02" w:rsidRDefault="00590D02" w:rsidP="004217D2">
      <w:pPr>
        <w:spacing w:after="0" w:line="360" w:lineRule="auto"/>
        <w:ind w:right="113" w:hanging="2"/>
        <w:jc w:val="both"/>
        <w:rPr>
          <w:rFonts w:ascii="Arial" w:eastAsia="Arial" w:hAnsi="Arial" w:cs="Arial"/>
          <w:sz w:val="24"/>
          <w:szCs w:val="24"/>
        </w:rPr>
      </w:pPr>
      <w:r w:rsidRPr="00590D02">
        <w:rPr>
          <w:rFonts w:ascii="Arial" w:eastAsia="Arial" w:hAnsi="Arial" w:cs="Arial"/>
          <w:sz w:val="24"/>
          <w:szCs w:val="24"/>
        </w:rPr>
        <w:t xml:space="preserve">13.- Restaurante con venta de cerveza, de: </w:t>
      </w:r>
    </w:p>
    <w:p w:rsidR="00590D02" w:rsidRDefault="004E77BB" w:rsidP="004217D2">
      <w:pPr>
        <w:spacing w:after="0" w:line="360" w:lineRule="auto"/>
        <w:ind w:right="113" w:hanging="2"/>
        <w:jc w:val="both"/>
        <w:rPr>
          <w:rFonts w:ascii="Arial" w:eastAsia="Arial" w:hAnsi="Arial" w:cs="Arial"/>
          <w:sz w:val="24"/>
          <w:szCs w:val="24"/>
        </w:rPr>
      </w:pPr>
      <w:r>
        <w:rPr>
          <w:rFonts w:ascii="Arial" w:eastAsia="Arial" w:hAnsi="Arial" w:cs="Arial"/>
          <w:sz w:val="24"/>
          <w:szCs w:val="24"/>
        </w:rPr>
        <w:t>15,987 pesos a 47,400</w:t>
      </w:r>
      <w:r w:rsidR="00590D02" w:rsidRPr="00590D02">
        <w:rPr>
          <w:rFonts w:ascii="Arial" w:eastAsia="Arial" w:hAnsi="Arial" w:cs="Arial"/>
          <w:sz w:val="24"/>
          <w:szCs w:val="24"/>
        </w:rPr>
        <w:t xml:space="preserve"> pesos</w:t>
      </w:r>
    </w:p>
    <w:p w:rsidR="00DD6793" w:rsidRPr="00590D02" w:rsidRDefault="00DD6793" w:rsidP="004217D2">
      <w:pPr>
        <w:spacing w:after="0" w:line="360" w:lineRule="auto"/>
        <w:ind w:right="113" w:hanging="2"/>
        <w:jc w:val="both"/>
        <w:rPr>
          <w:rFonts w:ascii="Arial" w:eastAsia="Arial" w:hAnsi="Arial" w:cs="Arial"/>
          <w:sz w:val="24"/>
          <w:szCs w:val="24"/>
        </w:rPr>
      </w:pPr>
    </w:p>
    <w:p w:rsidR="00590D02" w:rsidRPr="00590D02" w:rsidRDefault="00590D02" w:rsidP="004217D2">
      <w:pPr>
        <w:spacing w:after="0" w:line="360" w:lineRule="auto"/>
        <w:ind w:right="113" w:hanging="2"/>
        <w:jc w:val="both"/>
        <w:rPr>
          <w:rFonts w:ascii="Arial" w:eastAsia="Arial" w:hAnsi="Arial" w:cs="Arial"/>
          <w:sz w:val="24"/>
          <w:szCs w:val="24"/>
        </w:rPr>
      </w:pPr>
      <w:r w:rsidRPr="00590D02">
        <w:rPr>
          <w:rFonts w:ascii="Arial" w:eastAsia="Arial" w:hAnsi="Arial" w:cs="Arial"/>
          <w:sz w:val="24"/>
          <w:szCs w:val="24"/>
        </w:rPr>
        <w:t>14.- Abarrotes con venta de cerveza de:</w:t>
      </w:r>
    </w:p>
    <w:p w:rsidR="00590D02" w:rsidRDefault="004E77BB" w:rsidP="004217D2">
      <w:pPr>
        <w:spacing w:after="0" w:line="360" w:lineRule="auto"/>
        <w:ind w:right="113" w:hanging="2"/>
        <w:jc w:val="both"/>
        <w:rPr>
          <w:rFonts w:ascii="Arial" w:eastAsia="Arial" w:hAnsi="Arial" w:cs="Arial"/>
          <w:sz w:val="24"/>
          <w:szCs w:val="24"/>
        </w:rPr>
      </w:pPr>
      <w:r>
        <w:rPr>
          <w:rFonts w:ascii="Arial" w:eastAsia="Arial" w:hAnsi="Arial" w:cs="Arial"/>
          <w:sz w:val="24"/>
          <w:szCs w:val="24"/>
        </w:rPr>
        <w:t>4,489</w:t>
      </w:r>
      <w:r w:rsidR="00590D02" w:rsidRPr="00590D02">
        <w:rPr>
          <w:rFonts w:ascii="Arial" w:eastAsia="Arial" w:hAnsi="Arial" w:cs="Arial"/>
          <w:sz w:val="24"/>
          <w:szCs w:val="24"/>
        </w:rPr>
        <w:t xml:space="preserve"> p</w:t>
      </w:r>
      <w:r>
        <w:rPr>
          <w:rFonts w:ascii="Arial" w:eastAsia="Arial" w:hAnsi="Arial" w:cs="Arial"/>
          <w:sz w:val="24"/>
          <w:szCs w:val="24"/>
        </w:rPr>
        <w:t>esos a 6,544</w:t>
      </w:r>
      <w:r w:rsidR="00590D02" w:rsidRPr="00590D02">
        <w:rPr>
          <w:rFonts w:ascii="Arial" w:eastAsia="Arial" w:hAnsi="Arial" w:cs="Arial"/>
          <w:sz w:val="24"/>
          <w:szCs w:val="24"/>
        </w:rPr>
        <w:t xml:space="preserve"> pesos</w:t>
      </w:r>
    </w:p>
    <w:p w:rsidR="00DD6793" w:rsidRPr="00590D02" w:rsidRDefault="00DD6793" w:rsidP="004217D2">
      <w:pPr>
        <w:spacing w:after="0" w:line="360" w:lineRule="auto"/>
        <w:ind w:right="113" w:hanging="2"/>
        <w:jc w:val="both"/>
        <w:rPr>
          <w:rFonts w:ascii="Arial" w:eastAsia="Arial" w:hAnsi="Arial" w:cs="Arial"/>
          <w:sz w:val="24"/>
          <w:szCs w:val="24"/>
        </w:rPr>
      </w:pPr>
    </w:p>
    <w:p w:rsidR="00590D02" w:rsidRPr="00590D02" w:rsidRDefault="00590D02" w:rsidP="004217D2">
      <w:pPr>
        <w:spacing w:after="0" w:line="360" w:lineRule="auto"/>
        <w:ind w:right="113" w:hanging="2"/>
        <w:jc w:val="both"/>
        <w:rPr>
          <w:rFonts w:ascii="Arial" w:eastAsia="Arial" w:hAnsi="Arial" w:cs="Arial"/>
          <w:sz w:val="24"/>
          <w:szCs w:val="24"/>
        </w:rPr>
      </w:pPr>
      <w:r w:rsidRPr="00590D02">
        <w:rPr>
          <w:rFonts w:ascii="Arial" w:eastAsia="Arial" w:hAnsi="Arial" w:cs="Arial"/>
          <w:sz w:val="24"/>
          <w:szCs w:val="24"/>
        </w:rPr>
        <w:t>15.- Venta de vinos y licores en botella cerrada en presentación artesanal, de:</w:t>
      </w:r>
    </w:p>
    <w:p w:rsidR="00590D02" w:rsidRDefault="004E77BB" w:rsidP="004217D2">
      <w:pPr>
        <w:spacing w:after="0" w:line="360" w:lineRule="auto"/>
        <w:ind w:right="113" w:hanging="2"/>
        <w:jc w:val="both"/>
        <w:rPr>
          <w:rFonts w:ascii="Arial" w:eastAsia="Arial" w:hAnsi="Arial" w:cs="Arial"/>
          <w:sz w:val="24"/>
          <w:szCs w:val="24"/>
        </w:rPr>
      </w:pPr>
      <w:r>
        <w:rPr>
          <w:rFonts w:ascii="Arial" w:eastAsia="Arial" w:hAnsi="Arial" w:cs="Arial"/>
          <w:sz w:val="24"/>
          <w:szCs w:val="24"/>
        </w:rPr>
        <w:t>6,077 pesos a 8,601</w:t>
      </w:r>
      <w:r w:rsidR="00590D02" w:rsidRPr="00590D02">
        <w:rPr>
          <w:rFonts w:ascii="Arial" w:eastAsia="Arial" w:hAnsi="Arial" w:cs="Arial"/>
          <w:sz w:val="24"/>
          <w:szCs w:val="24"/>
        </w:rPr>
        <w:t xml:space="preserve"> pesos</w:t>
      </w:r>
    </w:p>
    <w:p w:rsidR="00C429F1" w:rsidRPr="00590D02" w:rsidRDefault="00C429F1" w:rsidP="004217D2">
      <w:pPr>
        <w:spacing w:after="0" w:line="360" w:lineRule="auto"/>
        <w:ind w:right="113" w:hanging="2"/>
        <w:jc w:val="both"/>
        <w:rPr>
          <w:rFonts w:ascii="Arial" w:eastAsia="Arial" w:hAnsi="Arial" w:cs="Arial"/>
          <w:sz w:val="24"/>
          <w:szCs w:val="24"/>
        </w:rPr>
      </w:pPr>
    </w:p>
    <w:p w:rsidR="00590D02" w:rsidRPr="00590D02" w:rsidRDefault="00590D02" w:rsidP="004217D2">
      <w:pPr>
        <w:spacing w:after="0" w:line="360" w:lineRule="auto"/>
        <w:ind w:right="113" w:hanging="2"/>
        <w:jc w:val="both"/>
        <w:rPr>
          <w:rFonts w:ascii="Arial" w:eastAsia="Arial" w:hAnsi="Arial" w:cs="Arial"/>
          <w:sz w:val="24"/>
          <w:szCs w:val="24"/>
        </w:rPr>
      </w:pPr>
      <w:r w:rsidRPr="00590D02">
        <w:rPr>
          <w:rFonts w:ascii="Arial" w:eastAsia="Arial" w:hAnsi="Arial" w:cs="Arial"/>
          <w:sz w:val="24"/>
          <w:szCs w:val="24"/>
        </w:rPr>
        <w:t>16.- Centro recreativo y/o deportivo con venta de bebidas alcohólicas, de:</w:t>
      </w:r>
    </w:p>
    <w:p w:rsidR="00590D02" w:rsidRDefault="004E77BB" w:rsidP="004217D2">
      <w:pPr>
        <w:spacing w:after="0" w:line="360" w:lineRule="auto"/>
        <w:ind w:right="113" w:hanging="2"/>
        <w:jc w:val="both"/>
        <w:rPr>
          <w:rFonts w:ascii="Arial" w:eastAsia="Arial" w:hAnsi="Arial" w:cs="Arial"/>
          <w:sz w:val="24"/>
          <w:szCs w:val="24"/>
        </w:rPr>
      </w:pPr>
      <w:r>
        <w:rPr>
          <w:rFonts w:ascii="Arial" w:eastAsia="Arial" w:hAnsi="Arial" w:cs="Arial"/>
          <w:sz w:val="24"/>
          <w:szCs w:val="24"/>
        </w:rPr>
        <w:t>16,736 pesos a 21,503</w:t>
      </w:r>
      <w:r w:rsidR="00590D02" w:rsidRPr="00590D02">
        <w:rPr>
          <w:rFonts w:ascii="Arial" w:eastAsia="Arial" w:hAnsi="Arial" w:cs="Arial"/>
          <w:sz w:val="24"/>
          <w:szCs w:val="24"/>
        </w:rPr>
        <w:t xml:space="preserve"> pesos</w:t>
      </w:r>
    </w:p>
    <w:p w:rsidR="00C429F1" w:rsidRPr="00590D02" w:rsidRDefault="00C429F1" w:rsidP="004217D2">
      <w:pPr>
        <w:spacing w:after="0" w:line="360" w:lineRule="auto"/>
        <w:ind w:right="113" w:hanging="2"/>
        <w:jc w:val="both"/>
        <w:rPr>
          <w:rFonts w:ascii="Arial" w:eastAsia="Arial" w:hAnsi="Arial" w:cs="Arial"/>
          <w:sz w:val="24"/>
          <w:szCs w:val="24"/>
        </w:rPr>
      </w:pPr>
    </w:p>
    <w:p w:rsidR="00590D02" w:rsidRPr="00590D02" w:rsidRDefault="00590D02" w:rsidP="004217D2">
      <w:pPr>
        <w:spacing w:after="0" w:line="360" w:lineRule="auto"/>
        <w:ind w:right="113" w:hanging="2"/>
        <w:jc w:val="both"/>
        <w:rPr>
          <w:rFonts w:ascii="Arial" w:eastAsia="Arial" w:hAnsi="Arial" w:cs="Arial"/>
          <w:sz w:val="24"/>
          <w:szCs w:val="24"/>
        </w:rPr>
      </w:pPr>
      <w:r w:rsidRPr="00590D02">
        <w:rPr>
          <w:rFonts w:ascii="Arial" w:eastAsia="Arial" w:hAnsi="Arial" w:cs="Arial"/>
          <w:sz w:val="24"/>
          <w:szCs w:val="24"/>
        </w:rPr>
        <w:t>17.- Centro recreativo y/o deportivo con venta de cerveza, de:</w:t>
      </w:r>
    </w:p>
    <w:p w:rsidR="00590D02" w:rsidRDefault="004E77BB" w:rsidP="004217D2">
      <w:pPr>
        <w:spacing w:after="0" w:line="360" w:lineRule="auto"/>
        <w:ind w:right="113" w:hanging="2"/>
        <w:jc w:val="both"/>
        <w:rPr>
          <w:rFonts w:ascii="Arial" w:eastAsia="Arial" w:hAnsi="Arial" w:cs="Arial"/>
          <w:sz w:val="24"/>
          <w:szCs w:val="24"/>
        </w:rPr>
      </w:pPr>
      <w:r>
        <w:rPr>
          <w:rFonts w:ascii="Arial" w:eastAsia="Arial" w:hAnsi="Arial" w:cs="Arial"/>
          <w:sz w:val="24"/>
          <w:szCs w:val="24"/>
        </w:rPr>
        <w:t>9,536 pesos a 14,305</w:t>
      </w:r>
      <w:r w:rsidR="00590D02" w:rsidRPr="00590D02">
        <w:rPr>
          <w:rFonts w:ascii="Arial" w:eastAsia="Arial" w:hAnsi="Arial" w:cs="Arial"/>
          <w:sz w:val="24"/>
          <w:szCs w:val="24"/>
        </w:rPr>
        <w:t xml:space="preserve"> pesos</w:t>
      </w:r>
    </w:p>
    <w:p w:rsidR="00C429F1" w:rsidRPr="00590D02" w:rsidRDefault="00C429F1" w:rsidP="004217D2">
      <w:pPr>
        <w:spacing w:after="0" w:line="360" w:lineRule="auto"/>
        <w:ind w:right="113" w:hanging="2"/>
        <w:jc w:val="both"/>
        <w:rPr>
          <w:rFonts w:ascii="Arial" w:eastAsia="Arial" w:hAnsi="Arial" w:cs="Arial"/>
          <w:sz w:val="24"/>
          <w:szCs w:val="24"/>
        </w:rPr>
      </w:pPr>
    </w:p>
    <w:p w:rsidR="00590D02" w:rsidRDefault="00590D02" w:rsidP="004217D2">
      <w:pPr>
        <w:spacing w:after="0" w:line="360" w:lineRule="auto"/>
        <w:ind w:right="113" w:hanging="2"/>
        <w:jc w:val="both"/>
        <w:rPr>
          <w:rFonts w:ascii="Arial" w:eastAsia="Arial" w:hAnsi="Arial" w:cs="Arial"/>
          <w:sz w:val="24"/>
          <w:szCs w:val="24"/>
        </w:rPr>
      </w:pPr>
      <w:r w:rsidRPr="00590D02">
        <w:rPr>
          <w:rFonts w:ascii="Arial" w:eastAsia="Arial" w:hAnsi="Arial" w:cs="Arial"/>
          <w:sz w:val="24"/>
          <w:szCs w:val="24"/>
        </w:rPr>
        <w:t>18.- Derogado</w:t>
      </w:r>
    </w:p>
    <w:p w:rsidR="00C429F1" w:rsidRPr="00590D02" w:rsidRDefault="00C429F1" w:rsidP="004217D2">
      <w:pPr>
        <w:spacing w:after="0" w:line="360" w:lineRule="auto"/>
        <w:ind w:right="113" w:hanging="2"/>
        <w:jc w:val="both"/>
        <w:rPr>
          <w:rFonts w:ascii="Arial" w:eastAsia="Arial" w:hAnsi="Arial" w:cs="Arial"/>
          <w:sz w:val="24"/>
          <w:szCs w:val="24"/>
        </w:rPr>
      </w:pPr>
    </w:p>
    <w:p w:rsidR="00590D02" w:rsidRPr="00590D02" w:rsidRDefault="00590D02" w:rsidP="004217D2">
      <w:pPr>
        <w:spacing w:after="0" w:line="360" w:lineRule="auto"/>
        <w:ind w:right="113" w:hanging="2"/>
        <w:jc w:val="both"/>
        <w:rPr>
          <w:rFonts w:ascii="Arial" w:eastAsia="Arial" w:hAnsi="Arial" w:cs="Arial"/>
          <w:sz w:val="24"/>
          <w:szCs w:val="24"/>
        </w:rPr>
      </w:pPr>
      <w:r w:rsidRPr="00590D02">
        <w:rPr>
          <w:rFonts w:ascii="Arial" w:eastAsia="Arial" w:hAnsi="Arial" w:cs="Arial"/>
          <w:sz w:val="24"/>
          <w:szCs w:val="24"/>
        </w:rPr>
        <w:t>19.- Expendio de alcohol al menudeo, anexo a mini súper, supermercados, tiendas de conveniencia, farmacias y demás, de:</w:t>
      </w:r>
    </w:p>
    <w:p w:rsidR="00590D02" w:rsidRDefault="005F45DB" w:rsidP="004217D2">
      <w:pPr>
        <w:spacing w:after="0" w:line="360" w:lineRule="auto"/>
        <w:ind w:right="113" w:hanging="2"/>
        <w:jc w:val="both"/>
        <w:rPr>
          <w:rFonts w:ascii="Arial" w:eastAsia="Arial" w:hAnsi="Arial" w:cs="Arial"/>
          <w:sz w:val="24"/>
          <w:szCs w:val="24"/>
        </w:rPr>
      </w:pPr>
      <w:r>
        <w:rPr>
          <w:rFonts w:ascii="Arial" w:eastAsia="Arial" w:hAnsi="Arial" w:cs="Arial"/>
          <w:sz w:val="24"/>
          <w:szCs w:val="24"/>
        </w:rPr>
        <w:t>31,694 pesos a 94,894</w:t>
      </w:r>
      <w:r w:rsidR="00590D02" w:rsidRPr="00590D02">
        <w:rPr>
          <w:rFonts w:ascii="Arial" w:eastAsia="Arial" w:hAnsi="Arial" w:cs="Arial"/>
          <w:sz w:val="24"/>
          <w:szCs w:val="24"/>
        </w:rPr>
        <w:t xml:space="preserve"> pesos  </w:t>
      </w:r>
    </w:p>
    <w:p w:rsidR="00C429F1" w:rsidRPr="00590D02" w:rsidRDefault="00C429F1" w:rsidP="004217D2">
      <w:pPr>
        <w:spacing w:after="0" w:line="360" w:lineRule="auto"/>
        <w:ind w:right="113" w:hanging="2"/>
        <w:jc w:val="both"/>
        <w:rPr>
          <w:rFonts w:ascii="Arial" w:eastAsia="Arial" w:hAnsi="Arial" w:cs="Arial"/>
          <w:sz w:val="24"/>
          <w:szCs w:val="24"/>
        </w:rPr>
      </w:pPr>
    </w:p>
    <w:p w:rsidR="00590D02" w:rsidRPr="00590D02" w:rsidRDefault="00590D02" w:rsidP="004217D2">
      <w:pPr>
        <w:spacing w:after="0" w:line="360" w:lineRule="auto"/>
        <w:ind w:right="113" w:hanging="2"/>
        <w:jc w:val="both"/>
        <w:rPr>
          <w:rFonts w:ascii="Arial" w:eastAsia="Arial" w:hAnsi="Arial" w:cs="Arial"/>
          <w:sz w:val="24"/>
          <w:szCs w:val="24"/>
        </w:rPr>
      </w:pPr>
      <w:r w:rsidRPr="00590D02">
        <w:rPr>
          <w:rFonts w:ascii="Arial" w:eastAsia="Arial" w:hAnsi="Arial" w:cs="Arial"/>
          <w:sz w:val="24"/>
          <w:szCs w:val="24"/>
        </w:rPr>
        <w:t xml:space="preserve">20.- Billar o boliche con venta de cerveza: </w:t>
      </w:r>
    </w:p>
    <w:p w:rsidR="00590D02" w:rsidRDefault="005F45DB" w:rsidP="004217D2">
      <w:pPr>
        <w:spacing w:after="0" w:line="360" w:lineRule="auto"/>
        <w:ind w:right="113" w:hanging="2"/>
        <w:jc w:val="both"/>
        <w:rPr>
          <w:rFonts w:ascii="Arial" w:eastAsia="Arial" w:hAnsi="Arial" w:cs="Arial"/>
          <w:sz w:val="24"/>
          <w:szCs w:val="24"/>
        </w:rPr>
      </w:pPr>
      <w:r>
        <w:rPr>
          <w:rFonts w:ascii="Arial" w:eastAsia="Arial" w:hAnsi="Arial" w:cs="Arial"/>
          <w:sz w:val="24"/>
          <w:szCs w:val="24"/>
        </w:rPr>
        <w:t>17,950</w:t>
      </w:r>
      <w:r w:rsidR="00590D02" w:rsidRPr="00590D02">
        <w:rPr>
          <w:rFonts w:ascii="Arial" w:eastAsia="Arial" w:hAnsi="Arial" w:cs="Arial"/>
          <w:sz w:val="24"/>
          <w:szCs w:val="24"/>
        </w:rPr>
        <w:t xml:space="preserve"> pesos</w:t>
      </w:r>
    </w:p>
    <w:p w:rsidR="00C429F1" w:rsidRPr="00590D02" w:rsidRDefault="00C429F1" w:rsidP="004217D2">
      <w:pPr>
        <w:spacing w:after="0" w:line="360" w:lineRule="auto"/>
        <w:ind w:right="113" w:hanging="2"/>
        <w:jc w:val="both"/>
        <w:rPr>
          <w:rFonts w:ascii="Arial" w:eastAsia="Arial" w:hAnsi="Arial" w:cs="Arial"/>
          <w:sz w:val="24"/>
          <w:szCs w:val="24"/>
        </w:rPr>
      </w:pPr>
    </w:p>
    <w:p w:rsidR="00590D02" w:rsidRPr="00590D02" w:rsidRDefault="00590D02" w:rsidP="004217D2">
      <w:pPr>
        <w:spacing w:after="0" w:line="360" w:lineRule="auto"/>
        <w:ind w:right="113" w:hanging="2"/>
        <w:jc w:val="both"/>
        <w:rPr>
          <w:rFonts w:ascii="Arial" w:eastAsia="Arial" w:hAnsi="Arial" w:cs="Arial"/>
          <w:sz w:val="24"/>
          <w:szCs w:val="24"/>
        </w:rPr>
      </w:pPr>
      <w:r w:rsidRPr="00590D02">
        <w:rPr>
          <w:rFonts w:ascii="Arial" w:eastAsia="Arial" w:hAnsi="Arial" w:cs="Arial"/>
          <w:sz w:val="24"/>
          <w:szCs w:val="24"/>
        </w:rPr>
        <w:t>21.- Billar o boliche con bar:</w:t>
      </w:r>
    </w:p>
    <w:p w:rsidR="00590D02" w:rsidRDefault="005F45DB" w:rsidP="004217D2">
      <w:pPr>
        <w:spacing w:after="0" w:line="360" w:lineRule="auto"/>
        <w:ind w:right="113" w:hanging="2"/>
        <w:jc w:val="both"/>
        <w:rPr>
          <w:rFonts w:ascii="Arial" w:eastAsia="Arial" w:hAnsi="Arial" w:cs="Arial"/>
          <w:sz w:val="24"/>
          <w:szCs w:val="24"/>
        </w:rPr>
      </w:pPr>
      <w:r>
        <w:rPr>
          <w:rFonts w:ascii="Arial" w:eastAsia="Arial" w:hAnsi="Arial" w:cs="Arial"/>
          <w:sz w:val="24"/>
          <w:szCs w:val="24"/>
        </w:rPr>
        <w:t>23,934</w:t>
      </w:r>
      <w:r w:rsidR="00590D02" w:rsidRPr="00590D02">
        <w:rPr>
          <w:rFonts w:ascii="Arial" w:eastAsia="Arial" w:hAnsi="Arial" w:cs="Arial"/>
          <w:sz w:val="24"/>
          <w:szCs w:val="24"/>
        </w:rPr>
        <w:t xml:space="preserve"> pesos</w:t>
      </w:r>
    </w:p>
    <w:p w:rsidR="00C429F1" w:rsidRPr="00590D02" w:rsidRDefault="00C429F1" w:rsidP="004217D2">
      <w:pPr>
        <w:spacing w:after="0" w:line="360" w:lineRule="auto"/>
        <w:ind w:right="113" w:hanging="2"/>
        <w:jc w:val="both"/>
        <w:rPr>
          <w:rFonts w:ascii="Arial" w:eastAsia="Arial" w:hAnsi="Arial" w:cs="Arial"/>
          <w:sz w:val="24"/>
          <w:szCs w:val="24"/>
        </w:rPr>
      </w:pPr>
    </w:p>
    <w:p w:rsidR="00590D02" w:rsidRPr="00590D02" w:rsidRDefault="00590D02" w:rsidP="004217D2">
      <w:pPr>
        <w:spacing w:after="0" w:line="360" w:lineRule="auto"/>
        <w:ind w:right="113" w:hanging="2"/>
        <w:jc w:val="both"/>
        <w:rPr>
          <w:rFonts w:ascii="Arial" w:eastAsia="Arial" w:hAnsi="Arial" w:cs="Arial"/>
          <w:sz w:val="24"/>
          <w:szCs w:val="24"/>
        </w:rPr>
      </w:pPr>
      <w:r w:rsidRPr="00590D02">
        <w:rPr>
          <w:rFonts w:ascii="Arial" w:eastAsia="Arial" w:hAnsi="Arial" w:cs="Arial"/>
          <w:sz w:val="24"/>
          <w:szCs w:val="24"/>
        </w:rPr>
        <w:t>22.- Centros sociales o de convenciones que se utilizan para eventos sociales, estadios, arenas de box y lucha libre, plaza de toros, lienzos charros, teatros, carpas, cines, cinematógrafos y en los lugares donde se desarrollan exposiciones y similares, incluye servicio de bar, de:</w:t>
      </w:r>
    </w:p>
    <w:p w:rsidR="00590D02" w:rsidRDefault="005F45DB" w:rsidP="004217D2">
      <w:pPr>
        <w:spacing w:after="0" w:line="360" w:lineRule="auto"/>
        <w:ind w:right="113" w:hanging="2"/>
        <w:jc w:val="both"/>
        <w:rPr>
          <w:rFonts w:ascii="Arial" w:eastAsia="Arial" w:hAnsi="Arial" w:cs="Arial"/>
          <w:sz w:val="24"/>
          <w:szCs w:val="24"/>
        </w:rPr>
      </w:pPr>
      <w:r>
        <w:rPr>
          <w:rFonts w:ascii="Arial" w:eastAsia="Arial" w:hAnsi="Arial" w:cs="Arial"/>
          <w:sz w:val="24"/>
          <w:szCs w:val="24"/>
        </w:rPr>
        <w:t>31,694 pesos a 94,894</w:t>
      </w:r>
      <w:r w:rsidR="00590D02" w:rsidRPr="00590D02">
        <w:rPr>
          <w:rFonts w:ascii="Arial" w:eastAsia="Arial" w:hAnsi="Arial" w:cs="Arial"/>
          <w:sz w:val="24"/>
          <w:szCs w:val="24"/>
        </w:rPr>
        <w:t xml:space="preserve"> pesos</w:t>
      </w:r>
    </w:p>
    <w:p w:rsidR="00C429F1" w:rsidRPr="00590D02" w:rsidRDefault="00C429F1" w:rsidP="004217D2">
      <w:pPr>
        <w:spacing w:after="0" w:line="360" w:lineRule="auto"/>
        <w:ind w:right="113" w:hanging="2"/>
        <w:jc w:val="both"/>
        <w:rPr>
          <w:rFonts w:ascii="Arial" w:eastAsia="Arial" w:hAnsi="Arial" w:cs="Arial"/>
          <w:sz w:val="24"/>
          <w:szCs w:val="24"/>
        </w:rPr>
      </w:pPr>
    </w:p>
    <w:p w:rsidR="00590D02" w:rsidRPr="00590D02" w:rsidRDefault="00590D02" w:rsidP="004217D2">
      <w:pPr>
        <w:spacing w:after="0" w:line="360" w:lineRule="auto"/>
        <w:ind w:right="113" w:hanging="2"/>
        <w:jc w:val="both"/>
        <w:rPr>
          <w:rFonts w:ascii="Arial" w:eastAsia="Arial" w:hAnsi="Arial" w:cs="Arial"/>
          <w:sz w:val="24"/>
          <w:szCs w:val="24"/>
        </w:rPr>
      </w:pPr>
      <w:r w:rsidRPr="00590D02">
        <w:rPr>
          <w:rFonts w:ascii="Arial" w:eastAsia="Arial" w:hAnsi="Arial" w:cs="Arial"/>
          <w:sz w:val="24"/>
          <w:szCs w:val="24"/>
        </w:rPr>
        <w:t>23.- Salones y</w:t>
      </w:r>
      <w:r w:rsidR="00DD6793">
        <w:rPr>
          <w:rFonts w:ascii="Arial" w:eastAsia="Arial" w:hAnsi="Arial" w:cs="Arial"/>
          <w:sz w:val="24"/>
          <w:szCs w:val="24"/>
        </w:rPr>
        <w:t>/o</w:t>
      </w:r>
      <w:r w:rsidRPr="00590D02">
        <w:rPr>
          <w:rFonts w:ascii="Arial" w:eastAsia="Arial" w:hAnsi="Arial" w:cs="Arial"/>
          <w:sz w:val="24"/>
          <w:szCs w:val="24"/>
        </w:rPr>
        <w:t xml:space="preserve"> terrazas de eventos, fiestas, bailes en donde se consuman y</w:t>
      </w:r>
      <w:r w:rsidR="00DD6793">
        <w:rPr>
          <w:rFonts w:ascii="Arial" w:eastAsia="Arial" w:hAnsi="Arial" w:cs="Arial"/>
          <w:sz w:val="24"/>
          <w:szCs w:val="24"/>
        </w:rPr>
        <w:t>/o</w:t>
      </w:r>
      <w:r w:rsidRPr="00590D02">
        <w:rPr>
          <w:rFonts w:ascii="Arial" w:eastAsia="Arial" w:hAnsi="Arial" w:cs="Arial"/>
          <w:sz w:val="24"/>
          <w:szCs w:val="24"/>
        </w:rPr>
        <w:t xml:space="preserve"> vendan bebidas alcohólicas de alta y baja graduación, </w:t>
      </w:r>
      <w:r w:rsidR="00DD6793" w:rsidRPr="00590D02">
        <w:rPr>
          <w:rFonts w:ascii="Arial" w:eastAsia="Arial" w:hAnsi="Arial" w:cs="Arial"/>
          <w:sz w:val="24"/>
          <w:szCs w:val="24"/>
        </w:rPr>
        <w:t>de acuerdo con</w:t>
      </w:r>
      <w:r w:rsidRPr="00590D02">
        <w:rPr>
          <w:rFonts w:ascii="Arial" w:eastAsia="Arial" w:hAnsi="Arial" w:cs="Arial"/>
          <w:sz w:val="24"/>
          <w:szCs w:val="24"/>
        </w:rPr>
        <w:t xml:space="preserve"> la siguiente tarifa: </w:t>
      </w:r>
    </w:p>
    <w:p w:rsidR="00590D02" w:rsidRPr="00590D02" w:rsidRDefault="00590D02" w:rsidP="004217D2">
      <w:pPr>
        <w:spacing w:after="0" w:line="360" w:lineRule="auto"/>
        <w:ind w:right="113" w:hanging="2"/>
        <w:jc w:val="both"/>
        <w:rPr>
          <w:rFonts w:ascii="Arial" w:eastAsia="Arial" w:hAnsi="Arial" w:cs="Arial"/>
          <w:sz w:val="24"/>
          <w:szCs w:val="24"/>
        </w:rPr>
      </w:pPr>
      <w:r w:rsidRPr="00590D02">
        <w:rPr>
          <w:rFonts w:ascii="Arial" w:eastAsia="Arial" w:hAnsi="Arial" w:cs="Arial"/>
          <w:sz w:val="24"/>
          <w:szCs w:val="24"/>
        </w:rPr>
        <w:t>a) Aforo de 1 a 150 personas:</w:t>
      </w:r>
      <w:r w:rsidRPr="00590D02">
        <w:rPr>
          <w:rFonts w:ascii="Arial" w:eastAsia="Arial" w:hAnsi="Arial" w:cs="Arial"/>
          <w:sz w:val="24"/>
          <w:szCs w:val="24"/>
        </w:rPr>
        <w:tab/>
      </w:r>
      <w:r w:rsidRPr="00590D02">
        <w:rPr>
          <w:rFonts w:ascii="Arial" w:eastAsia="Arial" w:hAnsi="Arial" w:cs="Arial"/>
          <w:sz w:val="24"/>
          <w:szCs w:val="24"/>
        </w:rPr>
        <w:tab/>
      </w:r>
      <w:r w:rsidRPr="00590D02">
        <w:rPr>
          <w:rFonts w:ascii="Arial" w:eastAsia="Arial" w:hAnsi="Arial" w:cs="Arial"/>
          <w:sz w:val="24"/>
          <w:szCs w:val="24"/>
        </w:rPr>
        <w:tab/>
      </w:r>
      <w:r w:rsidRPr="00590D02">
        <w:rPr>
          <w:rFonts w:ascii="Arial" w:eastAsia="Arial" w:hAnsi="Arial" w:cs="Arial"/>
          <w:sz w:val="24"/>
          <w:szCs w:val="24"/>
        </w:rPr>
        <w:tab/>
      </w:r>
      <w:r w:rsidRPr="00590D02">
        <w:rPr>
          <w:rFonts w:ascii="Arial" w:eastAsia="Arial" w:hAnsi="Arial" w:cs="Arial"/>
          <w:sz w:val="24"/>
          <w:szCs w:val="24"/>
        </w:rPr>
        <w:tab/>
      </w:r>
    </w:p>
    <w:p w:rsidR="00590D02" w:rsidRPr="00590D02" w:rsidRDefault="005F45DB" w:rsidP="004217D2">
      <w:pPr>
        <w:spacing w:after="0" w:line="360" w:lineRule="auto"/>
        <w:ind w:right="113" w:hanging="2"/>
        <w:jc w:val="both"/>
        <w:rPr>
          <w:rFonts w:ascii="Arial" w:eastAsia="Arial" w:hAnsi="Arial" w:cs="Arial"/>
          <w:sz w:val="24"/>
          <w:szCs w:val="24"/>
        </w:rPr>
      </w:pPr>
      <w:r>
        <w:rPr>
          <w:rFonts w:ascii="Arial" w:eastAsia="Arial" w:hAnsi="Arial" w:cs="Arial"/>
          <w:sz w:val="24"/>
          <w:szCs w:val="24"/>
        </w:rPr>
        <w:t>$5,521</w:t>
      </w:r>
      <w:r w:rsidR="00590D02" w:rsidRPr="00590D02">
        <w:rPr>
          <w:rFonts w:ascii="Arial" w:eastAsia="Arial" w:hAnsi="Arial" w:cs="Arial"/>
          <w:sz w:val="24"/>
          <w:szCs w:val="24"/>
        </w:rPr>
        <w:t>.00</w:t>
      </w:r>
    </w:p>
    <w:p w:rsidR="00590D02" w:rsidRPr="00590D02" w:rsidRDefault="00590D02" w:rsidP="004217D2">
      <w:pPr>
        <w:spacing w:after="0" w:line="360" w:lineRule="auto"/>
        <w:ind w:right="113" w:hanging="2"/>
        <w:jc w:val="both"/>
        <w:rPr>
          <w:rFonts w:ascii="Arial" w:eastAsia="Arial" w:hAnsi="Arial" w:cs="Arial"/>
          <w:sz w:val="24"/>
          <w:szCs w:val="24"/>
        </w:rPr>
      </w:pPr>
      <w:r w:rsidRPr="00590D02">
        <w:rPr>
          <w:rFonts w:ascii="Arial" w:eastAsia="Arial" w:hAnsi="Arial" w:cs="Arial"/>
          <w:sz w:val="24"/>
          <w:szCs w:val="24"/>
        </w:rPr>
        <w:t xml:space="preserve">b) Aforo de 151 a 250 personas: </w:t>
      </w:r>
      <w:r w:rsidRPr="00590D02">
        <w:rPr>
          <w:rFonts w:ascii="Arial" w:eastAsia="Arial" w:hAnsi="Arial" w:cs="Arial"/>
          <w:sz w:val="24"/>
          <w:szCs w:val="24"/>
        </w:rPr>
        <w:tab/>
      </w:r>
      <w:r w:rsidRPr="00590D02">
        <w:rPr>
          <w:rFonts w:ascii="Arial" w:eastAsia="Arial" w:hAnsi="Arial" w:cs="Arial"/>
          <w:sz w:val="24"/>
          <w:szCs w:val="24"/>
        </w:rPr>
        <w:tab/>
      </w:r>
      <w:r w:rsidRPr="00590D02">
        <w:rPr>
          <w:rFonts w:ascii="Arial" w:eastAsia="Arial" w:hAnsi="Arial" w:cs="Arial"/>
          <w:sz w:val="24"/>
          <w:szCs w:val="24"/>
        </w:rPr>
        <w:tab/>
      </w:r>
      <w:r w:rsidRPr="00590D02">
        <w:rPr>
          <w:rFonts w:ascii="Arial" w:eastAsia="Arial" w:hAnsi="Arial" w:cs="Arial"/>
          <w:sz w:val="24"/>
          <w:szCs w:val="24"/>
        </w:rPr>
        <w:tab/>
      </w:r>
      <w:r w:rsidRPr="00590D02">
        <w:rPr>
          <w:rFonts w:ascii="Arial" w:eastAsia="Arial" w:hAnsi="Arial" w:cs="Arial"/>
          <w:sz w:val="24"/>
          <w:szCs w:val="24"/>
        </w:rPr>
        <w:tab/>
      </w:r>
    </w:p>
    <w:p w:rsidR="00590D02" w:rsidRPr="00590D02" w:rsidRDefault="005F45DB" w:rsidP="004217D2">
      <w:pPr>
        <w:spacing w:after="0" w:line="360" w:lineRule="auto"/>
        <w:ind w:right="113" w:hanging="2"/>
        <w:jc w:val="both"/>
        <w:rPr>
          <w:rFonts w:ascii="Arial" w:eastAsia="Arial" w:hAnsi="Arial" w:cs="Arial"/>
          <w:sz w:val="24"/>
          <w:szCs w:val="24"/>
        </w:rPr>
      </w:pPr>
      <w:r>
        <w:rPr>
          <w:rFonts w:ascii="Arial" w:eastAsia="Arial" w:hAnsi="Arial" w:cs="Arial"/>
          <w:sz w:val="24"/>
          <w:szCs w:val="24"/>
        </w:rPr>
        <w:t xml:space="preserve">  $7,975</w:t>
      </w:r>
    </w:p>
    <w:p w:rsidR="00590D02" w:rsidRPr="00590D02" w:rsidRDefault="00590D02" w:rsidP="004217D2">
      <w:pPr>
        <w:spacing w:after="0" w:line="360" w:lineRule="auto"/>
        <w:ind w:right="113" w:hanging="2"/>
        <w:jc w:val="both"/>
        <w:rPr>
          <w:rFonts w:ascii="Arial" w:eastAsia="Arial" w:hAnsi="Arial" w:cs="Arial"/>
          <w:sz w:val="24"/>
          <w:szCs w:val="24"/>
        </w:rPr>
      </w:pPr>
      <w:r w:rsidRPr="00590D02">
        <w:rPr>
          <w:rFonts w:ascii="Arial" w:eastAsia="Arial" w:hAnsi="Arial" w:cs="Arial"/>
          <w:sz w:val="24"/>
          <w:szCs w:val="24"/>
        </w:rPr>
        <w:t xml:space="preserve">c) Aforo de 251 a 500 personas: </w:t>
      </w:r>
    </w:p>
    <w:p w:rsidR="00590D02" w:rsidRPr="00590D02" w:rsidRDefault="005F45DB" w:rsidP="004217D2">
      <w:pPr>
        <w:spacing w:after="0" w:line="360" w:lineRule="auto"/>
        <w:ind w:right="113" w:hanging="2"/>
        <w:jc w:val="both"/>
        <w:rPr>
          <w:rFonts w:ascii="Arial" w:eastAsia="Arial" w:hAnsi="Arial" w:cs="Arial"/>
          <w:sz w:val="24"/>
          <w:szCs w:val="24"/>
        </w:rPr>
      </w:pPr>
      <w:r>
        <w:rPr>
          <w:rFonts w:ascii="Arial" w:eastAsia="Arial" w:hAnsi="Arial" w:cs="Arial"/>
          <w:sz w:val="24"/>
          <w:szCs w:val="24"/>
        </w:rPr>
        <w:t xml:space="preserve">   $11,658</w:t>
      </w:r>
      <w:r w:rsidR="00590D02" w:rsidRPr="00590D02">
        <w:rPr>
          <w:rFonts w:ascii="Arial" w:eastAsia="Arial" w:hAnsi="Arial" w:cs="Arial"/>
          <w:sz w:val="24"/>
          <w:szCs w:val="24"/>
        </w:rPr>
        <w:t>.00</w:t>
      </w:r>
    </w:p>
    <w:p w:rsidR="00590D02" w:rsidRPr="00590D02" w:rsidRDefault="00590D02" w:rsidP="004217D2">
      <w:pPr>
        <w:spacing w:after="0" w:line="360" w:lineRule="auto"/>
        <w:ind w:right="113" w:hanging="2"/>
        <w:jc w:val="both"/>
        <w:rPr>
          <w:rFonts w:ascii="Arial" w:eastAsia="Arial" w:hAnsi="Arial" w:cs="Arial"/>
          <w:sz w:val="24"/>
          <w:szCs w:val="24"/>
        </w:rPr>
      </w:pPr>
      <w:r w:rsidRPr="00590D02">
        <w:rPr>
          <w:rFonts w:ascii="Arial" w:eastAsia="Arial" w:hAnsi="Arial" w:cs="Arial"/>
          <w:sz w:val="24"/>
          <w:szCs w:val="24"/>
        </w:rPr>
        <w:t xml:space="preserve">d) Aforo de 501 a 1,000 personas:                                         </w:t>
      </w:r>
    </w:p>
    <w:p w:rsidR="00590D02" w:rsidRPr="00693F04" w:rsidRDefault="005F45DB" w:rsidP="004217D2">
      <w:pPr>
        <w:spacing w:after="0" w:line="360" w:lineRule="auto"/>
        <w:ind w:right="113" w:hanging="2"/>
        <w:jc w:val="both"/>
        <w:rPr>
          <w:rFonts w:ascii="Arial" w:eastAsia="Arial" w:hAnsi="Arial" w:cs="Arial"/>
          <w:sz w:val="24"/>
          <w:szCs w:val="24"/>
          <w:lang w:val="pt-BR"/>
        </w:rPr>
      </w:pPr>
      <w:r>
        <w:rPr>
          <w:rFonts w:ascii="Arial" w:eastAsia="Arial" w:hAnsi="Arial" w:cs="Arial"/>
          <w:sz w:val="24"/>
          <w:szCs w:val="24"/>
          <w:lang w:val="pt-BR"/>
        </w:rPr>
        <w:t>$</w:t>
      </w:r>
      <w:proofErr w:type="gramStart"/>
      <w:r>
        <w:rPr>
          <w:rFonts w:ascii="Arial" w:eastAsia="Arial" w:hAnsi="Arial" w:cs="Arial"/>
          <w:sz w:val="24"/>
          <w:szCs w:val="24"/>
          <w:lang w:val="pt-BR"/>
        </w:rPr>
        <w:t>15,462</w:t>
      </w:r>
      <w:r w:rsidR="00590D02" w:rsidRPr="00693F04">
        <w:rPr>
          <w:rFonts w:ascii="Arial" w:eastAsia="Arial" w:hAnsi="Arial" w:cs="Arial"/>
          <w:sz w:val="24"/>
          <w:szCs w:val="24"/>
          <w:lang w:val="pt-BR"/>
        </w:rPr>
        <w:t>.</w:t>
      </w:r>
      <w:proofErr w:type="gramEnd"/>
      <w:r w:rsidR="00590D02" w:rsidRPr="00693F04">
        <w:rPr>
          <w:rFonts w:ascii="Arial" w:eastAsia="Arial" w:hAnsi="Arial" w:cs="Arial"/>
          <w:sz w:val="24"/>
          <w:szCs w:val="24"/>
          <w:lang w:val="pt-BR"/>
        </w:rPr>
        <w:t>00</w:t>
      </w:r>
    </w:p>
    <w:p w:rsidR="00590D02" w:rsidRPr="00693F04" w:rsidRDefault="00590D02" w:rsidP="004217D2">
      <w:pPr>
        <w:spacing w:after="0" w:line="360" w:lineRule="auto"/>
        <w:ind w:right="113" w:hanging="2"/>
        <w:jc w:val="both"/>
        <w:rPr>
          <w:rFonts w:ascii="Arial" w:eastAsia="Arial" w:hAnsi="Arial" w:cs="Arial"/>
          <w:sz w:val="24"/>
          <w:szCs w:val="24"/>
          <w:lang w:val="pt-BR"/>
        </w:rPr>
      </w:pPr>
      <w:r w:rsidRPr="00693F04">
        <w:rPr>
          <w:rFonts w:ascii="Arial" w:eastAsia="Arial" w:hAnsi="Arial" w:cs="Arial"/>
          <w:sz w:val="24"/>
          <w:szCs w:val="24"/>
          <w:lang w:val="pt-BR"/>
        </w:rPr>
        <w:t>e) Aforo de 1,001 a 2,000 personas:</w:t>
      </w:r>
      <w:r w:rsidRPr="00693F04">
        <w:rPr>
          <w:rFonts w:ascii="Arial" w:eastAsia="Arial" w:hAnsi="Arial" w:cs="Arial"/>
          <w:sz w:val="24"/>
          <w:szCs w:val="24"/>
          <w:lang w:val="pt-BR"/>
        </w:rPr>
        <w:tab/>
      </w:r>
    </w:p>
    <w:p w:rsidR="00590D02" w:rsidRPr="00590D02" w:rsidRDefault="00590D02" w:rsidP="004217D2">
      <w:pPr>
        <w:spacing w:after="0" w:line="360" w:lineRule="auto"/>
        <w:ind w:right="113" w:hanging="2"/>
        <w:jc w:val="both"/>
        <w:rPr>
          <w:rFonts w:ascii="Arial" w:eastAsia="Arial" w:hAnsi="Arial" w:cs="Arial"/>
          <w:sz w:val="24"/>
          <w:szCs w:val="24"/>
        </w:rPr>
      </w:pPr>
      <w:r w:rsidRPr="00590D02">
        <w:rPr>
          <w:rFonts w:ascii="Arial" w:eastAsia="Arial" w:hAnsi="Arial" w:cs="Arial"/>
          <w:sz w:val="24"/>
          <w:szCs w:val="24"/>
        </w:rPr>
        <w:t>$31,291.00</w:t>
      </w:r>
    </w:p>
    <w:p w:rsidR="00590D02" w:rsidRPr="00590D02" w:rsidRDefault="00590D02" w:rsidP="004217D2">
      <w:pPr>
        <w:spacing w:after="0" w:line="360" w:lineRule="auto"/>
        <w:ind w:right="113" w:hanging="2"/>
        <w:jc w:val="both"/>
        <w:rPr>
          <w:rFonts w:ascii="Arial" w:eastAsia="Arial" w:hAnsi="Arial" w:cs="Arial"/>
          <w:sz w:val="24"/>
          <w:szCs w:val="24"/>
        </w:rPr>
      </w:pPr>
      <w:r w:rsidRPr="00590D02">
        <w:rPr>
          <w:rFonts w:ascii="Arial" w:eastAsia="Arial" w:hAnsi="Arial" w:cs="Arial"/>
          <w:sz w:val="24"/>
          <w:szCs w:val="24"/>
        </w:rPr>
        <w:t>f) Aforo de 2,001 en adelante:</w:t>
      </w:r>
      <w:r w:rsidRPr="00590D02">
        <w:rPr>
          <w:rFonts w:ascii="Arial" w:eastAsia="Arial" w:hAnsi="Arial" w:cs="Arial"/>
          <w:sz w:val="24"/>
          <w:szCs w:val="24"/>
        </w:rPr>
        <w:tab/>
      </w:r>
      <w:r w:rsidRPr="00590D02">
        <w:rPr>
          <w:rFonts w:ascii="Arial" w:eastAsia="Arial" w:hAnsi="Arial" w:cs="Arial"/>
          <w:sz w:val="24"/>
          <w:szCs w:val="24"/>
        </w:rPr>
        <w:tab/>
      </w:r>
      <w:r w:rsidRPr="00590D02">
        <w:rPr>
          <w:rFonts w:ascii="Arial" w:eastAsia="Arial" w:hAnsi="Arial" w:cs="Arial"/>
          <w:sz w:val="24"/>
          <w:szCs w:val="24"/>
        </w:rPr>
        <w:tab/>
      </w:r>
      <w:r w:rsidRPr="00590D02">
        <w:rPr>
          <w:rFonts w:ascii="Arial" w:eastAsia="Arial" w:hAnsi="Arial" w:cs="Arial"/>
          <w:sz w:val="24"/>
          <w:szCs w:val="24"/>
        </w:rPr>
        <w:tab/>
      </w:r>
    </w:p>
    <w:p w:rsidR="00590D02" w:rsidRPr="00590D02" w:rsidRDefault="005F45DB" w:rsidP="004217D2">
      <w:pPr>
        <w:spacing w:after="0" w:line="360" w:lineRule="auto"/>
        <w:ind w:right="113" w:hanging="2"/>
        <w:jc w:val="both"/>
        <w:rPr>
          <w:rFonts w:ascii="Arial" w:eastAsia="Arial" w:hAnsi="Arial" w:cs="Arial"/>
          <w:sz w:val="24"/>
          <w:szCs w:val="24"/>
        </w:rPr>
      </w:pPr>
      <w:r>
        <w:rPr>
          <w:rFonts w:ascii="Arial" w:eastAsia="Arial" w:hAnsi="Arial" w:cs="Arial"/>
          <w:sz w:val="24"/>
          <w:szCs w:val="24"/>
        </w:rPr>
        <w:lastRenderedPageBreak/>
        <w:t>$62,090</w:t>
      </w:r>
      <w:r w:rsidR="00590D02" w:rsidRPr="00590D02">
        <w:rPr>
          <w:rFonts w:ascii="Arial" w:eastAsia="Arial" w:hAnsi="Arial" w:cs="Arial"/>
          <w:sz w:val="24"/>
          <w:szCs w:val="24"/>
        </w:rPr>
        <w:t>.00</w:t>
      </w:r>
    </w:p>
    <w:p w:rsidR="00590D02" w:rsidRPr="00590D02" w:rsidRDefault="00590D02" w:rsidP="004217D2">
      <w:pPr>
        <w:spacing w:after="0" w:line="360" w:lineRule="auto"/>
        <w:ind w:right="113" w:hanging="2"/>
        <w:jc w:val="both"/>
        <w:rPr>
          <w:rFonts w:ascii="Arial" w:eastAsia="Arial" w:hAnsi="Arial" w:cs="Arial"/>
          <w:sz w:val="24"/>
          <w:szCs w:val="24"/>
        </w:rPr>
      </w:pPr>
    </w:p>
    <w:p w:rsidR="00590D02" w:rsidRPr="00590D02" w:rsidRDefault="00590D02" w:rsidP="004217D2">
      <w:pPr>
        <w:spacing w:after="0" w:line="360" w:lineRule="auto"/>
        <w:ind w:right="113" w:hanging="2"/>
        <w:jc w:val="both"/>
        <w:rPr>
          <w:rFonts w:ascii="Arial" w:eastAsia="Arial" w:hAnsi="Arial" w:cs="Arial"/>
          <w:sz w:val="24"/>
          <w:szCs w:val="24"/>
        </w:rPr>
      </w:pPr>
      <w:r w:rsidRPr="00590D02">
        <w:rPr>
          <w:rFonts w:ascii="Arial" w:eastAsia="Arial" w:hAnsi="Arial" w:cs="Arial"/>
          <w:sz w:val="24"/>
          <w:szCs w:val="24"/>
        </w:rPr>
        <w:t>24.- Venta de bebidas alcohólicas en los establecimientos donde se produzca o elabore, destile, amplié, mezcle o transforme alcohol, tequila, mezcal, cerveza y otras bebidas alcohólicas, de:</w:t>
      </w:r>
    </w:p>
    <w:p w:rsidR="00590D02" w:rsidRPr="00590D02" w:rsidRDefault="00BB7A48" w:rsidP="004217D2">
      <w:pPr>
        <w:spacing w:after="0" w:line="360" w:lineRule="auto"/>
        <w:ind w:right="113" w:hanging="2"/>
        <w:jc w:val="both"/>
        <w:rPr>
          <w:rFonts w:ascii="Arial" w:eastAsia="Arial" w:hAnsi="Arial" w:cs="Arial"/>
          <w:sz w:val="24"/>
          <w:szCs w:val="24"/>
        </w:rPr>
      </w:pPr>
      <w:r>
        <w:rPr>
          <w:rFonts w:ascii="Arial" w:eastAsia="Arial" w:hAnsi="Arial" w:cs="Arial"/>
          <w:sz w:val="24"/>
          <w:szCs w:val="24"/>
        </w:rPr>
        <w:t>15,987 pesos a 26,271</w:t>
      </w:r>
      <w:r w:rsidR="00590D02" w:rsidRPr="00590D02">
        <w:rPr>
          <w:rFonts w:ascii="Arial" w:eastAsia="Arial" w:hAnsi="Arial" w:cs="Arial"/>
          <w:sz w:val="24"/>
          <w:szCs w:val="24"/>
        </w:rPr>
        <w:t xml:space="preserve"> pesos</w:t>
      </w:r>
    </w:p>
    <w:p w:rsidR="00590D02" w:rsidRPr="00590D02" w:rsidRDefault="00590D02" w:rsidP="004217D2">
      <w:pPr>
        <w:spacing w:after="0" w:line="360" w:lineRule="auto"/>
        <w:ind w:right="113" w:hanging="2"/>
        <w:jc w:val="both"/>
        <w:rPr>
          <w:rFonts w:ascii="Arial" w:eastAsia="Arial" w:hAnsi="Arial" w:cs="Arial"/>
          <w:sz w:val="24"/>
          <w:szCs w:val="24"/>
        </w:rPr>
      </w:pPr>
    </w:p>
    <w:p w:rsidR="00590D02" w:rsidRPr="00590D02" w:rsidRDefault="00590D02" w:rsidP="004217D2">
      <w:pPr>
        <w:spacing w:after="0" w:line="360" w:lineRule="auto"/>
        <w:ind w:right="113" w:hanging="2"/>
        <w:jc w:val="both"/>
        <w:rPr>
          <w:rFonts w:ascii="Arial" w:eastAsia="Arial" w:hAnsi="Arial" w:cs="Arial"/>
          <w:sz w:val="24"/>
          <w:szCs w:val="24"/>
        </w:rPr>
      </w:pPr>
      <w:r w:rsidRPr="00590D02">
        <w:rPr>
          <w:rFonts w:ascii="Arial" w:eastAsia="Arial" w:hAnsi="Arial" w:cs="Arial"/>
          <w:sz w:val="24"/>
          <w:szCs w:val="24"/>
        </w:rPr>
        <w:t>25.- Agencias y distribuidores de bebidas alcohólicas, de:</w:t>
      </w:r>
    </w:p>
    <w:p w:rsidR="00590D02" w:rsidRPr="00590D02" w:rsidRDefault="00BB7A48" w:rsidP="004217D2">
      <w:pPr>
        <w:spacing w:after="0" w:line="360" w:lineRule="auto"/>
        <w:ind w:right="113" w:hanging="2"/>
        <w:jc w:val="both"/>
        <w:rPr>
          <w:rFonts w:ascii="Arial" w:eastAsia="Arial" w:hAnsi="Arial" w:cs="Arial"/>
          <w:sz w:val="24"/>
          <w:szCs w:val="24"/>
        </w:rPr>
      </w:pPr>
      <w:r>
        <w:rPr>
          <w:rFonts w:ascii="Arial" w:eastAsia="Arial" w:hAnsi="Arial" w:cs="Arial"/>
          <w:sz w:val="24"/>
          <w:szCs w:val="24"/>
        </w:rPr>
        <w:t>17,950 pesos a 23,934</w:t>
      </w:r>
      <w:r w:rsidR="00590D02" w:rsidRPr="00590D02">
        <w:rPr>
          <w:rFonts w:ascii="Arial" w:eastAsia="Arial" w:hAnsi="Arial" w:cs="Arial"/>
          <w:sz w:val="24"/>
          <w:szCs w:val="24"/>
        </w:rPr>
        <w:t xml:space="preserve"> pesos</w:t>
      </w:r>
    </w:p>
    <w:p w:rsidR="00590D02" w:rsidRPr="00590D02" w:rsidRDefault="00590D02" w:rsidP="004217D2">
      <w:pPr>
        <w:spacing w:after="0" w:line="360" w:lineRule="auto"/>
        <w:ind w:right="113" w:hanging="2"/>
        <w:jc w:val="both"/>
        <w:rPr>
          <w:rFonts w:ascii="Arial" w:eastAsia="Arial" w:hAnsi="Arial" w:cs="Arial"/>
          <w:sz w:val="24"/>
          <w:szCs w:val="24"/>
        </w:rPr>
      </w:pPr>
    </w:p>
    <w:p w:rsidR="00590D02" w:rsidRPr="00590D02" w:rsidRDefault="00590D02" w:rsidP="004217D2">
      <w:pPr>
        <w:spacing w:after="0" w:line="360" w:lineRule="auto"/>
        <w:ind w:right="113" w:hanging="2"/>
        <w:jc w:val="both"/>
        <w:rPr>
          <w:rFonts w:ascii="Arial" w:eastAsia="Arial" w:hAnsi="Arial" w:cs="Arial"/>
          <w:sz w:val="24"/>
          <w:szCs w:val="24"/>
        </w:rPr>
      </w:pPr>
      <w:r w:rsidRPr="00590D02">
        <w:rPr>
          <w:rFonts w:ascii="Arial" w:eastAsia="Arial" w:hAnsi="Arial" w:cs="Arial"/>
          <w:sz w:val="24"/>
          <w:szCs w:val="24"/>
        </w:rPr>
        <w:t>26.- Servibares instalados en: hoteles, moteles, suites, departamentos amueblados y demás establecimientos que presten servicios similares, por cada uno:</w:t>
      </w:r>
    </w:p>
    <w:p w:rsidR="00590D02" w:rsidRDefault="00BB7A48" w:rsidP="004217D2">
      <w:pPr>
        <w:spacing w:after="0" w:line="360" w:lineRule="auto"/>
        <w:ind w:right="113" w:hanging="2"/>
        <w:jc w:val="both"/>
        <w:rPr>
          <w:rFonts w:ascii="Arial" w:eastAsia="Arial" w:hAnsi="Arial" w:cs="Arial"/>
          <w:sz w:val="24"/>
          <w:szCs w:val="24"/>
        </w:rPr>
      </w:pPr>
      <w:r>
        <w:rPr>
          <w:rFonts w:ascii="Arial" w:eastAsia="Arial" w:hAnsi="Arial" w:cs="Arial"/>
          <w:sz w:val="24"/>
          <w:szCs w:val="24"/>
        </w:rPr>
        <w:t>93</w:t>
      </w:r>
      <w:r w:rsidR="00590D02" w:rsidRPr="00590D02">
        <w:rPr>
          <w:rFonts w:ascii="Arial" w:eastAsia="Arial" w:hAnsi="Arial" w:cs="Arial"/>
          <w:sz w:val="24"/>
          <w:szCs w:val="24"/>
        </w:rPr>
        <w:t xml:space="preserve"> pesos</w:t>
      </w:r>
    </w:p>
    <w:p w:rsidR="00DD6793" w:rsidRPr="00590D02" w:rsidRDefault="00DD6793" w:rsidP="004217D2">
      <w:pPr>
        <w:spacing w:after="0" w:line="360" w:lineRule="auto"/>
        <w:ind w:right="113" w:hanging="2"/>
        <w:jc w:val="both"/>
        <w:rPr>
          <w:rFonts w:ascii="Arial" w:eastAsia="Arial" w:hAnsi="Arial" w:cs="Arial"/>
          <w:sz w:val="24"/>
          <w:szCs w:val="24"/>
        </w:rPr>
      </w:pPr>
    </w:p>
    <w:p w:rsidR="00590D02" w:rsidRDefault="00590D02" w:rsidP="004217D2">
      <w:pPr>
        <w:spacing w:after="0" w:line="360" w:lineRule="auto"/>
        <w:ind w:right="113" w:hanging="2"/>
        <w:jc w:val="both"/>
        <w:rPr>
          <w:rFonts w:ascii="Arial" w:eastAsia="Arial" w:hAnsi="Arial" w:cs="Arial"/>
          <w:sz w:val="24"/>
          <w:szCs w:val="24"/>
        </w:rPr>
      </w:pPr>
      <w:r w:rsidRPr="00590D02">
        <w:rPr>
          <w:rFonts w:ascii="Arial" w:eastAsia="Arial" w:hAnsi="Arial" w:cs="Arial"/>
          <w:sz w:val="24"/>
          <w:szCs w:val="24"/>
        </w:rPr>
        <w:t>27.- Se deroga.</w:t>
      </w:r>
    </w:p>
    <w:p w:rsidR="00DD6793" w:rsidRPr="00590D02" w:rsidRDefault="00DD6793" w:rsidP="004217D2">
      <w:pPr>
        <w:spacing w:after="0" w:line="360" w:lineRule="auto"/>
        <w:ind w:right="113" w:hanging="2"/>
        <w:jc w:val="both"/>
        <w:rPr>
          <w:rFonts w:ascii="Arial" w:eastAsia="Arial" w:hAnsi="Arial" w:cs="Arial"/>
          <w:sz w:val="24"/>
          <w:szCs w:val="24"/>
        </w:rPr>
      </w:pPr>
    </w:p>
    <w:p w:rsidR="00590D02" w:rsidRPr="00590D02" w:rsidRDefault="00590D02" w:rsidP="004217D2">
      <w:pPr>
        <w:spacing w:after="0" w:line="360" w:lineRule="auto"/>
        <w:ind w:right="113" w:hanging="2"/>
        <w:jc w:val="both"/>
        <w:rPr>
          <w:rFonts w:ascii="Arial" w:eastAsia="Arial" w:hAnsi="Arial" w:cs="Arial"/>
          <w:sz w:val="24"/>
          <w:szCs w:val="24"/>
        </w:rPr>
      </w:pPr>
      <w:r w:rsidRPr="00590D02">
        <w:rPr>
          <w:rFonts w:ascii="Arial" w:eastAsia="Arial" w:hAnsi="Arial" w:cs="Arial"/>
          <w:sz w:val="24"/>
          <w:szCs w:val="24"/>
        </w:rPr>
        <w:t xml:space="preserve">28- Centros artísticos y culturales, con aforo menor a 180 persona, en los cuales el consumo de bebidas sea de hasta 14° de alcohol y/o vinos generosos y/o cerveza: </w:t>
      </w:r>
    </w:p>
    <w:p w:rsidR="00590D02" w:rsidRDefault="00F4506F" w:rsidP="00DD6793">
      <w:pPr>
        <w:spacing w:after="0" w:line="360" w:lineRule="auto"/>
        <w:ind w:right="113" w:hanging="2"/>
        <w:jc w:val="both"/>
        <w:rPr>
          <w:rFonts w:ascii="Arial" w:eastAsia="Arial" w:hAnsi="Arial" w:cs="Arial"/>
          <w:sz w:val="24"/>
          <w:szCs w:val="24"/>
        </w:rPr>
      </w:pPr>
      <w:r>
        <w:rPr>
          <w:rFonts w:ascii="Arial" w:eastAsia="Arial" w:hAnsi="Arial" w:cs="Arial"/>
          <w:sz w:val="24"/>
          <w:szCs w:val="24"/>
        </w:rPr>
        <w:t>4,488 pesos a 6,544</w:t>
      </w:r>
      <w:r w:rsidR="00590D02" w:rsidRPr="00590D02">
        <w:rPr>
          <w:rFonts w:ascii="Arial" w:eastAsia="Arial" w:hAnsi="Arial" w:cs="Arial"/>
          <w:sz w:val="24"/>
          <w:szCs w:val="24"/>
        </w:rPr>
        <w:t xml:space="preserve"> pesos</w:t>
      </w:r>
    </w:p>
    <w:p w:rsidR="00DD6793" w:rsidRPr="00590D02" w:rsidRDefault="00DD6793" w:rsidP="00DD6793">
      <w:pPr>
        <w:spacing w:after="0" w:line="360" w:lineRule="auto"/>
        <w:ind w:right="113" w:hanging="2"/>
        <w:jc w:val="both"/>
        <w:rPr>
          <w:rFonts w:ascii="Arial" w:eastAsia="Arial" w:hAnsi="Arial" w:cs="Arial"/>
          <w:sz w:val="24"/>
          <w:szCs w:val="24"/>
        </w:rPr>
      </w:pPr>
    </w:p>
    <w:p w:rsidR="00590D02" w:rsidRPr="00590D02" w:rsidRDefault="00590D02" w:rsidP="004217D2">
      <w:pPr>
        <w:spacing w:after="0" w:line="360" w:lineRule="auto"/>
        <w:ind w:right="113" w:hanging="2"/>
        <w:jc w:val="both"/>
        <w:rPr>
          <w:rFonts w:ascii="Arial" w:eastAsia="Arial" w:hAnsi="Arial" w:cs="Arial"/>
          <w:sz w:val="24"/>
          <w:szCs w:val="24"/>
        </w:rPr>
      </w:pPr>
      <w:r w:rsidRPr="00590D02">
        <w:rPr>
          <w:rFonts w:ascii="Arial" w:eastAsia="Arial" w:hAnsi="Arial" w:cs="Arial"/>
          <w:sz w:val="24"/>
          <w:szCs w:val="24"/>
        </w:rPr>
        <w:t>II.-Los giros a que se refiere este artículo que requieran funcionar en horario extraordinario pagaran mensualmente por cada hora, conforme a lo siguiente:</w:t>
      </w:r>
    </w:p>
    <w:p w:rsidR="00590D02" w:rsidRPr="00590D02" w:rsidRDefault="00590D02" w:rsidP="004217D2">
      <w:pPr>
        <w:spacing w:after="0" w:line="360" w:lineRule="auto"/>
        <w:ind w:right="113" w:hanging="2"/>
        <w:jc w:val="both"/>
        <w:rPr>
          <w:rFonts w:ascii="Arial" w:eastAsia="Arial" w:hAnsi="Arial" w:cs="Arial"/>
          <w:sz w:val="24"/>
          <w:szCs w:val="24"/>
        </w:rPr>
      </w:pPr>
      <w:r w:rsidRPr="00590D02">
        <w:rPr>
          <w:rFonts w:ascii="Arial" w:eastAsia="Arial" w:hAnsi="Arial" w:cs="Arial"/>
          <w:sz w:val="24"/>
          <w:szCs w:val="24"/>
        </w:rPr>
        <w:t xml:space="preserve">a) Depósito de Cerveza:                                                      </w:t>
      </w:r>
    </w:p>
    <w:p w:rsidR="00590D02" w:rsidRPr="00590D02" w:rsidRDefault="00F4506F" w:rsidP="004217D2">
      <w:pPr>
        <w:spacing w:after="0" w:line="360" w:lineRule="auto"/>
        <w:ind w:right="113" w:hanging="2"/>
        <w:jc w:val="both"/>
        <w:rPr>
          <w:rFonts w:ascii="Arial" w:eastAsia="Arial" w:hAnsi="Arial" w:cs="Arial"/>
          <w:sz w:val="24"/>
          <w:szCs w:val="24"/>
        </w:rPr>
      </w:pPr>
      <w:r>
        <w:rPr>
          <w:rFonts w:ascii="Arial" w:eastAsia="Arial" w:hAnsi="Arial" w:cs="Arial"/>
          <w:sz w:val="24"/>
          <w:szCs w:val="24"/>
        </w:rPr>
        <w:t xml:space="preserve">  2,03</w:t>
      </w:r>
      <w:r w:rsidR="00590D02" w:rsidRPr="00590D02">
        <w:rPr>
          <w:rFonts w:ascii="Arial" w:eastAsia="Arial" w:hAnsi="Arial" w:cs="Arial"/>
          <w:sz w:val="24"/>
          <w:szCs w:val="24"/>
        </w:rPr>
        <w:t xml:space="preserve">0 pesos </w:t>
      </w:r>
    </w:p>
    <w:p w:rsidR="00590D02" w:rsidRPr="00590D02" w:rsidRDefault="00590D02" w:rsidP="004217D2">
      <w:pPr>
        <w:spacing w:after="0" w:line="360" w:lineRule="auto"/>
        <w:ind w:right="113" w:hanging="2"/>
        <w:jc w:val="both"/>
        <w:rPr>
          <w:rFonts w:ascii="Arial" w:eastAsia="Arial" w:hAnsi="Arial" w:cs="Arial"/>
          <w:sz w:val="24"/>
          <w:szCs w:val="24"/>
        </w:rPr>
      </w:pPr>
      <w:r w:rsidRPr="00590D02">
        <w:rPr>
          <w:rFonts w:ascii="Arial" w:eastAsia="Arial" w:hAnsi="Arial" w:cs="Arial"/>
          <w:sz w:val="24"/>
          <w:szCs w:val="24"/>
        </w:rPr>
        <w:t xml:space="preserve">b) Minisúper y Vinos y Licores:                             </w:t>
      </w:r>
    </w:p>
    <w:p w:rsidR="00F4506F" w:rsidRDefault="00F4506F" w:rsidP="004217D2">
      <w:pPr>
        <w:spacing w:after="0" w:line="360" w:lineRule="auto"/>
        <w:ind w:right="113" w:hanging="2"/>
        <w:jc w:val="both"/>
        <w:rPr>
          <w:rFonts w:ascii="Arial" w:eastAsia="Arial" w:hAnsi="Arial" w:cs="Arial"/>
          <w:sz w:val="24"/>
          <w:szCs w:val="24"/>
        </w:rPr>
      </w:pPr>
      <w:r>
        <w:rPr>
          <w:rFonts w:ascii="Arial" w:eastAsia="Arial" w:hAnsi="Arial" w:cs="Arial"/>
          <w:sz w:val="24"/>
          <w:szCs w:val="24"/>
        </w:rPr>
        <w:t>2,775</w:t>
      </w:r>
      <w:r w:rsidR="00590D02" w:rsidRPr="00590D02">
        <w:rPr>
          <w:rFonts w:ascii="Arial" w:eastAsia="Arial" w:hAnsi="Arial" w:cs="Arial"/>
          <w:sz w:val="24"/>
          <w:szCs w:val="24"/>
        </w:rPr>
        <w:t xml:space="preserve"> pesos </w:t>
      </w:r>
    </w:p>
    <w:p w:rsidR="00590D02" w:rsidRPr="00590D02" w:rsidRDefault="00590D02" w:rsidP="004217D2">
      <w:pPr>
        <w:spacing w:after="0" w:line="360" w:lineRule="auto"/>
        <w:ind w:right="113" w:hanging="2"/>
        <w:jc w:val="both"/>
        <w:rPr>
          <w:rFonts w:ascii="Arial" w:eastAsia="Arial" w:hAnsi="Arial" w:cs="Arial"/>
          <w:sz w:val="24"/>
          <w:szCs w:val="24"/>
        </w:rPr>
      </w:pPr>
      <w:r w:rsidRPr="00590D02">
        <w:rPr>
          <w:rFonts w:ascii="Arial" w:eastAsia="Arial" w:hAnsi="Arial" w:cs="Arial"/>
          <w:sz w:val="24"/>
          <w:szCs w:val="24"/>
        </w:rPr>
        <w:t xml:space="preserve">c) Abarrotes con venta de Cerveza:                                      </w:t>
      </w:r>
    </w:p>
    <w:p w:rsidR="00590D02" w:rsidRPr="00693F04" w:rsidRDefault="00F4506F" w:rsidP="004217D2">
      <w:pPr>
        <w:spacing w:after="0" w:line="360" w:lineRule="auto"/>
        <w:ind w:right="113" w:hanging="2"/>
        <w:jc w:val="both"/>
        <w:rPr>
          <w:rFonts w:ascii="Arial" w:eastAsia="Arial" w:hAnsi="Arial" w:cs="Arial"/>
          <w:sz w:val="24"/>
          <w:szCs w:val="24"/>
          <w:lang w:val="pt-BR"/>
        </w:rPr>
      </w:pPr>
      <w:r>
        <w:rPr>
          <w:rFonts w:ascii="Arial" w:eastAsia="Arial" w:hAnsi="Arial" w:cs="Arial"/>
          <w:sz w:val="24"/>
          <w:szCs w:val="24"/>
          <w:lang w:val="pt-BR"/>
        </w:rPr>
        <w:t>2,030 pesos</w:t>
      </w:r>
    </w:p>
    <w:p w:rsidR="00590D02" w:rsidRPr="00693F04" w:rsidRDefault="00590D02" w:rsidP="004217D2">
      <w:pPr>
        <w:spacing w:after="0" w:line="360" w:lineRule="auto"/>
        <w:ind w:right="113" w:hanging="2"/>
        <w:jc w:val="both"/>
        <w:rPr>
          <w:rFonts w:ascii="Arial" w:eastAsia="Arial" w:hAnsi="Arial" w:cs="Arial"/>
          <w:sz w:val="24"/>
          <w:szCs w:val="24"/>
          <w:lang w:val="pt-BR"/>
        </w:rPr>
      </w:pPr>
      <w:r w:rsidRPr="00693F04">
        <w:rPr>
          <w:rFonts w:ascii="Arial" w:eastAsia="Arial" w:hAnsi="Arial" w:cs="Arial"/>
          <w:sz w:val="24"/>
          <w:szCs w:val="24"/>
          <w:lang w:val="pt-BR"/>
        </w:rPr>
        <w:lastRenderedPageBreak/>
        <w:t xml:space="preserve">d) Restaurante Bar:                                                                </w:t>
      </w:r>
    </w:p>
    <w:p w:rsidR="00590D02" w:rsidRPr="00693F04" w:rsidRDefault="00F4506F" w:rsidP="004217D2">
      <w:pPr>
        <w:spacing w:after="0" w:line="360" w:lineRule="auto"/>
        <w:ind w:right="113" w:hanging="2"/>
        <w:jc w:val="both"/>
        <w:rPr>
          <w:rFonts w:ascii="Arial" w:eastAsia="Arial" w:hAnsi="Arial" w:cs="Arial"/>
          <w:sz w:val="24"/>
          <w:szCs w:val="24"/>
          <w:lang w:val="pt-BR"/>
        </w:rPr>
      </w:pPr>
      <w:r>
        <w:rPr>
          <w:rFonts w:ascii="Arial" w:eastAsia="Arial" w:hAnsi="Arial" w:cs="Arial"/>
          <w:sz w:val="24"/>
          <w:szCs w:val="24"/>
          <w:lang w:val="pt-BR"/>
        </w:rPr>
        <w:t>3,923 pesos</w:t>
      </w:r>
    </w:p>
    <w:p w:rsidR="00590D02" w:rsidRPr="00693F04" w:rsidRDefault="00590D02" w:rsidP="004217D2">
      <w:pPr>
        <w:spacing w:after="0" w:line="360" w:lineRule="auto"/>
        <w:ind w:right="113" w:hanging="2"/>
        <w:jc w:val="both"/>
        <w:rPr>
          <w:rFonts w:ascii="Arial" w:eastAsia="Arial" w:hAnsi="Arial" w:cs="Arial"/>
          <w:sz w:val="24"/>
          <w:szCs w:val="24"/>
          <w:lang w:val="pt-BR"/>
        </w:rPr>
      </w:pPr>
      <w:r w:rsidRPr="00693F04">
        <w:rPr>
          <w:rFonts w:ascii="Arial" w:eastAsia="Arial" w:hAnsi="Arial" w:cs="Arial"/>
          <w:sz w:val="24"/>
          <w:szCs w:val="24"/>
          <w:lang w:val="pt-BR"/>
        </w:rPr>
        <w:t xml:space="preserve">e) </w:t>
      </w:r>
      <w:proofErr w:type="spellStart"/>
      <w:r w:rsidRPr="00693F04">
        <w:rPr>
          <w:rFonts w:ascii="Arial" w:eastAsia="Arial" w:hAnsi="Arial" w:cs="Arial"/>
          <w:sz w:val="24"/>
          <w:szCs w:val="24"/>
          <w:lang w:val="pt-BR"/>
        </w:rPr>
        <w:t>Discoteque</w:t>
      </w:r>
      <w:proofErr w:type="spellEnd"/>
      <w:r w:rsidRPr="00693F04">
        <w:rPr>
          <w:rFonts w:ascii="Arial" w:eastAsia="Arial" w:hAnsi="Arial" w:cs="Arial"/>
          <w:sz w:val="24"/>
          <w:szCs w:val="24"/>
          <w:lang w:val="pt-BR"/>
        </w:rPr>
        <w:t xml:space="preserve">:                                      </w:t>
      </w:r>
    </w:p>
    <w:p w:rsidR="00590D02" w:rsidRPr="00693F04" w:rsidRDefault="00F4506F" w:rsidP="004217D2">
      <w:pPr>
        <w:spacing w:after="0" w:line="360" w:lineRule="auto"/>
        <w:ind w:right="113" w:hanging="2"/>
        <w:jc w:val="both"/>
        <w:rPr>
          <w:rFonts w:ascii="Arial" w:eastAsia="Arial" w:hAnsi="Arial" w:cs="Arial"/>
          <w:sz w:val="24"/>
          <w:szCs w:val="24"/>
          <w:lang w:val="pt-BR"/>
        </w:rPr>
      </w:pPr>
      <w:r>
        <w:rPr>
          <w:rFonts w:ascii="Arial" w:eastAsia="Arial" w:hAnsi="Arial" w:cs="Arial"/>
          <w:sz w:val="24"/>
          <w:szCs w:val="24"/>
          <w:lang w:val="pt-BR"/>
        </w:rPr>
        <w:t xml:space="preserve">  5,606 pesos</w:t>
      </w:r>
    </w:p>
    <w:p w:rsidR="00590D02" w:rsidRPr="00693F04" w:rsidRDefault="00590D02" w:rsidP="004217D2">
      <w:pPr>
        <w:spacing w:after="0" w:line="360" w:lineRule="auto"/>
        <w:ind w:right="113" w:hanging="2"/>
        <w:jc w:val="both"/>
        <w:rPr>
          <w:rFonts w:ascii="Arial" w:eastAsia="Arial" w:hAnsi="Arial" w:cs="Arial"/>
          <w:sz w:val="24"/>
          <w:szCs w:val="24"/>
          <w:lang w:val="pt-BR"/>
        </w:rPr>
      </w:pPr>
      <w:r w:rsidRPr="00693F04">
        <w:rPr>
          <w:rFonts w:ascii="Arial" w:eastAsia="Arial" w:hAnsi="Arial" w:cs="Arial"/>
          <w:sz w:val="24"/>
          <w:szCs w:val="24"/>
          <w:lang w:val="pt-BR"/>
        </w:rPr>
        <w:t xml:space="preserve">f) Bar ó Restaurante Bar dentro de Casinos:                                                                            </w:t>
      </w:r>
    </w:p>
    <w:p w:rsidR="00590D02" w:rsidRPr="00590D02" w:rsidRDefault="00F4506F" w:rsidP="004217D2">
      <w:pPr>
        <w:spacing w:after="0" w:line="360" w:lineRule="auto"/>
        <w:ind w:right="113" w:hanging="2"/>
        <w:jc w:val="both"/>
        <w:rPr>
          <w:rFonts w:ascii="Arial" w:eastAsia="Arial" w:hAnsi="Arial" w:cs="Arial"/>
          <w:sz w:val="24"/>
          <w:szCs w:val="24"/>
        </w:rPr>
      </w:pPr>
      <w:r>
        <w:rPr>
          <w:rFonts w:ascii="Arial" w:eastAsia="Arial" w:hAnsi="Arial" w:cs="Arial"/>
          <w:sz w:val="24"/>
          <w:szCs w:val="24"/>
        </w:rPr>
        <w:t>7,363 pesos</w:t>
      </w:r>
    </w:p>
    <w:p w:rsidR="00590D02" w:rsidRPr="00590D02" w:rsidRDefault="00590D02" w:rsidP="004217D2">
      <w:pPr>
        <w:spacing w:after="0" w:line="360" w:lineRule="auto"/>
        <w:ind w:right="113" w:hanging="2"/>
        <w:jc w:val="both"/>
        <w:rPr>
          <w:rFonts w:ascii="Arial" w:eastAsia="Arial" w:hAnsi="Arial" w:cs="Arial"/>
          <w:sz w:val="24"/>
          <w:szCs w:val="24"/>
        </w:rPr>
      </w:pPr>
      <w:r w:rsidRPr="00590D02">
        <w:rPr>
          <w:rFonts w:ascii="Arial" w:eastAsia="Arial" w:hAnsi="Arial" w:cs="Arial"/>
          <w:sz w:val="24"/>
          <w:szCs w:val="24"/>
        </w:rPr>
        <w:t>Pudiéndose realizar dicho pago de forma mensual, para obtener hasta dos horas extras diarias.</w:t>
      </w:r>
    </w:p>
    <w:p w:rsidR="00590D02" w:rsidRPr="00590D02" w:rsidRDefault="00590D02" w:rsidP="004217D2">
      <w:pPr>
        <w:spacing w:after="0" w:line="360" w:lineRule="auto"/>
        <w:ind w:right="113" w:hanging="2"/>
        <w:jc w:val="both"/>
        <w:rPr>
          <w:rFonts w:ascii="Arial" w:eastAsia="Arial" w:hAnsi="Arial" w:cs="Arial"/>
          <w:sz w:val="24"/>
          <w:szCs w:val="24"/>
        </w:rPr>
      </w:pPr>
    </w:p>
    <w:p w:rsidR="00590D02" w:rsidRPr="00590D02" w:rsidRDefault="00590D02" w:rsidP="004217D2">
      <w:pPr>
        <w:spacing w:after="0" w:line="360" w:lineRule="auto"/>
        <w:ind w:right="113" w:hanging="2"/>
        <w:jc w:val="both"/>
        <w:rPr>
          <w:rFonts w:ascii="Arial" w:eastAsia="Arial" w:hAnsi="Arial" w:cs="Arial"/>
          <w:sz w:val="24"/>
          <w:szCs w:val="24"/>
        </w:rPr>
      </w:pPr>
      <w:r w:rsidRPr="00590D02">
        <w:rPr>
          <w:rFonts w:ascii="Arial" w:eastAsia="Arial" w:hAnsi="Arial" w:cs="Arial"/>
          <w:sz w:val="24"/>
          <w:szCs w:val="24"/>
        </w:rPr>
        <w:t>III.- Cuando se trate de establecimientos sin venta de bebidas alcohólicas y que requieran funcionar en horario extraordinario pagarán mensualmente:</w:t>
      </w:r>
    </w:p>
    <w:p w:rsidR="00590D02" w:rsidRPr="00590D02" w:rsidRDefault="00590D02" w:rsidP="004217D2">
      <w:pPr>
        <w:spacing w:after="0" w:line="360" w:lineRule="auto"/>
        <w:ind w:right="113" w:hanging="2"/>
        <w:jc w:val="both"/>
        <w:rPr>
          <w:rFonts w:ascii="Arial" w:eastAsia="Arial" w:hAnsi="Arial" w:cs="Arial"/>
          <w:sz w:val="24"/>
          <w:szCs w:val="24"/>
        </w:rPr>
      </w:pPr>
      <w:r w:rsidRPr="00590D02">
        <w:rPr>
          <w:rFonts w:ascii="Arial" w:eastAsia="Arial" w:hAnsi="Arial" w:cs="Arial"/>
          <w:sz w:val="24"/>
          <w:szCs w:val="24"/>
        </w:rPr>
        <w:t xml:space="preserve">a) Giros Blancos:                                                                    </w:t>
      </w:r>
    </w:p>
    <w:p w:rsidR="00590D02" w:rsidRPr="00590D02" w:rsidRDefault="00590D02" w:rsidP="004217D2">
      <w:pPr>
        <w:spacing w:after="0" w:line="360" w:lineRule="auto"/>
        <w:ind w:right="113" w:hanging="2"/>
        <w:jc w:val="both"/>
        <w:rPr>
          <w:rFonts w:ascii="Arial" w:eastAsia="Arial" w:hAnsi="Arial" w:cs="Arial"/>
          <w:sz w:val="24"/>
          <w:szCs w:val="24"/>
        </w:rPr>
      </w:pPr>
      <w:r w:rsidRPr="00590D02">
        <w:rPr>
          <w:rFonts w:ascii="Arial" w:eastAsia="Arial" w:hAnsi="Arial" w:cs="Arial"/>
          <w:sz w:val="24"/>
          <w:szCs w:val="24"/>
        </w:rPr>
        <w:t>$3,140.00</w:t>
      </w:r>
    </w:p>
    <w:p w:rsidR="00590D02" w:rsidRPr="00590D02" w:rsidRDefault="00590D02" w:rsidP="004217D2">
      <w:pPr>
        <w:spacing w:after="0" w:line="360" w:lineRule="auto"/>
        <w:ind w:right="113" w:hanging="2"/>
        <w:jc w:val="both"/>
        <w:rPr>
          <w:rFonts w:ascii="Arial" w:eastAsia="Arial" w:hAnsi="Arial" w:cs="Arial"/>
          <w:sz w:val="24"/>
          <w:szCs w:val="24"/>
        </w:rPr>
      </w:pPr>
      <w:r w:rsidRPr="00590D02">
        <w:rPr>
          <w:rFonts w:ascii="Arial" w:eastAsia="Arial" w:hAnsi="Arial" w:cs="Arial"/>
          <w:sz w:val="24"/>
          <w:szCs w:val="24"/>
        </w:rPr>
        <w:t xml:space="preserve">b) Tiendas de Conveniencia:                                               </w:t>
      </w:r>
    </w:p>
    <w:p w:rsidR="00590D02" w:rsidRPr="00590D02" w:rsidRDefault="00F4506F" w:rsidP="004217D2">
      <w:pPr>
        <w:spacing w:after="0" w:line="360" w:lineRule="auto"/>
        <w:ind w:right="113" w:hanging="2"/>
        <w:jc w:val="both"/>
        <w:rPr>
          <w:rFonts w:ascii="Arial" w:eastAsia="Arial" w:hAnsi="Arial" w:cs="Arial"/>
          <w:sz w:val="24"/>
          <w:szCs w:val="24"/>
        </w:rPr>
      </w:pPr>
      <w:r>
        <w:rPr>
          <w:rFonts w:ascii="Arial" w:eastAsia="Arial" w:hAnsi="Arial" w:cs="Arial"/>
          <w:sz w:val="24"/>
          <w:szCs w:val="24"/>
        </w:rPr>
        <w:t xml:space="preserve">   $5,258</w:t>
      </w:r>
      <w:r w:rsidR="00590D02" w:rsidRPr="00590D02">
        <w:rPr>
          <w:rFonts w:ascii="Arial" w:eastAsia="Arial" w:hAnsi="Arial" w:cs="Arial"/>
          <w:sz w:val="24"/>
          <w:szCs w:val="24"/>
        </w:rPr>
        <w:t>.00</w:t>
      </w:r>
    </w:p>
    <w:p w:rsidR="00590D02" w:rsidRPr="00590D02" w:rsidRDefault="00590D02" w:rsidP="004217D2">
      <w:pPr>
        <w:spacing w:after="0" w:line="360" w:lineRule="auto"/>
        <w:ind w:right="113" w:hanging="2"/>
        <w:jc w:val="both"/>
        <w:rPr>
          <w:rFonts w:ascii="Arial" w:eastAsia="Arial" w:hAnsi="Arial" w:cs="Arial"/>
          <w:sz w:val="24"/>
          <w:szCs w:val="24"/>
        </w:rPr>
      </w:pPr>
      <w:r w:rsidRPr="00590D02">
        <w:rPr>
          <w:rFonts w:ascii="Arial" w:eastAsia="Arial" w:hAnsi="Arial" w:cs="Arial"/>
          <w:sz w:val="24"/>
          <w:szCs w:val="24"/>
        </w:rPr>
        <w:t>Pudiéndose realizar dicho pago de forma mensual, para obtener hasta dos horas extras diarias.</w:t>
      </w:r>
    </w:p>
    <w:p w:rsidR="00590D02" w:rsidRPr="00590D02" w:rsidRDefault="00590D02" w:rsidP="004217D2">
      <w:pPr>
        <w:spacing w:after="0" w:line="360" w:lineRule="auto"/>
        <w:ind w:right="113" w:hanging="2"/>
        <w:jc w:val="both"/>
        <w:rPr>
          <w:rFonts w:ascii="Arial" w:eastAsia="Arial" w:hAnsi="Arial" w:cs="Arial"/>
          <w:sz w:val="24"/>
          <w:szCs w:val="24"/>
        </w:rPr>
      </w:pPr>
    </w:p>
    <w:p w:rsidR="00590D02" w:rsidRPr="00590D02" w:rsidRDefault="00590D02" w:rsidP="004217D2">
      <w:pPr>
        <w:spacing w:after="0" w:line="360" w:lineRule="auto"/>
        <w:ind w:right="113" w:hanging="2"/>
        <w:jc w:val="both"/>
        <w:rPr>
          <w:rFonts w:ascii="Arial" w:eastAsia="Arial" w:hAnsi="Arial" w:cs="Arial"/>
          <w:sz w:val="24"/>
          <w:szCs w:val="24"/>
        </w:rPr>
      </w:pPr>
      <w:r w:rsidRPr="00590D02">
        <w:rPr>
          <w:rFonts w:ascii="Arial" w:eastAsia="Arial" w:hAnsi="Arial" w:cs="Arial"/>
          <w:sz w:val="24"/>
          <w:szCs w:val="24"/>
        </w:rPr>
        <w:t>Si requiere funcionar en horario extraordinario de manera esporádica pagarán diariamente el 5% de la tarifa correspondiente.</w:t>
      </w:r>
    </w:p>
    <w:p w:rsidR="00590D02" w:rsidRPr="00590D02" w:rsidRDefault="00590D02" w:rsidP="004217D2">
      <w:pPr>
        <w:spacing w:after="0" w:line="360" w:lineRule="auto"/>
        <w:ind w:right="113" w:hanging="2"/>
        <w:jc w:val="both"/>
        <w:rPr>
          <w:rFonts w:ascii="Arial" w:eastAsia="Arial" w:hAnsi="Arial" w:cs="Arial"/>
          <w:sz w:val="24"/>
          <w:szCs w:val="24"/>
        </w:rPr>
      </w:pPr>
      <w:r w:rsidRPr="00590D02">
        <w:rPr>
          <w:rFonts w:ascii="Arial" w:eastAsia="Arial" w:hAnsi="Arial" w:cs="Arial"/>
          <w:sz w:val="24"/>
          <w:szCs w:val="24"/>
        </w:rPr>
        <w:t>IV. Las licencias que no estén en operación, se darán en suspensión de actividades por diez (UMA) Unidades de Medida y Actualización.</w:t>
      </w:r>
    </w:p>
    <w:p w:rsidR="00590D02" w:rsidRPr="00590D02" w:rsidRDefault="00590D02" w:rsidP="004217D2">
      <w:pPr>
        <w:spacing w:after="0" w:line="360" w:lineRule="auto"/>
        <w:ind w:right="113" w:hanging="2"/>
        <w:jc w:val="both"/>
        <w:rPr>
          <w:rFonts w:ascii="Arial" w:eastAsia="Arial" w:hAnsi="Arial" w:cs="Arial"/>
          <w:sz w:val="24"/>
          <w:szCs w:val="24"/>
        </w:rPr>
      </w:pPr>
      <w:r w:rsidRPr="00590D02">
        <w:rPr>
          <w:rFonts w:ascii="Arial" w:eastAsia="Arial" w:hAnsi="Arial" w:cs="Arial"/>
          <w:sz w:val="24"/>
          <w:szCs w:val="24"/>
        </w:rPr>
        <w:t>V.- Tratándose de permisos provisionales para la venta o consumo de bebidas alcohólicas hasta por 30 días, se cobrará la parte proporcional de los derechos de la licencia correspondiente.</w:t>
      </w:r>
    </w:p>
    <w:p w:rsidR="00590D02" w:rsidRPr="00590D02" w:rsidRDefault="00590D02" w:rsidP="004217D2">
      <w:pPr>
        <w:spacing w:after="0" w:line="360" w:lineRule="auto"/>
        <w:ind w:right="113" w:hanging="2"/>
        <w:jc w:val="both"/>
        <w:rPr>
          <w:rFonts w:ascii="Arial" w:eastAsia="Arial" w:hAnsi="Arial" w:cs="Arial"/>
          <w:sz w:val="24"/>
          <w:szCs w:val="24"/>
        </w:rPr>
      </w:pPr>
      <w:r w:rsidRPr="00590D02">
        <w:rPr>
          <w:rFonts w:ascii="Arial" w:eastAsia="Arial" w:hAnsi="Arial" w:cs="Arial"/>
          <w:sz w:val="24"/>
          <w:szCs w:val="24"/>
        </w:rPr>
        <w:t>VI.- Permisos para degustación pública de bebidas que contengan más del 2% de volumen alcohólico en el interior de su establecimiento, pagarán conforme a lo siguiente:</w:t>
      </w:r>
    </w:p>
    <w:p w:rsidR="00590D02" w:rsidRPr="00590D02" w:rsidRDefault="00590D02" w:rsidP="004217D2">
      <w:pPr>
        <w:spacing w:after="0" w:line="360" w:lineRule="auto"/>
        <w:ind w:right="113" w:hanging="2"/>
        <w:jc w:val="both"/>
        <w:rPr>
          <w:rFonts w:ascii="Arial" w:eastAsia="Arial" w:hAnsi="Arial" w:cs="Arial"/>
          <w:sz w:val="24"/>
          <w:szCs w:val="24"/>
        </w:rPr>
      </w:pPr>
      <w:r w:rsidRPr="00590D02">
        <w:rPr>
          <w:rFonts w:ascii="Arial" w:eastAsia="Arial" w:hAnsi="Arial" w:cs="Arial"/>
          <w:sz w:val="24"/>
          <w:szCs w:val="24"/>
        </w:rPr>
        <w:t>a) Vinos y Licores en presentación artesanal, por mes:</w:t>
      </w:r>
      <w:r w:rsidRPr="00590D02">
        <w:rPr>
          <w:rFonts w:ascii="Arial" w:eastAsia="Arial" w:hAnsi="Arial" w:cs="Arial"/>
          <w:sz w:val="24"/>
          <w:szCs w:val="24"/>
        </w:rPr>
        <w:tab/>
      </w:r>
    </w:p>
    <w:p w:rsidR="00590D02" w:rsidRPr="00590D02" w:rsidRDefault="00595BF0" w:rsidP="004217D2">
      <w:pPr>
        <w:spacing w:after="0" w:line="360" w:lineRule="auto"/>
        <w:ind w:right="113" w:hanging="2"/>
        <w:jc w:val="both"/>
        <w:rPr>
          <w:rFonts w:ascii="Arial" w:eastAsia="Arial" w:hAnsi="Arial" w:cs="Arial"/>
          <w:sz w:val="24"/>
          <w:szCs w:val="24"/>
        </w:rPr>
      </w:pPr>
      <w:r>
        <w:rPr>
          <w:rFonts w:ascii="Arial" w:eastAsia="Arial" w:hAnsi="Arial" w:cs="Arial"/>
          <w:sz w:val="24"/>
          <w:szCs w:val="24"/>
        </w:rPr>
        <w:t>$1,753</w:t>
      </w:r>
      <w:r w:rsidR="00590D02" w:rsidRPr="00590D02">
        <w:rPr>
          <w:rFonts w:ascii="Arial" w:eastAsia="Arial" w:hAnsi="Arial" w:cs="Arial"/>
          <w:sz w:val="24"/>
          <w:szCs w:val="24"/>
        </w:rPr>
        <w:t>.00</w:t>
      </w:r>
    </w:p>
    <w:p w:rsidR="00590D02" w:rsidRPr="00590D02" w:rsidRDefault="00590D02" w:rsidP="004217D2">
      <w:pPr>
        <w:spacing w:after="0" w:line="360" w:lineRule="auto"/>
        <w:ind w:right="113" w:hanging="2"/>
        <w:jc w:val="both"/>
        <w:rPr>
          <w:rFonts w:ascii="Arial" w:eastAsia="Arial" w:hAnsi="Arial" w:cs="Arial"/>
          <w:sz w:val="24"/>
          <w:szCs w:val="24"/>
        </w:rPr>
      </w:pPr>
      <w:r w:rsidRPr="00590D02">
        <w:rPr>
          <w:rFonts w:ascii="Arial" w:eastAsia="Arial" w:hAnsi="Arial" w:cs="Arial"/>
          <w:sz w:val="24"/>
          <w:szCs w:val="24"/>
        </w:rPr>
        <w:lastRenderedPageBreak/>
        <w:t>b) Vinos y Licores nacional e importa</w:t>
      </w:r>
      <w:r w:rsidR="00F93952">
        <w:rPr>
          <w:rFonts w:ascii="Arial" w:eastAsia="Arial" w:hAnsi="Arial" w:cs="Arial"/>
          <w:sz w:val="24"/>
          <w:szCs w:val="24"/>
        </w:rPr>
        <w:t xml:space="preserve">da, por cada marca, por día:  </w:t>
      </w:r>
      <w:r w:rsidR="00F93952">
        <w:rPr>
          <w:rFonts w:ascii="Arial" w:eastAsia="Arial" w:hAnsi="Arial" w:cs="Arial"/>
          <w:sz w:val="24"/>
          <w:szCs w:val="24"/>
        </w:rPr>
        <w:tab/>
      </w:r>
      <w:r w:rsidRPr="00590D02">
        <w:rPr>
          <w:rFonts w:ascii="Arial" w:eastAsia="Arial" w:hAnsi="Arial" w:cs="Arial"/>
          <w:sz w:val="24"/>
          <w:szCs w:val="24"/>
        </w:rPr>
        <w:tab/>
      </w:r>
    </w:p>
    <w:p w:rsidR="00590D02" w:rsidRPr="00590D02" w:rsidRDefault="00F93952" w:rsidP="004217D2">
      <w:pPr>
        <w:spacing w:after="0" w:line="360" w:lineRule="auto"/>
        <w:ind w:right="113" w:hanging="2"/>
        <w:jc w:val="both"/>
        <w:rPr>
          <w:rFonts w:ascii="Arial" w:eastAsia="Arial" w:hAnsi="Arial" w:cs="Arial"/>
          <w:sz w:val="24"/>
          <w:szCs w:val="24"/>
        </w:rPr>
      </w:pPr>
      <w:r>
        <w:rPr>
          <w:rFonts w:ascii="Arial" w:eastAsia="Arial" w:hAnsi="Arial" w:cs="Arial"/>
          <w:sz w:val="24"/>
          <w:szCs w:val="24"/>
        </w:rPr>
        <w:t>$292</w:t>
      </w:r>
      <w:r w:rsidR="00590D02" w:rsidRPr="00590D02">
        <w:rPr>
          <w:rFonts w:ascii="Arial" w:eastAsia="Arial" w:hAnsi="Arial" w:cs="Arial"/>
          <w:sz w:val="24"/>
          <w:szCs w:val="24"/>
        </w:rPr>
        <w:t>.00</w:t>
      </w:r>
    </w:p>
    <w:p w:rsidR="00590D02" w:rsidRPr="00590D02" w:rsidRDefault="00590D02" w:rsidP="004217D2">
      <w:pPr>
        <w:spacing w:after="0" w:line="360" w:lineRule="auto"/>
        <w:ind w:right="113" w:hanging="2"/>
        <w:jc w:val="both"/>
        <w:rPr>
          <w:rFonts w:ascii="Arial" w:eastAsia="Arial" w:hAnsi="Arial" w:cs="Arial"/>
          <w:sz w:val="24"/>
          <w:szCs w:val="24"/>
        </w:rPr>
      </w:pPr>
      <w:r w:rsidRPr="00590D02">
        <w:rPr>
          <w:rFonts w:ascii="Arial" w:eastAsia="Arial" w:hAnsi="Arial" w:cs="Arial"/>
          <w:sz w:val="24"/>
          <w:szCs w:val="24"/>
        </w:rPr>
        <w:t xml:space="preserve">VII.- Para la expedición del refrendo o nueva expedición de licencias por las actividades comerciales, industriales o de prestación de servicios, será necesario que la persona física o jurídica y/o el domicilio fiscal al cual se expida la licencia, se encuentre al corriente en el pago de impuestos, contribuciones, derechos productos y aprovechamientos, así mismo se cuente con el pago anual  vigente del Servicio de Recolección y Disposición Final de Residuos Sólidos al Municipio de Puerto Vallarta, y/o con una contratación de un servicio privado o propio de Recolección de Residuos Sólidos autorizado por la Dependencia de Servicios Públicos Municipales. </w:t>
      </w:r>
    </w:p>
    <w:p w:rsidR="00590D02" w:rsidRDefault="00590D02" w:rsidP="004217D2">
      <w:pPr>
        <w:spacing w:after="0" w:line="360" w:lineRule="auto"/>
        <w:ind w:right="113" w:hanging="2"/>
        <w:jc w:val="both"/>
        <w:rPr>
          <w:rFonts w:ascii="Arial" w:eastAsia="Arial" w:hAnsi="Arial" w:cs="Arial"/>
          <w:sz w:val="24"/>
          <w:szCs w:val="24"/>
        </w:rPr>
      </w:pPr>
      <w:r w:rsidRPr="00590D02">
        <w:rPr>
          <w:rFonts w:ascii="Arial" w:eastAsia="Arial" w:hAnsi="Arial" w:cs="Arial"/>
          <w:sz w:val="24"/>
          <w:szCs w:val="24"/>
        </w:rPr>
        <w:t xml:space="preserve">VIII.- Las personas físicas o jurídicas con actividades comerciales, industriales o de prestación de servicios, previo a él refrendo y/o inicio de actividades deberán presentar las autorizaciones y/o permisos correspondientes a las Dependencias Municipales que las regulen para realizar sus actividades, y lo mencionado en la fracción VII. </w:t>
      </w:r>
    </w:p>
    <w:p w:rsidR="00DD6793" w:rsidRPr="00590D02" w:rsidRDefault="00DD6793" w:rsidP="004217D2">
      <w:pPr>
        <w:spacing w:after="0" w:line="360" w:lineRule="auto"/>
        <w:ind w:right="113" w:hanging="2"/>
        <w:jc w:val="both"/>
        <w:rPr>
          <w:rFonts w:ascii="Arial" w:eastAsia="Arial" w:hAnsi="Arial" w:cs="Arial"/>
          <w:sz w:val="24"/>
          <w:szCs w:val="24"/>
        </w:rPr>
      </w:pPr>
    </w:p>
    <w:p w:rsidR="00590D02" w:rsidRPr="00590D02" w:rsidRDefault="00590D02" w:rsidP="004217D2">
      <w:pPr>
        <w:tabs>
          <w:tab w:val="left" w:pos="6096"/>
        </w:tabs>
        <w:spacing w:after="0" w:line="360" w:lineRule="auto"/>
        <w:ind w:right="113" w:hanging="2"/>
        <w:jc w:val="both"/>
        <w:rPr>
          <w:rFonts w:ascii="Arial" w:eastAsia="Arial" w:hAnsi="Arial" w:cs="Arial"/>
          <w:sz w:val="24"/>
          <w:szCs w:val="24"/>
        </w:rPr>
      </w:pPr>
      <w:r w:rsidRPr="00590D02">
        <w:rPr>
          <w:rFonts w:ascii="Arial" w:eastAsia="Arial" w:hAnsi="Arial" w:cs="Arial"/>
          <w:b/>
          <w:sz w:val="24"/>
          <w:szCs w:val="24"/>
        </w:rPr>
        <w:t xml:space="preserve">Artículo 52.- </w:t>
      </w:r>
      <w:r w:rsidRPr="00590D02">
        <w:rPr>
          <w:rFonts w:ascii="Arial" w:eastAsia="Arial" w:hAnsi="Arial" w:cs="Arial"/>
          <w:sz w:val="24"/>
          <w:szCs w:val="24"/>
        </w:rPr>
        <w:t>Para la realización de eventos, exposiciones, ferias, eventos culturales, deportivos, bailes, y cualquier otro tipo de espectáculos públicos de manera eventual, en locales públicos o privados que no cuenten con licencia o permiso municipal, deberá obtener previamente el permiso respectivo y pagar por concepto de derechos, por cada evento por día, de acuerdo a las siguientes:</w:t>
      </w:r>
    </w:p>
    <w:p w:rsidR="00590D02" w:rsidRPr="00590D02" w:rsidRDefault="00590D02" w:rsidP="004217D2">
      <w:pPr>
        <w:tabs>
          <w:tab w:val="left" w:pos="6096"/>
        </w:tabs>
        <w:spacing w:after="0" w:line="360" w:lineRule="auto"/>
        <w:ind w:right="113" w:hanging="2"/>
        <w:jc w:val="both"/>
        <w:rPr>
          <w:rFonts w:ascii="Arial" w:eastAsia="Arial" w:hAnsi="Arial" w:cs="Arial"/>
          <w:sz w:val="24"/>
          <w:szCs w:val="24"/>
        </w:rPr>
      </w:pPr>
    </w:p>
    <w:p w:rsidR="00590D02" w:rsidRPr="00590D02" w:rsidRDefault="00590D02" w:rsidP="004217D2">
      <w:pPr>
        <w:tabs>
          <w:tab w:val="left" w:pos="6096"/>
        </w:tabs>
        <w:spacing w:after="0" w:line="360" w:lineRule="auto"/>
        <w:ind w:right="113" w:hanging="2"/>
        <w:jc w:val="both"/>
        <w:rPr>
          <w:rFonts w:ascii="Arial" w:eastAsia="Arial" w:hAnsi="Arial" w:cs="Arial"/>
          <w:sz w:val="24"/>
          <w:szCs w:val="24"/>
        </w:rPr>
      </w:pPr>
      <w:r w:rsidRPr="00590D02">
        <w:rPr>
          <w:rFonts w:ascii="Arial" w:eastAsia="Arial" w:hAnsi="Arial" w:cs="Arial"/>
          <w:sz w:val="24"/>
          <w:szCs w:val="24"/>
        </w:rPr>
        <w:t xml:space="preserve">                                                                                                     TARIFAS</w:t>
      </w:r>
    </w:p>
    <w:p w:rsidR="00590D02" w:rsidRPr="00590D02" w:rsidRDefault="00590D02" w:rsidP="004217D2">
      <w:pPr>
        <w:tabs>
          <w:tab w:val="left" w:pos="6096"/>
        </w:tabs>
        <w:spacing w:after="0" w:line="360" w:lineRule="auto"/>
        <w:ind w:right="113" w:hanging="2"/>
        <w:jc w:val="both"/>
        <w:rPr>
          <w:rFonts w:ascii="Arial" w:eastAsia="Arial" w:hAnsi="Arial" w:cs="Arial"/>
          <w:sz w:val="24"/>
          <w:szCs w:val="24"/>
        </w:rPr>
      </w:pPr>
      <w:r w:rsidRPr="00590D02">
        <w:rPr>
          <w:rFonts w:ascii="Arial" w:eastAsia="Arial" w:hAnsi="Arial" w:cs="Arial"/>
          <w:sz w:val="24"/>
          <w:szCs w:val="24"/>
        </w:rPr>
        <w:t>I.</w:t>
      </w:r>
      <w:r w:rsidRPr="00590D02">
        <w:rPr>
          <w:rFonts w:ascii="Arial" w:eastAsia="Arial" w:hAnsi="Arial" w:cs="Arial"/>
          <w:sz w:val="24"/>
          <w:szCs w:val="24"/>
        </w:rPr>
        <w:tab/>
        <w:t>Ferias, exposiciones, eventos culturales, deportivos, fiestas populares u otro tipo de espectáculo o diversiones públicas por puesto.</w:t>
      </w:r>
    </w:p>
    <w:p w:rsidR="00590D02" w:rsidRPr="00590D02" w:rsidRDefault="00590D02" w:rsidP="004217D2">
      <w:pPr>
        <w:tabs>
          <w:tab w:val="left" w:pos="6096"/>
        </w:tabs>
        <w:spacing w:after="0" w:line="360" w:lineRule="auto"/>
        <w:ind w:right="113" w:hanging="2"/>
        <w:jc w:val="both"/>
        <w:rPr>
          <w:rFonts w:ascii="Arial" w:eastAsia="Arial" w:hAnsi="Arial" w:cs="Arial"/>
          <w:sz w:val="24"/>
          <w:szCs w:val="24"/>
        </w:rPr>
      </w:pPr>
    </w:p>
    <w:p w:rsidR="00590D02" w:rsidRPr="00590D02" w:rsidRDefault="00590D02" w:rsidP="004217D2">
      <w:pPr>
        <w:tabs>
          <w:tab w:val="left" w:pos="6096"/>
        </w:tabs>
        <w:spacing w:after="0" w:line="360" w:lineRule="auto"/>
        <w:ind w:right="113" w:hanging="2"/>
        <w:jc w:val="both"/>
        <w:rPr>
          <w:rFonts w:ascii="Arial" w:eastAsia="Arial" w:hAnsi="Arial" w:cs="Arial"/>
          <w:sz w:val="24"/>
          <w:szCs w:val="24"/>
        </w:rPr>
      </w:pPr>
      <w:r w:rsidRPr="00590D02">
        <w:rPr>
          <w:rFonts w:ascii="Arial" w:eastAsia="Arial" w:hAnsi="Arial" w:cs="Arial"/>
          <w:sz w:val="24"/>
          <w:szCs w:val="24"/>
        </w:rPr>
        <w:lastRenderedPageBreak/>
        <w:t>a) Con venta de bebidas alcohólicas de alta graduación mayor a 14 grados, por día, por puesto:</w:t>
      </w:r>
      <w:r w:rsidRPr="00590D02">
        <w:rPr>
          <w:rFonts w:ascii="Arial" w:eastAsia="Arial" w:hAnsi="Arial" w:cs="Arial"/>
          <w:sz w:val="24"/>
          <w:szCs w:val="24"/>
        </w:rPr>
        <w:tab/>
      </w:r>
      <w:r w:rsidRPr="00590D02">
        <w:rPr>
          <w:rFonts w:ascii="Arial" w:eastAsia="Arial" w:hAnsi="Arial" w:cs="Arial"/>
          <w:sz w:val="24"/>
          <w:szCs w:val="24"/>
        </w:rPr>
        <w:tab/>
      </w:r>
      <w:r w:rsidRPr="00590D02">
        <w:rPr>
          <w:rFonts w:ascii="Arial" w:eastAsia="Arial" w:hAnsi="Arial" w:cs="Arial"/>
          <w:sz w:val="24"/>
          <w:szCs w:val="24"/>
        </w:rPr>
        <w:tab/>
      </w:r>
      <w:r w:rsidRPr="00590D02">
        <w:rPr>
          <w:rFonts w:ascii="Arial" w:eastAsia="Arial" w:hAnsi="Arial" w:cs="Arial"/>
          <w:sz w:val="24"/>
          <w:szCs w:val="24"/>
        </w:rPr>
        <w:tab/>
      </w:r>
      <w:r w:rsidRPr="00590D02">
        <w:rPr>
          <w:rFonts w:ascii="Arial" w:eastAsia="Arial" w:hAnsi="Arial" w:cs="Arial"/>
          <w:sz w:val="24"/>
          <w:szCs w:val="24"/>
        </w:rPr>
        <w:tab/>
      </w:r>
      <w:r w:rsidRPr="00590D02">
        <w:rPr>
          <w:rFonts w:ascii="Arial" w:eastAsia="Arial" w:hAnsi="Arial" w:cs="Arial"/>
          <w:sz w:val="24"/>
          <w:szCs w:val="24"/>
        </w:rPr>
        <w:tab/>
      </w:r>
      <w:r w:rsidRPr="00590D02">
        <w:rPr>
          <w:rFonts w:ascii="Arial" w:eastAsia="Arial" w:hAnsi="Arial" w:cs="Arial"/>
          <w:sz w:val="24"/>
          <w:szCs w:val="24"/>
        </w:rPr>
        <w:tab/>
        <w:t xml:space="preserve">       $1,764.00</w:t>
      </w:r>
    </w:p>
    <w:p w:rsidR="00590D02" w:rsidRPr="00590D02" w:rsidRDefault="00590D02" w:rsidP="004217D2">
      <w:pPr>
        <w:tabs>
          <w:tab w:val="left" w:pos="6096"/>
        </w:tabs>
        <w:spacing w:after="0" w:line="360" w:lineRule="auto"/>
        <w:ind w:right="113" w:hanging="2"/>
        <w:jc w:val="both"/>
        <w:rPr>
          <w:rFonts w:ascii="Arial" w:eastAsia="Arial" w:hAnsi="Arial" w:cs="Arial"/>
          <w:sz w:val="24"/>
          <w:szCs w:val="24"/>
        </w:rPr>
      </w:pPr>
    </w:p>
    <w:p w:rsidR="00590D02" w:rsidRPr="00590D02" w:rsidRDefault="00590D02" w:rsidP="004217D2">
      <w:pPr>
        <w:tabs>
          <w:tab w:val="left" w:pos="6096"/>
        </w:tabs>
        <w:spacing w:after="0" w:line="360" w:lineRule="auto"/>
        <w:ind w:right="113" w:hanging="2"/>
        <w:jc w:val="both"/>
        <w:rPr>
          <w:rFonts w:ascii="Arial" w:eastAsia="Arial" w:hAnsi="Arial" w:cs="Arial"/>
          <w:sz w:val="24"/>
          <w:szCs w:val="24"/>
        </w:rPr>
      </w:pPr>
      <w:r w:rsidRPr="00590D02">
        <w:rPr>
          <w:rFonts w:ascii="Arial" w:eastAsia="Arial" w:hAnsi="Arial" w:cs="Arial"/>
          <w:sz w:val="24"/>
          <w:szCs w:val="24"/>
        </w:rPr>
        <w:t>b) Con venta de bebidas alcohólicas de baja graduación menor a 14 grados, por día, por puesto:</w:t>
      </w:r>
      <w:r w:rsidRPr="00590D02">
        <w:rPr>
          <w:rFonts w:ascii="Arial" w:eastAsia="Arial" w:hAnsi="Arial" w:cs="Arial"/>
          <w:sz w:val="24"/>
          <w:szCs w:val="24"/>
        </w:rPr>
        <w:tab/>
      </w:r>
      <w:r w:rsidRPr="00590D02">
        <w:rPr>
          <w:rFonts w:ascii="Arial" w:eastAsia="Arial" w:hAnsi="Arial" w:cs="Arial"/>
          <w:sz w:val="24"/>
          <w:szCs w:val="24"/>
        </w:rPr>
        <w:tab/>
      </w:r>
      <w:r w:rsidRPr="00590D02">
        <w:rPr>
          <w:rFonts w:ascii="Arial" w:eastAsia="Arial" w:hAnsi="Arial" w:cs="Arial"/>
          <w:sz w:val="24"/>
          <w:szCs w:val="24"/>
        </w:rPr>
        <w:tab/>
      </w:r>
      <w:r w:rsidRPr="00590D02">
        <w:rPr>
          <w:rFonts w:ascii="Arial" w:eastAsia="Arial" w:hAnsi="Arial" w:cs="Arial"/>
          <w:sz w:val="24"/>
          <w:szCs w:val="24"/>
        </w:rPr>
        <w:tab/>
      </w:r>
      <w:r w:rsidRPr="00590D02">
        <w:rPr>
          <w:rFonts w:ascii="Arial" w:eastAsia="Arial" w:hAnsi="Arial" w:cs="Arial"/>
          <w:sz w:val="24"/>
          <w:szCs w:val="24"/>
        </w:rPr>
        <w:tab/>
      </w:r>
      <w:r w:rsidRPr="00590D02">
        <w:rPr>
          <w:rFonts w:ascii="Arial" w:eastAsia="Arial" w:hAnsi="Arial" w:cs="Arial"/>
          <w:sz w:val="24"/>
          <w:szCs w:val="24"/>
        </w:rPr>
        <w:tab/>
      </w:r>
      <w:r w:rsidRPr="00590D02">
        <w:rPr>
          <w:rFonts w:ascii="Arial" w:eastAsia="Arial" w:hAnsi="Arial" w:cs="Arial"/>
          <w:sz w:val="24"/>
          <w:szCs w:val="24"/>
        </w:rPr>
        <w:tab/>
      </w:r>
      <w:r w:rsidRPr="00590D02">
        <w:rPr>
          <w:rFonts w:ascii="Arial" w:eastAsia="Arial" w:hAnsi="Arial" w:cs="Arial"/>
          <w:sz w:val="24"/>
          <w:szCs w:val="24"/>
        </w:rPr>
        <w:tab/>
        <w:t>$958.00</w:t>
      </w:r>
    </w:p>
    <w:p w:rsidR="00590D02" w:rsidRPr="00590D02" w:rsidRDefault="00590D02" w:rsidP="004217D2">
      <w:pPr>
        <w:tabs>
          <w:tab w:val="left" w:pos="6096"/>
        </w:tabs>
        <w:spacing w:after="0" w:line="360" w:lineRule="auto"/>
        <w:ind w:right="113" w:hanging="2"/>
        <w:jc w:val="both"/>
        <w:rPr>
          <w:rFonts w:ascii="Arial" w:eastAsia="Arial" w:hAnsi="Arial" w:cs="Arial"/>
          <w:sz w:val="24"/>
          <w:szCs w:val="24"/>
        </w:rPr>
      </w:pPr>
    </w:p>
    <w:p w:rsidR="00590D02" w:rsidRPr="00590D02" w:rsidRDefault="00590D02" w:rsidP="004217D2">
      <w:pPr>
        <w:tabs>
          <w:tab w:val="left" w:pos="6096"/>
        </w:tabs>
        <w:spacing w:after="0" w:line="360" w:lineRule="auto"/>
        <w:ind w:right="113" w:hanging="2"/>
        <w:jc w:val="both"/>
        <w:rPr>
          <w:rFonts w:ascii="Arial" w:eastAsia="Arial" w:hAnsi="Arial" w:cs="Arial"/>
          <w:sz w:val="24"/>
          <w:szCs w:val="24"/>
        </w:rPr>
      </w:pPr>
      <w:r w:rsidRPr="00590D02">
        <w:rPr>
          <w:rFonts w:ascii="Arial" w:eastAsia="Arial" w:hAnsi="Arial" w:cs="Arial"/>
          <w:sz w:val="24"/>
          <w:szCs w:val="24"/>
        </w:rPr>
        <w:t>c) Eventos culturales con venta de bebidas alcohólicas, de alta graduación mayor a 14 grado</w:t>
      </w:r>
      <w:r w:rsidR="00F93952">
        <w:rPr>
          <w:rFonts w:ascii="Arial" w:eastAsia="Arial" w:hAnsi="Arial" w:cs="Arial"/>
          <w:sz w:val="24"/>
          <w:szCs w:val="24"/>
        </w:rPr>
        <w:t>s, por día, por puesto:</w:t>
      </w:r>
      <w:r w:rsidR="00F93952">
        <w:rPr>
          <w:rFonts w:ascii="Arial" w:eastAsia="Arial" w:hAnsi="Arial" w:cs="Arial"/>
          <w:sz w:val="24"/>
          <w:szCs w:val="24"/>
        </w:rPr>
        <w:tab/>
      </w:r>
      <w:r w:rsidR="00F93952">
        <w:rPr>
          <w:rFonts w:ascii="Arial" w:eastAsia="Arial" w:hAnsi="Arial" w:cs="Arial"/>
          <w:sz w:val="24"/>
          <w:szCs w:val="24"/>
        </w:rPr>
        <w:tab/>
      </w:r>
      <w:r w:rsidR="00F93952">
        <w:rPr>
          <w:rFonts w:ascii="Arial" w:eastAsia="Arial" w:hAnsi="Arial" w:cs="Arial"/>
          <w:sz w:val="24"/>
          <w:szCs w:val="24"/>
        </w:rPr>
        <w:tab/>
      </w:r>
      <w:r w:rsidR="00F93952">
        <w:rPr>
          <w:rFonts w:ascii="Arial" w:eastAsia="Arial" w:hAnsi="Arial" w:cs="Arial"/>
          <w:sz w:val="24"/>
          <w:szCs w:val="24"/>
        </w:rPr>
        <w:tab/>
      </w:r>
      <w:r w:rsidR="00F93952">
        <w:rPr>
          <w:rFonts w:ascii="Arial" w:eastAsia="Arial" w:hAnsi="Arial" w:cs="Arial"/>
          <w:sz w:val="24"/>
          <w:szCs w:val="24"/>
        </w:rPr>
        <w:tab/>
      </w:r>
      <w:r w:rsidR="00F93952">
        <w:rPr>
          <w:rFonts w:ascii="Arial" w:eastAsia="Arial" w:hAnsi="Arial" w:cs="Arial"/>
          <w:sz w:val="24"/>
          <w:szCs w:val="24"/>
        </w:rPr>
        <w:tab/>
        <w:t>$584</w:t>
      </w:r>
      <w:r w:rsidRPr="00590D02">
        <w:rPr>
          <w:rFonts w:ascii="Arial" w:eastAsia="Arial" w:hAnsi="Arial" w:cs="Arial"/>
          <w:sz w:val="24"/>
          <w:szCs w:val="24"/>
        </w:rPr>
        <w:t>.00</w:t>
      </w:r>
    </w:p>
    <w:p w:rsidR="00590D02" w:rsidRPr="00590D02" w:rsidRDefault="00590D02" w:rsidP="004217D2">
      <w:pPr>
        <w:tabs>
          <w:tab w:val="left" w:pos="6096"/>
        </w:tabs>
        <w:spacing w:after="0" w:line="360" w:lineRule="auto"/>
        <w:ind w:right="113" w:hanging="2"/>
        <w:jc w:val="both"/>
        <w:rPr>
          <w:rFonts w:ascii="Arial" w:eastAsia="Arial" w:hAnsi="Arial" w:cs="Arial"/>
          <w:sz w:val="24"/>
          <w:szCs w:val="24"/>
        </w:rPr>
      </w:pPr>
    </w:p>
    <w:p w:rsidR="00590D02" w:rsidRPr="00590D02" w:rsidRDefault="00590D02" w:rsidP="004217D2">
      <w:pPr>
        <w:tabs>
          <w:tab w:val="left" w:pos="6096"/>
        </w:tabs>
        <w:spacing w:after="0" w:line="360" w:lineRule="auto"/>
        <w:ind w:right="113" w:hanging="2"/>
        <w:jc w:val="both"/>
        <w:rPr>
          <w:rFonts w:ascii="Arial" w:eastAsia="Arial" w:hAnsi="Arial" w:cs="Arial"/>
          <w:sz w:val="24"/>
          <w:szCs w:val="24"/>
        </w:rPr>
      </w:pPr>
      <w:r w:rsidRPr="00590D02">
        <w:rPr>
          <w:rFonts w:ascii="Arial" w:eastAsia="Arial" w:hAnsi="Arial" w:cs="Arial"/>
          <w:sz w:val="24"/>
          <w:szCs w:val="24"/>
        </w:rPr>
        <w:t>d) Eventos culturales con venta de bebidas alcohólicas, de baja graduación menor a 14 grados</w:t>
      </w:r>
      <w:r w:rsidR="00F93952">
        <w:rPr>
          <w:rFonts w:ascii="Arial" w:eastAsia="Arial" w:hAnsi="Arial" w:cs="Arial"/>
          <w:sz w:val="24"/>
          <w:szCs w:val="24"/>
        </w:rPr>
        <w:t>, por día, por puesto:</w:t>
      </w:r>
      <w:r w:rsidR="00F93952">
        <w:rPr>
          <w:rFonts w:ascii="Arial" w:eastAsia="Arial" w:hAnsi="Arial" w:cs="Arial"/>
          <w:sz w:val="24"/>
          <w:szCs w:val="24"/>
        </w:rPr>
        <w:tab/>
      </w:r>
      <w:r w:rsidR="00F93952">
        <w:rPr>
          <w:rFonts w:ascii="Arial" w:eastAsia="Arial" w:hAnsi="Arial" w:cs="Arial"/>
          <w:sz w:val="24"/>
          <w:szCs w:val="24"/>
        </w:rPr>
        <w:tab/>
      </w:r>
      <w:r w:rsidR="00F93952">
        <w:rPr>
          <w:rFonts w:ascii="Arial" w:eastAsia="Arial" w:hAnsi="Arial" w:cs="Arial"/>
          <w:sz w:val="24"/>
          <w:szCs w:val="24"/>
        </w:rPr>
        <w:tab/>
      </w:r>
      <w:r w:rsidR="00F93952">
        <w:rPr>
          <w:rFonts w:ascii="Arial" w:eastAsia="Arial" w:hAnsi="Arial" w:cs="Arial"/>
          <w:sz w:val="24"/>
          <w:szCs w:val="24"/>
        </w:rPr>
        <w:tab/>
      </w:r>
      <w:r w:rsidR="00F93952">
        <w:rPr>
          <w:rFonts w:ascii="Arial" w:eastAsia="Arial" w:hAnsi="Arial" w:cs="Arial"/>
          <w:sz w:val="24"/>
          <w:szCs w:val="24"/>
        </w:rPr>
        <w:tab/>
      </w:r>
      <w:r w:rsidR="00F93952">
        <w:rPr>
          <w:rFonts w:ascii="Arial" w:eastAsia="Arial" w:hAnsi="Arial" w:cs="Arial"/>
          <w:sz w:val="24"/>
          <w:szCs w:val="24"/>
        </w:rPr>
        <w:tab/>
        <w:t>$351</w:t>
      </w:r>
      <w:r w:rsidRPr="00590D02">
        <w:rPr>
          <w:rFonts w:ascii="Arial" w:eastAsia="Arial" w:hAnsi="Arial" w:cs="Arial"/>
          <w:sz w:val="24"/>
          <w:szCs w:val="24"/>
        </w:rPr>
        <w:t>.00</w:t>
      </w:r>
    </w:p>
    <w:p w:rsidR="00590D02" w:rsidRPr="00590D02" w:rsidRDefault="00590D02" w:rsidP="004217D2">
      <w:pPr>
        <w:tabs>
          <w:tab w:val="left" w:pos="6096"/>
        </w:tabs>
        <w:spacing w:after="0" w:line="360" w:lineRule="auto"/>
        <w:ind w:right="113" w:hanging="2"/>
        <w:jc w:val="both"/>
        <w:rPr>
          <w:rFonts w:ascii="Arial" w:eastAsia="Arial" w:hAnsi="Arial" w:cs="Arial"/>
          <w:sz w:val="24"/>
          <w:szCs w:val="24"/>
        </w:rPr>
      </w:pPr>
    </w:p>
    <w:p w:rsidR="00590D02" w:rsidRPr="00590D02" w:rsidRDefault="00590D02" w:rsidP="004217D2">
      <w:pPr>
        <w:tabs>
          <w:tab w:val="left" w:pos="6096"/>
        </w:tabs>
        <w:spacing w:after="0" w:line="360" w:lineRule="auto"/>
        <w:ind w:right="113" w:hanging="2"/>
        <w:jc w:val="both"/>
        <w:rPr>
          <w:rFonts w:ascii="Arial" w:eastAsia="Arial" w:hAnsi="Arial" w:cs="Arial"/>
          <w:sz w:val="24"/>
          <w:szCs w:val="24"/>
        </w:rPr>
      </w:pPr>
      <w:r w:rsidRPr="00590D02">
        <w:rPr>
          <w:rFonts w:ascii="Arial" w:eastAsia="Arial" w:hAnsi="Arial" w:cs="Arial"/>
          <w:sz w:val="24"/>
          <w:szCs w:val="24"/>
        </w:rPr>
        <w:t>e)  Sin venta de bebidas alcohólicas en espacio privado, por cada puesto no mayor a 3 met</w:t>
      </w:r>
      <w:r w:rsidR="00F93952">
        <w:rPr>
          <w:rFonts w:ascii="Arial" w:eastAsia="Arial" w:hAnsi="Arial" w:cs="Arial"/>
          <w:sz w:val="24"/>
          <w:szCs w:val="24"/>
        </w:rPr>
        <w:t xml:space="preserve">ros cuadrados, por día: </w:t>
      </w:r>
      <w:r w:rsidR="00F93952">
        <w:rPr>
          <w:rFonts w:ascii="Arial" w:eastAsia="Arial" w:hAnsi="Arial" w:cs="Arial"/>
          <w:sz w:val="24"/>
          <w:szCs w:val="24"/>
        </w:rPr>
        <w:tab/>
      </w:r>
      <w:r w:rsidR="00F93952">
        <w:rPr>
          <w:rFonts w:ascii="Arial" w:eastAsia="Arial" w:hAnsi="Arial" w:cs="Arial"/>
          <w:sz w:val="24"/>
          <w:szCs w:val="24"/>
        </w:rPr>
        <w:tab/>
      </w:r>
      <w:r w:rsidR="00F93952">
        <w:rPr>
          <w:rFonts w:ascii="Arial" w:eastAsia="Arial" w:hAnsi="Arial" w:cs="Arial"/>
          <w:sz w:val="24"/>
          <w:szCs w:val="24"/>
        </w:rPr>
        <w:tab/>
      </w:r>
      <w:r w:rsidR="00F93952">
        <w:rPr>
          <w:rFonts w:ascii="Arial" w:eastAsia="Arial" w:hAnsi="Arial" w:cs="Arial"/>
          <w:sz w:val="24"/>
          <w:szCs w:val="24"/>
        </w:rPr>
        <w:tab/>
      </w:r>
      <w:r w:rsidR="00F93952">
        <w:rPr>
          <w:rFonts w:ascii="Arial" w:eastAsia="Arial" w:hAnsi="Arial" w:cs="Arial"/>
          <w:sz w:val="24"/>
          <w:szCs w:val="24"/>
        </w:rPr>
        <w:tab/>
        <w:t>$84</w:t>
      </w:r>
      <w:r w:rsidRPr="00590D02">
        <w:rPr>
          <w:rFonts w:ascii="Arial" w:eastAsia="Arial" w:hAnsi="Arial" w:cs="Arial"/>
          <w:sz w:val="24"/>
          <w:szCs w:val="24"/>
        </w:rPr>
        <w:t>.00</w:t>
      </w:r>
    </w:p>
    <w:p w:rsidR="00590D02" w:rsidRPr="00590D02" w:rsidRDefault="00590D02" w:rsidP="004217D2">
      <w:pPr>
        <w:tabs>
          <w:tab w:val="left" w:pos="6096"/>
        </w:tabs>
        <w:spacing w:after="0" w:line="360" w:lineRule="auto"/>
        <w:ind w:right="113" w:hanging="2"/>
        <w:jc w:val="both"/>
        <w:rPr>
          <w:rFonts w:ascii="Arial" w:eastAsia="Arial" w:hAnsi="Arial" w:cs="Arial"/>
          <w:sz w:val="24"/>
          <w:szCs w:val="24"/>
        </w:rPr>
      </w:pPr>
    </w:p>
    <w:p w:rsidR="00590D02" w:rsidRPr="00590D02" w:rsidRDefault="00590D02" w:rsidP="004217D2">
      <w:pPr>
        <w:tabs>
          <w:tab w:val="left" w:pos="6096"/>
        </w:tabs>
        <w:spacing w:after="0" w:line="360" w:lineRule="auto"/>
        <w:ind w:right="113" w:hanging="2"/>
        <w:jc w:val="both"/>
        <w:rPr>
          <w:rFonts w:ascii="Arial" w:eastAsia="Arial" w:hAnsi="Arial" w:cs="Arial"/>
          <w:sz w:val="24"/>
          <w:szCs w:val="24"/>
        </w:rPr>
      </w:pPr>
      <w:r w:rsidRPr="00590D02">
        <w:rPr>
          <w:rFonts w:ascii="Arial" w:eastAsia="Arial" w:hAnsi="Arial" w:cs="Arial"/>
          <w:sz w:val="24"/>
          <w:szCs w:val="24"/>
        </w:rPr>
        <w:t>f)  Sin venta de bebidas alcohólicas en espacio privado, por cada puesto no mayor a 6 metr</w:t>
      </w:r>
      <w:r w:rsidR="00F93952">
        <w:rPr>
          <w:rFonts w:ascii="Arial" w:eastAsia="Arial" w:hAnsi="Arial" w:cs="Arial"/>
          <w:sz w:val="24"/>
          <w:szCs w:val="24"/>
        </w:rPr>
        <w:t xml:space="preserve">os cuadrados, por día: </w:t>
      </w:r>
      <w:r w:rsidR="00F93952">
        <w:rPr>
          <w:rFonts w:ascii="Arial" w:eastAsia="Arial" w:hAnsi="Arial" w:cs="Arial"/>
          <w:sz w:val="24"/>
          <w:szCs w:val="24"/>
        </w:rPr>
        <w:tab/>
      </w:r>
      <w:r w:rsidR="00F93952">
        <w:rPr>
          <w:rFonts w:ascii="Arial" w:eastAsia="Arial" w:hAnsi="Arial" w:cs="Arial"/>
          <w:sz w:val="24"/>
          <w:szCs w:val="24"/>
        </w:rPr>
        <w:tab/>
      </w:r>
      <w:r w:rsidR="00F93952">
        <w:rPr>
          <w:rFonts w:ascii="Arial" w:eastAsia="Arial" w:hAnsi="Arial" w:cs="Arial"/>
          <w:sz w:val="24"/>
          <w:szCs w:val="24"/>
        </w:rPr>
        <w:tab/>
      </w:r>
      <w:r w:rsidR="00F93952">
        <w:rPr>
          <w:rFonts w:ascii="Arial" w:eastAsia="Arial" w:hAnsi="Arial" w:cs="Arial"/>
          <w:sz w:val="24"/>
          <w:szCs w:val="24"/>
        </w:rPr>
        <w:tab/>
      </w:r>
      <w:r w:rsidR="00F93952">
        <w:rPr>
          <w:rFonts w:ascii="Arial" w:eastAsia="Arial" w:hAnsi="Arial" w:cs="Arial"/>
          <w:sz w:val="24"/>
          <w:szCs w:val="24"/>
        </w:rPr>
        <w:tab/>
        <w:t>$161</w:t>
      </w:r>
      <w:r w:rsidRPr="00590D02">
        <w:rPr>
          <w:rFonts w:ascii="Arial" w:eastAsia="Arial" w:hAnsi="Arial" w:cs="Arial"/>
          <w:sz w:val="24"/>
          <w:szCs w:val="24"/>
        </w:rPr>
        <w:t>.00</w:t>
      </w:r>
    </w:p>
    <w:p w:rsidR="00590D02" w:rsidRPr="00590D02" w:rsidRDefault="00590D02" w:rsidP="004217D2">
      <w:pPr>
        <w:tabs>
          <w:tab w:val="left" w:pos="6096"/>
        </w:tabs>
        <w:spacing w:after="0" w:line="360" w:lineRule="auto"/>
        <w:ind w:right="113" w:hanging="2"/>
        <w:jc w:val="both"/>
        <w:rPr>
          <w:rFonts w:ascii="Arial" w:eastAsia="Arial" w:hAnsi="Arial" w:cs="Arial"/>
          <w:sz w:val="24"/>
          <w:szCs w:val="24"/>
        </w:rPr>
      </w:pPr>
    </w:p>
    <w:p w:rsidR="00590D02" w:rsidRPr="00590D02" w:rsidRDefault="00590D02" w:rsidP="004217D2">
      <w:pPr>
        <w:tabs>
          <w:tab w:val="left" w:pos="6096"/>
        </w:tabs>
        <w:spacing w:after="0" w:line="360" w:lineRule="auto"/>
        <w:ind w:right="113" w:hanging="2"/>
        <w:jc w:val="both"/>
        <w:rPr>
          <w:rFonts w:ascii="Arial" w:eastAsia="Arial" w:hAnsi="Arial" w:cs="Arial"/>
          <w:sz w:val="24"/>
          <w:szCs w:val="24"/>
        </w:rPr>
      </w:pPr>
      <w:r w:rsidRPr="00590D02">
        <w:rPr>
          <w:rFonts w:ascii="Arial" w:eastAsia="Arial" w:hAnsi="Arial" w:cs="Arial"/>
          <w:sz w:val="24"/>
          <w:szCs w:val="24"/>
        </w:rPr>
        <w:t>g)  Sin venta de bebidas alcohólicas en espacio privado, por cada puesto no mayor a 9 metr</w:t>
      </w:r>
      <w:r w:rsidR="00F93952">
        <w:rPr>
          <w:rFonts w:ascii="Arial" w:eastAsia="Arial" w:hAnsi="Arial" w:cs="Arial"/>
          <w:sz w:val="24"/>
          <w:szCs w:val="24"/>
        </w:rPr>
        <w:t xml:space="preserve">os cuadrados, por día: </w:t>
      </w:r>
      <w:r w:rsidR="00F93952">
        <w:rPr>
          <w:rFonts w:ascii="Arial" w:eastAsia="Arial" w:hAnsi="Arial" w:cs="Arial"/>
          <w:sz w:val="24"/>
          <w:szCs w:val="24"/>
        </w:rPr>
        <w:tab/>
      </w:r>
      <w:r w:rsidR="00F93952">
        <w:rPr>
          <w:rFonts w:ascii="Arial" w:eastAsia="Arial" w:hAnsi="Arial" w:cs="Arial"/>
          <w:sz w:val="24"/>
          <w:szCs w:val="24"/>
        </w:rPr>
        <w:tab/>
      </w:r>
      <w:r w:rsidR="00F93952">
        <w:rPr>
          <w:rFonts w:ascii="Arial" w:eastAsia="Arial" w:hAnsi="Arial" w:cs="Arial"/>
          <w:sz w:val="24"/>
          <w:szCs w:val="24"/>
        </w:rPr>
        <w:tab/>
      </w:r>
      <w:r w:rsidR="00F93952">
        <w:rPr>
          <w:rFonts w:ascii="Arial" w:eastAsia="Arial" w:hAnsi="Arial" w:cs="Arial"/>
          <w:sz w:val="24"/>
          <w:szCs w:val="24"/>
        </w:rPr>
        <w:tab/>
      </w:r>
      <w:r w:rsidR="00F93952">
        <w:rPr>
          <w:rFonts w:ascii="Arial" w:eastAsia="Arial" w:hAnsi="Arial" w:cs="Arial"/>
          <w:sz w:val="24"/>
          <w:szCs w:val="24"/>
        </w:rPr>
        <w:tab/>
        <w:t>$239</w:t>
      </w:r>
      <w:r w:rsidRPr="00590D02">
        <w:rPr>
          <w:rFonts w:ascii="Arial" w:eastAsia="Arial" w:hAnsi="Arial" w:cs="Arial"/>
          <w:sz w:val="24"/>
          <w:szCs w:val="24"/>
        </w:rPr>
        <w:t>.00</w:t>
      </w:r>
    </w:p>
    <w:p w:rsidR="00590D02" w:rsidRPr="00590D02" w:rsidRDefault="00590D02" w:rsidP="004217D2">
      <w:pPr>
        <w:tabs>
          <w:tab w:val="left" w:pos="6096"/>
        </w:tabs>
        <w:spacing w:after="0" w:line="360" w:lineRule="auto"/>
        <w:ind w:right="113" w:hanging="2"/>
        <w:jc w:val="both"/>
        <w:rPr>
          <w:rFonts w:ascii="Arial" w:eastAsia="Arial" w:hAnsi="Arial" w:cs="Arial"/>
          <w:sz w:val="24"/>
          <w:szCs w:val="24"/>
        </w:rPr>
      </w:pPr>
    </w:p>
    <w:p w:rsidR="00590D02" w:rsidRPr="00590D02" w:rsidRDefault="00590D02" w:rsidP="004217D2">
      <w:pPr>
        <w:tabs>
          <w:tab w:val="left" w:pos="6096"/>
        </w:tabs>
        <w:spacing w:after="0" w:line="360" w:lineRule="auto"/>
        <w:ind w:right="113" w:hanging="2"/>
        <w:jc w:val="both"/>
        <w:rPr>
          <w:rFonts w:ascii="Arial" w:eastAsia="Arial" w:hAnsi="Arial" w:cs="Arial"/>
          <w:sz w:val="24"/>
          <w:szCs w:val="24"/>
        </w:rPr>
      </w:pPr>
      <w:r w:rsidRPr="00590D02">
        <w:rPr>
          <w:rFonts w:ascii="Arial" w:eastAsia="Arial" w:hAnsi="Arial" w:cs="Arial"/>
          <w:sz w:val="24"/>
          <w:szCs w:val="24"/>
        </w:rPr>
        <w:t xml:space="preserve">h)  Sin venta de bebidas alcohólicas en espacio privado, por cada puesto no mayor a 12 metros cuadrados, por día: </w:t>
      </w:r>
      <w:r w:rsidRPr="00590D02">
        <w:rPr>
          <w:rFonts w:ascii="Arial" w:eastAsia="Arial" w:hAnsi="Arial" w:cs="Arial"/>
          <w:sz w:val="24"/>
          <w:szCs w:val="24"/>
        </w:rPr>
        <w:tab/>
      </w:r>
      <w:r w:rsidRPr="00590D02">
        <w:rPr>
          <w:rFonts w:ascii="Arial" w:eastAsia="Arial" w:hAnsi="Arial" w:cs="Arial"/>
          <w:sz w:val="24"/>
          <w:szCs w:val="24"/>
        </w:rPr>
        <w:tab/>
      </w:r>
      <w:r w:rsidRPr="00590D02">
        <w:rPr>
          <w:rFonts w:ascii="Arial" w:eastAsia="Arial" w:hAnsi="Arial" w:cs="Arial"/>
          <w:sz w:val="24"/>
          <w:szCs w:val="24"/>
        </w:rPr>
        <w:tab/>
      </w:r>
      <w:r w:rsidRPr="00590D02">
        <w:rPr>
          <w:rFonts w:ascii="Arial" w:eastAsia="Arial" w:hAnsi="Arial" w:cs="Arial"/>
          <w:sz w:val="24"/>
          <w:szCs w:val="24"/>
        </w:rPr>
        <w:tab/>
      </w:r>
      <w:r w:rsidRPr="00590D02">
        <w:rPr>
          <w:rFonts w:ascii="Arial" w:eastAsia="Arial" w:hAnsi="Arial" w:cs="Arial"/>
          <w:sz w:val="24"/>
          <w:szCs w:val="24"/>
        </w:rPr>
        <w:tab/>
        <w:t>$323.00</w:t>
      </w:r>
    </w:p>
    <w:p w:rsidR="00590D02" w:rsidRPr="00590D02" w:rsidRDefault="00590D02" w:rsidP="004217D2">
      <w:pPr>
        <w:tabs>
          <w:tab w:val="left" w:pos="6096"/>
        </w:tabs>
        <w:spacing w:after="0" w:line="360" w:lineRule="auto"/>
        <w:ind w:right="113" w:hanging="2"/>
        <w:jc w:val="both"/>
        <w:rPr>
          <w:rFonts w:ascii="Arial" w:eastAsia="Arial" w:hAnsi="Arial" w:cs="Arial"/>
          <w:sz w:val="24"/>
          <w:szCs w:val="24"/>
        </w:rPr>
      </w:pPr>
    </w:p>
    <w:p w:rsidR="00590D02" w:rsidRPr="00590D02" w:rsidRDefault="00590D02" w:rsidP="004344E6">
      <w:pPr>
        <w:tabs>
          <w:tab w:val="left" w:pos="6096"/>
        </w:tabs>
        <w:spacing w:after="0" w:line="360" w:lineRule="auto"/>
        <w:ind w:right="113" w:hanging="2"/>
        <w:jc w:val="both"/>
        <w:rPr>
          <w:rFonts w:ascii="Arial" w:eastAsia="Arial" w:hAnsi="Arial" w:cs="Arial"/>
          <w:sz w:val="24"/>
          <w:szCs w:val="24"/>
        </w:rPr>
      </w:pPr>
      <w:r w:rsidRPr="00590D02">
        <w:rPr>
          <w:rFonts w:ascii="Arial" w:eastAsia="Arial" w:hAnsi="Arial" w:cs="Arial"/>
          <w:sz w:val="24"/>
          <w:szCs w:val="24"/>
        </w:rPr>
        <w:t xml:space="preserve">i)  Sin venta de bebidas alcohólicas en espacio privado, por cada puesto mayor a 12 metros cuadrados, por día: </w:t>
      </w:r>
      <w:r w:rsidRPr="00590D02">
        <w:rPr>
          <w:rFonts w:ascii="Arial" w:eastAsia="Arial" w:hAnsi="Arial" w:cs="Arial"/>
          <w:sz w:val="24"/>
          <w:szCs w:val="24"/>
        </w:rPr>
        <w:tab/>
      </w:r>
      <w:r w:rsidRPr="00590D02">
        <w:rPr>
          <w:rFonts w:ascii="Arial" w:eastAsia="Arial" w:hAnsi="Arial" w:cs="Arial"/>
          <w:sz w:val="24"/>
          <w:szCs w:val="24"/>
        </w:rPr>
        <w:tab/>
      </w:r>
      <w:r w:rsidRPr="00590D02">
        <w:rPr>
          <w:rFonts w:ascii="Arial" w:eastAsia="Arial" w:hAnsi="Arial" w:cs="Arial"/>
          <w:sz w:val="24"/>
          <w:szCs w:val="24"/>
        </w:rPr>
        <w:tab/>
      </w:r>
      <w:r w:rsidRPr="00590D02">
        <w:rPr>
          <w:rFonts w:ascii="Arial" w:eastAsia="Arial" w:hAnsi="Arial" w:cs="Arial"/>
          <w:sz w:val="24"/>
          <w:szCs w:val="24"/>
        </w:rPr>
        <w:tab/>
      </w:r>
      <w:r w:rsidRPr="00590D02">
        <w:rPr>
          <w:rFonts w:ascii="Arial" w:eastAsia="Arial" w:hAnsi="Arial" w:cs="Arial"/>
          <w:sz w:val="24"/>
          <w:szCs w:val="24"/>
        </w:rPr>
        <w:tab/>
        <w:t>$339.00</w:t>
      </w:r>
    </w:p>
    <w:p w:rsidR="00590D02" w:rsidRPr="00590D02" w:rsidRDefault="00590D02" w:rsidP="004217D2">
      <w:pPr>
        <w:tabs>
          <w:tab w:val="left" w:pos="6096"/>
        </w:tabs>
        <w:spacing w:after="0" w:line="360" w:lineRule="auto"/>
        <w:ind w:right="113" w:hanging="2"/>
        <w:jc w:val="both"/>
        <w:rPr>
          <w:rFonts w:ascii="Arial" w:eastAsia="Arial" w:hAnsi="Arial" w:cs="Arial"/>
          <w:sz w:val="24"/>
          <w:szCs w:val="24"/>
        </w:rPr>
      </w:pPr>
      <w:r w:rsidRPr="00590D02">
        <w:rPr>
          <w:rFonts w:ascii="Arial" w:eastAsia="Arial" w:hAnsi="Arial" w:cs="Arial"/>
          <w:sz w:val="24"/>
          <w:szCs w:val="24"/>
        </w:rPr>
        <w:t>II. Bailes:</w:t>
      </w:r>
    </w:p>
    <w:p w:rsidR="00590D02" w:rsidRPr="00590D02" w:rsidRDefault="00590D02" w:rsidP="004217D2">
      <w:pPr>
        <w:tabs>
          <w:tab w:val="left" w:pos="6096"/>
        </w:tabs>
        <w:spacing w:after="0" w:line="360" w:lineRule="auto"/>
        <w:ind w:right="113" w:hanging="2"/>
        <w:jc w:val="both"/>
        <w:rPr>
          <w:rFonts w:ascii="Arial" w:eastAsia="Arial" w:hAnsi="Arial" w:cs="Arial"/>
          <w:sz w:val="24"/>
          <w:szCs w:val="24"/>
        </w:rPr>
      </w:pPr>
    </w:p>
    <w:p w:rsidR="00590D02" w:rsidRPr="00590D02" w:rsidRDefault="00590D02" w:rsidP="004217D2">
      <w:pPr>
        <w:tabs>
          <w:tab w:val="left" w:pos="6096"/>
        </w:tabs>
        <w:spacing w:after="0" w:line="360" w:lineRule="auto"/>
        <w:ind w:right="113" w:hanging="2"/>
        <w:jc w:val="both"/>
        <w:rPr>
          <w:rFonts w:ascii="Arial" w:eastAsia="Arial" w:hAnsi="Arial" w:cs="Arial"/>
          <w:sz w:val="24"/>
          <w:szCs w:val="24"/>
        </w:rPr>
      </w:pPr>
      <w:r w:rsidRPr="00590D02">
        <w:rPr>
          <w:rFonts w:ascii="Arial" w:eastAsia="Arial" w:hAnsi="Arial" w:cs="Arial"/>
          <w:sz w:val="24"/>
          <w:szCs w:val="24"/>
        </w:rPr>
        <w:t>a) Venta de bebidas alcohólicas en espectáculos públicos por día:</w:t>
      </w:r>
      <w:r w:rsidRPr="00590D02">
        <w:rPr>
          <w:rFonts w:ascii="Arial" w:eastAsia="Arial" w:hAnsi="Arial" w:cs="Arial"/>
          <w:sz w:val="24"/>
          <w:szCs w:val="24"/>
        </w:rPr>
        <w:tab/>
      </w:r>
    </w:p>
    <w:p w:rsidR="00590D02" w:rsidRPr="00590D02" w:rsidRDefault="00590D02" w:rsidP="004217D2">
      <w:pPr>
        <w:tabs>
          <w:tab w:val="left" w:pos="6096"/>
        </w:tabs>
        <w:spacing w:after="0" w:line="360" w:lineRule="auto"/>
        <w:ind w:right="113" w:hanging="2"/>
        <w:jc w:val="both"/>
        <w:rPr>
          <w:rFonts w:ascii="Arial" w:eastAsia="Arial" w:hAnsi="Arial" w:cs="Arial"/>
          <w:sz w:val="24"/>
          <w:szCs w:val="24"/>
        </w:rPr>
      </w:pPr>
      <w:r w:rsidRPr="00590D02">
        <w:rPr>
          <w:rFonts w:ascii="Arial" w:eastAsia="Arial" w:hAnsi="Arial" w:cs="Arial"/>
          <w:sz w:val="24"/>
          <w:szCs w:val="24"/>
        </w:rPr>
        <w:t>$21,033.00 a $33,480.00</w:t>
      </w:r>
    </w:p>
    <w:p w:rsidR="00590D02" w:rsidRPr="00590D02" w:rsidRDefault="00590D02" w:rsidP="004217D2">
      <w:pPr>
        <w:tabs>
          <w:tab w:val="left" w:pos="6096"/>
        </w:tabs>
        <w:spacing w:after="0" w:line="360" w:lineRule="auto"/>
        <w:ind w:right="113" w:hanging="2"/>
        <w:jc w:val="both"/>
        <w:rPr>
          <w:rFonts w:ascii="Arial" w:eastAsia="Arial" w:hAnsi="Arial" w:cs="Arial"/>
          <w:sz w:val="24"/>
          <w:szCs w:val="24"/>
        </w:rPr>
      </w:pPr>
    </w:p>
    <w:p w:rsidR="00590D02" w:rsidRPr="00590D02" w:rsidRDefault="00590D02" w:rsidP="004217D2">
      <w:pPr>
        <w:tabs>
          <w:tab w:val="left" w:pos="6096"/>
        </w:tabs>
        <w:spacing w:after="0" w:line="360" w:lineRule="auto"/>
        <w:ind w:right="113" w:hanging="2"/>
        <w:jc w:val="both"/>
        <w:rPr>
          <w:rFonts w:ascii="Arial" w:eastAsia="Arial" w:hAnsi="Arial" w:cs="Arial"/>
          <w:sz w:val="24"/>
          <w:szCs w:val="24"/>
        </w:rPr>
      </w:pPr>
      <w:r w:rsidRPr="00590D02">
        <w:rPr>
          <w:rFonts w:ascii="Arial" w:eastAsia="Arial" w:hAnsi="Arial" w:cs="Arial"/>
          <w:sz w:val="24"/>
          <w:szCs w:val="24"/>
        </w:rPr>
        <w:t xml:space="preserve">b) Venta de cerveza en espectáculos públicos por día:      </w:t>
      </w:r>
    </w:p>
    <w:p w:rsidR="00590D02" w:rsidRPr="00590D02" w:rsidRDefault="00F93952" w:rsidP="004217D2">
      <w:pPr>
        <w:tabs>
          <w:tab w:val="left" w:pos="6096"/>
        </w:tabs>
        <w:spacing w:after="0" w:line="360" w:lineRule="auto"/>
        <w:ind w:right="113" w:hanging="2"/>
        <w:jc w:val="both"/>
        <w:rPr>
          <w:rFonts w:ascii="Arial" w:eastAsia="Arial" w:hAnsi="Arial" w:cs="Arial"/>
          <w:sz w:val="24"/>
          <w:szCs w:val="24"/>
        </w:rPr>
      </w:pPr>
      <w:r>
        <w:rPr>
          <w:rFonts w:ascii="Arial" w:eastAsia="Arial" w:hAnsi="Arial" w:cs="Arial"/>
          <w:sz w:val="24"/>
          <w:szCs w:val="24"/>
        </w:rPr>
        <w:t>$15,832.00 a $21,033</w:t>
      </w:r>
      <w:r w:rsidR="00590D02" w:rsidRPr="00590D02">
        <w:rPr>
          <w:rFonts w:ascii="Arial" w:eastAsia="Arial" w:hAnsi="Arial" w:cs="Arial"/>
          <w:sz w:val="24"/>
          <w:szCs w:val="24"/>
        </w:rPr>
        <w:t>.00</w:t>
      </w:r>
    </w:p>
    <w:p w:rsidR="00590D02" w:rsidRPr="00590D02" w:rsidRDefault="00590D02" w:rsidP="004217D2">
      <w:pPr>
        <w:tabs>
          <w:tab w:val="left" w:pos="6096"/>
        </w:tabs>
        <w:spacing w:after="0" w:line="360" w:lineRule="auto"/>
        <w:ind w:right="113" w:hanging="2"/>
        <w:jc w:val="both"/>
        <w:rPr>
          <w:rFonts w:ascii="Arial" w:eastAsia="Arial" w:hAnsi="Arial" w:cs="Arial"/>
          <w:sz w:val="24"/>
          <w:szCs w:val="24"/>
        </w:rPr>
      </w:pPr>
    </w:p>
    <w:p w:rsidR="00590D02" w:rsidRPr="00590D02" w:rsidRDefault="00590D02" w:rsidP="004217D2">
      <w:pPr>
        <w:tabs>
          <w:tab w:val="left" w:pos="6096"/>
        </w:tabs>
        <w:spacing w:after="0" w:line="360" w:lineRule="auto"/>
        <w:ind w:right="113" w:hanging="2"/>
        <w:jc w:val="both"/>
        <w:rPr>
          <w:rFonts w:ascii="Arial" w:eastAsia="Arial" w:hAnsi="Arial" w:cs="Arial"/>
          <w:sz w:val="24"/>
          <w:szCs w:val="24"/>
        </w:rPr>
      </w:pPr>
      <w:r w:rsidRPr="00590D02">
        <w:rPr>
          <w:rFonts w:ascii="Arial" w:eastAsia="Arial" w:hAnsi="Arial" w:cs="Arial"/>
          <w:sz w:val="24"/>
          <w:szCs w:val="24"/>
        </w:rPr>
        <w:t xml:space="preserve">III. Otros no especificados por día, de:         </w:t>
      </w:r>
    </w:p>
    <w:p w:rsidR="009C7711" w:rsidRDefault="00590D02" w:rsidP="004217D2">
      <w:pPr>
        <w:tabs>
          <w:tab w:val="left" w:pos="6096"/>
        </w:tabs>
        <w:spacing w:after="0" w:line="360" w:lineRule="auto"/>
        <w:ind w:right="113" w:hanging="2"/>
        <w:jc w:val="both"/>
        <w:rPr>
          <w:rFonts w:ascii="Arial" w:eastAsia="Arial" w:hAnsi="Arial" w:cs="Arial"/>
          <w:sz w:val="24"/>
          <w:szCs w:val="24"/>
        </w:rPr>
      </w:pPr>
      <w:r w:rsidRPr="00590D02">
        <w:rPr>
          <w:rFonts w:ascii="Arial" w:eastAsia="Arial" w:hAnsi="Arial" w:cs="Arial"/>
          <w:sz w:val="24"/>
          <w:szCs w:val="24"/>
        </w:rPr>
        <w:t xml:space="preserve">               </w:t>
      </w:r>
      <w:r w:rsidR="00F93952">
        <w:rPr>
          <w:rFonts w:ascii="Arial" w:eastAsia="Arial" w:hAnsi="Arial" w:cs="Arial"/>
          <w:sz w:val="24"/>
          <w:szCs w:val="24"/>
        </w:rPr>
        <w:t xml:space="preserve">  $15,832.00 a $26,479</w:t>
      </w:r>
      <w:r w:rsidRPr="00590D02">
        <w:rPr>
          <w:rFonts w:ascii="Arial" w:eastAsia="Arial" w:hAnsi="Arial" w:cs="Arial"/>
          <w:sz w:val="24"/>
          <w:szCs w:val="24"/>
        </w:rPr>
        <w:t>.00</w:t>
      </w:r>
    </w:p>
    <w:p w:rsidR="00DD6793" w:rsidRPr="00590D02" w:rsidRDefault="00DD6793" w:rsidP="004217D2">
      <w:pPr>
        <w:tabs>
          <w:tab w:val="left" w:pos="6096"/>
        </w:tabs>
        <w:spacing w:after="0" w:line="360" w:lineRule="auto"/>
        <w:ind w:right="113" w:hanging="2"/>
        <w:jc w:val="both"/>
        <w:rPr>
          <w:rFonts w:ascii="Arial" w:eastAsia="Arial" w:hAnsi="Arial" w:cs="Arial"/>
          <w:sz w:val="24"/>
          <w:szCs w:val="24"/>
        </w:rPr>
      </w:pPr>
    </w:p>
    <w:p w:rsidR="009C7711" w:rsidRDefault="000E0DFD" w:rsidP="004217D2">
      <w:pPr>
        <w:tabs>
          <w:tab w:val="left" w:pos="6096"/>
        </w:tabs>
        <w:spacing w:after="0" w:line="360" w:lineRule="auto"/>
        <w:ind w:right="113" w:hanging="2"/>
        <w:jc w:val="center"/>
        <w:rPr>
          <w:rFonts w:ascii="Arial" w:eastAsia="Arial" w:hAnsi="Arial" w:cs="Arial"/>
          <w:sz w:val="24"/>
          <w:szCs w:val="24"/>
        </w:rPr>
      </w:pPr>
      <w:r>
        <w:rPr>
          <w:rFonts w:ascii="Arial" w:eastAsia="Arial" w:hAnsi="Arial" w:cs="Arial"/>
          <w:b/>
          <w:sz w:val="24"/>
          <w:szCs w:val="24"/>
        </w:rPr>
        <w:t>SECCION SEGUNDA</w:t>
      </w:r>
    </w:p>
    <w:p w:rsidR="009C7711" w:rsidRDefault="000E0DFD" w:rsidP="004217D2">
      <w:pPr>
        <w:spacing w:after="0" w:line="360" w:lineRule="auto"/>
        <w:ind w:right="113" w:hanging="2"/>
        <w:jc w:val="center"/>
        <w:rPr>
          <w:rFonts w:ascii="Arial" w:eastAsia="Arial" w:hAnsi="Arial" w:cs="Arial"/>
          <w:sz w:val="24"/>
          <w:szCs w:val="24"/>
        </w:rPr>
      </w:pPr>
      <w:r>
        <w:rPr>
          <w:rFonts w:ascii="Arial" w:eastAsia="Arial" w:hAnsi="Arial" w:cs="Arial"/>
          <w:b/>
          <w:sz w:val="24"/>
          <w:szCs w:val="24"/>
        </w:rPr>
        <w:t>DE LAS LICENCIAS Y PERMISOS PARA ANUNCIOS</w:t>
      </w:r>
    </w:p>
    <w:p w:rsidR="009C7711" w:rsidRPr="002547BF" w:rsidRDefault="009C7711" w:rsidP="004217D2">
      <w:pPr>
        <w:spacing w:after="0" w:line="360" w:lineRule="auto"/>
        <w:ind w:right="113" w:hanging="2"/>
        <w:jc w:val="both"/>
        <w:rPr>
          <w:rFonts w:ascii="Arial" w:eastAsia="Arial" w:hAnsi="Arial" w:cs="Arial"/>
          <w:sz w:val="24"/>
          <w:szCs w:val="24"/>
        </w:rPr>
      </w:pPr>
    </w:p>
    <w:p w:rsidR="00590D02" w:rsidRPr="002547BF" w:rsidRDefault="00590D02" w:rsidP="004217D2">
      <w:pPr>
        <w:spacing w:after="0" w:line="360" w:lineRule="auto"/>
        <w:ind w:right="113" w:hanging="2"/>
        <w:jc w:val="both"/>
        <w:rPr>
          <w:rFonts w:ascii="Arial" w:eastAsia="Arial" w:hAnsi="Arial" w:cs="Arial"/>
          <w:sz w:val="24"/>
          <w:szCs w:val="24"/>
        </w:rPr>
      </w:pPr>
      <w:r w:rsidRPr="002547BF">
        <w:rPr>
          <w:rFonts w:ascii="Arial" w:eastAsia="Arial" w:hAnsi="Arial" w:cs="Arial"/>
          <w:b/>
          <w:sz w:val="24"/>
          <w:szCs w:val="24"/>
        </w:rPr>
        <w:t>Artículo 53.-</w:t>
      </w:r>
      <w:r w:rsidRPr="002547BF">
        <w:rPr>
          <w:rFonts w:ascii="Arial" w:eastAsia="Arial" w:hAnsi="Arial" w:cs="Arial"/>
          <w:sz w:val="24"/>
          <w:szCs w:val="24"/>
        </w:rPr>
        <w:t xml:space="preserve"> Las personas físicas o jurídicas que se anuncien o publiciten deberán contar con licencia de funcionamiento, permiso, autorización, dictamen favorable del uso y aprovechamiento del espacio público, emitido por la autoridad municipal, debiendo señalar a la solicitud las características, pagaran los derechos conforme a lo siguiente:</w:t>
      </w:r>
    </w:p>
    <w:p w:rsidR="00590D02" w:rsidRPr="002547BF" w:rsidRDefault="00590D02" w:rsidP="004217D2">
      <w:pPr>
        <w:spacing w:after="0" w:line="360" w:lineRule="auto"/>
        <w:ind w:right="113" w:hanging="2"/>
        <w:jc w:val="both"/>
        <w:rPr>
          <w:rFonts w:ascii="Arial" w:eastAsia="Arial" w:hAnsi="Arial" w:cs="Arial"/>
          <w:sz w:val="24"/>
          <w:szCs w:val="24"/>
        </w:rPr>
      </w:pPr>
    </w:p>
    <w:p w:rsidR="00590D02" w:rsidRPr="002547BF" w:rsidRDefault="00590D02" w:rsidP="004217D2">
      <w:pPr>
        <w:spacing w:after="0" w:line="360" w:lineRule="auto"/>
        <w:ind w:right="113" w:hanging="2"/>
        <w:jc w:val="both"/>
        <w:rPr>
          <w:rFonts w:ascii="Arial" w:eastAsia="Arial" w:hAnsi="Arial" w:cs="Arial"/>
          <w:sz w:val="24"/>
          <w:szCs w:val="24"/>
        </w:rPr>
      </w:pPr>
      <w:r w:rsidRPr="002547BF">
        <w:rPr>
          <w:rFonts w:ascii="Arial" w:eastAsia="Arial" w:hAnsi="Arial" w:cs="Arial"/>
          <w:sz w:val="24"/>
          <w:szCs w:val="24"/>
        </w:rPr>
        <w:t xml:space="preserve">I. Anuncios en forma permanente en bienes muebles o inmuebles, que identifiquen al comercio negocio, excepto de los mencionados en el Artículo 145 de la Ley de Hacienda Municipal del Estado de Jalisco, </w:t>
      </w:r>
      <w:r w:rsidRPr="002547BF">
        <w:rPr>
          <w:rFonts w:ascii="Arial" w:eastAsia="Arial" w:hAnsi="Arial" w:cs="Arial"/>
          <w:sz w:val="24"/>
          <w:szCs w:val="24"/>
        </w:rPr>
        <w:lastRenderedPageBreak/>
        <w:t xml:space="preserve">anualidad por metro cuadrado en el caso de la licencia y en el caso de permiso, será por metro cuadrado al tiempo determinado. </w:t>
      </w:r>
    </w:p>
    <w:p w:rsidR="00590D02" w:rsidRPr="002547BF" w:rsidRDefault="00590D02" w:rsidP="004217D2">
      <w:pPr>
        <w:spacing w:after="0" w:line="360" w:lineRule="auto"/>
        <w:ind w:right="113" w:hanging="2"/>
        <w:jc w:val="both"/>
        <w:rPr>
          <w:rFonts w:ascii="Arial" w:eastAsia="Arial" w:hAnsi="Arial" w:cs="Arial"/>
          <w:sz w:val="24"/>
          <w:szCs w:val="24"/>
        </w:rPr>
      </w:pPr>
    </w:p>
    <w:p w:rsidR="00590D02" w:rsidRPr="002547BF" w:rsidRDefault="00590D02" w:rsidP="004217D2">
      <w:pPr>
        <w:spacing w:after="0" w:line="360" w:lineRule="auto"/>
        <w:ind w:right="113" w:hanging="2"/>
        <w:jc w:val="both"/>
        <w:rPr>
          <w:rFonts w:ascii="Arial" w:eastAsia="Arial" w:hAnsi="Arial" w:cs="Arial"/>
          <w:sz w:val="24"/>
          <w:szCs w:val="24"/>
        </w:rPr>
      </w:pPr>
      <w:r w:rsidRPr="002547BF">
        <w:rPr>
          <w:rFonts w:ascii="Arial" w:eastAsia="Arial" w:hAnsi="Arial" w:cs="Arial"/>
          <w:sz w:val="24"/>
          <w:szCs w:val="24"/>
        </w:rPr>
        <w:t xml:space="preserve">a) Anuncios adosados, son los pintados o rotulados en muros, también los impresos en vidrio: </w:t>
      </w:r>
    </w:p>
    <w:p w:rsidR="00590D02" w:rsidRPr="002547BF" w:rsidRDefault="00844AC5" w:rsidP="004217D2">
      <w:pPr>
        <w:spacing w:after="0" w:line="360" w:lineRule="auto"/>
        <w:ind w:right="113" w:hanging="2"/>
        <w:jc w:val="both"/>
        <w:rPr>
          <w:rFonts w:ascii="Arial" w:eastAsia="Arial" w:hAnsi="Arial" w:cs="Arial"/>
          <w:sz w:val="24"/>
          <w:szCs w:val="24"/>
        </w:rPr>
      </w:pPr>
      <w:r>
        <w:rPr>
          <w:rFonts w:ascii="Arial" w:eastAsia="Arial" w:hAnsi="Arial" w:cs="Arial"/>
          <w:sz w:val="24"/>
          <w:szCs w:val="24"/>
        </w:rPr>
        <w:t>$175</w:t>
      </w:r>
      <w:r w:rsidR="00590D02" w:rsidRPr="002547BF">
        <w:rPr>
          <w:rFonts w:ascii="Arial" w:eastAsia="Arial" w:hAnsi="Arial" w:cs="Arial"/>
          <w:sz w:val="24"/>
          <w:szCs w:val="24"/>
        </w:rPr>
        <w:t>.00</w:t>
      </w:r>
    </w:p>
    <w:p w:rsidR="00590D02" w:rsidRPr="002547BF" w:rsidRDefault="00590D02" w:rsidP="004217D2">
      <w:pPr>
        <w:spacing w:after="0" w:line="360" w:lineRule="auto"/>
        <w:ind w:right="113" w:hanging="2"/>
        <w:jc w:val="both"/>
        <w:rPr>
          <w:rFonts w:ascii="Arial" w:eastAsia="Arial" w:hAnsi="Arial" w:cs="Arial"/>
          <w:sz w:val="24"/>
          <w:szCs w:val="24"/>
        </w:rPr>
      </w:pPr>
    </w:p>
    <w:p w:rsidR="00590D02" w:rsidRPr="002547BF" w:rsidRDefault="00590D02" w:rsidP="004217D2">
      <w:pPr>
        <w:spacing w:after="0" w:line="360" w:lineRule="auto"/>
        <w:ind w:right="113" w:hanging="2"/>
        <w:jc w:val="both"/>
        <w:rPr>
          <w:rFonts w:ascii="Arial" w:eastAsia="Arial" w:hAnsi="Arial" w:cs="Arial"/>
          <w:sz w:val="24"/>
          <w:szCs w:val="24"/>
        </w:rPr>
      </w:pPr>
      <w:r w:rsidRPr="002547BF">
        <w:rPr>
          <w:rFonts w:ascii="Arial" w:eastAsia="Arial" w:hAnsi="Arial" w:cs="Arial"/>
          <w:sz w:val="24"/>
          <w:szCs w:val="24"/>
        </w:rPr>
        <w:t xml:space="preserve">b) Anuncios salientes, sostenidos o soportado en muros y fachadas: </w:t>
      </w:r>
    </w:p>
    <w:p w:rsidR="00590D02" w:rsidRPr="002547BF" w:rsidRDefault="00844AC5" w:rsidP="004217D2">
      <w:pPr>
        <w:spacing w:after="0" w:line="360" w:lineRule="auto"/>
        <w:ind w:right="113" w:hanging="2"/>
        <w:jc w:val="both"/>
        <w:rPr>
          <w:rFonts w:ascii="Arial" w:eastAsia="Arial" w:hAnsi="Arial" w:cs="Arial"/>
          <w:sz w:val="24"/>
          <w:szCs w:val="24"/>
        </w:rPr>
      </w:pPr>
      <w:r>
        <w:rPr>
          <w:rFonts w:ascii="Arial" w:eastAsia="Arial" w:hAnsi="Arial" w:cs="Arial"/>
          <w:sz w:val="24"/>
          <w:szCs w:val="24"/>
        </w:rPr>
        <w:t>$408</w:t>
      </w:r>
      <w:r w:rsidR="00590D02" w:rsidRPr="002547BF">
        <w:rPr>
          <w:rFonts w:ascii="Arial" w:eastAsia="Arial" w:hAnsi="Arial" w:cs="Arial"/>
          <w:sz w:val="24"/>
          <w:szCs w:val="24"/>
        </w:rPr>
        <w:t>.00</w:t>
      </w:r>
    </w:p>
    <w:p w:rsidR="00590D02" w:rsidRPr="002547BF" w:rsidRDefault="00590D02" w:rsidP="004217D2">
      <w:pPr>
        <w:spacing w:after="0" w:line="360" w:lineRule="auto"/>
        <w:ind w:right="113" w:hanging="2"/>
        <w:jc w:val="both"/>
        <w:rPr>
          <w:rFonts w:ascii="Arial" w:eastAsia="Arial" w:hAnsi="Arial" w:cs="Arial"/>
          <w:sz w:val="24"/>
          <w:szCs w:val="24"/>
        </w:rPr>
      </w:pPr>
    </w:p>
    <w:p w:rsidR="00590D02" w:rsidRPr="002547BF" w:rsidRDefault="00590D02" w:rsidP="00844AC5">
      <w:pPr>
        <w:spacing w:after="0" w:line="360" w:lineRule="auto"/>
        <w:ind w:right="113" w:hanging="2"/>
        <w:jc w:val="both"/>
        <w:rPr>
          <w:rFonts w:ascii="Arial" w:eastAsia="Arial" w:hAnsi="Arial" w:cs="Arial"/>
          <w:sz w:val="24"/>
          <w:szCs w:val="24"/>
        </w:rPr>
      </w:pPr>
      <w:r w:rsidRPr="002547BF">
        <w:rPr>
          <w:rFonts w:ascii="Arial" w:eastAsia="Arial" w:hAnsi="Arial" w:cs="Arial"/>
          <w:sz w:val="24"/>
          <w:szCs w:val="24"/>
        </w:rPr>
        <w:t xml:space="preserve">c) Anuncio en lámina que indique, señale, avise o muestre mensaje en color verde/información del destino o azul/servicios e información, de alcance turístico fuer </w:t>
      </w:r>
      <w:proofErr w:type="gramStart"/>
      <w:r w:rsidRPr="002547BF">
        <w:rPr>
          <w:rFonts w:ascii="Arial" w:eastAsia="Arial" w:hAnsi="Arial" w:cs="Arial"/>
          <w:sz w:val="24"/>
          <w:szCs w:val="24"/>
        </w:rPr>
        <w:t>a</w:t>
      </w:r>
      <w:proofErr w:type="gramEnd"/>
      <w:r w:rsidRPr="002547BF">
        <w:rPr>
          <w:rFonts w:ascii="Arial" w:eastAsia="Arial" w:hAnsi="Arial" w:cs="Arial"/>
          <w:sz w:val="24"/>
          <w:szCs w:val="24"/>
        </w:rPr>
        <w:t xml:space="preserve"> del establecimiento </w:t>
      </w:r>
      <w:r w:rsidR="00844AC5">
        <w:rPr>
          <w:rFonts w:ascii="Arial" w:eastAsia="Arial" w:hAnsi="Arial" w:cs="Arial"/>
          <w:sz w:val="24"/>
          <w:szCs w:val="24"/>
        </w:rPr>
        <w:t xml:space="preserve">ubicado en vialidades urbanas: </w:t>
      </w:r>
    </w:p>
    <w:p w:rsidR="00590D02" w:rsidRPr="002547BF" w:rsidRDefault="00844AC5" w:rsidP="004217D2">
      <w:pPr>
        <w:spacing w:after="0" w:line="360" w:lineRule="auto"/>
        <w:ind w:right="113" w:hanging="2"/>
        <w:jc w:val="both"/>
        <w:rPr>
          <w:rFonts w:ascii="Arial" w:eastAsia="Arial" w:hAnsi="Arial" w:cs="Arial"/>
          <w:sz w:val="24"/>
          <w:szCs w:val="24"/>
        </w:rPr>
      </w:pPr>
      <w:r>
        <w:rPr>
          <w:rFonts w:ascii="Arial" w:eastAsia="Arial" w:hAnsi="Arial" w:cs="Arial"/>
          <w:sz w:val="24"/>
          <w:szCs w:val="24"/>
        </w:rPr>
        <w:t>$14,633</w:t>
      </w:r>
      <w:r w:rsidR="00590D02" w:rsidRPr="002547BF">
        <w:rPr>
          <w:rFonts w:ascii="Arial" w:eastAsia="Arial" w:hAnsi="Arial" w:cs="Arial"/>
          <w:sz w:val="24"/>
          <w:szCs w:val="24"/>
        </w:rPr>
        <w:t>.00</w:t>
      </w:r>
    </w:p>
    <w:p w:rsidR="00590D02" w:rsidRPr="002547BF" w:rsidRDefault="00590D02" w:rsidP="004217D2">
      <w:pPr>
        <w:spacing w:after="0" w:line="360" w:lineRule="auto"/>
        <w:ind w:right="113" w:hanging="2"/>
        <w:jc w:val="both"/>
        <w:rPr>
          <w:rFonts w:ascii="Arial" w:eastAsia="Arial" w:hAnsi="Arial" w:cs="Arial"/>
          <w:sz w:val="24"/>
          <w:szCs w:val="24"/>
        </w:rPr>
      </w:pPr>
      <w:r w:rsidRPr="002547BF">
        <w:rPr>
          <w:rFonts w:ascii="Arial" w:eastAsia="Arial" w:hAnsi="Arial" w:cs="Arial"/>
          <w:sz w:val="24"/>
          <w:szCs w:val="24"/>
        </w:rPr>
        <w:t xml:space="preserve">d) Anuncio adosado o adherido, en casetas telefónicas, cajeros o similar: </w:t>
      </w:r>
    </w:p>
    <w:p w:rsidR="00590D02" w:rsidRPr="002547BF" w:rsidRDefault="00844AC5" w:rsidP="004217D2">
      <w:pPr>
        <w:spacing w:after="0" w:line="360" w:lineRule="auto"/>
        <w:ind w:right="113" w:hanging="2"/>
        <w:jc w:val="both"/>
        <w:rPr>
          <w:rFonts w:ascii="Arial" w:eastAsia="Arial" w:hAnsi="Arial" w:cs="Arial"/>
          <w:sz w:val="24"/>
          <w:szCs w:val="24"/>
        </w:rPr>
      </w:pPr>
      <w:r>
        <w:rPr>
          <w:rFonts w:ascii="Arial" w:eastAsia="Arial" w:hAnsi="Arial" w:cs="Arial"/>
          <w:sz w:val="24"/>
          <w:szCs w:val="24"/>
        </w:rPr>
        <w:t>$408</w:t>
      </w:r>
      <w:r w:rsidR="00590D02" w:rsidRPr="002547BF">
        <w:rPr>
          <w:rFonts w:ascii="Arial" w:eastAsia="Arial" w:hAnsi="Arial" w:cs="Arial"/>
          <w:sz w:val="24"/>
          <w:szCs w:val="24"/>
        </w:rPr>
        <w:t>.00</w:t>
      </w:r>
    </w:p>
    <w:p w:rsidR="00590D02" w:rsidRPr="002547BF" w:rsidRDefault="00590D02" w:rsidP="004217D2">
      <w:pPr>
        <w:spacing w:after="0" w:line="360" w:lineRule="auto"/>
        <w:ind w:right="113" w:hanging="2"/>
        <w:jc w:val="both"/>
        <w:rPr>
          <w:rFonts w:ascii="Arial" w:eastAsia="Arial" w:hAnsi="Arial" w:cs="Arial"/>
          <w:sz w:val="24"/>
          <w:szCs w:val="24"/>
        </w:rPr>
      </w:pPr>
      <w:r w:rsidRPr="002547BF">
        <w:rPr>
          <w:rFonts w:ascii="Arial" w:eastAsia="Arial" w:hAnsi="Arial" w:cs="Arial"/>
          <w:sz w:val="24"/>
          <w:szCs w:val="24"/>
        </w:rPr>
        <w:t>e) Anuncios Transversales, tótem, pie o pedestal donde se usa mampostería, ladrillo. Considerando la exhibición a dos caras:</w:t>
      </w:r>
    </w:p>
    <w:p w:rsidR="00590D02" w:rsidRPr="002547BF" w:rsidRDefault="00590D02" w:rsidP="004217D2">
      <w:pPr>
        <w:spacing w:after="0" w:line="360" w:lineRule="auto"/>
        <w:ind w:right="113" w:hanging="2"/>
        <w:jc w:val="both"/>
        <w:rPr>
          <w:rFonts w:ascii="Arial" w:eastAsia="Arial" w:hAnsi="Arial" w:cs="Arial"/>
          <w:sz w:val="24"/>
          <w:szCs w:val="24"/>
        </w:rPr>
      </w:pPr>
      <w:r w:rsidRPr="002547BF">
        <w:rPr>
          <w:rFonts w:ascii="Arial" w:eastAsia="Arial" w:hAnsi="Arial" w:cs="Arial"/>
          <w:sz w:val="24"/>
          <w:szCs w:val="24"/>
        </w:rPr>
        <w:t xml:space="preserve">1. Con una altura máxima de 3mts: </w:t>
      </w:r>
    </w:p>
    <w:p w:rsidR="00590D02" w:rsidRPr="002547BF" w:rsidRDefault="00844AC5" w:rsidP="004217D2">
      <w:pPr>
        <w:spacing w:after="0" w:line="360" w:lineRule="auto"/>
        <w:ind w:right="113" w:hanging="2"/>
        <w:jc w:val="both"/>
        <w:rPr>
          <w:rFonts w:ascii="Arial" w:eastAsia="Arial" w:hAnsi="Arial" w:cs="Arial"/>
          <w:sz w:val="24"/>
          <w:szCs w:val="24"/>
        </w:rPr>
      </w:pPr>
      <w:r>
        <w:rPr>
          <w:rFonts w:ascii="Arial" w:eastAsia="Arial" w:hAnsi="Arial" w:cs="Arial"/>
          <w:sz w:val="24"/>
          <w:szCs w:val="24"/>
        </w:rPr>
        <w:t>$7,317</w:t>
      </w:r>
      <w:r w:rsidR="00590D02" w:rsidRPr="002547BF">
        <w:rPr>
          <w:rFonts w:ascii="Arial" w:eastAsia="Arial" w:hAnsi="Arial" w:cs="Arial"/>
          <w:sz w:val="24"/>
          <w:szCs w:val="24"/>
        </w:rPr>
        <w:t>.00</w:t>
      </w:r>
    </w:p>
    <w:p w:rsidR="00590D02" w:rsidRPr="002547BF" w:rsidRDefault="00590D02" w:rsidP="004217D2">
      <w:pPr>
        <w:spacing w:after="0" w:line="360" w:lineRule="auto"/>
        <w:ind w:right="113" w:hanging="2"/>
        <w:jc w:val="both"/>
        <w:rPr>
          <w:rFonts w:ascii="Arial" w:eastAsia="Arial" w:hAnsi="Arial" w:cs="Arial"/>
          <w:sz w:val="24"/>
          <w:szCs w:val="24"/>
        </w:rPr>
      </w:pPr>
      <w:r w:rsidRPr="002547BF">
        <w:rPr>
          <w:rFonts w:ascii="Arial" w:eastAsia="Arial" w:hAnsi="Arial" w:cs="Arial"/>
          <w:sz w:val="24"/>
          <w:szCs w:val="24"/>
        </w:rPr>
        <w:t xml:space="preserve">2. Por cada metro excedente en la altura a más de 3mt. Independientemente al área exhibida: </w:t>
      </w:r>
    </w:p>
    <w:p w:rsidR="00590D02" w:rsidRPr="002547BF" w:rsidRDefault="00844AC5" w:rsidP="004217D2">
      <w:pPr>
        <w:spacing w:after="0" w:line="360" w:lineRule="auto"/>
        <w:ind w:right="113" w:hanging="2"/>
        <w:jc w:val="both"/>
        <w:rPr>
          <w:rFonts w:ascii="Arial" w:eastAsia="Arial" w:hAnsi="Arial" w:cs="Arial"/>
          <w:sz w:val="24"/>
          <w:szCs w:val="24"/>
        </w:rPr>
      </w:pPr>
      <w:r>
        <w:rPr>
          <w:rFonts w:ascii="Arial" w:eastAsia="Arial" w:hAnsi="Arial" w:cs="Arial"/>
          <w:sz w:val="24"/>
          <w:szCs w:val="24"/>
        </w:rPr>
        <w:t>$4,293</w:t>
      </w:r>
      <w:r w:rsidR="00590D02" w:rsidRPr="002547BF">
        <w:rPr>
          <w:rFonts w:ascii="Arial" w:eastAsia="Arial" w:hAnsi="Arial" w:cs="Arial"/>
          <w:sz w:val="24"/>
          <w:szCs w:val="24"/>
        </w:rPr>
        <w:t>.00</w:t>
      </w:r>
    </w:p>
    <w:p w:rsidR="00590D02" w:rsidRPr="002547BF" w:rsidRDefault="00590D02" w:rsidP="004217D2">
      <w:pPr>
        <w:spacing w:after="0" w:line="360" w:lineRule="auto"/>
        <w:ind w:right="113" w:hanging="2"/>
        <w:jc w:val="both"/>
        <w:rPr>
          <w:rFonts w:ascii="Arial" w:eastAsia="Arial" w:hAnsi="Arial" w:cs="Arial"/>
          <w:sz w:val="24"/>
          <w:szCs w:val="24"/>
        </w:rPr>
      </w:pPr>
      <w:r w:rsidRPr="002547BF">
        <w:rPr>
          <w:rFonts w:ascii="Arial" w:eastAsia="Arial" w:hAnsi="Arial" w:cs="Arial"/>
          <w:sz w:val="24"/>
          <w:szCs w:val="24"/>
        </w:rPr>
        <w:t xml:space="preserve">f) Anuncio colgante en medida promedio de .80 x 1.20 </w:t>
      </w:r>
      <w:proofErr w:type="spellStart"/>
      <w:r w:rsidRPr="002547BF">
        <w:rPr>
          <w:rFonts w:ascii="Arial" w:eastAsia="Arial" w:hAnsi="Arial" w:cs="Arial"/>
          <w:sz w:val="24"/>
          <w:szCs w:val="24"/>
        </w:rPr>
        <w:t>mts</w:t>
      </w:r>
      <w:proofErr w:type="spellEnd"/>
      <w:r w:rsidRPr="002547BF">
        <w:rPr>
          <w:rFonts w:ascii="Arial" w:eastAsia="Arial" w:hAnsi="Arial" w:cs="Arial"/>
          <w:sz w:val="24"/>
          <w:szCs w:val="24"/>
        </w:rPr>
        <w:t xml:space="preserve"> a dos vistas:</w:t>
      </w:r>
    </w:p>
    <w:p w:rsidR="00590D02" w:rsidRPr="002547BF" w:rsidRDefault="00844AC5" w:rsidP="004217D2">
      <w:pPr>
        <w:spacing w:after="0" w:line="360" w:lineRule="auto"/>
        <w:ind w:right="113" w:hanging="2"/>
        <w:jc w:val="both"/>
        <w:rPr>
          <w:rFonts w:ascii="Arial" w:eastAsia="Arial" w:hAnsi="Arial" w:cs="Arial"/>
          <w:sz w:val="24"/>
          <w:szCs w:val="24"/>
        </w:rPr>
      </w:pPr>
      <w:r>
        <w:rPr>
          <w:rFonts w:ascii="Arial" w:eastAsia="Arial" w:hAnsi="Arial" w:cs="Arial"/>
          <w:sz w:val="24"/>
          <w:szCs w:val="24"/>
        </w:rPr>
        <w:t xml:space="preserve"> $387</w:t>
      </w:r>
      <w:r w:rsidR="00590D02" w:rsidRPr="002547BF">
        <w:rPr>
          <w:rFonts w:ascii="Arial" w:eastAsia="Arial" w:hAnsi="Arial" w:cs="Arial"/>
          <w:sz w:val="24"/>
          <w:szCs w:val="24"/>
        </w:rPr>
        <w:t>.00</w:t>
      </w:r>
    </w:p>
    <w:p w:rsidR="00590D02" w:rsidRPr="002547BF" w:rsidRDefault="00590D02" w:rsidP="004217D2">
      <w:pPr>
        <w:spacing w:after="0" w:line="360" w:lineRule="auto"/>
        <w:ind w:right="113" w:hanging="2"/>
        <w:jc w:val="both"/>
        <w:rPr>
          <w:rFonts w:ascii="Arial" w:eastAsia="Arial" w:hAnsi="Arial" w:cs="Arial"/>
          <w:sz w:val="24"/>
          <w:szCs w:val="24"/>
        </w:rPr>
      </w:pPr>
      <w:r w:rsidRPr="002547BF">
        <w:rPr>
          <w:rFonts w:ascii="Arial" w:eastAsia="Arial" w:hAnsi="Arial" w:cs="Arial"/>
          <w:sz w:val="24"/>
          <w:szCs w:val="24"/>
        </w:rPr>
        <w:t xml:space="preserve">g) Anuncio en Toldo, determina ser único en su costo por metro lineal. El cual solo permite su exhibición publicitaria en el fleco, con una medida máxima de 30cm, prohibido en cualquier otra parte del toldo: </w:t>
      </w:r>
    </w:p>
    <w:p w:rsidR="00590D02" w:rsidRPr="002547BF" w:rsidRDefault="00844AC5" w:rsidP="004217D2">
      <w:pPr>
        <w:spacing w:after="0" w:line="360" w:lineRule="auto"/>
        <w:ind w:right="113" w:hanging="2"/>
        <w:jc w:val="both"/>
        <w:rPr>
          <w:rFonts w:ascii="Arial" w:eastAsia="Arial" w:hAnsi="Arial" w:cs="Arial"/>
          <w:sz w:val="24"/>
          <w:szCs w:val="24"/>
        </w:rPr>
      </w:pPr>
      <w:r>
        <w:rPr>
          <w:rFonts w:ascii="Arial" w:eastAsia="Arial" w:hAnsi="Arial" w:cs="Arial"/>
          <w:sz w:val="24"/>
          <w:szCs w:val="24"/>
        </w:rPr>
        <w:t>$334</w:t>
      </w:r>
      <w:r w:rsidR="00590D02" w:rsidRPr="002547BF">
        <w:rPr>
          <w:rFonts w:ascii="Arial" w:eastAsia="Arial" w:hAnsi="Arial" w:cs="Arial"/>
          <w:sz w:val="24"/>
          <w:szCs w:val="24"/>
        </w:rPr>
        <w:t>.00</w:t>
      </w:r>
    </w:p>
    <w:p w:rsidR="00590D02" w:rsidRPr="002547BF" w:rsidRDefault="00590D02" w:rsidP="004217D2">
      <w:pPr>
        <w:spacing w:after="0" w:line="360" w:lineRule="auto"/>
        <w:ind w:right="113" w:hanging="2"/>
        <w:jc w:val="both"/>
        <w:rPr>
          <w:rFonts w:ascii="Arial" w:eastAsia="Arial" w:hAnsi="Arial" w:cs="Arial"/>
          <w:sz w:val="24"/>
          <w:szCs w:val="24"/>
        </w:rPr>
      </w:pPr>
    </w:p>
    <w:p w:rsidR="00590D02" w:rsidRPr="002547BF" w:rsidRDefault="00590D02" w:rsidP="004217D2">
      <w:pPr>
        <w:spacing w:after="0" w:line="360" w:lineRule="auto"/>
        <w:ind w:right="113" w:hanging="2"/>
        <w:jc w:val="both"/>
        <w:rPr>
          <w:rFonts w:ascii="Arial" w:eastAsia="Arial" w:hAnsi="Arial" w:cs="Arial"/>
          <w:sz w:val="24"/>
          <w:szCs w:val="24"/>
        </w:rPr>
      </w:pPr>
      <w:r w:rsidRPr="002547BF">
        <w:rPr>
          <w:rFonts w:ascii="Arial" w:eastAsia="Arial" w:hAnsi="Arial" w:cs="Arial"/>
          <w:sz w:val="24"/>
          <w:szCs w:val="24"/>
        </w:rPr>
        <w:lastRenderedPageBreak/>
        <w:t xml:space="preserve">h) Anuncio en cartelera de exhibición, fijo en espacio previamente definido como único y estará en estructura o armazón colocado en su fachada (muro, ventana o puerta) del establecimiento, el cual manifiesta ofertas, espectáculos deportivos, culturales o de cualquier índole: </w:t>
      </w:r>
    </w:p>
    <w:p w:rsidR="00590D02" w:rsidRPr="002547BF" w:rsidRDefault="00844AC5" w:rsidP="004217D2">
      <w:pPr>
        <w:spacing w:after="0" w:line="360" w:lineRule="auto"/>
        <w:ind w:right="113" w:hanging="2"/>
        <w:jc w:val="both"/>
        <w:rPr>
          <w:rFonts w:ascii="Arial" w:eastAsia="Arial" w:hAnsi="Arial" w:cs="Arial"/>
          <w:sz w:val="24"/>
          <w:szCs w:val="24"/>
        </w:rPr>
      </w:pPr>
      <w:r>
        <w:rPr>
          <w:rFonts w:ascii="Arial" w:eastAsia="Arial" w:hAnsi="Arial" w:cs="Arial"/>
          <w:sz w:val="24"/>
          <w:szCs w:val="24"/>
        </w:rPr>
        <w:t>$2,134</w:t>
      </w:r>
      <w:r w:rsidR="00590D02" w:rsidRPr="002547BF">
        <w:rPr>
          <w:rFonts w:ascii="Arial" w:eastAsia="Arial" w:hAnsi="Arial" w:cs="Arial"/>
          <w:sz w:val="24"/>
          <w:szCs w:val="24"/>
        </w:rPr>
        <w:t>.00</w:t>
      </w:r>
    </w:p>
    <w:p w:rsidR="00590D02" w:rsidRPr="002547BF" w:rsidRDefault="00590D02" w:rsidP="004217D2">
      <w:pPr>
        <w:spacing w:after="0" w:line="360" w:lineRule="auto"/>
        <w:ind w:right="113" w:hanging="2"/>
        <w:jc w:val="both"/>
        <w:rPr>
          <w:rFonts w:ascii="Arial" w:eastAsia="Arial" w:hAnsi="Arial" w:cs="Arial"/>
          <w:sz w:val="24"/>
          <w:szCs w:val="24"/>
        </w:rPr>
      </w:pPr>
    </w:p>
    <w:p w:rsidR="00590D02" w:rsidRPr="002547BF" w:rsidRDefault="00590D02" w:rsidP="004217D2">
      <w:pPr>
        <w:spacing w:after="0" w:line="360" w:lineRule="auto"/>
        <w:ind w:right="113" w:hanging="2"/>
        <w:jc w:val="both"/>
        <w:rPr>
          <w:rFonts w:ascii="Arial" w:eastAsia="Arial" w:hAnsi="Arial" w:cs="Arial"/>
          <w:sz w:val="24"/>
          <w:szCs w:val="24"/>
        </w:rPr>
      </w:pPr>
      <w:r w:rsidRPr="002547BF">
        <w:rPr>
          <w:rFonts w:ascii="Arial" w:eastAsia="Arial" w:hAnsi="Arial" w:cs="Arial"/>
          <w:sz w:val="24"/>
          <w:szCs w:val="24"/>
        </w:rPr>
        <w:t>II. Los anuncios en forma eventual se determinará en permiso a un plazo determinado o en su caso valido por cada 30 días, dispuestos o condicionado a la posibilidad de espacio para ser exhibido y en al reglamento correspondiente:</w:t>
      </w:r>
    </w:p>
    <w:p w:rsidR="00590D02" w:rsidRPr="002547BF" w:rsidRDefault="00590D02" w:rsidP="004217D2">
      <w:pPr>
        <w:spacing w:after="0" w:line="360" w:lineRule="auto"/>
        <w:ind w:right="113" w:hanging="2"/>
        <w:jc w:val="both"/>
        <w:rPr>
          <w:rFonts w:ascii="Arial" w:eastAsia="Arial" w:hAnsi="Arial" w:cs="Arial"/>
          <w:sz w:val="24"/>
          <w:szCs w:val="24"/>
        </w:rPr>
      </w:pPr>
    </w:p>
    <w:p w:rsidR="00590D02" w:rsidRPr="002547BF" w:rsidRDefault="00590D02" w:rsidP="004217D2">
      <w:pPr>
        <w:spacing w:after="0" w:line="360" w:lineRule="auto"/>
        <w:ind w:right="113" w:hanging="2"/>
        <w:jc w:val="both"/>
        <w:rPr>
          <w:rFonts w:ascii="Arial" w:eastAsia="Arial" w:hAnsi="Arial" w:cs="Arial"/>
          <w:sz w:val="24"/>
          <w:szCs w:val="24"/>
        </w:rPr>
      </w:pPr>
      <w:r w:rsidRPr="002547BF">
        <w:rPr>
          <w:rFonts w:ascii="Arial" w:eastAsia="Arial" w:hAnsi="Arial" w:cs="Arial"/>
          <w:sz w:val="24"/>
          <w:szCs w:val="24"/>
        </w:rPr>
        <w:t xml:space="preserve">a) Anuncios inflables a un máximo de 3 metros de alto, se determina por </w:t>
      </w:r>
      <w:proofErr w:type="spellStart"/>
      <w:r w:rsidRPr="002547BF">
        <w:rPr>
          <w:rFonts w:ascii="Arial" w:eastAsia="Arial" w:hAnsi="Arial" w:cs="Arial"/>
          <w:sz w:val="24"/>
          <w:szCs w:val="24"/>
        </w:rPr>
        <w:t>pza</w:t>
      </w:r>
      <w:proofErr w:type="spellEnd"/>
      <w:r w:rsidRPr="002547BF">
        <w:rPr>
          <w:rFonts w:ascii="Arial" w:eastAsia="Arial" w:hAnsi="Arial" w:cs="Arial"/>
          <w:sz w:val="24"/>
          <w:szCs w:val="24"/>
        </w:rPr>
        <w:t xml:space="preserve">/día: </w:t>
      </w:r>
    </w:p>
    <w:p w:rsidR="00590D02" w:rsidRPr="002547BF" w:rsidRDefault="00844AC5" w:rsidP="004217D2">
      <w:pPr>
        <w:spacing w:after="0" w:line="360" w:lineRule="auto"/>
        <w:ind w:right="113" w:hanging="2"/>
        <w:jc w:val="both"/>
        <w:rPr>
          <w:rFonts w:ascii="Arial" w:eastAsia="Arial" w:hAnsi="Arial" w:cs="Arial"/>
          <w:sz w:val="24"/>
          <w:szCs w:val="24"/>
        </w:rPr>
      </w:pPr>
      <w:r>
        <w:rPr>
          <w:rFonts w:ascii="Arial" w:eastAsia="Arial" w:hAnsi="Arial" w:cs="Arial"/>
          <w:sz w:val="24"/>
          <w:szCs w:val="24"/>
        </w:rPr>
        <w:t>$119</w:t>
      </w:r>
      <w:r w:rsidR="00590D02" w:rsidRPr="002547BF">
        <w:rPr>
          <w:rFonts w:ascii="Arial" w:eastAsia="Arial" w:hAnsi="Arial" w:cs="Arial"/>
          <w:sz w:val="24"/>
          <w:szCs w:val="24"/>
        </w:rPr>
        <w:t>.00</w:t>
      </w:r>
    </w:p>
    <w:p w:rsidR="00590D02" w:rsidRPr="002547BF" w:rsidRDefault="00590D02" w:rsidP="004217D2">
      <w:pPr>
        <w:spacing w:after="0" w:line="360" w:lineRule="auto"/>
        <w:ind w:right="113" w:hanging="2"/>
        <w:jc w:val="both"/>
        <w:rPr>
          <w:rFonts w:ascii="Arial" w:eastAsia="Arial" w:hAnsi="Arial" w:cs="Arial"/>
          <w:sz w:val="24"/>
          <w:szCs w:val="24"/>
        </w:rPr>
      </w:pPr>
      <w:r w:rsidRPr="002547BF">
        <w:rPr>
          <w:rFonts w:ascii="Arial" w:eastAsia="Arial" w:hAnsi="Arial" w:cs="Arial"/>
          <w:sz w:val="24"/>
          <w:szCs w:val="24"/>
        </w:rPr>
        <w:t xml:space="preserve">b) Anuncio inflable mayor de 3 metros hasta 6 metros de alto, por cada metro excedente: </w:t>
      </w:r>
    </w:p>
    <w:p w:rsidR="00590D02" w:rsidRPr="002547BF" w:rsidRDefault="00844AC5" w:rsidP="004217D2">
      <w:pPr>
        <w:spacing w:after="0" w:line="360" w:lineRule="auto"/>
        <w:ind w:right="113" w:hanging="2"/>
        <w:jc w:val="both"/>
        <w:rPr>
          <w:rFonts w:ascii="Arial" w:eastAsia="Arial" w:hAnsi="Arial" w:cs="Arial"/>
          <w:sz w:val="24"/>
          <w:szCs w:val="24"/>
        </w:rPr>
      </w:pPr>
      <w:r>
        <w:rPr>
          <w:rFonts w:ascii="Arial" w:eastAsia="Arial" w:hAnsi="Arial" w:cs="Arial"/>
          <w:sz w:val="24"/>
          <w:szCs w:val="24"/>
        </w:rPr>
        <w:t>$225</w:t>
      </w:r>
      <w:r w:rsidR="00590D02" w:rsidRPr="002547BF">
        <w:rPr>
          <w:rFonts w:ascii="Arial" w:eastAsia="Arial" w:hAnsi="Arial" w:cs="Arial"/>
          <w:sz w:val="24"/>
          <w:szCs w:val="24"/>
        </w:rPr>
        <w:t>.00</w:t>
      </w:r>
    </w:p>
    <w:p w:rsidR="00590D02" w:rsidRPr="002547BF" w:rsidRDefault="00590D02" w:rsidP="004217D2">
      <w:pPr>
        <w:spacing w:after="0" w:line="360" w:lineRule="auto"/>
        <w:ind w:right="113" w:hanging="2"/>
        <w:jc w:val="both"/>
        <w:rPr>
          <w:rFonts w:ascii="Arial" w:eastAsia="Arial" w:hAnsi="Arial" w:cs="Arial"/>
          <w:sz w:val="24"/>
          <w:szCs w:val="24"/>
        </w:rPr>
      </w:pPr>
      <w:r w:rsidRPr="002547BF">
        <w:rPr>
          <w:rFonts w:ascii="Arial" w:eastAsia="Arial" w:hAnsi="Arial" w:cs="Arial"/>
          <w:sz w:val="24"/>
          <w:szCs w:val="24"/>
        </w:rPr>
        <w:t xml:space="preserve">c) Anuncios </w:t>
      </w:r>
      <w:proofErr w:type="spellStart"/>
      <w:r w:rsidRPr="002547BF">
        <w:rPr>
          <w:rFonts w:ascii="Arial" w:eastAsia="Arial" w:hAnsi="Arial" w:cs="Arial"/>
          <w:sz w:val="24"/>
          <w:szCs w:val="24"/>
        </w:rPr>
        <w:t>skydancer</w:t>
      </w:r>
      <w:proofErr w:type="spellEnd"/>
      <w:r w:rsidRPr="002547BF">
        <w:rPr>
          <w:rFonts w:ascii="Arial" w:eastAsia="Arial" w:hAnsi="Arial" w:cs="Arial"/>
          <w:sz w:val="24"/>
          <w:szCs w:val="24"/>
        </w:rPr>
        <w:t xml:space="preserve"> a un máximo de 3 metros de altura, se determina por </w:t>
      </w:r>
      <w:proofErr w:type="spellStart"/>
      <w:r w:rsidRPr="002547BF">
        <w:rPr>
          <w:rFonts w:ascii="Arial" w:eastAsia="Arial" w:hAnsi="Arial" w:cs="Arial"/>
          <w:sz w:val="24"/>
          <w:szCs w:val="24"/>
        </w:rPr>
        <w:t>pza</w:t>
      </w:r>
      <w:proofErr w:type="spellEnd"/>
      <w:r w:rsidRPr="002547BF">
        <w:rPr>
          <w:rFonts w:ascii="Arial" w:eastAsia="Arial" w:hAnsi="Arial" w:cs="Arial"/>
          <w:sz w:val="24"/>
          <w:szCs w:val="24"/>
        </w:rPr>
        <w:t>/día:</w:t>
      </w:r>
    </w:p>
    <w:p w:rsidR="00590D02" w:rsidRPr="002547BF" w:rsidRDefault="00844AC5" w:rsidP="004217D2">
      <w:pPr>
        <w:spacing w:after="0" w:line="360" w:lineRule="auto"/>
        <w:ind w:right="113" w:hanging="2"/>
        <w:jc w:val="both"/>
        <w:rPr>
          <w:rFonts w:ascii="Arial" w:eastAsia="Arial" w:hAnsi="Arial" w:cs="Arial"/>
          <w:sz w:val="24"/>
          <w:szCs w:val="24"/>
        </w:rPr>
      </w:pPr>
      <w:r>
        <w:rPr>
          <w:rFonts w:ascii="Arial" w:eastAsia="Arial" w:hAnsi="Arial" w:cs="Arial"/>
          <w:sz w:val="24"/>
          <w:szCs w:val="24"/>
        </w:rPr>
        <w:t>$119</w:t>
      </w:r>
      <w:r w:rsidR="00590D02" w:rsidRPr="002547BF">
        <w:rPr>
          <w:rFonts w:ascii="Arial" w:eastAsia="Arial" w:hAnsi="Arial" w:cs="Arial"/>
          <w:sz w:val="24"/>
          <w:szCs w:val="24"/>
        </w:rPr>
        <w:t>.00</w:t>
      </w:r>
    </w:p>
    <w:p w:rsidR="00590D02" w:rsidRPr="002547BF" w:rsidRDefault="00590D02" w:rsidP="004217D2">
      <w:pPr>
        <w:spacing w:after="0" w:line="360" w:lineRule="auto"/>
        <w:ind w:right="113" w:hanging="2"/>
        <w:jc w:val="both"/>
        <w:rPr>
          <w:rFonts w:ascii="Arial" w:eastAsia="Arial" w:hAnsi="Arial" w:cs="Arial"/>
          <w:sz w:val="24"/>
          <w:szCs w:val="24"/>
        </w:rPr>
      </w:pPr>
      <w:r w:rsidRPr="002547BF">
        <w:rPr>
          <w:rFonts w:ascii="Arial" w:eastAsia="Arial" w:hAnsi="Arial" w:cs="Arial"/>
          <w:sz w:val="24"/>
          <w:szCs w:val="24"/>
        </w:rPr>
        <w:t xml:space="preserve">d) Anuncio tipo caballete, pendón o en lona frente o fuera del establecimiento por evento o promoción. </w:t>
      </w:r>
    </w:p>
    <w:p w:rsidR="00590D02" w:rsidRPr="002547BF" w:rsidRDefault="00844AC5" w:rsidP="004217D2">
      <w:pPr>
        <w:spacing w:after="0" w:line="360" w:lineRule="auto"/>
        <w:ind w:right="113" w:hanging="2"/>
        <w:jc w:val="both"/>
        <w:rPr>
          <w:rFonts w:ascii="Arial" w:eastAsia="Arial" w:hAnsi="Arial" w:cs="Arial"/>
          <w:sz w:val="24"/>
          <w:szCs w:val="24"/>
        </w:rPr>
      </w:pPr>
      <w:r>
        <w:rPr>
          <w:rFonts w:ascii="Arial" w:eastAsia="Arial" w:hAnsi="Arial" w:cs="Arial"/>
          <w:sz w:val="24"/>
          <w:szCs w:val="24"/>
        </w:rPr>
        <w:t>$228</w:t>
      </w:r>
      <w:r w:rsidR="00590D02" w:rsidRPr="002547BF">
        <w:rPr>
          <w:rFonts w:ascii="Arial" w:eastAsia="Arial" w:hAnsi="Arial" w:cs="Arial"/>
          <w:sz w:val="24"/>
          <w:szCs w:val="24"/>
        </w:rPr>
        <w:t>.00</w:t>
      </w:r>
    </w:p>
    <w:p w:rsidR="00590D02" w:rsidRPr="002547BF" w:rsidRDefault="00590D02" w:rsidP="004217D2">
      <w:pPr>
        <w:spacing w:after="0" w:line="360" w:lineRule="auto"/>
        <w:ind w:right="113" w:hanging="2"/>
        <w:jc w:val="both"/>
        <w:rPr>
          <w:rFonts w:ascii="Arial" w:eastAsia="Arial" w:hAnsi="Arial" w:cs="Arial"/>
          <w:sz w:val="24"/>
          <w:szCs w:val="24"/>
        </w:rPr>
      </w:pPr>
      <w:r w:rsidRPr="002547BF">
        <w:rPr>
          <w:rFonts w:ascii="Arial" w:eastAsia="Arial" w:hAnsi="Arial" w:cs="Arial"/>
          <w:sz w:val="24"/>
          <w:szCs w:val="24"/>
        </w:rPr>
        <w:t>En cualquiera de los casos el responsable propietario se obliga a la colocación, mantenimiento, retiro y limpieza del anuncio y/o publicidad del mismo determinado en forma eventual y por tiempo.</w:t>
      </w:r>
    </w:p>
    <w:p w:rsidR="00590D02" w:rsidRPr="002547BF" w:rsidRDefault="00590D02" w:rsidP="004217D2">
      <w:pPr>
        <w:spacing w:after="0" w:line="360" w:lineRule="auto"/>
        <w:ind w:right="113" w:hanging="2"/>
        <w:jc w:val="both"/>
        <w:rPr>
          <w:rFonts w:ascii="Arial" w:eastAsia="Arial" w:hAnsi="Arial" w:cs="Arial"/>
          <w:sz w:val="24"/>
          <w:szCs w:val="24"/>
        </w:rPr>
      </w:pPr>
    </w:p>
    <w:p w:rsidR="00590D02" w:rsidRPr="002547BF" w:rsidRDefault="00590D02" w:rsidP="004217D2">
      <w:pPr>
        <w:spacing w:after="0" w:line="360" w:lineRule="auto"/>
        <w:ind w:right="113" w:hanging="2"/>
        <w:jc w:val="both"/>
        <w:rPr>
          <w:rFonts w:ascii="Arial" w:eastAsia="Arial" w:hAnsi="Arial" w:cs="Arial"/>
          <w:sz w:val="24"/>
          <w:szCs w:val="24"/>
        </w:rPr>
      </w:pPr>
      <w:r w:rsidRPr="002547BF">
        <w:rPr>
          <w:rFonts w:ascii="Arial" w:eastAsia="Arial" w:hAnsi="Arial" w:cs="Arial"/>
          <w:sz w:val="24"/>
          <w:szCs w:val="24"/>
        </w:rPr>
        <w:t xml:space="preserve">III. Las actividades o publicidad donde se manifiesten actividades de promociones, ofertas, espectáculos deportivos, culturales o de cualquier índole comercial se determinarán como permiso, estableciendo un plazo </w:t>
      </w:r>
      <w:r w:rsidRPr="002547BF">
        <w:rPr>
          <w:rFonts w:ascii="Arial" w:eastAsia="Arial" w:hAnsi="Arial" w:cs="Arial"/>
          <w:sz w:val="24"/>
          <w:szCs w:val="24"/>
        </w:rPr>
        <w:lastRenderedPageBreak/>
        <w:t>o en su caso valido por cada 30 días y en referencia al reglamento respectivo:</w:t>
      </w:r>
    </w:p>
    <w:p w:rsidR="00590D02" w:rsidRPr="002547BF" w:rsidRDefault="00590D02" w:rsidP="004217D2">
      <w:pPr>
        <w:spacing w:after="0" w:line="360" w:lineRule="auto"/>
        <w:ind w:right="113" w:hanging="2"/>
        <w:jc w:val="both"/>
        <w:rPr>
          <w:rFonts w:ascii="Arial" w:eastAsia="Arial" w:hAnsi="Arial" w:cs="Arial"/>
          <w:sz w:val="24"/>
          <w:szCs w:val="24"/>
        </w:rPr>
      </w:pPr>
    </w:p>
    <w:p w:rsidR="00590D02" w:rsidRPr="002547BF" w:rsidRDefault="00590D02" w:rsidP="004217D2">
      <w:pPr>
        <w:spacing w:after="0" w:line="360" w:lineRule="auto"/>
        <w:ind w:right="113" w:hanging="2"/>
        <w:jc w:val="both"/>
        <w:rPr>
          <w:rFonts w:ascii="Arial" w:eastAsia="Arial" w:hAnsi="Arial" w:cs="Arial"/>
          <w:sz w:val="24"/>
          <w:szCs w:val="24"/>
        </w:rPr>
      </w:pPr>
      <w:r w:rsidRPr="002547BF">
        <w:rPr>
          <w:rFonts w:ascii="Arial" w:eastAsia="Arial" w:hAnsi="Arial" w:cs="Arial"/>
          <w:sz w:val="24"/>
          <w:szCs w:val="24"/>
        </w:rPr>
        <w:t xml:space="preserve">a) Promociones y/o activación m2: </w:t>
      </w:r>
    </w:p>
    <w:p w:rsidR="00590D02" w:rsidRPr="002547BF" w:rsidRDefault="00C348AA" w:rsidP="004217D2">
      <w:pPr>
        <w:spacing w:after="0" w:line="360" w:lineRule="auto"/>
        <w:ind w:right="113" w:hanging="2"/>
        <w:jc w:val="both"/>
        <w:rPr>
          <w:rFonts w:ascii="Arial" w:eastAsia="Arial" w:hAnsi="Arial" w:cs="Arial"/>
          <w:sz w:val="24"/>
          <w:szCs w:val="24"/>
        </w:rPr>
      </w:pPr>
      <w:r>
        <w:rPr>
          <w:rFonts w:ascii="Arial" w:eastAsia="Arial" w:hAnsi="Arial" w:cs="Arial"/>
          <w:sz w:val="24"/>
          <w:szCs w:val="24"/>
        </w:rPr>
        <w:t>$1,840</w:t>
      </w:r>
      <w:r w:rsidR="00590D02" w:rsidRPr="002547BF">
        <w:rPr>
          <w:rFonts w:ascii="Arial" w:eastAsia="Arial" w:hAnsi="Arial" w:cs="Arial"/>
          <w:sz w:val="24"/>
          <w:szCs w:val="24"/>
        </w:rPr>
        <w:t>.00</w:t>
      </w:r>
    </w:p>
    <w:p w:rsidR="00590D02" w:rsidRPr="002547BF" w:rsidRDefault="00590D02" w:rsidP="004217D2">
      <w:pPr>
        <w:spacing w:after="0" w:line="360" w:lineRule="auto"/>
        <w:ind w:right="113" w:hanging="2"/>
        <w:jc w:val="both"/>
        <w:rPr>
          <w:rFonts w:ascii="Arial" w:eastAsia="Arial" w:hAnsi="Arial" w:cs="Arial"/>
          <w:sz w:val="24"/>
          <w:szCs w:val="24"/>
        </w:rPr>
      </w:pPr>
      <w:r w:rsidRPr="002547BF">
        <w:rPr>
          <w:rFonts w:ascii="Arial" w:eastAsia="Arial" w:hAnsi="Arial" w:cs="Arial"/>
          <w:sz w:val="24"/>
          <w:szCs w:val="24"/>
        </w:rPr>
        <w:t>b) Promociones y/o activación, menores a 7dias, que no excedan 6.00 m2 se establecerá por unidad:</w:t>
      </w:r>
    </w:p>
    <w:p w:rsidR="00590D02" w:rsidRPr="002547BF" w:rsidRDefault="00C348AA" w:rsidP="004217D2">
      <w:pPr>
        <w:spacing w:after="0" w:line="360" w:lineRule="auto"/>
        <w:ind w:right="113" w:hanging="2"/>
        <w:jc w:val="both"/>
        <w:rPr>
          <w:rFonts w:ascii="Arial" w:eastAsia="Arial" w:hAnsi="Arial" w:cs="Arial"/>
          <w:sz w:val="24"/>
          <w:szCs w:val="24"/>
        </w:rPr>
      </w:pPr>
      <w:r>
        <w:rPr>
          <w:rFonts w:ascii="Arial" w:eastAsia="Arial" w:hAnsi="Arial" w:cs="Arial"/>
          <w:sz w:val="24"/>
          <w:szCs w:val="24"/>
        </w:rPr>
        <w:t xml:space="preserve"> $3,680</w:t>
      </w:r>
      <w:r w:rsidR="00590D02" w:rsidRPr="002547BF">
        <w:rPr>
          <w:rFonts w:ascii="Arial" w:eastAsia="Arial" w:hAnsi="Arial" w:cs="Arial"/>
          <w:sz w:val="24"/>
          <w:szCs w:val="24"/>
        </w:rPr>
        <w:t>.00</w:t>
      </w:r>
    </w:p>
    <w:p w:rsidR="00590D02" w:rsidRPr="002547BF" w:rsidRDefault="00590D02" w:rsidP="004217D2">
      <w:pPr>
        <w:spacing w:after="0" w:line="360" w:lineRule="auto"/>
        <w:ind w:right="113" w:hanging="2"/>
        <w:jc w:val="both"/>
        <w:rPr>
          <w:rFonts w:ascii="Arial" w:eastAsia="Arial" w:hAnsi="Arial" w:cs="Arial"/>
          <w:sz w:val="24"/>
          <w:szCs w:val="24"/>
        </w:rPr>
      </w:pPr>
      <w:r w:rsidRPr="002547BF">
        <w:rPr>
          <w:rFonts w:ascii="Arial" w:eastAsia="Arial" w:hAnsi="Arial" w:cs="Arial"/>
          <w:sz w:val="24"/>
          <w:szCs w:val="24"/>
        </w:rPr>
        <w:t xml:space="preserve">c) Promociones y/o activación por recorrido, caravana o similar realizada durante el día se establecerá por unidad: </w:t>
      </w:r>
    </w:p>
    <w:p w:rsidR="009C7711" w:rsidRPr="002547BF" w:rsidRDefault="00C348AA" w:rsidP="004217D2">
      <w:pPr>
        <w:spacing w:after="0" w:line="360" w:lineRule="auto"/>
        <w:ind w:right="113" w:hanging="2"/>
        <w:jc w:val="both"/>
        <w:rPr>
          <w:rFonts w:ascii="Arial" w:eastAsia="Arial" w:hAnsi="Arial" w:cs="Arial"/>
          <w:sz w:val="24"/>
          <w:szCs w:val="24"/>
        </w:rPr>
      </w:pPr>
      <w:r>
        <w:rPr>
          <w:rFonts w:ascii="Arial" w:eastAsia="Arial" w:hAnsi="Arial" w:cs="Arial"/>
          <w:sz w:val="24"/>
          <w:szCs w:val="24"/>
        </w:rPr>
        <w:t>$3,508</w:t>
      </w:r>
      <w:r w:rsidR="00590D02" w:rsidRPr="002547BF">
        <w:rPr>
          <w:rFonts w:ascii="Arial" w:eastAsia="Arial" w:hAnsi="Arial" w:cs="Arial"/>
          <w:sz w:val="24"/>
          <w:szCs w:val="24"/>
        </w:rPr>
        <w:t>.00</w:t>
      </w:r>
    </w:p>
    <w:p w:rsidR="009C7711" w:rsidRDefault="009C7711" w:rsidP="004217D2">
      <w:pPr>
        <w:spacing w:after="0" w:line="360" w:lineRule="auto"/>
        <w:ind w:right="113" w:hanging="2"/>
        <w:jc w:val="both"/>
        <w:rPr>
          <w:rFonts w:ascii="Arial" w:eastAsia="Arial" w:hAnsi="Arial" w:cs="Arial"/>
          <w:sz w:val="24"/>
          <w:szCs w:val="24"/>
        </w:rPr>
      </w:pPr>
    </w:p>
    <w:p w:rsidR="009C7711" w:rsidRDefault="000E0DFD" w:rsidP="004217D2">
      <w:pPr>
        <w:spacing w:after="0" w:line="360" w:lineRule="auto"/>
        <w:ind w:right="113" w:hanging="2"/>
        <w:jc w:val="center"/>
        <w:rPr>
          <w:rFonts w:ascii="Arial" w:eastAsia="Arial" w:hAnsi="Arial" w:cs="Arial"/>
          <w:sz w:val="24"/>
          <w:szCs w:val="24"/>
        </w:rPr>
      </w:pPr>
      <w:r>
        <w:rPr>
          <w:rFonts w:ascii="Arial" w:eastAsia="Arial" w:hAnsi="Arial" w:cs="Arial"/>
          <w:b/>
          <w:sz w:val="24"/>
          <w:szCs w:val="24"/>
        </w:rPr>
        <w:t>SECCIÓN TERCERA</w:t>
      </w:r>
    </w:p>
    <w:p w:rsidR="009C7711" w:rsidRDefault="000E0DFD" w:rsidP="004217D2">
      <w:pPr>
        <w:spacing w:after="0" w:line="360" w:lineRule="auto"/>
        <w:ind w:right="113" w:hanging="2"/>
        <w:jc w:val="center"/>
        <w:rPr>
          <w:rFonts w:ascii="Arial" w:eastAsia="Arial" w:hAnsi="Arial" w:cs="Arial"/>
          <w:sz w:val="24"/>
          <w:szCs w:val="24"/>
        </w:rPr>
      </w:pPr>
      <w:r>
        <w:rPr>
          <w:rFonts w:ascii="Arial" w:eastAsia="Arial" w:hAnsi="Arial" w:cs="Arial"/>
          <w:b/>
          <w:sz w:val="24"/>
          <w:szCs w:val="24"/>
        </w:rPr>
        <w:t>DE LOS SERVICIOS DE SANIDAD</w:t>
      </w:r>
    </w:p>
    <w:p w:rsidR="009C7711" w:rsidRPr="00DD6793" w:rsidRDefault="009C7711" w:rsidP="004217D2">
      <w:pPr>
        <w:spacing w:after="0" w:line="360" w:lineRule="auto"/>
        <w:ind w:right="113" w:hanging="2"/>
        <w:jc w:val="both"/>
        <w:rPr>
          <w:rFonts w:ascii="Arial" w:eastAsia="Arial" w:hAnsi="Arial" w:cs="Arial"/>
          <w:sz w:val="24"/>
          <w:szCs w:val="24"/>
        </w:rPr>
      </w:pPr>
    </w:p>
    <w:p w:rsidR="002547BF" w:rsidRPr="00DD6793" w:rsidRDefault="002547BF" w:rsidP="004217D2">
      <w:pPr>
        <w:spacing w:after="0"/>
        <w:ind w:right="113" w:hanging="2"/>
        <w:jc w:val="both"/>
        <w:rPr>
          <w:rFonts w:ascii="Arial" w:eastAsia="Century Gothic" w:hAnsi="Arial" w:cs="Arial"/>
          <w:color w:val="000000"/>
          <w:sz w:val="24"/>
          <w:szCs w:val="24"/>
          <w:lang w:eastAsia="zh-CN"/>
        </w:rPr>
      </w:pPr>
      <w:r w:rsidRPr="00DD6793">
        <w:rPr>
          <w:rFonts w:ascii="Arial" w:eastAsia="Century Gothic" w:hAnsi="Arial" w:cs="Arial"/>
          <w:b/>
          <w:color w:val="000000"/>
          <w:sz w:val="24"/>
          <w:szCs w:val="24"/>
          <w:lang w:eastAsia="zh-CN"/>
        </w:rPr>
        <w:t>Artículo 54.-</w:t>
      </w:r>
      <w:r w:rsidRPr="00DD6793">
        <w:rPr>
          <w:rFonts w:ascii="Arial" w:eastAsia="Century Gothic" w:hAnsi="Arial" w:cs="Arial"/>
          <w:color w:val="000000"/>
          <w:sz w:val="24"/>
          <w:szCs w:val="24"/>
          <w:lang w:eastAsia="zh-CN"/>
        </w:rPr>
        <w:t xml:space="preserve"> Las personas físicas o jurídicas que requieran de servicios de sanidad y su supervisión, en los casos que se mencionan en esta sección pagarán los derechos correspondientes, conforme a la siguiente:</w:t>
      </w:r>
    </w:p>
    <w:p w:rsidR="002547BF" w:rsidRPr="00DD6793" w:rsidRDefault="002547BF" w:rsidP="004217D2">
      <w:pPr>
        <w:spacing w:after="0"/>
        <w:ind w:right="113" w:hanging="2"/>
        <w:jc w:val="both"/>
        <w:rPr>
          <w:rFonts w:ascii="Arial" w:eastAsia="Century Gothic" w:hAnsi="Arial" w:cs="Arial"/>
          <w:sz w:val="24"/>
          <w:szCs w:val="24"/>
          <w:lang w:eastAsia="zh-CN"/>
        </w:rPr>
      </w:pPr>
    </w:p>
    <w:p w:rsidR="002547BF" w:rsidRPr="00DD6793" w:rsidRDefault="002547BF" w:rsidP="004217D2">
      <w:pPr>
        <w:spacing w:after="0"/>
        <w:ind w:right="113" w:hanging="2"/>
        <w:jc w:val="both"/>
        <w:rPr>
          <w:rFonts w:ascii="Arial" w:eastAsia="Century Gothic" w:hAnsi="Arial" w:cs="Arial"/>
          <w:sz w:val="24"/>
          <w:szCs w:val="24"/>
          <w:lang w:eastAsia="zh-CN"/>
        </w:rPr>
      </w:pPr>
      <w:r w:rsidRPr="00DD6793">
        <w:rPr>
          <w:rFonts w:ascii="Arial" w:eastAsia="Century Gothic" w:hAnsi="Arial" w:cs="Arial"/>
          <w:sz w:val="24"/>
          <w:szCs w:val="24"/>
          <w:lang w:eastAsia="zh-CN"/>
        </w:rPr>
        <w:t>TARIFA</w:t>
      </w:r>
    </w:p>
    <w:p w:rsidR="002547BF" w:rsidRPr="00DD6793" w:rsidRDefault="002547BF" w:rsidP="004217D2">
      <w:pPr>
        <w:tabs>
          <w:tab w:val="left" w:pos="7371"/>
        </w:tabs>
        <w:spacing w:after="0"/>
        <w:ind w:right="113" w:hanging="2"/>
        <w:jc w:val="both"/>
        <w:rPr>
          <w:rFonts w:ascii="Arial" w:eastAsia="Century Gothic" w:hAnsi="Arial" w:cs="Arial"/>
          <w:sz w:val="24"/>
          <w:szCs w:val="24"/>
          <w:lang w:eastAsia="zh-CN"/>
        </w:rPr>
      </w:pPr>
    </w:p>
    <w:p w:rsidR="002547BF" w:rsidRPr="00DD6793" w:rsidRDefault="002547BF" w:rsidP="004217D2">
      <w:pPr>
        <w:tabs>
          <w:tab w:val="left" w:pos="7371"/>
        </w:tabs>
        <w:spacing w:after="0"/>
        <w:ind w:right="113" w:hanging="2"/>
        <w:jc w:val="both"/>
        <w:rPr>
          <w:rFonts w:ascii="Arial" w:eastAsia="Century Gothic" w:hAnsi="Arial" w:cs="Arial"/>
          <w:sz w:val="24"/>
          <w:szCs w:val="24"/>
          <w:lang w:eastAsia="zh-CN"/>
        </w:rPr>
      </w:pPr>
      <w:r w:rsidRPr="00DD6793">
        <w:rPr>
          <w:rFonts w:ascii="Arial" w:eastAsia="Century Gothic" w:hAnsi="Arial" w:cs="Arial"/>
          <w:sz w:val="24"/>
          <w:szCs w:val="24"/>
          <w:lang w:eastAsia="zh-CN"/>
        </w:rPr>
        <w:t xml:space="preserve">I. Inhumaciones y </w:t>
      </w:r>
      <w:proofErr w:type="spellStart"/>
      <w:r w:rsidRPr="00DD6793">
        <w:rPr>
          <w:rFonts w:ascii="Arial" w:eastAsia="Century Gothic" w:hAnsi="Arial" w:cs="Arial"/>
          <w:sz w:val="24"/>
          <w:szCs w:val="24"/>
          <w:lang w:eastAsia="zh-CN"/>
        </w:rPr>
        <w:t>reinhumaciones</w:t>
      </w:r>
      <w:proofErr w:type="spellEnd"/>
      <w:r w:rsidRPr="00DD6793">
        <w:rPr>
          <w:rFonts w:ascii="Arial" w:eastAsia="Century Gothic" w:hAnsi="Arial" w:cs="Arial"/>
          <w:sz w:val="24"/>
          <w:szCs w:val="24"/>
          <w:lang w:eastAsia="zh-CN"/>
        </w:rPr>
        <w:t>, por cada una:</w:t>
      </w:r>
    </w:p>
    <w:p w:rsidR="002547BF" w:rsidRPr="00DD6793" w:rsidRDefault="002547BF" w:rsidP="004217D2">
      <w:pPr>
        <w:tabs>
          <w:tab w:val="left" w:pos="7371"/>
        </w:tabs>
        <w:spacing w:after="0"/>
        <w:ind w:right="113" w:hanging="2"/>
        <w:jc w:val="both"/>
        <w:rPr>
          <w:rFonts w:ascii="Arial" w:eastAsia="Century Gothic" w:hAnsi="Arial" w:cs="Arial"/>
          <w:sz w:val="24"/>
          <w:szCs w:val="24"/>
          <w:lang w:eastAsia="zh-CN"/>
        </w:rPr>
      </w:pPr>
      <w:r w:rsidRPr="00DD6793">
        <w:rPr>
          <w:rFonts w:ascii="Arial" w:eastAsia="Century Gothic" w:hAnsi="Arial" w:cs="Arial"/>
          <w:sz w:val="24"/>
          <w:szCs w:val="24"/>
          <w:lang w:eastAsia="zh-CN"/>
        </w:rPr>
        <w:t xml:space="preserve">a) En cementerios municipales:                                             </w:t>
      </w:r>
    </w:p>
    <w:p w:rsidR="002547BF" w:rsidRPr="00DD6793" w:rsidRDefault="002547BF" w:rsidP="004217D2">
      <w:pPr>
        <w:tabs>
          <w:tab w:val="left" w:pos="7371"/>
        </w:tabs>
        <w:spacing w:after="0"/>
        <w:ind w:right="113" w:hanging="2"/>
        <w:jc w:val="both"/>
        <w:rPr>
          <w:rFonts w:ascii="Arial" w:eastAsia="Century Gothic" w:hAnsi="Arial" w:cs="Arial"/>
          <w:sz w:val="24"/>
          <w:szCs w:val="24"/>
          <w:lang w:eastAsia="zh-CN"/>
        </w:rPr>
      </w:pPr>
      <w:r w:rsidRPr="00DD6793">
        <w:rPr>
          <w:rFonts w:ascii="Arial" w:eastAsia="Century Gothic" w:hAnsi="Arial" w:cs="Arial"/>
          <w:sz w:val="24"/>
          <w:szCs w:val="24"/>
          <w:lang w:eastAsia="zh-CN"/>
        </w:rPr>
        <w:t xml:space="preserve">   $270.00</w:t>
      </w:r>
    </w:p>
    <w:p w:rsidR="002547BF" w:rsidRPr="00DD6793" w:rsidRDefault="002547BF" w:rsidP="004217D2">
      <w:pPr>
        <w:tabs>
          <w:tab w:val="left" w:pos="7371"/>
        </w:tabs>
        <w:spacing w:after="0"/>
        <w:ind w:right="113" w:hanging="2"/>
        <w:jc w:val="both"/>
        <w:rPr>
          <w:rFonts w:ascii="Arial" w:eastAsia="Century Gothic" w:hAnsi="Arial" w:cs="Arial"/>
          <w:sz w:val="24"/>
          <w:szCs w:val="24"/>
          <w:lang w:eastAsia="zh-CN"/>
        </w:rPr>
      </w:pPr>
      <w:r w:rsidRPr="00DD6793">
        <w:rPr>
          <w:rFonts w:ascii="Arial" w:eastAsia="Century Gothic" w:hAnsi="Arial" w:cs="Arial"/>
          <w:sz w:val="24"/>
          <w:szCs w:val="24"/>
          <w:lang w:eastAsia="zh-CN"/>
        </w:rPr>
        <w:t xml:space="preserve">b) En cementerios concesionados a particulares por cada una:                                                                                            </w:t>
      </w:r>
    </w:p>
    <w:p w:rsidR="002547BF" w:rsidRPr="00DD6793" w:rsidRDefault="002547BF" w:rsidP="004217D2">
      <w:pPr>
        <w:tabs>
          <w:tab w:val="left" w:pos="7371"/>
        </w:tabs>
        <w:spacing w:after="0"/>
        <w:ind w:right="113" w:hanging="2"/>
        <w:jc w:val="both"/>
        <w:rPr>
          <w:rFonts w:ascii="Arial" w:eastAsia="Century Gothic" w:hAnsi="Arial" w:cs="Arial"/>
          <w:sz w:val="24"/>
          <w:szCs w:val="24"/>
          <w:lang w:eastAsia="zh-CN"/>
        </w:rPr>
      </w:pPr>
      <w:r w:rsidRPr="00DD6793">
        <w:rPr>
          <w:rFonts w:ascii="Arial" w:eastAsia="Century Gothic" w:hAnsi="Arial" w:cs="Arial"/>
          <w:sz w:val="24"/>
          <w:szCs w:val="24"/>
          <w:lang w:eastAsia="zh-CN"/>
        </w:rPr>
        <w:t>$205.00</w:t>
      </w:r>
    </w:p>
    <w:p w:rsidR="002547BF" w:rsidRPr="00DD6793" w:rsidRDefault="002547BF" w:rsidP="004217D2">
      <w:pPr>
        <w:tabs>
          <w:tab w:val="left" w:pos="7371"/>
        </w:tabs>
        <w:spacing w:after="0"/>
        <w:ind w:right="113" w:hanging="2"/>
        <w:jc w:val="both"/>
        <w:rPr>
          <w:rFonts w:ascii="Arial" w:eastAsia="Century Gothic" w:hAnsi="Arial" w:cs="Arial"/>
          <w:sz w:val="24"/>
          <w:szCs w:val="24"/>
          <w:lang w:eastAsia="zh-CN"/>
        </w:rPr>
      </w:pPr>
      <w:r w:rsidRPr="00DD6793">
        <w:rPr>
          <w:rFonts w:ascii="Arial" w:eastAsia="Century Gothic" w:hAnsi="Arial" w:cs="Arial"/>
          <w:sz w:val="24"/>
          <w:szCs w:val="24"/>
          <w:lang w:eastAsia="zh-CN"/>
        </w:rPr>
        <w:t>II. Exhumaciones, por cada una:</w:t>
      </w:r>
    </w:p>
    <w:p w:rsidR="002547BF" w:rsidRPr="00DD6793" w:rsidRDefault="002547BF" w:rsidP="004217D2">
      <w:pPr>
        <w:tabs>
          <w:tab w:val="left" w:pos="7371"/>
        </w:tabs>
        <w:spacing w:after="0"/>
        <w:ind w:right="113" w:hanging="2"/>
        <w:jc w:val="both"/>
        <w:rPr>
          <w:rFonts w:ascii="Arial" w:eastAsia="Century Gothic" w:hAnsi="Arial" w:cs="Arial"/>
          <w:sz w:val="24"/>
          <w:szCs w:val="24"/>
          <w:lang w:eastAsia="zh-CN"/>
        </w:rPr>
      </w:pPr>
      <w:r w:rsidRPr="00DD6793">
        <w:rPr>
          <w:rFonts w:ascii="Arial" w:eastAsia="Century Gothic" w:hAnsi="Arial" w:cs="Arial"/>
          <w:sz w:val="24"/>
          <w:szCs w:val="24"/>
          <w:lang w:eastAsia="zh-CN"/>
        </w:rPr>
        <w:t xml:space="preserve">a) Antes del término legal:                                                      </w:t>
      </w:r>
    </w:p>
    <w:p w:rsidR="002547BF" w:rsidRPr="00DD6793" w:rsidRDefault="002547BF" w:rsidP="004217D2">
      <w:pPr>
        <w:tabs>
          <w:tab w:val="left" w:pos="7371"/>
        </w:tabs>
        <w:spacing w:after="0"/>
        <w:ind w:right="113" w:hanging="2"/>
        <w:jc w:val="both"/>
        <w:rPr>
          <w:rFonts w:ascii="Arial" w:eastAsia="Century Gothic" w:hAnsi="Arial" w:cs="Arial"/>
          <w:sz w:val="24"/>
          <w:szCs w:val="24"/>
          <w:lang w:eastAsia="zh-CN"/>
        </w:rPr>
      </w:pPr>
      <w:r w:rsidRPr="00DD6793">
        <w:rPr>
          <w:rFonts w:ascii="Arial" w:eastAsia="Century Gothic" w:hAnsi="Arial" w:cs="Arial"/>
          <w:sz w:val="24"/>
          <w:szCs w:val="24"/>
          <w:lang w:eastAsia="zh-CN"/>
        </w:rPr>
        <w:t>$1,554.00</w:t>
      </w:r>
    </w:p>
    <w:p w:rsidR="002547BF" w:rsidRPr="00DD6793" w:rsidRDefault="002547BF" w:rsidP="004217D2">
      <w:pPr>
        <w:tabs>
          <w:tab w:val="left" w:pos="7371"/>
        </w:tabs>
        <w:spacing w:after="0"/>
        <w:ind w:right="113" w:hanging="2"/>
        <w:jc w:val="both"/>
        <w:rPr>
          <w:rFonts w:ascii="Arial" w:eastAsia="Century Gothic" w:hAnsi="Arial" w:cs="Arial"/>
          <w:sz w:val="24"/>
          <w:szCs w:val="24"/>
          <w:lang w:eastAsia="zh-CN"/>
        </w:rPr>
      </w:pPr>
      <w:r w:rsidRPr="00DD6793">
        <w:rPr>
          <w:rFonts w:ascii="Arial" w:eastAsia="Century Gothic" w:hAnsi="Arial" w:cs="Arial"/>
          <w:sz w:val="24"/>
          <w:szCs w:val="24"/>
          <w:lang w:eastAsia="zh-CN"/>
        </w:rPr>
        <w:t xml:space="preserve">b) De restos áridos:                                                                  </w:t>
      </w:r>
    </w:p>
    <w:p w:rsidR="002547BF" w:rsidRPr="00DD6793" w:rsidRDefault="002547BF" w:rsidP="004217D2">
      <w:pPr>
        <w:tabs>
          <w:tab w:val="left" w:pos="7371"/>
        </w:tabs>
        <w:spacing w:after="0"/>
        <w:ind w:right="113" w:hanging="2"/>
        <w:jc w:val="both"/>
        <w:rPr>
          <w:rFonts w:ascii="Arial" w:eastAsia="Century Gothic" w:hAnsi="Arial" w:cs="Arial"/>
          <w:sz w:val="24"/>
          <w:szCs w:val="24"/>
          <w:lang w:eastAsia="zh-CN"/>
        </w:rPr>
      </w:pPr>
      <w:r w:rsidRPr="00DD6793">
        <w:rPr>
          <w:rFonts w:ascii="Arial" w:eastAsia="Century Gothic" w:hAnsi="Arial" w:cs="Arial"/>
          <w:sz w:val="24"/>
          <w:szCs w:val="24"/>
          <w:lang w:eastAsia="zh-CN"/>
        </w:rPr>
        <w:t xml:space="preserve"> $1,554.00</w:t>
      </w:r>
    </w:p>
    <w:p w:rsidR="002547BF" w:rsidRPr="00DD6793" w:rsidRDefault="002547BF" w:rsidP="004217D2">
      <w:pPr>
        <w:tabs>
          <w:tab w:val="left" w:pos="7371"/>
        </w:tabs>
        <w:spacing w:after="0"/>
        <w:ind w:right="113" w:hanging="2"/>
        <w:jc w:val="both"/>
        <w:rPr>
          <w:rFonts w:ascii="Arial" w:eastAsia="Century Gothic" w:hAnsi="Arial" w:cs="Arial"/>
          <w:sz w:val="24"/>
          <w:szCs w:val="24"/>
          <w:lang w:eastAsia="zh-CN"/>
        </w:rPr>
      </w:pPr>
    </w:p>
    <w:p w:rsidR="002547BF" w:rsidRPr="00DD6793" w:rsidRDefault="002547BF" w:rsidP="004217D2">
      <w:pPr>
        <w:tabs>
          <w:tab w:val="left" w:pos="7371"/>
        </w:tabs>
        <w:spacing w:after="0"/>
        <w:ind w:right="113" w:hanging="2"/>
        <w:jc w:val="both"/>
        <w:rPr>
          <w:rFonts w:ascii="Arial" w:eastAsia="Century Gothic" w:hAnsi="Arial" w:cs="Arial"/>
          <w:sz w:val="24"/>
          <w:szCs w:val="24"/>
          <w:lang w:eastAsia="zh-CN"/>
        </w:rPr>
      </w:pPr>
      <w:r w:rsidRPr="00DD6793">
        <w:rPr>
          <w:rFonts w:ascii="Arial" w:eastAsia="Century Gothic" w:hAnsi="Arial" w:cs="Arial"/>
          <w:sz w:val="24"/>
          <w:szCs w:val="24"/>
          <w:lang w:eastAsia="zh-CN"/>
        </w:rPr>
        <w:t>III. Los servicios de cremación causarán, una cuota de:</w:t>
      </w:r>
    </w:p>
    <w:p w:rsidR="002547BF" w:rsidRPr="00DD6793" w:rsidRDefault="002547BF" w:rsidP="004217D2">
      <w:pPr>
        <w:tabs>
          <w:tab w:val="left" w:pos="7371"/>
        </w:tabs>
        <w:spacing w:after="0"/>
        <w:ind w:right="113" w:hanging="2"/>
        <w:jc w:val="both"/>
        <w:rPr>
          <w:rFonts w:ascii="Arial" w:eastAsia="Century Gothic" w:hAnsi="Arial" w:cs="Arial"/>
          <w:sz w:val="24"/>
          <w:szCs w:val="24"/>
          <w:lang w:eastAsia="zh-CN"/>
        </w:rPr>
      </w:pPr>
      <w:r w:rsidRPr="00DD6793">
        <w:rPr>
          <w:rFonts w:ascii="Arial" w:eastAsia="Century Gothic" w:hAnsi="Arial" w:cs="Arial"/>
          <w:sz w:val="24"/>
          <w:szCs w:val="24"/>
          <w:lang w:eastAsia="zh-CN"/>
        </w:rPr>
        <w:t xml:space="preserve">a) Fetos por cada uno:             </w:t>
      </w:r>
    </w:p>
    <w:p w:rsidR="002547BF" w:rsidRPr="00DD6793" w:rsidRDefault="002547BF" w:rsidP="004217D2">
      <w:pPr>
        <w:tabs>
          <w:tab w:val="left" w:pos="7371"/>
        </w:tabs>
        <w:spacing w:after="0"/>
        <w:ind w:right="113" w:hanging="2"/>
        <w:jc w:val="both"/>
        <w:rPr>
          <w:rFonts w:ascii="Arial" w:eastAsia="Century Gothic" w:hAnsi="Arial" w:cs="Arial"/>
          <w:sz w:val="24"/>
          <w:szCs w:val="24"/>
          <w:lang w:eastAsia="zh-CN"/>
        </w:rPr>
      </w:pPr>
      <w:r w:rsidRPr="00DD6793">
        <w:rPr>
          <w:rFonts w:ascii="Arial" w:eastAsia="Century Gothic" w:hAnsi="Arial" w:cs="Arial"/>
          <w:sz w:val="24"/>
          <w:szCs w:val="24"/>
          <w:lang w:eastAsia="zh-CN"/>
        </w:rPr>
        <w:t xml:space="preserve">                                                </w:t>
      </w:r>
    </w:p>
    <w:p w:rsidR="002547BF" w:rsidRPr="00DD6793" w:rsidRDefault="002547BF" w:rsidP="004217D2">
      <w:pPr>
        <w:tabs>
          <w:tab w:val="left" w:pos="7371"/>
        </w:tabs>
        <w:spacing w:after="0"/>
        <w:ind w:right="113" w:hanging="2"/>
        <w:jc w:val="both"/>
        <w:rPr>
          <w:rFonts w:ascii="Arial" w:eastAsia="Century Gothic" w:hAnsi="Arial" w:cs="Arial"/>
          <w:sz w:val="24"/>
          <w:szCs w:val="24"/>
          <w:lang w:eastAsia="zh-CN"/>
        </w:rPr>
      </w:pPr>
      <w:r w:rsidRPr="00DD6793">
        <w:rPr>
          <w:rFonts w:ascii="Arial" w:eastAsia="Century Gothic" w:hAnsi="Arial" w:cs="Arial"/>
          <w:sz w:val="24"/>
          <w:szCs w:val="24"/>
          <w:lang w:eastAsia="zh-CN"/>
        </w:rPr>
        <w:t>$669.00</w:t>
      </w:r>
    </w:p>
    <w:p w:rsidR="002547BF" w:rsidRPr="00DD6793" w:rsidRDefault="002547BF" w:rsidP="004217D2">
      <w:pPr>
        <w:tabs>
          <w:tab w:val="left" w:pos="7371"/>
        </w:tabs>
        <w:spacing w:after="0"/>
        <w:ind w:right="113" w:hanging="2"/>
        <w:jc w:val="both"/>
        <w:rPr>
          <w:rFonts w:ascii="Arial" w:eastAsia="Century Gothic" w:hAnsi="Arial" w:cs="Arial"/>
          <w:sz w:val="24"/>
          <w:szCs w:val="24"/>
          <w:lang w:eastAsia="zh-CN"/>
        </w:rPr>
      </w:pPr>
      <w:r w:rsidRPr="00DD6793">
        <w:rPr>
          <w:rFonts w:ascii="Arial" w:eastAsia="Century Gothic" w:hAnsi="Arial" w:cs="Arial"/>
          <w:sz w:val="24"/>
          <w:szCs w:val="24"/>
          <w:lang w:eastAsia="zh-CN"/>
        </w:rPr>
        <w:lastRenderedPageBreak/>
        <w:t xml:space="preserve">b) Miembros corporales por cada uno:                                    </w:t>
      </w:r>
    </w:p>
    <w:p w:rsidR="002547BF" w:rsidRPr="00DD6793" w:rsidRDefault="002547BF" w:rsidP="004217D2">
      <w:pPr>
        <w:tabs>
          <w:tab w:val="left" w:pos="7371"/>
        </w:tabs>
        <w:spacing w:after="0"/>
        <w:ind w:right="113" w:hanging="2"/>
        <w:jc w:val="both"/>
        <w:rPr>
          <w:rFonts w:ascii="Arial" w:eastAsia="Century Gothic" w:hAnsi="Arial" w:cs="Arial"/>
          <w:sz w:val="24"/>
          <w:szCs w:val="24"/>
          <w:lang w:eastAsia="zh-CN"/>
        </w:rPr>
      </w:pPr>
      <w:r w:rsidRPr="00DD6793">
        <w:rPr>
          <w:rFonts w:ascii="Arial" w:eastAsia="Century Gothic" w:hAnsi="Arial" w:cs="Arial"/>
          <w:sz w:val="24"/>
          <w:szCs w:val="24"/>
          <w:lang w:eastAsia="zh-CN"/>
        </w:rPr>
        <w:t>$83.00</w:t>
      </w:r>
    </w:p>
    <w:p w:rsidR="002547BF" w:rsidRPr="00DD6793" w:rsidRDefault="002547BF" w:rsidP="004217D2">
      <w:pPr>
        <w:tabs>
          <w:tab w:val="left" w:pos="7371"/>
        </w:tabs>
        <w:spacing w:after="0"/>
        <w:ind w:right="113" w:hanging="2"/>
        <w:jc w:val="both"/>
        <w:rPr>
          <w:rFonts w:ascii="Arial" w:eastAsia="Century Gothic" w:hAnsi="Arial" w:cs="Arial"/>
          <w:sz w:val="24"/>
          <w:szCs w:val="24"/>
          <w:lang w:eastAsia="zh-CN"/>
        </w:rPr>
      </w:pPr>
      <w:r w:rsidRPr="00DD6793">
        <w:rPr>
          <w:rFonts w:ascii="Arial" w:eastAsia="Century Gothic" w:hAnsi="Arial" w:cs="Arial"/>
          <w:sz w:val="24"/>
          <w:szCs w:val="24"/>
          <w:lang w:eastAsia="zh-CN"/>
        </w:rPr>
        <w:t xml:space="preserve">c) Restos áridos por cada uno:                              </w:t>
      </w:r>
    </w:p>
    <w:p w:rsidR="002547BF" w:rsidRPr="00DD6793" w:rsidRDefault="002547BF" w:rsidP="004217D2">
      <w:pPr>
        <w:tabs>
          <w:tab w:val="left" w:pos="7371"/>
        </w:tabs>
        <w:spacing w:after="0"/>
        <w:ind w:right="113" w:hanging="2"/>
        <w:jc w:val="both"/>
        <w:rPr>
          <w:rFonts w:ascii="Arial" w:eastAsia="Century Gothic" w:hAnsi="Arial" w:cs="Arial"/>
          <w:sz w:val="24"/>
          <w:szCs w:val="24"/>
          <w:lang w:eastAsia="zh-CN"/>
        </w:rPr>
      </w:pPr>
      <w:r w:rsidRPr="00DD6793">
        <w:rPr>
          <w:rFonts w:ascii="Arial" w:eastAsia="Century Gothic" w:hAnsi="Arial" w:cs="Arial"/>
          <w:sz w:val="24"/>
          <w:szCs w:val="24"/>
          <w:lang w:eastAsia="zh-CN"/>
        </w:rPr>
        <w:t xml:space="preserve"> $990.00</w:t>
      </w:r>
    </w:p>
    <w:p w:rsidR="002547BF" w:rsidRPr="00DD6793" w:rsidRDefault="002547BF" w:rsidP="004217D2">
      <w:pPr>
        <w:tabs>
          <w:tab w:val="left" w:pos="7371"/>
        </w:tabs>
        <w:spacing w:after="0"/>
        <w:ind w:right="113" w:hanging="2"/>
        <w:jc w:val="both"/>
        <w:rPr>
          <w:rFonts w:ascii="Arial" w:eastAsia="Century Gothic" w:hAnsi="Arial" w:cs="Arial"/>
          <w:sz w:val="24"/>
          <w:szCs w:val="24"/>
          <w:lang w:eastAsia="zh-CN"/>
        </w:rPr>
      </w:pPr>
      <w:r w:rsidRPr="00DD6793">
        <w:rPr>
          <w:rFonts w:ascii="Arial" w:eastAsia="Century Gothic" w:hAnsi="Arial" w:cs="Arial"/>
          <w:sz w:val="24"/>
          <w:szCs w:val="24"/>
          <w:lang w:eastAsia="zh-CN"/>
        </w:rPr>
        <w:t xml:space="preserve">d) Cadáveres por cada uno:                              </w:t>
      </w:r>
    </w:p>
    <w:p w:rsidR="002547BF" w:rsidRPr="00DD6793" w:rsidRDefault="002547BF" w:rsidP="004217D2">
      <w:pPr>
        <w:tabs>
          <w:tab w:val="left" w:pos="7371"/>
        </w:tabs>
        <w:spacing w:after="0"/>
        <w:ind w:right="113" w:hanging="2"/>
        <w:jc w:val="both"/>
        <w:rPr>
          <w:rFonts w:ascii="Arial" w:eastAsia="Century Gothic" w:hAnsi="Arial" w:cs="Arial"/>
          <w:sz w:val="24"/>
          <w:szCs w:val="24"/>
          <w:lang w:eastAsia="zh-CN"/>
        </w:rPr>
      </w:pPr>
      <w:r w:rsidRPr="00DD6793">
        <w:rPr>
          <w:rFonts w:ascii="Arial" w:eastAsia="Century Gothic" w:hAnsi="Arial" w:cs="Arial"/>
          <w:sz w:val="24"/>
          <w:szCs w:val="24"/>
          <w:lang w:eastAsia="zh-CN"/>
        </w:rPr>
        <w:t xml:space="preserve">                     $1,660.00</w:t>
      </w:r>
    </w:p>
    <w:p w:rsidR="002547BF" w:rsidRPr="00DD6793" w:rsidRDefault="002547BF" w:rsidP="004217D2">
      <w:pPr>
        <w:tabs>
          <w:tab w:val="left" w:pos="7371"/>
        </w:tabs>
        <w:spacing w:after="0"/>
        <w:ind w:right="113" w:hanging="2"/>
        <w:jc w:val="both"/>
        <w:rPr>
          <w:rFonts w:ascii="Arial" w:eastAsia="Century Gothic" w:hAnsi="Arial" w:cs="Arial"/>
          <w:sz w:val="24"/>
          <w:szCs w:val="24"/>
          <w:lang w:eastAsia="zh-CN"/>
        </w:rPr>
      </w:pPr>
    </w:p>
    <w:p w:rsidR="002547BF" w:rsidRPr="00DD6793" w:rsidRDefault="002547BF" w:rsidP="004217D2">
      <w:pPr>
        <w:tabs>
          <w:tab w:val="left" w:pos="7371"/>
        </w:tabs>
        <w:spacing w:after="0"/>
        <w:ind w:right="113" w:hanging="2"/>
        <w:jc w:val="both"/>
        <w:rPr>
          <w:rFonts w:ascii="Arial" w:eastAsia="Century Gothic" w:hAnsi="Arial" w:cs="Arial"/>
          <w:sz w:val="24"/>
          <w:szCs w:val="24"/>
          <w:lang w:eastAsia="zh-CN"/>
        </w:rPr>
      </w:pPr>
      <w:r w:rsidRPr="00DD6793">
        <w:rPr>
          <w:rFonts w:ascii="Arial" w:eastAsia="Century Gothic" w:hAnsi="Arial" w:cs="Arial"/>
          <w:sz w:val="24"/>
          <w:szCs w:val="24"/>
          <w:lang w:eastAsia="zh-CN"/>
        </w:rPr>
        <w:t>IV. Traslado de cadáveres fuera del Municipio, por cada uno, de:</w:t>
      </w:r>
    </w:p>
    <w:p w:rsidR="002547BF" w:rsidRPr="00DD6793" w:rsidRDefault="002547BF" w:rsidP="004217D2">
      <w:pPr>
        <w:tabs>
          <w:tab w:val="left" w:pos="7371"/>
        </w:tabs>
        <w:spacing w:after="0"/>
        <w:ind w:right="113" w:hanging="2"/>
        <w:jc w:val="both"/>
        <w:rPr>
          <w:rFonts w:ascii="Arial" w:eastAsia="Century Gothic" w:hAnsi="Arial" w:cs="Arial"/>
          <w:sz w:val="24"/>
          <w:szCs w:val="24"/>
          <w:lang w:eastAsia="zh-CN"/>
        </w:rPr>
      </w:pPr>
      <w:r w:rsidRPr="00DD6793">
        <w:rPr>
          <w:rFonts w:ascii="Arial" w:eastAsia="Century Gothic" w:hAnsi="Arial" w:cs="Arial"/>
          <w:sz w:val="24"/>
          <w:szCs w:val="24"/>
          <w:lang w:eastAsia="zh-CN"/>
        </w:rPr>
        <w:t xml:space="preserve">a) Al interior del Estado:        </w:t>
      </w:r>
    </w:p>
    <w:p w:rsidR="002547BF" w:rsidRPr="00DD6793" w:rsidRDefault="002547BF" w:rsidP="004217D2">
      <w:pPr>
        <w:tabs>
          <w:tab w:val="left" w:pos="7371"/>
        </w:tabs>
        <w:spacing w:after="0"/>
        <w:ind w:right="113" w:hanging="2"/>
        <w:jc w:val="both"/>
        <w:rPr>
          <w:rFonts w:ascii="Arial" w:eastAsia="Century Gothic" w:hAnsi="Arial" w:cs="Arial"/>
          <w:sz w:val="24"/>
          <w:szCs w:val="24"/>
          <w:lang w:eastAsia="zh-CN"/>
        </w:rPr>
      </w:pPr>
      <w:r w:rsidRPr="00DD6793">
        <w:rPr>
          <w:rFonts w:ascii="Arial" w:eastAsia="Century Gothic" w:hAnsi="Arial" w:cs="Arial"/>
          <w:sz w:val="24"/>
          <w:szCs w:val="24"/>
          <w:lang w:eastAsia="zh-CN"/>
        </w:rPr>
        <w:t xml:space="preserve">              $250.00</w:t>
      </w:r>
    </w:p>
    <w:p w:rsidR="002547BF" w:rsidRPr="00DD6793" w:rsidRDefault="002547BF" w:rsidP="004217D2">
      <w:pPr>
        <w:tabs>
          <w:tab w:val="left" w:pos="7371"/>
        </w:tabs>
        <w:spacing w:after="0"/>
        <w:ind w:right="113" w:hanging="2"/>
        <w:jc w:val="both"/>
        <w:rPr>
          <w:rFonts w:ascii="Arial" w:eastAsia="Century Gothic" w:hAnsi="Arial" w:cs="Arial"/>
          <w:sz w:val="24"/>
          <w:szCs w:val="24"/>
          <w:lang w:eastAsia="zh-CN"/>
        </w:rPr>
      </w:pPr>
      <w:r w:rsidRPr="00DD6793">
        <w:rPr>
          <w:rFonts w:ascii="Arial" w:eastAsia="Century Gothic" w:hAnsi="Arial" w:cs="Arial"/>
          <w:sz w:val="24"/>
          <w:szCs w:val="24"/>
          <w:lang w:eastAsia="zh-CN"/>
        </w:rPr>
        <w:t xml:space="preserve">b) Fuera del Estado:                                                                  </w:t>
      </w:r>
    </w:p>
    <w:p w:rsidR="002547BF" w:rsidRPr="00DD6793" w:rsidRDefault="002547BF" w:rsidP="004217D2">
      <w:pPr>
        <w:tabs>
          <w:tab w:val="left" w:pos="7371"/>
        </w:tabs>
        <w:spacing w:after="0"/>
        <w:ind w:right="113" w:hanging="2"/>
        <w:jc w:val="both"/>
        <w:rPr>
          <w:rFonts w:ascii="Arial" w:eastAsia="Century Gothic" w:hAnsi="Arial" w:cs="Arial"/>
          <w:sz w:val="24"/>
          <w:szCs w:val="24"/>
          <w:lang w:eastAsia="zh-CN"/>
        </w:rPr>
      </w:pPr>
      <w:r w:rsidRPr="00DD6793">
        <w:rPr>
          <w:rFonts w:ascii="Arial" w:eastAsia="Century Gothic" w:hAnsi="Arial" w:cs="Arial"/>
          <w:sz w:val="24"/>
          <w:szCs w:val="24"/>
          <w:lang w:eastAsia="zh-CN"/>
        </w:rPr>
        <w:t>$531.00</w:t>
      </w:r>
    </w:p>
    <w:p w:rsidR="002547BF" w:rsidRPr="00DD6793" w:rsidRDefault="002547BF" w:rsidP="004217D2">
      <w:pPr>
        <w:tabs>
          <w:tab w:val="left" w:pos="7371"/>
        </w:tabs>
        <w:spacing w:after="0"/>
        <w:ind w:right="113" w:hanging="2"/>
        <w:jc w:val="both"/>
        <w:rPr>
          <w:rFonts w:ascii="Arial" w:eastAsia="Century Gothic" w:hAnsi="Arial" w:cs="Arial"/>
          <w:sz w:val="24"/>
          <w:szCs w:val="24"/>
          <w:lang w:eastAsia="zh-CN"/>
        </w:rPr>
      </w:pPr>
      <w:r w:rsidRPr="00DD6793">
        <w:rPr>
          <w:rFonts w:ascii="Arial" w:eastAsia="Century Gothic" w:hAnsi="Arial" w:cs="Arial"/>
          <w:sz w:val="24"/>
          <w:szCs w:val="24"/>
          <w:lang w:eastAsia="zh-CN"/>
        </w:rPr>
        <w:t xml:space="preserve">c) Fuera del País:                                                                      </w:t>
      </w:r>
    </w:p>
    <w:p w:rsidR="002547BF" w:rsidRPr="00DD6793" w:rsidRDefault="002547BF" w:rsidP="004217D2">
      <w:pPr>
        <w:tabs>
          <w:tab w:val="left" w:pos="7371"/>
        </w:tabs>
        <w:spacing w:after="0"/>
        <w:ind w:right="113" w:hanging="2"/>
        <w:jc w:val="both"/>
        <w:rPr>
          <w:rFonts w:ascii="Arial" w:eastAsia="Century Gothic" w:hAnsi="Arial" w:cs="Arial"/>
          <w:sz w:val="24"/>
          <w:szCs w:val="24"/>
          <w:lang w:eastAsia="zh-CN"/>
        </w:rPr>
      </w:pPr>
      <w:r w:rsidRPr="00DD6793">
        <w:rPr>
          <w:rFonts w:ascii="Arial" w:eastAsia="Century Gothic" w:hAnsi="Arial" w:cs="Arial"/>
          <w:sz w:val="24"/>
          <w:szCs w:val="24"/>
          <w:lang w:eastAsia="zh-CN"/>
        </w:rPr>
        <w:t>$850.00</w:t>
      </w:r>
    </w:p>
    <w:p w:rsidR="009C7711" w:rsidRDefault="009C7711" w:rsidP="004217D2">
      <w:pPr>
        <w:tabs>
          <w:tab w:val="left" w:pos="7371"/>
        </w:tabs>
        <w:spacing w:after="0" w:line="360" w:lineRule="auto"/>
        <w:ind w:right="113" w:hanging="2"/>
        <w:jc w:val="right"/>
        <w:rPr>
          <w:rFonts w:ascii="Arial" w:eastAsia="Arial" w:hAnsi="Arial" w:cs="Arial"/>
          <w:sz w:val="24"/>
          <w:szCs w:val="24"/>
        </w:rPr>
      </w:pPr>
    </w:p>
    <w:p w:rsidR="009C7711" w:rsidRDefault="009C7711" w:rsidP="004217D2">
      <w:pPr>
        <w:tabs>
          <w:tab w:val="left" w:pos="7371"/>
        </w:tabs>
        <w:spacing w:after="0" w:line="360" w:lineRule="auto"/>
        <w:ind w:right="113" w:hanging="2"/>
        <w:jc w:val="both"/>
        <w:rPr>
          <w:rFonts w:ascii="Arial" w:eastAsia="Arial" w:hAnsi="Arial" w:cs="Arial"/>
          <w:sz w:val="24"/>
          <w:szCs w:val="24"/>
        </w:rPr>
      </w:pPr>
    </w:p>
    <w:p w:rsidR="009C7711" w:rsidRDefault="000E0DFD" w:rsidP="004217D2">
      <w:pPr>
        <w:tabs>
          <w:tab w:val="left" w:pos="7938"/>
        </w:tabs>
        <w:spacing w:after="0" w:line="360" w:lineRule="auto"/>
        <w:ind w:right="113" w:hanging="2"/>
        <w:jc w:val="center"/>
        <w:rPr>
          <w:rFonts w:ascii="Arial" w:eastAsia="Arial" w:hAnsi="Arial" w:cs="Arial"/>
          <w:sz w:val="24"/>
          <w:szCs w:val="24"/>
        </w:rPr>
      </w:pPr>
      <w:r>
        <w:rPr>
          <w:rFonts w:ascii="Arial" w:eastAsia="Arial" w:hAnsi="Arial" w:cs="Arial"/>
          <w:b/>
          <w:sz w:val="24"/>
          <w:szCs w:val="24"/>
        </w:rPr>
        <w:t>SECCIÓN CUARTA</w:t>
      </w:r>
    </w:p>
    <w:p w:rsidR="009C7711" w:rsidRDefault="000E0DFD" w:rsidP="004217D2">
      <w:pPr>
        <w:tabs>
          <w:tab w:val="left" w:pos="7938"/>
        </w:tabs>
        <w:spacing w:after="0" w:line="360" w:lineRule="auto"/>
        <w:ind w:right="113" w:hanging="2"/>
        <w:jc w:val="center"/>
        <w:rPr>
          <w:rFonts w:ascii="Arial" w:eastAsia="Arial" w:hAnsi="Arial" w:cs="Arial"/>
          <w:sz w:val="24"/>
          <w:szCs w:val="24"/>
        </w:rPr>
      </w:pPr>
      <w:r>
        <w:rPr>
          <w:rFonts w:ascii="Arial" w:eastAsia="Arial" w:hAnsi="Arial" w:cs="Arial"/>
          <w:b/>
          <w:sz w:val="24"/>
          <w:szCs w:val="24"/>
        </w:rPr>
        <w:t xml:space="preserve">SERVICIOS DE LIMPIA, RECOLECCIÓN, TRASLADO, TRATAMIENTO Y DISPOSICIÓN DE RESIDUOS </w:t>
      </w:r>
    </w:p>
    <w:p w:rsidR="009C7711" w:rsidRDefault="009C7711" w:rsidP="004217D2">
      <w:pPr>
        <w:tabs>
          <w:tab w:val="left" w:pos="7938"/>
        </w:tabs>
        <w:spacing w:after="0" w:line="360" w:lineRule="auto"/>
        <w:ind w:right="113" w:hanging="2"/>
        <w:jc w:val="both"/>
        <w:rPr>
          <w:rFonts w:ascii="Arial" w:eastAsia="Arial" w:hAnsi="Arial" w:cs="Arial"/>
          <w:sz w:val="24"/>
          <w:szCs w:val="24"/>
        </w:rPr>
      </w:pPr>
    </w:p>
    <w:p w:rsidR="002547BF" w:rsidRPr="002547BF" w:rsidRDefault="002547BF" w:rsidP="004217D2">
      <w:pPr>
        <w:spacing w:after="0" w:line="360" w:lineRule="auto"/>
        <w:ind w:right="113" w:hanging="2"/>
        <w:jc w:val="both"/>
        <w:rPr>
          <w:rFonts w:ascii="Arial" w:eastAsia="Arial" w:hAnsi="Arial" w:cs="Arial"/>
          <w:sz w:val="24"/>
          <w:szCs w:val="24"/>
        </w:rPr>
      </w:pPr>
      <w:r w:rsidRPr="002547BF">
        <w:rPr>
          <w:rFonts w:ascii="Arial" w:eastAsia="Arial" w:hAnsi="Arial" w:cs="Arial"/>
          <w:b/>
          <w:sz w:val="24"/>
          <w:szCs w:val="24"/>
        </w:rPr>
        <w:t xml:space="preserve">Artículo 55.- </w:t>
      </w:r>
      <w:r w:rsidRPr="002547BF">
        <w:rPr>
          <w:rFonts w:ascii="Arial" w:eastAsia="Arial" w:hAnsi="Arial" w:cs="Arial"/>
          <w:sz w:val="24"/>
          <w:szCs w:val="24"/>
        </w:rPr>
        <w:t>Las personas físicas, jurídicas o unidades económicas a quienes se presten los servicios y/o adquieran servicios privados que en esta sección se enumeran de conformidad con la ley reglamento en la materia, pagarán los derechos correspondientes, conforme a la siguiente:</w:t>
      </w:r>
    </w:p>
    <w:p w:rsidR="002547BF" w:rsidRPr="002547BF" w:rsidRDefault="002547BF" w:rsidP="004217D2">
      <w:pPr>
        <w:spacing w:after="0" w:line="360" w:lineRule="auto"/>
        <w:ind w:right="113" w:hanging="2"/>
        <w:jc w:val="both"/>
        <w:rPr>
          <w:rFonts w:ascii="Arial" w:eastAsia="Arial" w:hAnsi="Arial" w:cs="Arial"/>
          <w:sz w:val="24"/>
          <w:szCs w:val="24"/>
        </w:rPr>
      </w:pPr>
    </w:p>
    <w:p w:rsidR="002547BF" w:rsidRPr="002547BF" w:rsidRDefault="002547BF" w:rsidP="004217D2">
      <w:pPr>
        <w:spacing w:after="0" w:line="360" w:lineRule="auto"/>
        <w:ind w:right="113" w:hanging="2"/>
        <w:jc w:val="both"/>
        <w:rPr>
          <w:rFonts w:ascii="Arial" w:eastAsia="Arial" w:hAnsi="Arial" w:cs="Arial"/>
          <w:sz w:val="24"/>
          <w:szCs w:val="24"/>
        </w:rPr>
      </w:pPr>
      <w:r w:rsidRPr="002547BF">
        <w:rPr>
          <w:rFonts w:ascii="Arial" w:eastAsia="Arial" w:hAnsi="Arial" w:cs="Arial"/>
          <w:sz w:val="24"/>
          <w:szCs w:val="24"/>
        </w:rPr>
        <w:t>I. Por recolección y transporte de residuos sólidos de manejo especial y/o de grandes generadores en vehículos del municipio y/o contratados, generados en actividades diferentes a las domésticas pagaran:</w:t>
      </w:r>
    </w:p>
    <w:p w:rsidR="002547BF" w:rsidRPr="002547BF" w:rsidRDefault="002547BF" w:rsidP="004217D2">
      <w:pPr>
        <w:spacing w:after="0" w:line="360" w:lineRule="auto"/>
        <w:ind w:right="113" w:hanging="2"/>
        <w:jc w:val="both"/>
        <w:rPr>
          <w:rFonts w:ascii="Arial" w:eastAsia="Arial" w:hAnsi="Arial" w:cs="Arial"/>
          <w:sz w:val="24"/>
          <w:szCs w:val="24"/>
        </w:rPr>
      </w:pPr>
      <w:r w:rsidRPr="002547BF">
        <w:rPr>
          <w:rFonts w:ascii="Arial" w:eastAsia="Arial" w:hAnsi="Arial" w:cs="Arial"/>
          <w:sz w:val="24"/>
          <w:szCs w:val="24"/>
        </w:rPr>
        <w:t xml:space="preserve">a) Por tonelada                                                                          </w:t>
      </w:r>
    </w:p>
    <w:p w:rsidR="002547BF" w:rsidRPr="002547BF" w:rsidRDefault="002547BF" w:rsidP="004217D2">
      <w:pPr>
        <w:spacing w:after="0" w:line="360" w:lineRule="auto"/>
        <w:ind w:right="113" w:hanging="2"/>
        <w:jc w:val="both"/>
        <w:rPr>
          <w:rFonts w:ascii="Arial" w:eastAsia="Arial" w:hAnsi="Arial" w:cs="Arial"/>
          <w:sz w:val="24"/>
          <w:szCs w:val="24"/>
        </w:rPr>
      </w:pPr>
      <w:r w:rsidRPr="002547BF">
        <w:rPr>
          <w:rFonts w:ascii="Arial" w:eastAsia="Arial" w:hAnsi="Arial" w:cs="Arial"/>
          <w:sz w:val="24"/>
          <w:szCs w:val="24"/>
        </w:rPr>
        <w:t>$795.00</w:t>
      </w:r>
    </w:p>
    <w:p w:rsidR="002547BF" w:rsidRPr="002547BF" w:rsidRDefault="002547BF" w:rsidP="004217D2">
      <w:pPr>
        <w:spacing w:after="0" w:line="360" w:lineRule="auto"/>
        <w:ind w:right="113" w:hanging="2"/>
        <w:jc w:val="both"/>
        <w:rPr>
          <w:rFonts w:ascii="Arial" w:eastAsia="Arial" w:hAnsi="Arial" w:cs="Arial"/>
          <w:sz w:val="24"/>
          <w:szCs w:val="24"/>
        </w:rPr>
      </w:pPr>
      <w:r w:rsidRPr="002547BF">
        <w:rPr>
          <w:rFonts w:ascii="Arial" w:eastAsia="Arial" w:hAnsi="Arial" w:cs="Arial"/>
          <w:sz w:val="24"/>
          <w:szCs w:val="24"/>
        </w:rPr>
        <w:t xml:space="preserve">b) Por metro cúbico:                                                                 </w:t>
      </w:r>
    </w:p>
    <w:p w:rsidR="002547BF" w:rsidRPr="002547BF" w:rsidRDefault="002547BF" w:rsidP="004217D2">
      <w:pPr>
        <w:spacing w:after="0" w:line="360" w:lineRule="auto"/>
        <w:ind w:right="113" w:hanging="2"/>
        <w:jc w:val="both"/>
        <w:rPr>
          <w:rFonts w:ascii="Arial" w:eastAsia="Arial" w:hAnsi="Arial" w:cs="Arial"/>
          <w:sz w:val="24"/>
          <w:szCs w:val="24"/>
        </w:rPr>
      </w:pPr>
      <w:r w:rsidRPr="002547BF">
        <w:rPr>
          <w:rFonts w:ascii="Arial" w:eastAsia="Arial" w:hAnsi="Arial" w:cs="Arial"/>
          <w:sz w:val="24"/>
          <w:szCs w:val="24"/>
        </w:rPr>
        <w:t>$264.00</w:t>
      </w:r>
    </w:p>
    <w:p w:rsidR="002547BF" w:rsidRPr="002547BF" w:rsidRDefault="002547BF" w:rsidP="004217D2">
      <w:pPr>
        <w:spacing w:after="0" w:line="360" w:lineRule="auto"/>
        <w:ind w:right="113" w:hanging="2"/>
        <w:jc w:val="both"/>
        <w:rPr>
          <w:rFonts w:ascii="Arial" w:eastAsia="Arial" w:hAnsi="Arial" w:cs="Arial"/>
          <w:sz w:val="24"/>
          <w:szCs w:val="24"/>
        </w:rPr>
      </w:pPr>
      <w:r w:rsidRPr="002547BF">
        <w:rPr>
          <w:rFonts w:ascii="Arial" w:eastAsia="Arial" w:hAnsi="Arial" w:cs="Arial"/>
          <w:sz w:val="24"/>
          <w:szCs w:val="24"/>
        </w:rPr>
        <w:t>c) Por tambo de 200 litros:</w:t>
      </w:r>
      <w:r w:rsidRPr="002547BF">
        <w:rPr>
          <w:rFonts w:ascii="Arial" w:eastAsia="Arial" w:hAnsi="Arial" w:cs="Arial"/>
          <w:sz w:val="24"/>
          <w:szCs w:val="24"/>
        </w:rPr>
        <w:tab/>
      </w:r>
    </w:p>
    <w:p w:rsidR="002547BF" w:rsidRPr="002547BF" w:rsidRDefault="002547BF" w:rsidP="004217D2">
      <w:pPr>
        <w:spacing w:after="0" w:line="360" w:lineRule="auto"/>
        <w:ind w:right="113" w:hanging="2"/>
        <w:jc w:val="both"/>
        <w:rPr>
          <w:rFonts w:ascii="Arial" w:eastAsia="Arial" w:hAnsi="Arial" w:cs="Arial"/>
          <w:sz w:val="24"/>
          <w:szCs w:val="24"/>
        </w:rPr>
      </w:pPr>
      <w:r w:rsidRPr="002547BF">
        <w:rPr>
          <w:rFonts w:ascii="Arial" w:eastAsia="Arial" w:hAnsi="Arial" w:cs="Arial"/>
          <w:sz w:val="24"/>
          <w:szCs w:val="24"/>
        </w:rPr>
        <w:t>$104.00</w:t>
      </w:r>
    </w:p>
    <w:p w:rsidR="002547BF" w:rsidRPr="002547BF" w:rsidRDefault="002547BF" w:rsidP="004217D2">
      <w:pPr>
        <w:spacing w:after="0" w:line="360" w:lineRule="auto"/>
        <w:ind w:right="113" w:hanging="2"/>
        <w:jc w:val="both"/>
        <w:rPr>
          <w:rFonts w:ascii="Arial" w:eastAsia="Arial" w:hAnsi="Arial" w:cs="Arial"/>
          <w:sz w:val="24"/>
          <w:szCs w:val="24"/>
        </w:rPr>
      </w:pPr>
      <w:r w:rsidRPr="002547BF">
        <w:rPr>
          <w:rFonts w:ascii="Arial" w:eastAsia="Arial" w:hAnsi="Arial" w:cs="Arial"/>
          <w:sz w:val="24"/>
          <w:szCs w:val="24"/>
        </w:rPr>
        <w:lastRenderedPageBreak/>
        <w:t xml:space="preserve">d) Por bolsa de 90 </w:t>
      </w:r>
      <w:proofErr w:type="spellStart"/>
      <w:r w:rsidRPr="002547BF">
        <w:rPr>
          <w:rFonts w:ascii="Arial" w:eastAsia="Arial" w:hAnsi="Arial" w:cs="Arial"/>
          <w:sz w:val="24"/>
          <w:szCs w:val="24"/>
        </w:rPr>
        <w:t>cms</w:t>
      </w:r>
      <w:proofErr w:type="spellEnd"/>
      <w:r w:rsidRPr="002547BF">
        <w:rPr>
          <w:rFonts w:ascii="Arial" w:eastAsia="Arial" w:hAnsi="Arial" w:cs="Arial"/>
          <w:sz w:val="24"/>
          <w:szCs w:val="24"/>
        </w:rPr>
        <w:t xml:space="preserve">. por 120 </w:t>
      </w:r>
      <w:proofErr w:type="spellStart"/>
      <w:r w:rsidRPr="002547BF">
        <w:rPr>
          <w:rFonts w:ascii="Arial" w:eastAsia="Arial" w:hAnsi="Arial" w:cs="Arial"/>
          <w:sz w:val="24"/>
          <w:szCs w:val="24"/>
        </w:rPr>
        <w:t>cms</w:t>
      </w:r>
      <w:proofErr w:type="spellEnd"/>
      <w:r w:rsidRPr="002547BF">
        <w:rPr>
          <w:rFonts w:ascii="Arial" w:eastAsia="Arial" w:hAnsi="Arial" w:cs="Arial"/>
          <w:sz w:val="24"/>
          <w:szCs w:val="24"/>
        </w:rPr>
        <w:t>:</w:t>
      </w:r>
      <w:r w:rsidRPr="002547BF">
        <w:rPr>
          <w:rFonts w:ascii="Arial" w:eastAsia="Arial" w:hAnsi="Arial" w:cs="Arial"/>
          <w:sz w:val="24"/>
          <w:szCs w:val="24"/>
        </w:rPr>
        <w:tab/>
      </w:r>
    </w:p>
    <w:p w:rsidR="002547BF" w:rsidRPr="002547BF" w:rsidRDefault="002547BF" w:rsidP="004217D2">
      <w:pPr>
        <w:spacing w:after="0" w:line="360" w:lineRule="auto"/>
        <w:ind w:right="113" w:hanging="2"/>
        <w:jc w:val="both"/>
        <w:rPr>
          <w:rFonts w:ascii="Arial" w:eastAsia="Arial" w:hAnsi="Arial" w:cs="Arial"/>
          <w:sz w:val="24"/>
          <w:szCs w:val="24"/>
        </w:rPr>
      </w:pPr>
      <w:r w:rsidRPr="002547BF">
        <w:rPr>
          <w:rFonts w:ascii="Arial" w:eastAsia="Arial" w:hAnsi="Arial" w:cs="Arial"/>
          <w:sz w:val="24"/>
          <w:szCs w:val="24"/>
        </w:rPr>
        <w:t>$46.00</w:t>
      </w:r>
    </w:p>
    <w:p w:rsidR="002547BF" w:rsidRPr="002547BF" w:rsidRDefault="002547BF" w:rsidP="004217D2">
      <w:pPr>
        <w:spacing w:after="0" w:line="360" w:lineRule="auto"/>
        <w:ind w:right="113" w:hanging="2"/>
        <w:jc w:val="both"/>
        <w:rPr>
          <w:rFonts w:ascii="Arial" w:eastAsia="Arial" w:hAnsi="Arial" w:cs="Arial"/>
          <w:sz w:val="24"/>
          <w:szCs w:val="24"/>
        </w:rPr>
      </w:pPr>
    </w:p>
    <w:p w:rsidR="002547BF" w:rsidRPr="002547BF" w:rsidRDefault="002547BF" w:rsidP="004217D2">
      <w:pPr>
        <w:spacing w:after="0" w:line="360" w:lineRule="auto"/>
        <w:ind w:right="113" w:hanging="2"/>
        <w:jc w:val="both"/>
        <w:rPr>
          <w:rFonts w:ascii="Arial" w:eastAsia="Arial" w:hAnsi="Arial" w:cs="Arial"/>
          <w:sz w:val="24"/>
          <w:szCs w:val="24"/>
        </w:rPr>
      </w:pPr>
      <w:r w:rsidRPr="002547BF">
        <w:rPr>
          <w:rFonts w:ascii="Arial" w:eastAsia="Arial" w:hAnsi="Arial" w:cs="Arial"/>
          <w:sz w:val="24"/>
          <w:szCs w:val="24"/>
        </w:rPr>
        <w:t>II. Por disposición final de residuos sólidos, provenientes de las empresas generadoras de los residuos sólidos y no de aquellas que realicen el servicio recolección, transporte o traslado de residuos sólidos en actividades diferentes a las domésticas, en los sitios autorizados para ello, pagaran:</w:t>
      </w:r>
    </w:p>
    <w:p w:rsidR="002547BF" w:rsidRPr="002547BF" w:rsidRDefault="002547BF" w:rsidP="004217D2">
      <w:pPr>
        <w:spacing w:after="0" w:line="360" w:lineRule="auto"/>
        <w:ind w:right="113" w:hanging="2"/>
        <w:jc w:val="both"/>
        <w:rPr>
          <w:rFonts w:ascii="Arial" w:eastAsia="Arial" w:hAnsi="Arial" w:cs="Arial"/>
          <w:sz w:val="24"/>
          <w:szCs w:val="24"/>
        </w:rPr>
      </w:pPr>
      <w:r w:rsidRPr="002547BF">
        <w:rPr>
          <w:rFonts w:ascii="Arial" w:eastAsia="Arial" w:hAnsi="Arial" w:cs="Arial"/>
          <w:sz w:val="24"/>
          <w:szCs w:val="24"/>
        </w:rPr>
        <w:t xml:space="preserve">a) Por tonelada                                                                          </w:t>
      </w:r>
    </w:p>
    <w:p w:rsidR="002547BF" w:rsidRPr="002547BF" w:rsidRDefault="002547BF" w:rsidP="004217D2">
      <w:pPr>
        <w:spacing w:after="0" w:line="360" w:lineRule="auto"/>
        <w:ind w:right="113" w:hanging="2"/>
        <w:jc w:val="both"/>
        <w:rPr>
          <w:rFonts w:ascii="Arial" w:eastAsia="Arial" w:hAnsi="Arial" w:cs="Arial"/>
          <w:sz w:val="24"/>
          <w:szCs w:val="24"/>
        </w:rPr>
      </w:pPr>
      <w:r w:rsidRPr="002547BF">
        <w:rPr>
          <w:rFonts w:ascii="Arial" w:eastAsia="Arial" w:hAnsi="Arial" w:cs="Arial"/>
          <w:sz w:val="24"/>
          <w:szCs w:val="24"/>
        </w:rPr>
        <w:t>$795.00</w:t>
      </w:r>
    </w:p>
    <w:p w:rsidR="002547BF" w:rsidRPr="002547BF" w:rsidRDefault="002547BF" w:rsidP="004217D2">
      <w:pPr>
        <w:spacing w:after="0" w:line="360" w:lineRule="auto"/>
        <w:ind w:right="113" w:hanging="2"/>
        <w:jc w:val="both"/>
        <w:rPr>
          <w:rFonts w:ascii="Arial" w:eastAsia="Arial" w:hAnsi="Arial" w:cs="Arial"/>
          <w:sz w:val="24"/>
          <w:szCs w:val="24"/>
        </w:rPr>
      </w:pPr>
      <w:r w:rsidRPr="002547BF">
        <w:rPr>
          <w:rFonts w:ascii="Arial" w:eastAsia="Arial" w:hAnsi="Arial" w:cs="Arial"/>
          <w:sz w:val="24"/>
          <w:szCs w:val="24"/>
        </w:rPr>
        <w:t xml:space="preserve">b) Por metro cúbico:             </w:t>
      </w:r>
    </w:p>
    <w:p w:rsidR="002547BF" w:rsidRPr="002547BF" w:rsidRDefault="002547BF" w:rsidP="004217D2">
      <w:pPr>
        <w:spacing w:after="0" w:line="360" w:lineRule="auto"/>
        <w:ind w:right="113" w:hanging="2"/>
        <w:jc w:val="both"/>
        <w:rPr>
          <w:rFonts w:ascii="Arial" w:eastAsia="Arial" w:hAnsi="Arial" w:cs="Arial"/>
          <w:sz w:val="24"/>
          <w:szCs w:val="24"/>
        </w:rPr>
      </w:pPr>
      <w:r w:rsidRPr="002547BF">
        <w:rPr>
          <w:rFonts w:ascii="Arial" w:eastAsia="Arial" w:hAnsi="Arial" w:cs="Arial"/>
          <w:sz w:val="24"/>
          <w:szCs w:val="24"/>
        </w:rPr>
        <w:t>$264.00</w:t>
      </w:r>
    </w:p>
    <w:p w:rsidR="002547BF" w:rsidRPr="002547BF" w:rsidRDefault="002547BF" w:rsidP="004217D2">
      <w:pPr>
        <w:spacing w:after="0" w:line="360" w:lineRule="auto"/>
        <w:ind w:right="113" w:hanging="2"/>
        <w:jc w:val="both"/>
        <w:rPr>
          <w:rFonts w:ascii="Arial" w:eastAsia="Arial" w:hAnsi="Arial" w:cs="Arial"/>
          <w:sz w:val="24"/>
          <w:szCs w:val="24"/>
        </w:rPr>
      </w:pPr>
      <w:r w:rsidRPr="002547BF">
        <w:rPr>
          <w:rFonts w:ascii="Arial" w:eastAsia="Arial" w:hAnsi="Arial" w:cs="Arial"/>
          <w:sz w:val="24"/>
          <w:szCs w:val="24"/>
        </w:rPr>
        <w:t>c) Por tambo de 200 litros:</w:t>
      </w:r>
      <w:r w:rsidRPr="002547BF">
        <w:rPr>
          <w:rFonts w:ascii="Arial" w:eastAsia="Arial" w:hAnsi="Arial" w:cs="Arial"/>
          <w:sz w:val="24"/>
          <w:szCs w:val="24"/>
        </w:rPr>
        <w:tab/>
      </w:r>
    </w:p>
    <w:p w:rsidR="002547BF" w:rsidRPr="002547BF" w:rsidRDefault="002547BF" w:rsidP="004217D2">
      <w:pPr>
        <w:spacing w:after="0" w:line="360" w:lineRule="auto"/>
        <w:ind w:right="113" w:hanging="2"/>
        <w:jc w:val="both"/>
        <w:rPr>
          <w:rFonts w:ascii="Arial" w:eastAsia="Arial" w:hAnsi="Arial" w:cs="Arial"/>
          <w:sz w:val="24"/>
          <w:szCs w:val="24"/>
        </w:rPr>
      </w:pPr>
      <w:r w:rsidRPr="002547BF">
        <w:rPr>
          <w:rFonts w:ascii="Arial" w:eastAsia="Arial" w:hAnsi="Arial" w:cs="Arial"/>
          <w:sz w:val="24"/>
          <w:szCs w:val="24"/>
        </w:rPr>
        <w:t>$104.00</w:t>
      </w:r>
    </w:p>
    <w:p w:rsidR="002547BF" w:rsidRPr="002547BF" w:rsidRDefault="002547BF" w:rsidP="004217D2">
      <w:pPr>
        <w:spacing w:after="0" w:line="360" w:lineRule="auto"/>
        <w:ind w:right="113" w:hanging="2"/>
        <w:jc w:val="both"/>
        <w:rPr>
          <w:rFonts w:ascii="Arial" w:eastAsia="Arial" w:hAnsi="Arial" w:cs="Arial"/>
          <w:sz w:val="24"/>
          <w:szCs w:val="24"/>
        </w:rPr>
      </w:pPr>
      <w:r w:rsidRPr="002547BF">
        <w:rPr>
          <w:rFonts w:ascii="Arial" w:eastAsia="Arial" w:hAnsi="Arial" w:cs="Arial"/>
          <w:sz w:val="24"/>
          <w:szCs w:val="24"/>
        </w:rPr>
        <w:t xml:space="preserve">d) Por bolsa de 90 </w:t>
      </w:r>
      <w:proofErr w:type="spellStart"/>
      <w:r w:rsidRPr="002547BF">
        <w:rPr>
          <w:rFonts w:ascii="Arial" w:eastAsia="Arial" w:hAnsi="Arial" w:cs="Arial"/>
          <w:sz w:val="24"/>
          <w:szCs w:val="24"/>
        </w:rPr>
        <w:t>cms</w:t>
      </w:r>
      <w:proofErr w:type="spellEnd"/>
      <w:r w:rsidRPr="002547BF">
        <w:rPr>
          <w:rFonts w:ascii="Arial" w:eastAsia="Arial" w:hAnsi="Arial" w:cs="Arial"/>
          <w:sz w:val="24"/>
          <w:szCs w:val="24"/>
        </w:rPr>
        <w:t xml:space="preserve">. por 120 </w:t>
      </w:r>
      <w:proofErr w:type="spellStart"/>
      <w:proofErr w:type="gramStart"/>
      <w:r w:rsidRPr="002547BF">
        <w:rPr>
          <w:rFonts w:ascii="Arial" w:eastAsia="Arial" w:hAnsi="Arial" w:cs="Arial"/>
          <w:sz w:val="24"/>
          <w:szCs w:val="24"/>
        </w:rPr>
        <w:t>cms</w:t>
      </w:r>
      <w:proofErr w:type="spellEnd"/>
      <w:r w:rsidRPr="002547BF">
        <w:rPr>
          <w:rFonts w:ascii="Arial" w:eastAsia="Arial" w:hAnsi="Arial" w:cs="Arial"/>
          <w:sz w:val="24"/>
          <w:szCs w:val="24"/>
        </w:rPr>
        <w:t>.:</w:t>
      </w:r>
      <w:proofErr w:type="gramEnd"/>
      <w:r w:rsidRPr="002547BF">
        <w:rPr>
          <w:rFonts w:ascii="Arial" w:eastAsia="Arial" w:hAnsi="Arial" w:cs="Arial"/>
          <w:sz w:val="24"/>
          <w:szCs w:val="24"/>
        </w:rPr>
        <w:tab/>
      </w:r>
    </w:p>
    <w:p w:rsidR="002547BF" w:rsidRDefault="002547BF" w:rsidP="004217D2">
      <w:pPr>
        <w:spacing w:after="0" w:line="360" w:lineRule="auto"/>
        <w:ind w:right="113" w:hanging="2"/>
        <w:jc w:val="both"/>
        <w:rPr>
          <w:rFonts w:ascii="Arial" w:eastAsia="Arial" w:hAnsi="Arial" w:cs="Arial"/>
          <w:sz w:val="24"/>
          <w:szCs w:val="24"/>
        </w:rPr>
      </w:pPr>
      <w:r w:rsidRPr="002547BF">
        <w:rPr>
          <w:rFonts w:ascii="Arial" w:eastAsia="Arial" w:hAnsi="Arial" w:cs="Arial"/>
          <w:sz w:val="24"/>
          <w:szCs w:val="24"/>
        </w:rPr>
        <w:t>$46.00</w:t>
      </w:r>
    </w:p>
    <w:p w:rsidR="00DD6793" w:rsidRPr="002547BF" w:rsidRDefault="00DD6793" w:rsidP="004217D2">
      <w:pPr>
        <w:spacing w:after="0" w:line="360" w:lineRule="auto"/>
        <w:ind w:right="113" w:hanging="2"/>
        <w:jc w:val="both"/>
        <w:rPr>
          <w:rFonts w:ascii="Arial" w:eastAsia="Arial" w:hAnsi="Arial" w:cs="Arial"/>
          <w:sz w:val="24"/>
          <w:szCs w:val="24"/>
        </w:rPr>
      </w:pPr>
    </w:p>
    <w:p w:rsidR="002547BF" w:rsidRPr="002547BF" w:rsidRDefault="002547BF" w:rsidP="004217D2">
      <w:pPr>
        <w:spacing w:after="0" w:line="360" w:lineRule="auto"/>
        <w:ind w:right="113" w:hanging="2"/>
        <w:jc w:val="both"/>
        <w:rPr>
          <w:rFonts w:ascii="Arial" w:eastAsia="Arial" w:hAnsi="Arial" w:cs="Arial"/>
          <w:sz w:val="24"/>
          <w:szCs w:val="24"/>
        </w:rPr>
      </w:pPr>
      <w:r w:rsidRPr="002547BF">
        <w:rPr>
          <w:rFonts w:ascii="Arial" w:eastAsia="Arial" w:hAnsi="Arial" w:cs="Arial"/>
          <w:sz w:val="24"/>
          <w:szCs w:val="24"/>
        </w:rPr>
        <w:t>III. Por disposición final de residuos sólidos, generados en actividades diferentes a las domésticas, en los sitios autorizados para ellos, las personas físicas y/o jurídicas con actividades comerciales, industriales y de prestación de servicios, que contraten la prestación de servicio de recolección, transporte o traslado de residuos que generan, deberán  de contar la empresa que contrate para dicha recolección autorización de la Dependencia de Servicios Públicos Municipales y pagar;</w:t>
      </w:r>
    </w:p>
    <w:p w:rsidR="002547BF" w:rsidRPr="002547BF" w:rsidRDefault="002547BF" w:rsidP="004217D2">
      <w:pPr>
        <w:spacing w:after="0" w:line="360" w:lineRule="auto"/>
        <w:ind w:right="113" w:hanging="2"/>
        <w:jc w:val="both"/>
        <w:rPr>
          <w:rFonts w:ascii="Arial" w:eastAsia="Arial" w:hAnsi="Arial" w:cs="Arial"/>
          <w:sz w:val="24"/>
          <w:szCs w:val="24"/>
        </w:rPr>
      </w:pPr>
      <w:r w:rsidRPr="002547BF">
        <w:rPr>
          <w:rFonts w:ascii="Arial" w:eastAsia="Arial" w:hAnsi="Arial" w:cs="Arial"/>
          <w:sz w:val="24"/>
          <w:szCs w:val="24"/>
        </w:rPr>
        <w:t xml:space="preserve">a) Por tonelada                                                                          </w:t>
      </w:r>
    </w:p>
    <w:p w:rsidR="002547BF" w:rsidRPr="002547BF" w:rsidRDefault="002547BF" w:rsidP="004217D2">
      <w:pPr>
        <w:spacing w:after="0" w:line="360" w:lineRule="auto"/>
        <w:ind w:right="113" w:hanging="2"/>
        <w:jc w:val="both"/>
        <w:rPr>
          <w:rFonts w:ascii="Arial" w:eastAsia="Arial" w:hAnsi="Arial" w:cs="Arial"/>
          <w:sz w:val="24"/>
          <w:szCs w:val="24"/>
        </w:rPr>
      </w:pPr>
      <w:r w:rsidRPr="002547BF">
        <w:rPr>
          <w:rFonts w:ascii="Arial" w:eastAsia="Arial" w:hAnsi="Arial" w:cs="Arial"/>
          <w:sz w:val="24"/>
          <w:szCs w:val="24"/>
        </w:rPr>
        <w:t>$795.00</w:t>
      </w:r>
    </w:p>
    <w:p w:rsidR="002547BF" w:rsidRPr="002547BF" w:rsidRDefault="002547BF" w:rsidP="004217D2">
      <w:pPr>
        <w:spacing w:after="0" w:line="360" w:lineRule="auto"/>
        <w:ind w:right="113" w:hanging="2"/>
        <w:jc w:val="both"/>
        <w:rPr>
          <w:rFonts w:ascii="Arial" w:eastAsia="Arial" w:hAnsi="Arial" w:cs="Arial"/>
          <w:sz w:val="24"/>
          <w:szCs w:val="24"/>
        </w:rPr>
      </w:pPr>
      <w:r w:rsidRPr="002547BF">
        <w:rPr>
          <w:rFonts w:ascii="Arial" w:eastAsia="Arial" w:hAnsi="Arial" w:cs="Arial"/>
          <w:sz w:val="24"/>
          <w:szCs w:val="24"/>
        </w:rPr>
        <w:t xml:space="preserve">b) Por metro cúbico:        </w:t>
      </w:r>
    </w:p>
    <w:p w:rsidR="002547BF" w:rsidRPr="002547BF" w:rsidRDefault="002547BF" w:rsidP="004217D2">
      <w:pPr>
        <w:spacing w:after="0" w:line="360" w:lineRule="auto"/>
        <w:ind w:right="113" w:hanging="2"/>
        <w:jc w:val="both"/>
        <w:rPr>
          <w:rFonts w:ascii="Arial" w:eastAsia="Arial" w:hAnsi="Arial" w:cs="Arial"/>
          <w:sz w:val="24"/>
          <w:szCs w:val="24"/>
        </w:rPr>
      </w:pPr>
      <w:r w:rsidRPr="002547BF">
        <w:rPr>
          <w:rFonts w:ascii="Arial" w:eastAsia="Arial" w:hAnsi="Arial" w:cs="Arial"/>
          <w:sz w:val="24"/>
          <w:szCs w:val="24"/>
        </w:rPr>
        <w:t>$264.00</w:t>
      </w:r>
    </w:p>
    <w:p w:rsidR="002547BF" w:rsidRPr="002547BF" w:rsidRDefault="002547BF" w:rsidP="004217D2">
      <w:pPr>
        <w:spacing w:after="0" w:line="360" w:lineRule="auto"/>
        <w:ind w:right="113" w:hanging="2"/>
        <w:jc w:val="both"/>
        <w:rPr>
          <w:rFonts w:ascii="Arial" w:eastAsia="Arial" w:hAnsi="Arial" w:cs="Arial"/>
          <w:sz w:val="24"/>
          <w:szCs w:val="24"/>
        </w:rPr>
      </w:pPr>
      <w:r w:rsidRPr="002547BF">
        <w:rPr>
          <w:rFonts w:ascii="Arial" w:eastAsia="Arial" w:hAnsi="Arial" w:cs="Arial"/>
          <w:sz w:val="24"/>
          <w:szCs w:val="24"/>
        </w:rPr>
        <w:t>c) Por tambo de 200 litros:</w:t>
      </w:r>
      <w:r w:rsidRPr="002547BF">
        <w:rPr>
          <w:rFonts w:ascii="Arial" w:eastAsia="Arial" w:hAnsi="Arial" w:cs="Arial"/>
          <w:sz w:val="24"/>
          <w:szCs w:val="24"/>
        </w:rPr>
        <w:tab/>
      </w:r>
    </w:p>
    <w:p w:rsidR="002547BF" w:rsidRPr="002547BF" w:rsidRDefault="002547BF" w:rsidP="004217D2">
      <w:pPr>
        <w:spacing w:after="0" w:line="360" w:lineRule="auto"/>
        <w:ind w:right="113" w:hanging="2"/>
        <w:jc w:val="both"/>
        <w:rPr>
          <w:rFonts w:ascii="Arial" w:eastAsia="Arial" w:hAnsi="Arial" w:cs="Arial"/>
          <w:sz w:val="24"/>
          <w:szCs w:val="24"/>
        </w:rPr>
      </w:pPr>
      <w:r w:rsidRPr="002547BF">
        <w:rPr>
          <w:rFonts w:ascii="Arial" w:eastAsia="Arial" w:hAnsi="Arial" w:cs="Arial"/>
          <w:sz w:val="24"/>
          <w:szCs w:val="24"/>
        </w:rPr>
        <w:t>$104.00</w:t>
      </w:r>
    </w:p>
    <w:p w:rsidR="002547BF" w:rsidRPr="002547BF" w:rsidRDefault="002547BF" w:rsidP="004217D2">
      <w:pPr>
        <w:spacing w:after="0" w:line="360" w:lineRule="auto"/>
        <w:ind w:right="113" w:hanging="2"/>
        <w:jc w:val="both"/>
        <w:rPr>
          <w:rFonts w:ascii="Arial" w:eastAsia="Arial" w:hAnsi="Arial" w:cs="Arial"/>
          <w:sz w:val="24"/>
          <w:szCs w:val="24"/>
        </w:rPr>
      </w:pPr>
      <w:r w:rsidRPr="002547BF">
        <w:rPr>
          <w:rFonts w:ascii="Arial" w:eastAsia="Arial" w:hAnsi="Arial" w:cs="Arial"/>
          <w:sz w:val="24"/>
          <w:szCs w:val="24"/>
        </w:rPr>
        <w:t xml:space="preserve">d) Por bolsa de 90 </w:t>
      </w:r>
      <w:proofErr w:type="spellStart"/>
      <w:r w:rsidRPr="002547BF">
        <w:rPr>
          <w:rFonts w:ascii="Arial" w:eastAsia="Arial" w:hAnsi="Arial" w:cs="Arial"/>
          <w:sz w:val="24"/>
          <w:szCs w:val="24"/>
        </w:rPr>
        <w:t>cms</w:t>
      </w:r>
      <w:proofErr w:type="spellEnd"/>
      <w:r w:rsidRPr="002547BF">
        <w:rPr>
          <w:rFonts w:ascii="Arial" w:eastAsia="Arial" w:hAnsi="Arial" w:cs="Arial"/>
          <w:sz w:val="24"/>
          <w:szCs w:val="24"/>
        </w:rPr>
        <w:t xml:space="preserve">. por 120 </w:t>
      </w:r>
      <w:proofErr w:type="spellStart"/>
      <w:proofErr w:type="gramStart"/>
      <w:r w:rsidRPr="002547BF">
        <w:rPr>
          <w:rFonts w:ascii="Arial" w:eastAsia="Arial" w:hAnsi="Arial" w:cs="Arial"/>
          <w:sz w:val="24"/>
          <w:szCs w:val="24"/>
        </w:rPr>
        <w:t>cms</w:t>
      </w:r>
      <w:proofErr w:type="spellEnd"/>
      <w:r w:rsidRPr="002547BF">
        <w:rPr>
          <w:rFonts w:ascii="Arial" w:eastAsia="Arial" w:hAnsi="Arial" w:cs="Arial"/>
          <w:sz w:val="24"/>
          <w:szCs w:val="24"/>
        </w:rPr>
        <w:t>.:</w:t>
      </w:r>
      <w:proofErr w:type="gramEnd"/>
    </w:p>
    <w:p w:rsidR="002547BF" w:rsidRPr="002547BF" w:rsidRDefault="002547BF" w:rsidP="004217D2">
      <w:pPr>
        <w:spacing w:after="0" w:line="360" w:lineRule="auto"/>
        <w:ind w:right="113" w:hanging="2"/>
        <w:jc w:val="both"/>
        <w:rPr>
          <w:rFonts w:ascii="Arial" w:eastAsia="Arial" w:hAnsi="Arial" w:cs="Arial"/>
          <w:sz w:val="24"/>
          <w:szCs w:val="24"/>
        </w:rPr>
      </w:pPr>
      <w:r w:rsidRPr="002547BF">
        <w:rPr>
          <w:rFonts w:ascii="Arial" w:eastAsia="Arial" w:hAnsi="Arial" w:cs="Arial"/>
          <w:sz w:val="24"/>
          <w:szCs w:val="24"/>
        </w:rPr>
        <w:lastRenderedPageBreak/>
        <w:t>$46.00</w:t>
      </w:r>
    </w:p>
    <w:p w:rsidR="002547BF" w:rsidRPr="002547BF" w:rsidRDefault="002547BF" w:rsidP="004217D2">
      <w:pPr>
        <w:spacing w:after="0" w:line="360" w:lineRule="auto"/>
        <w:ind w:right="113" w:hanging="2"/>
        <w:jc w:val="both"/>
        <w:rPr>
          <w:rFonts w:ascii="Arial" w:eastAsia="Arial" w:hAnsi="Arial" w:cs="Arial"/>
          <w:sz w:val="24"/>
          <w:szCs w:val="24"/>
        </w:rPr>
      </w:pPr>
    </w:p>
    <w:p w:rsidR="002547BF" w:rsidRPr="002547BF" w:rsidRDefault="002547BF" w:rsidP="004217D2">
      <w:pPr>
        <w:spacing w:after="0" w:line="360" w:lineRule="auto"/>
        <w:ind w:right="113" w:hanging="2"/>
        <w:jc w:val="both"/>
        <w:rPr>
          <w:rFonts w:ascii="Arial" w:eastAsia="Arial" w:hAnsi="Arial" w:cs="Arial"/>
          <w:sz w:val="24"/>
          <w:szCs w:val="24"/>
        </w:rPr>
      </w:pPr>
      <w:r w:rsidRPr="002547BF">
        <w:rPr>
          <w:rFonts w:ascii="Arial" w:eastAsia="Arial" w:hAnsi="Arial" w:cs="Arial"/>
          <w:sz w:val="24"/>
          <w:szCs w:val="24"/>
        </w:rPr>
        <w:t>IV.- Por servicios especiales de recolección y transporte y disposición final de residuos generados por la limpieza y saneamiento de lotes baldíos, jardines, prados, banquetas y similares:</w:t>
      </w:r>
    </w:p>
    <w:p w:rsidR="002547BF" w:rsidRPr="002547BF" w:rsidRDefault="002547BF" w:rsidP="004217D2">
      <w:pPr>
        <w:spacing w:after="0" w:line="360" w:lineRule="auto"/>
        <w:ind w:right="113" w:hanging="2"/>
        <w:jc w:val="both"/>
        <w:rPr>
          <w:rFonts w:ascii="Arial" w:eastAsia="Arial" w:hAnsi="Arial" w:cs="Arial"/>
          <w:sz w:val="24"/>
          <w:szCs w:val="24"/>
        </w:rPr>
      </w:pPr>
    </w:p>
    <w:p w:rsidR="002547BF" w:rsidRPr="002547BF" w:rsidRDefault="002547BF" w:rsidP="004217D2">
      <w:pPr>
        <w:spacing w:after="0" w:line="360" w:lineRule="auto"/>
        <w:ind w:right="113" w:hanging="2"/>
        <w:jc w:val="both"/>
        <w:rPr>
          <w:rFonts w:ascii="Arial" w:eastAsia="Arial" w:hAnsi="Arial" w:cs="Arial"/>
          <w:sz w:val="24"/>
          <w:szCs w:val="24"/>
        </w:rPr>
      </w:pPr>
      <w:r w:rsidRPr="002547BF">
        <w:rPr>
          <w:rFonts w:ascii="Arial" w:eastAsia="Arial" w:hAnsi="Arial" w:cs="Arial"/>
          <w:sz w:val="24"/>
          <w:szCs w:val="24"/>
        </w:rPr>
        <w:t>a) A solicitud de parte, previa limpieza y saneamiento efectuados por los particulares:</w:t>
      </w:r>
    </w:p>
    <w:p w:rsidR="002547BF" w:rsidRPr="002547BF" w:rsidRDefault="002547BF" w:rsidP="004217D2">
      <w:pPr>
        <w:spacing w:after="0" w:line="360" w:lineRule="auto"/>
        <w:ind w:right="113" w:hanging="2"/>
        <w:jc w:val="both"/>
        <w:rPr>
          <w:rFonts w:ascii="Arial" w:eastAsia="Arial" w:hAnsi="Arial" w:cs="Arial"/>
          <w:sz w:val="24"/>
          <w:szCs w:val="24"/>
        </w:rPr>
      </w:pPr>
      <w:r w:rsidRPr="002547BF">
        <w:rPr>
          <w:rFonts w:ascii="Arial" w:eastAsia="Arial" w:hAnsi="Arial" w:cs="Arial"/>
          <w:sz w:val="24"/>
          <w:szCs w:val="24"/>
        </w:rPr>
        <w:t xml:space="preserve">1.- Por cada tonelada: </w:t>
      </w:r>
      <w:r w:rsidRPr="002547BF">
        <w:rPr>
          <w:rFonts w:ascii="Arial" w:eastAsia="Arial" w:hAnsi="Arial" w:cs="Arial"/>
          <w:sz w:val="24"/>
          <w:szCs w:val="24"/>
        </w:rPr>
        <w:tab/>
      </w:r>
    </w:p>
    <w:p w:rsidR="002547BF" w:rsidRPr="002547BF" w:rsidRDefault="002547BF" w:rsidP="004217D2">
      <w:pPr>
        <w:spacing w:after="0" w:line="360" w:lineRule="auto"/>
        <w:ind w:right="113" w:hanging="2"/>
        <w:jc w:val="both"/>
        <w:rPr>
          <w:rFonts w:ascii="Arial" w:eastAsia="Arial" w:hAnsi="Arial" w:cs="Arial"/>
          <w:sz w:val="24"/>
          <w:szCs w:val="24"/>
        </w:rPr>
      </w:pPr>
      <w:r w:rsidRPr="002547BF">
        <w:rPr>
          <w:rFonts w:ascii="Arial" w:eastAsia="Arial" w:hAnsi="Arial" w:cs="Arial"/>
          <w:sz w:val="24"/>
          <w:szCs w:val="24"/>
        </w:rPr>
        <w:t>$460.00</w:t>
      </w:r>
    </w:p>
    <w:p w:rsidR="002547BF" w:rsidRPr="002547BF" w:rsidRDefault="002547BF" w:rsidP="004217D2">
      <w:pPr>
        <w:spacing w:after="0" w:line="360" w:lineRule="auto"/>
        <w:ind w:right="113" w:hanging="2"/>
        <w:jc w:val="both"/>
        <w:rPr>
          <w:rFonts w:ascii="Arial" w:eastAsia="Arial" w:hAnsi="Arial" w:cs="Arial"/>
          <w:sz w:val="24"/>
          <w:szCs w:val="24"/>
        </w:rPr>
      </w:pPr>
      <w:r w:rsidRPr="002547BF">
        <w:rPr>
          <w:rFonts w:ascii="Arial" w:eastAsia="Arial" w:hAnsi="Arial" w:cs="Arial"/>
          <w:sz w:val="24"/>
          <w:szCs w:val="24"/>
        </w:rPr>
        <w:t xml:space="preserve">2.- Por metro cúbico: </w:t>
      </w:r>
      <w:r w:rsidRPr="002547BF">
        <w:rPr>
          <w:rFonts w:ascii="Arial" w:eastAsia="Arial" w:hAnsi="Arial" w:cs="Arial"/>
          <w:sz w:val="24"/>
          <w:szCs w:val="24"/>
        </w:rPr>
        <w:tab/>
      </w:r>
    </w:p>
    <w:p w:rsidR="002547BF" w:rsidRPr="002547BF" w:rsidRDefault="002547BF" w:rsidP="004217D2">
      <w:pPr>
        <w:spacing w:after="0" w:line="360" w:lineRule="auto"/>
        <w:ind w:right="113" w:hanging="2"/>
        <w:jc w:val="both"/>
        <w:rPr>
          <w:rFonts w:ascii="Arial" w:eastAsia="Arial" w:hAnsi="Arial" w:cs="Arial"/>
          <w:sz w:val="24"/>
          <w:szCs w:val="24"/>
        </w:rPr>
      </w:pPr>
      <w:r w:rsidRPr="002547BF">
        <w:rPr>
          <w:rFonts w:ascii="Arial" w:eastAsia="Arial" w:hAnsi="Arial" w:cs="Arial"/>
          <w:sz w:val="24"/>
          <w:szCs w:val="24"/>
        </w:rPr>
        <w:t>$150.00</w:t>
      </w:r>
    </w:p>
    <w:p w:rsidR="002547BF" w:rsidRPr="002547BF" w:rsidRDefault="002547BF" w:rsidP="004217D2">
      <w:pPr>
        <w:spacing w:after="0" w:line="360" w:lineRule="auto"/>
        <w:ind w:right="113" w:hanging="2"/>
        <w:jc w:val="both"/>
        <w:rPr>
          <w:rFonts w:ascii="Arial" w:eastAsia="Arial" w:hAnsi="Arial" w:cs="Arial"/>
          <w:sz w:val="24"/>
          <w:szCs w:val="24"/>
        </w:rPr>
      </w:pPr>
    </w:p>
    <w:p w:rsidR="002547BF" w:rsidRPr="002547BF" w:rsidRDefault="002547BF" w:rsidP="004217D2">
      <w:pPr>
        <w:spacing w:after="0" w:line="360" w:lineRule="auto"/>
        <w:ind w:right="113" w:hanging="2"/>
        <w:jc w:val="both"/>
        <w:rPr>
          <w:rFonts w:ascii="Arial" w:eastAsia="Arial" w:hAnsi="Arial" w:cs="Arial"/>
          <w:sz w:val="24"/>
          <w:szCs w:val="24"/>
        </w:rPr>
      </w:pPr>
      <w:r w:rsidRPr="002547BF">
        <w:rPr>
          <w:rFonts w:ascii="Arial" w:eastAsia="Arial" w:hAnsi="Arial" w:cs="Arial"/>
          <w:sz w:val="24"/>
          <w:szCs w:val="24"/>
        </w:rPr>
        <w:t>b) Por limpieza, saneamiento, recolección, transporte y disposición final de residuos de lotes baldíos o sus frentes, a solicitud de parte:</w:t>
      </w:r>
    </w:p>
    <w:p w:rsidR="002547BF" w:rsidRPr="002547BF" w:rsidRDefault="002547BF" w:rsidP="004217D2">
      <w:pPr>
        <w:spacing w:after="0" w:line="360" w:lineRule="auto"/>
        <w:ind w:right="113" w:hanging="2"/>
        <w:jc w:val="both"/>
        <w:rPr>
          <w:rFonts w:ascii="Arial" w:eastAsia="Arial" w:hAnsi="Arial" w:cs="Arial"/>
          <w:sz w:val="24"/>
          <w:szCs w:val="24"/>
        </w:rPr>
      </w:pPr>
      <w:r w:rsidRPr="002547BF">
        <w:rPr>
          <w:rFonts w:ascii="Arial" w:eastAsia="Arial" w:hAnsi="Arial" w:cs="Arial"/>
          <w:sz w:val="24"/>
          <w:szCs w:val="24"/>
        </w:rPr>
        <w:t xml:space="preserve">1.- Por cada tonelada: </w:t>
      </w:r>
      <w:r w:rsidRPr="002547BF">
        <w:rPr>
          <w:rFonts w:ascii="Arial" w:eastAsia="Arial" w:hAnsi="Arial" w:cs="Arial"/>
          <w:sz w:val="24"/>
          <w:szCs w:val="24"/>
        </w:rPr>
        <w:tab/>
      </w:r>
    </w:p>
    <w:p w:rsidR="002547BF" w:rsidRPr="002547BF" w:rsidRDefault="002547BF" w:rsidP="004217D2">
      <w:pPr>
        <w:spacing w:after="0" w:line="360" w:lineRule="auto"/>
        <w:ind w:right="113" w:hanging="2"/>
        <w:jc w:val="both"/>
        <w:rPr>
          <w:rFonts w:ascii="Arial" w:eastAsia="Arial" w:hAnsi="Arial" w:cs="Arial"/>
          <w:sz w:val="24"/>
          <w:szCs w:val="24"/>
        </w:rPr>
      </w:pPr>
      <w:r w:rsidRPr="002547BF">
        <w:rPr>
          <w:rFonts w:ascii="Arial" w:eastAsia="Arial" w:hAnsi="Arial" w:cs="Arial"/>
          <w:sz w:val="24"/>
          <w:szCs w:val="24"/>
        </w:rPr>
        <w:t>$860.00</w:t>
      </w:r>
    </w:p>
    <w:p w:rsidR="002547BF" w:rsidRPr="002547BF" w:rsidRDefault="002547BF" w:rsidP="004217D2">
      <w:pPr>
        <w:spacing w:after="0" w:line="360" w:lineRule="auto"/>
        <w:ind w:right="113" w:hanging="2"/>
        <w:jc w:val="both"/>
        <w:rPr>
          <w:rFonts w:ascii="Arial" w:eastAsia="Arial" w:hAnsi="Arial" w:cs="Arial"/>
          <w:sz w:val="24"/>
          <w:szCs w:val="24"/>
        </w:rPr>
      </w:pPr>
      <w:r w:rsidRPr="002547BF">
        <w:rPr>
          <w:rFonts w:ascii="Arial" w:eastAsia="Arial" w:hAnsi="Arial" w:cs="Arial"/>
          <w:sz w:val="24"/>
          <w:szCs w:val="24"/>
        </w:rPr>
        <w:t xml:space="preserve">2.- Por metro cúbico: </w:t>
      </w:r>
      <w:r w:rsidRPr="002547BF">
        <w:rPr>
          <w:rFonts w:ascii="Arial" w:eastAsia="Arial" w:hAnsi="Arial" w:cs="Arial"/>
          <w:sz w:val="24"/>
          <w:szCs w:val="24"/>
        </w:rPr>
        <w:tab/>
      </w:r>
    </w:p>
    <w:p w:rsidR="002547BF" w:rsidRPr="002547BF" w:rsidRDefault="002547BF" w:rsidP="004217D2">
      <w:pPr>
        <w:spacing w:after="0" w:line="360" w:lineRule="auto"/>
        <w:ind w:right="113" w:hanging="2"/>
        <w:jc w:val="both"/>
        <w:rPr>
          <w:rFonts w:ascii="Arial" w:eastAsia="Arial" w:hAnsi="Arial" w:cs="Arial"/>
          <w:sz w:val="24"/>
          <w:szCs w:val="24"/>
        </w:rPr>
      </w:pPr>
      <w:r w:rsidRPr="002547BF">
        <w:rPr>
          <w:rFonts w:ascii="Arial" w:eastAsia="Arial" w:hAnsi="Arial" w:cs="Arial"/>
          <w:sz w:val="24"/>
          <w:szCs w:val="24"/>
        </w:rPr>
        <w:t>$312.00</w:t>
      </w:r>
    </w:p>
    <w:p w:rsidR="002547BF" w:rsidRPr="002547BF" w:rsidRDefault="002547BF" w:rsidP="004217D2">
      <w:pPr>
        <w:spacing w:after="0" w:line="360" w:lineRule="auto"/>
        <w:ind w:right="113" w:hanging="2"/>
        <w:jc w:val="both"/>
        <w:rPr>
          <w:rFonts w:ascii="Arial" w:eastAsia="Arial" w:hAnsi="Arial" w:cs="Arial"/>
          <w:sz w:val="24"/>
          <w:szCs w:val="24"/>
        </w:rPr>
      </w:pPr>
    </w:p>
    <w:p w:rsidR="002547BF" w:rsidRPr="002547BF" w:rsidRDefault="002547BF" w:rsidP="004217D2">
      <w:pPr>
        <w:spacing w:after="0" w:line="360" w:lineRule="auto"/>
        <w:ind w:right="113" w:hanging="2"/>
        <w:jc w:val="both"/>
        <w:rPr>
          <w:rFonts w:ascii="Arial" w:eastAsia="Arial" w:hAnsi="Arial" w:cs="Arial"/>
          <w:sz w:val="24"/>
          <w:szCs w:val="24"/>
        </w:rPr>
      </w:pPr>
      <w:r w:rsidRPr="002547BF">
        <w:rPr>
          <w:rFonts w:ascii="Arial" w:eastAsia="Arial" w:hAnsi="Arial" w:cs="Arial"/>
          <w:sz w:val="24"/>
          <w:szCs w:val="24"/>
        </w:rPr>
        <w:t>c) Por limpieza, saneamiento, recolección, transporte y disposición final de residuos de lotes baldíos o sus frentes, en rebeldía de los obligados a mantenerlos limpios:</w:t>
      </w:r>
    </w:p>
    <w:p w:rsidR="002547BF" w:rsidRPr="002547BF" w:rsidRDefault="002547BF" w:rsidP="004217D2">
      <w:pPr>
        <w:spacing w:after="0" w:line="360" w:lineRule="auto"/>
        <w:ind w:right="113" w:hanging="2"/>
        <w:jc w:val="both"/>
        <w:rPr>
          <w:rFonts w:ascii="Arial" w:eastAsia="Arial" w:hAnsi="Arial" w:cs="Arial"/>
          <w:sz w:val="24"/>
          <w:szCs w:val="24"/>
        </w:rPr>
      </w:pPr>
      <w:r w:rsidRPr="002547BF">
        <w:rPr>
          <w:rFonts w:ascii="Arial" w:eastAsia="Arial" w:hAnsi="Arial" w:cs="Arial"/>
          <w:sz w:val="24"/>
          <w:szCs w:val="24"/>
        </w:rPr>
        <w:t xml:space="preserve">1.- Por cada tonelada: </w:t>
      </w:r>
      <w:r w:rsidRPr="002547BF">
        <w:rPr>
          <w:rFonts w:ascii="Arial" w:eastAsia="Arial" w:hAnsi="Arial" w:cs="Arial"/>
          <w:sz w:val="24"/>
          <w:szCs w:val="24"/>
        </w:rPr>
        <w:tab/>
      </w:r>
    </w:p>
    <w:p w:rsidR="002547BF" w:rsidRPr="002547BF" w:rsidRDefault="002547BF" w:rsidP="004217D2">
      <w:pPr>
        <w:spacing w:after="0" w:line="360" w:lineRule="auto"/>
        <w:ind w:right="113" w:hanging="2"/>
        <w:jc w:val="both"/>
        <w:rPr>
          <w:rFonts w:ascii="Arial" w:eastAsia="Arial" w:hAnsi="Arial" w:cs="Arial"/>
          <w:sz w:val="24"/>
          <w:szCs w:val="24"/>
        </w:rPr>
      </w:pPr>
      <w:r w:rsidRPr="002547BF">
        <w:rPr>
          <w:rFonts w:ascii="Arial" w:eastAsia="Arial" w:hAnsi="Arial" w:cs="Arial"/>
          <w:sz w:val="24"/>
          <w:szCs w:val="24"/>
        </w:rPr>
        <w:t>$1,562.00</w:t>
      </w:r>
    </w:p>
    <w:p w:rsidR="002547BF" w:rsidRPr="002547BF" w:rsidRDefault="002547BF" w:rsidP="004217D2">
      <w:pPr>
        <w:spacing w:after="0" w:line="360" w:lineRule="auto"/>
        <w:ind w:right="113" w:hanging="2"/>
        <w:jc w:val="both"/>
        <w:rPr>
          <w:rFonts w:ascii="Arial" w:eastAsia="Arial" w:hAnsi="Arial" w:cs="Arial"/>
          <w:sz w:val="24"/>
          <w:szCs w:val="24"/>
        </w:rPr>
      </w:pPr>
      <w:r w:rsidRPr="002547BF">
        <w:rPr>
          <w:rFonts w:ascii="Arial" w:eastAsia="Arial" w:hAnsi="Arial" w:cs="Arial"/>
          <w:sz w:val="24"/>
          <w:szCs w:val="24"/>
        </w:rPr>
        <w:t xml:space="preserve">2.- Por metro cúbico: </w:t>
      </w:r>
      <w:r w:rsidRPr="002547BF">
        <w:rPr>
          <w:rFonts w:ascii="Arial" w:eastAsia="Arial" w:hAnsi="Arial" w:cs="Arial"/>
          <w:sz w:val="24"/>
          <w:szCs w:val="24"/>
        </w:rPr>
        <w:tab/>
      </w:r>
    </w:p>
    <w:p w:rsidR="002547BF" w:rsidRPr="002547BF" w:rsidRDefault="002547BF" w:rsidP="004217D2">
      <w:pPr>
        <w:spacing w:after="0" w:line="360" w:lineRule="auto"/>
        <w:ind w:right="113" w:hanging="2"/>
        <w:jc w:val="both"/>
        <w:rPr>
          <w:rFonts w:ascii="Arial" w:eastAsia="Arial" w:hAnsi="Arial" w:cs="Arial"/>
          <w:sz w:val="24"/>
          <w:szCs w:val="24"/>
        </w:rPr>
      </w:pPr>
      <w:r w:rsidRPr="002547BF">
        <w:rPr>
          <w:rFonts w:ascii="Arial" w:eastAsia="Arial" w:hAnsi="Arial" w:cs="Arial"/>
          <w:sz w:val="24"/>
          <w:szCs w:val="24"/>
        </w:rPr>
        <w:t>$520.00</w:t>
      </w:r>
    </w:p>
    <w:p w:rsidR="002547BF" w:rsidRPr="002547BF" w:rsidRDefault="002547BF" w:rsidP="004217D2">
      <w:pPr>
        <w:spacing w:after="0" w:line="360" w:lineRule="auto"/>
        <w:ind w:right="113" w:hanging="2"/>
        <w:jc w:val="both"/>
        <w:rPr>
          <w:rFonts w:ascii="Arial" w:eastAsia="Arial" w:hAnsi="Arial" w:cs="Arial"/>
          <w:sz w:val="24"/>
          <w:szCs w:val="24"/>
        </w:rPr>
      </w:pPr>
      <w:r w:rsidRPr="002547BF">
        <w:rPr>
          <w:rFonts w:ascii="Arial" w:eastAsia="Arial" w:hAnsi="Arial" w:cs="Arial"/>
          <w:sz w:val="24"/>
          <w:szCs w:val="24"/>
        </w:rPr>
        <w:t>Se considerará rebelde al titular del predio que no lleve a cabo el saneamiento dentro de los diez días siguientes de notificado.</w:t>
      </w:r>
    </w:p>
    <w:p w:rsidR="002547BF" w:rsidRPr="002547BF" w:rsidRDefault="002547BF" w:rsidP="004217D2">
      <w:pPr>
        <w:spacing w:after="0" w:line="360" w:lineRule="auto"/>
        <w:ind w:right="113" w:hanging="2"/>
        <w:jc w:val="both"/>
        <w:rPr>
          <w:rFonts w:ascii="Arial" w:eastAsia="Arial" w:hAnsi="Arial" w:cs="Arial"/>
          <w:sz w:val="24"/>
          <w:szCs w:val="24"/>
        </w:rPr>
      </w:pPr>
    </w:p>
    <w:p w:rsidR="002547BF" w:rsidRPr="002547BF" w:rsidRDefault="002547BF" w:rsidP="004217D2">
      <w:pPr>
        <w:spacing w:after="0" w:line="360" w:lineRule="auto"/>
        <w:ind w:right="113" w:hanging="2"/>
        <w:jc w:val="both"/>
        <w:rPr>
          <w:rFonts w:ascii="Arial" w:eastAsia="Arial" w:hAnsi="Arial" w:cs="Arial"/>
          <w:sz w:val="24"/>
          <w:szCs w:val="24"/>
        </w:rPr>
      </w:pPr>
      <w:r w:rsidRPr="002547BF">
        <w:rPr>
          <w:rFonts w:ascii="Arial" w:eastAsia="Arial" w:hAnsi="Arial" w:cs="Arial"/>
          <w:sz w:val="24"/>
          <w:szCs w:val="24"/>
        </w:rPr>
        <w:lastRenderedPageBreak/>
        <w:t>V. Por depositar en forma permanente basura, desechos o desperdicios no contaminantes en los sitios o lugares autorizados por el H. Ayuntamiento:</w:t>
      </w:r>
    </w:p>
    <w:p w:rsidR="002547BF" w:rsidRPr="002547BF" w:rsidRDefault="002547BF" w:rsidP="004217D2">
      <w:pPr>
        <w:spacing w:after="0" w:line="360" w:lineRule="auto"/>
        <w:ind w:right="113" w:hanging="2"/>
        <w:jc w:val="both"/>
        <w:rPr>
          <w:rFonts w:ascii="Arial" w:eastAsia="Arial" w:hAnsi="Arial" w:cs="Arial"/>
          <w:sz w:val="24"/>
          <w:szCs w:val="24"/>
        </w:rPr>
      </w:pPr>
      <w:r w:rsidRPr="002547BF">
        <w:rPr>
          <w:rFonts w:ascii="Arial" w:eastAsia="Arial" w:hAnsi="Arial" w:cs="Arial"/>
          <w:sz w:val="24"/>
          <w:szCs w:val="24"/>
        </w:rPr>
        <w:t>1.- Por tonelada:</w:t>
      </w:r>
      <w:r w:rsidRPr="002547BF">
        <w:rPr>
          <w:rFonts w:ascii="Arial" w:eastAsia="Arial" w:hAnsi="Arial" w:cs="Arial"/>
          <w:sz w:val="24"/>
          <w:szCs w:val="24"/>
        </w:rPr>
        <w:tab/>
      </w:r>
    </w:p>
    <w:p w:rsidR="002547BF" w:rsidRPr="002547BF" w:rsidRDefault="002547BF" w:rsidP="004217D2">
      <w:pPr>
        <w:spacing w:after="0" w:line="360" w:lineRule="auto"/>
        <w:ind w:right="113" w:hanging="2"/>
        <w:jc w:val="both"/>
        <w:rPr>
          <w:rFonts w:ascii="Arial" w:eastAsia="Arial" w:hAnsi="Arial" w:cs="Arial"/>
          <w:sz w:val="24"/>
          <w:szCs w:val="24"/>
        </w:rPr>
      </w:pPr>
      <w:r w:rsidRPr="002547BF">
        <w:rPr>
          <w:rFonts w:ascii="Arial" w:eastAsia="Arial" w:hAnsi="Arial" w:cs="Arial"/>
          <w:sz w:val="24"/>
          <w:szCs w:val="24"/>
        </w:rPr>
        <w:t>$503.00</w:t>
      </w:r>
    </w:p>
    <w:p w:rsidR="002547BF" w:rsidRPr="002547BF" w:rsidRDefault="002547BF" w:rsidP="004217D2">
      <w:pPr>
        <w:spacing w:after="0" w:line="360" w:lineRule="auto"/>
        <w:ind w:right="113" w:hanging="2"/>
        <w:jc w:val="both"/>
        <w:rPr>
          <w:rFonts w:ascii="Arial" w:eastAsia="Arial" w:hAnsi="Arial" w:cs="Arial"/>
          <w:sz w:val="24"/>
          <w:szCs w:val="24"/>
        </w:rPr>
      </w:pPr>
      <w:r w:rsidRPr="002547BF">
        <w:rPr>
          <w:rFonts w:ascii="Arial" w:eastAsia="Arial" w:hAnsi="Arial" w:cs="Arial"/>
          <w:sz w:val="24"/>
          <w:szCs w:val="24"/>
        </w:rPr>
        <w:t>2.- Por metro cúbico:</w:t>
      </w:r>
      <w:r w:rsidRPr="002547BF">
        <w:rPr>
          <w:rFonts w:ascii="Arial" w:eastAsia="Arial" w:hAnsi="Arial" w:cs="Arial"/>
          <w:sz w:val="24"/>
          <w:szCs w:val="24"/>
        </w:rPr>
        <w:tab/>
      </w:r>
    </w:p>
    <w:p w:rsidR="002547BF" w:rsidRPr="002547BF" w:rsidRDefault="002547BF" w:rsidP="004217D2">
      <w:pPr>
        <w:spacing w:after="0" w:line="360" w:lineRule="auto"/>
        <w:ind w:right="113" w:hanging="2"/>
        <w:jc w:val="both"/>
        <w:rPr>
          <w:rFonts w:ascii="Arial" w:eastAsia="Arial" w:hAnsi="Arial" w:cs="Arial"/>
          <w:sz w:val="24"/>
          <w:szCs w:val="24"/>
        </w:rPr>
      </w:pPr>
      <w:r w:rsidRPr="002547BF">
        <w:rPr>
          <w:rFonts w:ascii="Arial" w:eastAsia="Arial" w:hAnsi="Arial" w:cs="Arial"/>
          <w:sz w:val="24"/>
          <w:szCs w:val="24"/>
        </w:rPr>
        <w:t>$168.00</w:t>
      </w:r>
    </w:p>
    <w:p w:rsidR="002547BF" w:rsidRPr="002547BF" w:rsidRDefault="002547BF" w:rsidP="004217D2">
      <w:pPr>
        <w:spacing w:after="0" w:line="360" w:lineRule="auto"/>
        <w:ind w:right="113" w:hanging="2"/>
        <w:jc w:val="both"/>
        <w:rPr>
          <w:rFonts w:ascii="Arial" w:eastAsia="Arial" w:hAnsi="Arial" w:cs="Arial"/>
          <w:sz w:val="24"/>
          <w:szCs w:val="24"/>
        </w:rPr>
      </w:pPr>
      <w:r w:rsidRPr="002547BF">
        <w:rPr>
          <w:rFonts w:ascii="Arial" w:eastAsia="Arial" w:hAnsi="Arial" w:cs="Arial"/>
          <w:sz w:val="24"/>
          <w:szCs w:val="24"/>
        </w:rPr>
        <w:t>3.- Por tambo de 200 litros:</w:t>
      </w:r>
      <w:r w:rsidRPr="002547BF">
        <w:rPr>
          <w:rFonts w:ascii="Arial" w:eastAsia="Arial" w:hAnsi="Arial" w:cs="Arial"/>
          <w:sz w:val="24"/>
          <w:szCs w:val="24"/>
        </w:rPr>
        <w:tab/>
      </w:r>
    </w:p>
    <w:p w:rsidR="002547BF" w:rsidRPr="002547BF" w:rsidRDefault="002547BF" w:rsidP="004217D2">
      <w:pPr>
        <w:spacing w:after="0" w:line="360" w:lineRule="auto"/>
        <w:ind w:right="113" w:hanging="2"/>
        <w:jc w:val="both"/>
        <w:rPr>
          <w:rFonts w:ascii="Arial" w:eastAsia="Arial" w:hAnsi="Arial" w:cs="Arial"/>
          <w:sz w:val="24"/>
          <w:szCs w:val="24"/>
        </w:rPr>
      </w:pPr>
      <w:r w:rsidRPr="002547BF">
        <w:rPr>
          <w:rFonts w:ascii="Arial" w:eastAsia="Arial" w:hAnsi="Arial" w:cs="Arial"/>
          <w:sz w:val="24"/>
          <w:szCs w:val="24"/>
        </w:rPr>
        <w:t>$92.00</w:t>
      </w:r>
    </w:p>
    <w:p w:rsidR="002547BF" w:rsidRPr="002547BF" w:rsidRDefault="002547BF" w:rsidP="004217D2">
      <w:pPr>
        <w:spacing w:after="0" w:line="360" w:lineRule="auto"/>
        <w:ind w:right="113" w:hanging="2"/>
        <w:jc w:val="both"/>
        <w:rPr>
          <w:rFonts w:ascii="Arial" w:eastAsia="Arial" w:hAnsi="Arial" w:cs="Arial"/>
          <w:sz w:val="24"/>
          <w:szCs w:val="24"/>
        </w:rPr>
      </w:pPr>
      <w:r w:rsidRPr="002547BF">
        <w:rPr>
          <w:rFonts w:ascii="Arial" w:eastAsia="Arial" w:hAnsi="Arial" w:cs="Arial"/>
          <w:sz w:val="24"/>
          <w:szCs w:val="24"/>
        </w:rPr>
        <w:t xml:space="preserve">4.- Por bolsa de 90 </w:t>
      </w:r>
      <w:proofErr w:type="spellStart"/>
      <w:r w:rsidRPr="002547BF">
        <w:rPr>
          <w:rFonts w:ascii="Arial" w:eastAsia="Arial" w:hAnsi="Arial" w:cs="Arial"/>
          <w:sz w:val="24"/>
          <w:szCs w:val="24"/>
        </w:rPr>
        <w:t>cms</w:t>
      </w:r>
      <w:proofErr w:type="spellEnd"/>
      <w:r w:rsidRPr="002547BF">
        <w:rPr>
          <w:rFonts w:ascii="Arial" w:eastAsia="Arial" w:hAnsi="Arial" w:cs="Arial"/>
          <w:sz w:val="24"/>
          <w:szCs w:val="24"/>
        </w:rPr>
        <w:t xml:space="preserve">. por 120 </w:t>
      </w:r>
      <w:proofErr w:type="spellStart"/>
      <w:proofErr w:type="gramStart"/>
      <w:r w:rsidRPr="002547BF">
        <w:rPr>
          <w:rFonts w:ascii="Arial" w:eastAsia="Arial" w:hAnsi="Arial" w:cs="Arial"/>
          <w:sz w:val="24"/>
          <w:szCs w:val="24"/>
        </w:rPr>
        <w:t>cms</w:t>
      </w:r>
      <w:proofErr w:type="spellEnd"/>
      <w:r w:rsidRPr="002547BF">
        <w:rPr>
          <w:rFonts w:ascii="Arial" w:eastAsia="Arial" w:hAnsi="Arial" w:cs="Arial"/>
          <w:sz w:val="24"/>
          <w:szCs w:val="24"/>
        </w:rPr>
        <w:t>.:</w:t>
      </w:r>
      <w:proofErr w:type="gramEnd"/>
      <w:r w:rsidRPr="002547BF">
        <w:rPr>
          <w:rFonts w:ascii="Arial" w:eastAsia="Arial" w:hAnsi="Arial" w:cs="Arial"/>
          <w:sz w:val="24"/>
          <w:szCs w:val="24"/>
        </w:rPr>
        <w:tab/>
      </w:r>
    </w:p>
    <w:p w:rsidR="002547BF" w:rsidRPr="002547BF" w:rsidRDefault="002547BF" w:rsidP="004217D2">
      <w:pPr>
        <w:spacing w:after="0" w:line="360" w:lineRule="auto"/>
        <w:ind w:right="113" w:hanging="2"/>
        <w:jc w:val="both"/>
        <w:rPr>
          <w:rFonts w:ascii="Arial" w:eastAsia="Arial" w:hAnsi="Arial" w:cs="Arial"/>
          <w:sz w:val="24"/>
          <w:szCs w:val="24"/>
        </w:rPr>
      </w:pPr>
      <w:r w:rsidRPr="002547BF">
        <w:rPr>
          <w:rFonts w:ascii="Arial" w:eastAsia="Arial" w:hAnsi="Arial" w:cs="Arial"/>
          <w:sz w:val="24"/>
          <w:szCs w:val="24"/>
        </w:rPr>
        <w:t>$46.00</w:t>
      </w:r>
    </w:p>
    <w:p w:rsidR="002547BF" w:rsidRPr="002547BF" w:rsidRDefault="002547BF" w:rsidP="004217D2">
      <w:pPr>
        <w:spacing w:after="0" w:line="360" w:lineRule="auto"/>
        <w:ind w:right="113" w:hanging="2"/>
        <w:jc w:val="both"/>
        <w:rPr>
          <w:rFonts w:ascii="Arial" w:eastAsia="Arial" w:hAnsi="Arial" w:cs="Arial"/>
          <w:sz w:val="24"/>
          <w:szCs w:val="24"/>
        </w:rPr>
      </w:pPr>
    </w:p>
    <w:p w:rsidR="002547BF" w:rsidRPr="002547BF" w:rsidRDefault="002547BF" w:rsidP="004217D2">
      <w:pPr>
        <w:spacing w:after="0" w:line="360" w:lineRule="auto"/>
        <w:ind w:right="113" w:hanging="2"/>
        <w:jc w:val="both"/>
        <w:rPr>
          <w:rFonts w:ascii="Arial" w:eastAsia="Arial" w:hAnsi="Arial" w:cs="Arial"/>
          <w:sz w:val="24"/>
          <w:szCs w:val="24"/>
        </w:rPr>
      </w:pPr>
      <w:r w:rsidRPr="002547BF">
        <w:rPr>
          <w:rFonts w:ascii="Arial" w:eastAsia="Arial" w:hAnsi="Arial" w:cs="Arial"/>
          <w:sz w:val="24"/>
          <w:szCs w:val="24"/>
        </w:rPr>
        <w:t>VI.- Basura orgánica producto de Tala o poda</w:t>
      </w:r>
    </w:p>
    <w:p w:rsidR="002547BF" w:rsidRPr="002547BF" w:rsidRDefault="002547BF" w:rsidP="004217D2">
      <w:pPr>
        <w:spacing w:after="0" w:line="360" w:lineRule="auto"/>
        <w:ind w:right="113" w:hanging="2"/>
        <w:jc w:val="both"/>
        <w:rPr>
          <w:rFonts w:ascii="Arial" w:eastAsia="Arial" w:hAnsi="Arial" w:cs="Arial"/>
          <w:sz w:val="24"/>
          <w:szCs w:val="24"/>
        </w:rPr>
      </w:pPr>
      <w:r w:rsidRPr="002547BF">
        <w:rPr>
          <w:rFonts w:ascii="Arial" w:eastAsia="Arial" w:hAnsi="Arial" w:cs="Arial"/>
          <w:sz w:val="24"/>
          <w:szCs w:val="24"/>
        </w:rPr>
        <w:t>1.-Por tonelada:</w:t>
      </w:r>
      <w:r w:rsidRPr="002547BF">
        <w:rPr>
          <w:rFonts w:ascii="Arial" w:eastAsia="Arial" w:hAnsi="Arial" w:cs="Arial"/>
          <w:sz w:val="24"/>
          <w:szCs w:val="24"/>
        </w:rPr>
        <w:tab/>
      </w:r>
    </w:p>
    <w:p w:rsidR="002547BF" w:rsidRPr="002547BF" w:rsidRDefault="002547BF" w:rsidP="004217D2">
      <w:pPr>
        <w:spacing w:after="0" w:line="360" w:lineRule="auto"/>
        <w:ind w:right="113" w:hanging="2"/>
        <w:jc w:val="both"/>
        <w:rPr>
          <w:rFonts w:ascii="Arial" w:eastAsia="Arial" w:hAnsi="Arial" w:cs="Arial"/>
          <w:sz w:val="24"/>
          <w:szCs w:val="24"/>
        </w:rPr>
      </w:pPr>
      <w:r w:rsidRPr="002547BF">
        <w:rPr>
          <w:rFonts w:ascii="Arial" w:eastAsia="Arial" w:hAnsi="Arial" w:cs="Arial"/>
          <w:sz w:val="24"/>
          <w:szCs w:val="24"/>
        </w:rPr>
        <w:t>$92.00</w:t>
      </w:r>
    </w:p>
    <w:p w:rsidR="002547BF" w:rsidRPr="002547BF" w:rsidRDefault="002547BF" w:rsidP="004217D2">
      <w:pPr>
        <w:spacing w:after="0" w:line="360" w:lineRule="auto"/>
        <w:ind w:right="113" w:hanging="2"/>
        <w:jc w:val="both"/>
        <w:rPr>
          <w:rFonts w:ascii="Arial" w:eastAsia="Arial" w:hAnsi="Arial" w:cs="Arial"/>
          <w:sz w:val="24"/>
          <w:szCs w:val="24"/>
        </w:rPr>
      </w:pPr>
      <w:r w:rsidRPr="002547BF">
        <w:rPr>
          <w:rFonts w:ascii="Arial" w:eastAsia="Arial" w:hAnsi="Arial" w:cs="Arial"/>
          <w:sz w:val="24"/>
          <w:szCs w:val="24"/>
        </w:rPr>
        <w:t>2.- Por metro cúbico:</w:t>
      </w:r>
      <w:r w:rsidRPr="002547BF">
        <w:rPr>
          <w:rFonts w:ascii="Arial" w:eastAsia="Arial" w:hAnsi="Arial" w:cs="Arial"/>
          <w:sz w:val="24"/>
          <w:szCs w:val="24"/>
        </w:rPr>
        <w:tab/>
      </w:r>
    </w:p>
    <w:p w:rsidR="002547BF" w:rsidRPr="002547BF" w:rsidRDefault="002547BF" w:rsidP="004217D2">
      <w:pPr>
        <w:spacing w:after="0" w:line="360" w:lineRule="auto"/>
        <w:ind w:right="113" w:hanging="2"/>
        <w:jc w:val="both"/>
        <w:rPr>
          <w:rFonts w:ascii="Arial" w:eastAsia="Arial" w:hAnsi="Arial" w:cs="Arial"/>
          <w:sz w:val="24"/>
          <w:szCs w:val="24"/>
        </w:rPr>
      </w:pPr>
      <w:r w:rsidRPr="002547BF">
        <w:rPr>
          <w:rFonts w:ascii="Arial" w:eastAsia="Arial" w:hAnsi="Arial" w:cs="Arial"/>
          <w:sz w:val="24"/>
          <w:szCs w:val="24"/>
        </w:rPr>
        <w:t>$33.00</w:t>
      </w:r>
    </w:p>
    <w:p w:rsidR="002547BF" w:rsidRPr="002547BF" w:rsidRDefault="002547BF" w:rsidP="004217D2">
      <w:pPr>
        <w:spacing w:after="0" w:line="360" w:lineRule="auto"/>
        <w:ind w:right="113" w:hanging="2"/>
        <w:jc w:val="both"/>
        <w:rPr>
          <w:rFonts w:ascii="Arial" w:eastAsia="Arial" w:hAnsi="Arial" w:cs="Arial"/>
          <w:sz w:val="24"/>
          <w:szCs w:val="24"/>
        </w:rPr>
      </w:pPr>
      <w:r w:rsidRPr="002547BF">
        <w:rPr>
          <w:rFonts w:ascii="Arial" w:eastAsia="Arial" w:hAnsi="Arial" w:cs="Arial"/>
          <w:sz w:val="24"/>
          <w:szCs w:val="24"/>
        </w:rPr>
        <w:t>3.- Por tambo de 200 litros:</w:t>
      </w:r>
      <w:r w:rsidRPr="002547BF">
        <w:rPr>
          <w:rFonts w:ascii="Arial" w:eastAsia="Arial" w:hAnsi="Arial" w:cs="Arial"/>
          <w:sz w:val="24"/>
          <w:szCs w:val="24"/>
        </w:rPr>
        <w:tab/>
      </w:r>
    </w:p>
    <w:p w:rsidR="002547BF" w:rsidRPr="002547BF" w:rsidRDefault="002547BF" w:rsidP="004217D2">
      <w:pPr>
        <w:spacing w:after="0" w:line="360" w:lineRule="auto"/>
        <w:ind w:right="113" w:hanging="2"/>
        <w:jc w:val="both"/>
        <w:rPr>
          <w:rFonts w:ascii="Arial" w:eastAsia="Arial" w:hAnsi="Arial" w:cs="Arial"/>
          <w:sz w:val="24"/>
          <w:szCs w:val="24"/>
        </w:rPr>
      </w:pPr>
      <w:r w:rsidRPr="002547BF">
        <w:rPr>
          <w:rFonts w:ascii="Arial" w:eastAsia="Arial" w:hAnsi="Arial" w:cs="Arial"/>
          <w:sz w:val="24"/>
          <w:szCs w:val="24"/>
        </w:rPr>
        <w:t>$27.00</w:t>
      </w:r>
    </w:p>
    <w:p w:rsidR="002547BF" w:rsidRPr="002547BF" w:rsidRDefault="002547BF" w:rsidP="004217D2">
      <w:pPr>
        <w:spacing w:after="0" w:line="360" w:lineRule="auto"/>
        <w:ind w:right="113" w:hanging="2"/>
        <w:jc w:val="both"/>
        <w:rPr>
          <w:rFonts w:ascii="Arial" w:eastAsia="Arial" w:hAnsi="Arial" w:cs="Arial"/>
          <w:sz w:val="24"/>
          <w:szCs w:val="24"/>
        </w:rPr>
      </w:pPr>
      <w:r w:rsidRPr="002547BF">
        <w:rPr>
          <w:rFonts w:ascii="Arial" w:eastAsia="Arial" w:hAnsi="Arial" w:cs="Arial"/>
          <w:sz w:val="24"/>
          <w:szCs w:val="24"/>
        </w:rPr>
        <w:t xml:space="preserve">4.- Por bolsa de 90 </w:t>
      </w:r>
      <w:proofErr w:type="spellStart"/>
      <w:r w:rsidRPr="002547BF">
        <w:rPr>
          <w:rFonts w:ascii="Arial" w:eastAsia="Arial" w:hAnsi="Arial" w:cs="Arial"/>
          <w:sz w:val="24"/>
          <w:szCs w:val="24"/>
        </w:rPr>
        <w:t>cms</w:t>
      </w:r>
      <w:proofErr w:type="spellEnd"/>
      <w:r w:rsidRPr="002547BF">
        <w:rPr>
          <w:rFonts w:ascii="Arial" w:eastAsia="Arial" w:hAnsi="Arial" w:cs="Arial"/>
          <w:sz w:val="24"/>
          <w:szCs w:val="24"/>
        </w:rPr>
        <w:t xml:space="preserve">. por 120 </w:t>
      </w:r>
      <w:proofErr w:type="spellStart"/>
      <w:proofErr w:type="gramStart"/>
      <w:r w:rsidRPr="002547BF">
        <w:rPr>
          <w:rFonts w:ascii="Arial" w:eastAsia="Arial" w:hAnsi="Arial" w:cs="Arial"/>
          <w:sz w:val="24"/>
          <w:szCs w:val="24"/>
        </w:rPr>
        <w:t>cms</w:t>
      </w:r>
      <w:proofErr w:type="spellEnd"/>
      <w:r w:rsidRPr="002547BF">
        <w:rPr>
          <w:rFonts w:ascii="Arial" w:eastAsia="Arial" w:hAnsi="Arial" w:cs="Arial"/>
          <w:sz w:val="24"/>
          <w:szCs w:val="24"/>
        </w:rPr>
        <w:t>.:</w:t>
      </w:r>
      <w:proofErr w:type="gramEnd"/>
      <w:r w:rsidRPr="002547BF">
        <w:rPr>
          <w:rFonts w:ascii="Arial" w:eastAsia="Arial" w:hAnsi="Arial" w:cs="Arial"/>
          <w:sz w:val="24"/>
          <w:szCs w:val="24"/>
        </w:rPr>
        <w:tab/>
      </w:r>
    </w:p>
    <w:p w:rsidR="002547BF" w:rsidRPr="002547BF" w:rsidRDefault="002547BF" w:rsidP="004217D2">
      <w:pPr>
        <w:spacing w:after="0" w:line="360" w:lineRule="auto"/>
        <w:ind w:right="113" w:hanging="2"/>
        <w:jc w:val="both"/>
        <w:rPr>
          <w:rFonts w:ascii="Arial" w:eastAsia="Arial" w:hAnsi="Arial" w:cs="Arial"/>
          <w:sz w:val="24"/>
          <w:szCs w:val="24"/>
        </w:rPr>
      </w:pPr>
      <w:r w:rsidRPr="002547BF">
        <w:rPr>
          <w:rFonts w:ascii="Arial" w:eastAsia="Arial" w:hAnsi="Arial" w:cs="Arial"/>
          <w:sz w:val="24"/>
          <w:szCs w:val="24"/>
        </w:rPr>
        <w:t>$12.00</w:t>
      </w:r>
    </w:p>
    <w:p w:rsidR="002547BF" w:rsidRPr="002547BF" w:rsidRDefault="002547BF" w:rsidP="004217D2">
      <w:pPr>
        <w:spacing w:after="0" w:line="360" w:lineRule="auto"/>
        <w:ind w:right="113" w:hanging="2"/>
        <w:jc w:val="both"/>
        <w:rPr>
          <w:rFonts w:ascii="Arial" w:eastAsia="Arial" w:hAnsi="Arial" w:cs="Arial"/>
          <w:sz w:val="24"/>
          <w:szCs w:val="24"/>
        </w:rPr>
      </w:pPr>
    </w:p>
    <w:p w:rsidR="002547BF" w:rsidRPr="002547BF" w:rsidRDefault="002547BF" w:rsidP="004217D2">
      <w:pPr>
        <w:spacing w:after="0" w:line="360" w:lineRule="auto"/>
        <w:ind w:right="113" w:hanging="2"/>
        <w:jc w:val="both"/>
        <w:rPr>
          <w:rFonts w:ascii="Arial" w:eastAsia="Arial" w:hAnsi="Arial" w:cs="Arial"/>
          <w:sz w:val="24"/>
          <w:szCs w:val="24"/>
        </w:rPr>
      </w:pPr>
      <w:r w:rsidRPr="002547BF">
        <w:rPr>
          <w:rFonts w:ascii="Arial" w:eastAsia="Arial" w:hAnsi="Arial" w:cs="Arial"/>
          <w:sz w:val="24"/>
          <w:szCs w:val="24"/>
        </w:rPr>
        <w:t>VII. Por otro tipo de servicios contratados no especificados en este artículo:</w:t>
      </w:r>
    </w:p>
    <w:p w:rsidR="002547BF" w:rsidRPr="002547BF" w:rsidRDefault="002547BF" w:rsidP="004217D2">
      <w:pPr>
        <w:spacing w:after="0" w:line="360" w:lineRule="auto"/>
        <w:ind w:right="113" w:hanging="2"/>
        <w:jc w:val="both"/>
        <w:rPr>
          <w:rFonts w:ascii="Arial" w:eastAsia="Arial" w:hAnsi="Arial" w:cs="Arial"/>
          <w:sz w:val="24"/>
          <w:szCs w:val="24"/>
        </w:rPr>
      </w:pPr>
      <w:r w:rsidRPr="002547BF">
        <w:rPr>
          <w:rFonts w:ascii="Arial" w:eastAsia="Arial" w:hAnsi="Arial" w:cs="Arial"/>
          <w:sz w:val="24"/>
          <w:szCs w:val="24"/>
        </w:rPr>
        <w:t xml:space="preserve">1.- Por tonelada, de:                                             </w:t>
      </w:r>
    </w:p>
    <w:p w:rsidR="002547BF" w:rsidRPr="002547BF" w:rsidRDefault="002547BF" w:rsidP="00DD6793">
      <w:pPr>
        <w:spacing w:after="0" w:line="360" w:lineRule="auto"/>
        <w:ind w:right="113" w:hanging="2"/>
        <w:jc w:val="both"/>
        <w:rPr>
          <w:rFonts w:ascii="Arial" w:eastAsia="Arial" w:hAnsi="Arial" w:cs="Arial"/>
          <w:sz w:val="24"/>
          <w:szCs w:val="24"/>
        </w:rPr>
      </w:pPr>
      <w:r w:rsidRPr="002547BF">
        <w:rPr>
          <w:rFonts w:ascii="Arial" w:eastAsia="Arial" w:hAnsi="Arial" w:cs="Arial"/>
          <w:sz w:val="24"/>
          <w:szCs w:val="24"/>
        </w:rPr>
        <w:t xml:space="preserve"> $186.00 a $11,466.00</w:t>
      </w:r>
    </w:p>
    <w:p w:rsidR="002547BF" w:rsidRPr="002547BF" w:rsidRDefault="002547BF" w:rsidP="004217D2">
      <w:pPr>
        <w:spacing w:after="0" w:line="360" w:lineRule="auto"/>
        <w:ind w:right="113" w:hanging="2"/>
        <w:jc w:val="both"/>
        <w:rPr>
          <w:rFonts w:ascii="Arial" w:eastAsia="Arial" w:hAnsi="Arial" w:cs="Arial"/>
          <w:sz w:val="24"/>
          <w:szCs w:val="24"/>
        </w:rPr>
      </w:pPr>
      <w:r w:rsidRPr="002547BF">
        <w:rPr>
          <w:rFonts w:ascii="Arial" w:eastAsia="Arial" w:hAnsi="Arial" w:cs="Arial"/>
          <w:sz w:val="24"/>
          <w:szCs w:val="24"/>
        </w:rPr>
        <w:t xml:space="preserve">2.- Por metro cúbico, de:                                      </w:t>
      </w:r>
    </w:p>
    <w:p w:rsidR="002547BF" w:rsidRPr="002547BF" w:rsidRDefault="002547BF" w:rsidP="00DD6793">
      <w:pPr>
        <w:spacing w:after="0" w:line="360" w:lineRule="auto"/>
        <w:ind w:right="113" w:hanging="2"/>
        <w:jc w:val="both"/>
        <w:rPr>
          <w:rFonts w:ascii="Arial" w:eastAsia="Arial" w:hAnsi="Arial" w:cs="Arial"/>
          <w:sz w:val="24"/>
          <w:szCs w:val="24"/>
        </w:rPr>
      </w:pPr>
      <w:r w:rsidRPr="002547BF">
        <w:rPr>
          <w:rFonts w:ascii="Arial" w:eastAsia="Arial" w:hAnsi="Arial" w:cs="Arial"/>
          <w:sz w:val="24"/>
          <w:szCs w:val="24"/>
        </w:rPr>
        <w:t xml:space="preserve">  $61.00 a $3,475.00</w:t>
      </w:r>
    </w:p>
    <w:p w:rsidR="002547BF" w:rsidRPr="002547BF" w:rsidRDefault="002547BF" w:rsidP="004217D2">
      <w:pPr>
        <w:spacing w:after="0" w:line="360" w:lineRule="auto"/>
        <w:ind w:right="113" w:hanging="2"/>
        <w:jc w:val="both"/>
        <w:rPr>
          <w:rFonts w:ascii="Arial" w:eastAsia="Arial" w:hAnsi="Arial" w:cs="Arial"/>
          <w:sz w:val="24"/>
          <w:szCs w:val="24"/>
        </w:rPr>
      </w:pPr>
      <w:r w:rsidRPr="002547BF">
        <w:rPr>
          <w:rFonts w:ascii="Arial" w:eastAsia="Arial" w:hAnsi="Arial" w:cs="Arial"/>
          <w:sz w:val="24"/>
          <w:szCs w:val="24"/>
        </w:rPr>
        <w:t xml:space="preserve">3.- Por tambo de 200 litros, de:                              </w:t>
      </w:r>
    </w:p>
    <w:p w:rsidR="002547BF" w:rsidRPr="002547BF" w:rsidRDefault="002547BF" w:rsidP="00DD6793">
      <w:pPr>
        <w:spacing w:after="0" w:line="360" w:lineRule="auto"/>
        <w:ind w:right="113" w:hanging="2"/>
        <w:jc w:val="both"/>
        <w:rPr>
          <w:rFonts w:ascii="Arial" w:eastAsia="Arial" w:hAnsi="Arial" w:cs="Arial"/>
          <w:sz w:val="24"/>
          <w:szCs w:val="24"/>
        </w:rPr>
      </w:pPr>
      <w:r w:rsidRPr="002547BF">
        <w:rPr>
          <w:rFonts w:ascii="Arial" w:eastAsia="Arial" w:hAnsi="Arial" w:cs="Arial"/>
          <w:sz w:val="24"/>
          <w:szCs w:val="24"/>
        </w:rPr>
        <w:t xml:space="preserve"> $33.00 a $1,738.00</w:t>
      </w:r>
    </w:p>
    <w:p w:rsidR="002547BF" w:rsidRPr="002547BF" w:rsidRDefault="002547BF" w:rsidP="004217D2">
      <w:pPr>
        <w:spacing w:after="0" w:line="360" w:lineRule="auto"/>
        <w:ind w:right="113" w:hanging="2"/>
        <w:jc w:val="both"/>
        <w:rPr>
          <w:rFonts w:ascii="Arial" w:eastAsia="Arial" w:hAnsi="Arial" w:cs="Arial"/>
          <w:sz w:val="24"/>
          <w:szCs w:val="24"/>
        </w:rPr>
      </w:pPr>
      <w:r w:rsidRPr="002547BF">
        <w:rPr>
          <w:rFonts w:ascii="Arial" w:eastAsia="Arial" w:hAnsi="Arial" w:cs="Arial"/>
          <w:sz w:val="24"/>
          <w:szCs w:val="24"/>
        </w:rPr>
        <w:t xml:space="preserve">4.- Por bolsa de 90 </w:t>
      </w:r>
      <w:proofErr w:type="spellStart"/>
      <w:r w:rsidRPr="002547BF">
        <w:rPr>
          <w:rFonts w:ascii="Arial" w:eastAsia="Arial" w:hAnsi="Arial" w:cs="Arial"/>
          <w:sz w:val="24"/>
          <w:szCs w:val="24"/>
        </w:rPr>
        <w:t>cms</w:t>
      </w:r>
      <w:proofErr w:type="spellEnd"/>
      <w:r w:rsidRPr="002547BF">
        <w:rPr>
          <w:rFonts w:ascii="Arial" w:eastAsia="Arial" w:hAnsi="Arial" w:cs="Arial"/>
          <w:sz w:val="24"/>
          <w:szCs w:val="24"/>
        </w:rPr>
        <w:t xml:space="preserve">. por 120 </w:t>
      </w:r>
      <w:proofErr w:type="spellStart"/>
      <w:r w:rsidRPr="002547BF">
        <w:rPr>
          <w:rFonts w:ascii="Arial" w:eastAsia="Arial" w:hAnsi="Arial" w:cs="Arial"/>
          <w:sz w:val="24"/>
          <w:szCs w:val="24"/>
        </w:rPr>
        <w:t>cms</w:t>
      </w:r>
      <w:proofErr w:type="spellEnd"/>
      <w:r w:rsidRPr="002547BF">
        <w:rPr>
          <w:rFonts w:ascii="Arial" w:eastAsia="Arial" w:hAnsi="Arial" w:cs="Arial"/>
          <w:sz w:val="24"/>
          <w:szCs w:val="24"/>
        </w:rPr>
        <w:t xml:space="preserve">. de:           </w:t>
      </w:r>
    </w:p>
    <w:p w:rsidR="002547BF" w:rsidRPr="002547BF" w:rsidRDefault="002547BF" w:rsidP="004217D2">
      <w:pPr>
        <w:spacing w:after="0" w:line="360" w:lineRule="auto"/>
        <w:ind w:right="113" w:hanging="2"/>
        <w:jc w:val="both"/>
        <w:rPr>
          <w:rFonts w:ascii="Arial" w:eastAsia="Arial" w:hAnsi="Arial" w:cs="Arial"/>
          <w:sz w:val="24"/>
          <w:szCs w:val="24"/>
        </w:rPr>
      </w:pPr>
      <w:r w:rsidRPr="002547BF">
        <w:rPr>
          <w:rFonts w:ascii="Arial" w:eastAsia="Arial" w:hAnsi="Arial" w:cs="Arial"/>
          <w:sz w:val="24"/>
          <w:szCs w:val="24"/>
        </w:rPr>
        <w:lastRenderedPageBreak/>
        <w:t xml:space="preserve">      $18.00 a $835.00</w:t>
      </w:r>
    </w:p>
    <w:p w:rsidR="002547BF" w:rsidRPr="002547BF" w:rsidRDefault="002547BF" w:rsidP="004217D2">
      <w:pPr>
        <w:spacing w:after="0" w:line="360" w:lineRule="auto"/>
        <w:ind w:right="113" w:hanging="2"/>
        <w:jc w:val="both"/>
        <w:rPr>
          <w:rFonts w:ascii="Arial" w:eastAsia="Arial" w:hAnsi="Arial" w:cs="Arial"/>
          <w:sz w:val="24"/>
          <w:szCs w:val="24"/>
        </w:rPr>
      </w:pPr>
    </w:p>
    <w:p w:rsidR="009C7711" w:rsidRDefault="002547BF" w:rsidP="004217D2">
      <w:pPr>
        <w:spacing w:after="0" w:line="360" w:lineRule="auto"/>
        <w:ind w:right="113" w:hanging="2"/>
        <w:rPr>
          <w:rFonts w:ascii="Arial" w:eastAsia="Arial" w:hAnsi="Arial" w:cs="Arial"/>
          <w:sz w:val="24"/>
          <w:szCs w:val="24"/>
        </w:rPr>
      </w:pPr>
      <w:r w:rsidRPr="002547BF">
        <w:rPr>
          <w:rFonts w:ascii="Arial" w:eastAsia="Arial" w:hAnsi="Arial" w:cs="Arial"/>
          <w:sz w:val="24"/>
          <w:szCs w:val="24"/>
        </w:rPr>
        <w:t>El pago de los derechos correspondientes, deberá efectuarse con cinco días de anticipación a la fecha en que se deberán realizar los servicios.</w:t>
      </w:r>
    </w:p>
    <w:p w:rsidR="00DD6793" w:rsidRPr="002547BF" w:rsidRDefault="00DD6793" w:rsidP="004217D2">
      <w:pPr>
        <w:spacing w:after="0" w:line="360" w:lineRule="auto"/>
        <w:ind w:right="113" w:hanging="2"/>
        <w:rPr>
          <w:rFonts w:ascii="Arial" w:eastAsia="Arial" w:hAnsi="Arial" w:cs="Arial"/>
          <w:sz w:val="24"/>
          <w:szCs w:val="24"/>
        </w:rPr>
      </w:pPr>
    </w:p>
    <w:p w:rsidR="009C7711" w:rsidRDefault="000E0DFD" w:rsidP="004217D2">
      <w:pPr>
        <w:tabs>
          <w:tab w:val="left" w:pos="7938"/>
        </w:tabs>
        <w:spacing w:after="0" w:line="360" w:lineRule="auto"/>
        <w:ind w:right="113" w:hanging="2"/>
        <w:jc w:val="center"/>
        <w:rPr>
          <w:rFonts w:ascii="Arial" w:eastAsia="Arial" w:hAnsi="Arial" w:cs="Arial"/>
          <w:sz w:val="24"/>
          <w:szCs w:val="24"/>
        </w:rPr>
      </w:pPr>
      <w:r>
        <w:rPr>
          <w:rFonts w:ascii="Arial" w:eastAsia="Arial" w:hAnsi="Arial" w:cs="Arial"/>
          <w:b/>
          <w:sz w:val="24"/>
          <w:szCs w:val="24"/>
        </w:rPr>
        <w:t>SECCIÓN QUINTA</w:t>
      </w:r>
    </w:p>
    <w:p w:rsidR="009C7711" w:rsidRDefault="00693F04" w:rsidP="004217D2">
      <w:pPr>
        <w:tabs>
          <w:tab w:val="left" w:pos="7938"/>
        </w:tabs>
        <w:spacing w:after="0" w:line="360" w:lineRule="auto"/>
        <w:ind w:right="113" w:hanging="2"/>
        <w:jc w:val="center"/>
        <w:rPr>
          <w:rFonts w:ascii="Arial" w:eastAsia="Arial" w:hAnsi="Arial" w:cs="Arial"/>
          <w:sz w:val="24"/>
          <w:szCs w:val="24"/>
        </w:rPr>
      </w:pPr>
      <w:r w:rsidRPr="00693F04">
        <w:rPr>
          <w:rFonts w:ascii="Arial" w:eastAsia="Arial" w:hAnsi="Arial" w:cs="Arial"/>
          <w:b/>
          <w:sz w:val="24"/>
          <w:szCs w:val="24"/>
        </w:rPr>
        <w:t>DE LOS SERVICIOS PÚBLICOS DE AGUA POTABLE, DRENAJE, ALCANTARILLADO, TRATAMIENTO Y DISPOSICIÓN FINAL DE AGUAS RESIDUALES</w:t>
      </w:r>
      <w:r w:rsidR="000E0DFD">
        <w:rPr>
          <w:rFonts w:ascii="Arial" w:eastAsia="Arial" w:hAnsi="Arial" w:cs="Arial"/>
          <w:b/>
          <w:sz w:val="24"/>
          <w:szCs w:val="24"/>
        </w:rPr>
        <w:t>.</w:t>
      </w:r>
    </w:p>
    <w:p w:rsidR="009C7711" w:rsidRDefault="009C7711" w:rsidP="004217D2">
      <w:pPr>
        <w:tabs>
          <w:tab w:val="left" w:pos="7938"/>
        </w:tabs>
        <w:spacing w:after="0" w:line="360" w:lineRule="auto"/>
        <w:ind w:right="113" w:hanging="2"/>
        <w:jc w:val="both"/>
        <w:rPr>
          <w:rFonts w:ascii="Arial" w:eastAsia="Arial" w:hAnsi="Arial" w:cs="Arial"/>
          <w:sz w:val="24"/>
          <w:szCs w:val="24"/>
        </w:rPr>
      </w:pPr>
    </w:p>
    <w:p w:rsidR="009C7711" w:rsidRDefault="000E0DFD" w:rsidP="004217D2">
      <w:pPr>
        <w:tabs>
          <w:tab w:val="left" w:pos="7938"/>
        </w:tabs>
        <w:spacing w:after="0" w:line="360" w:lineRule="auto"/>
        <w:ind w:right="113" w:hanging="2"/>
        <w:jc w:val="both"/>
        <w:rPr>
          <w:rFonts w:ascii="Arial" w:eastAsia="Arial" w:hAnsi="Arial" w:cs="Arial"/>
          <w:sz w:val="24"/>
          <w:szCs w:val="24"/>
        </w:rPr>
      </w:pPr>
      <w:r>
        <w:rPr>
          <w:rFonts w:ascii="Arial" w:eastAsia="Arial" w:hAnsi="Arial" w:cs="Arial"/>
          <w:b/>
          <w:sz w:val="24"/>
          <w:szCs w:val="24"/>
        </w:rPr>
        <w:t>Artículo 56.-</w:t>
      </w:r>
      <w:r w:rsidR="007E70E3">
        <w:rPr>
          <w:rFonts w:ascii="Arial" w:eastAsia="Arial" w:hAnsi="Arial" w:cs="Arial"/>
          <w:b/>
          <w:sz w:val="24"/>
          <w:szCs w:val="24"/>
        </w:rPr>
        <w:t xml:space="preserve"> </w:t>
      </w:r>
      <w:r>
        <w:rPr>
          <w:rFonts w:ascii="Arial" w:eastAsia="Arial" w:hAnsi="Arial" w:cs="Arial"/>
          <w:sz w:val="24"/>
          <w:szCs w:val="24"/>
        </w:rPr>
        <w:t>Durante el ejercicio fiscal comprendido del 1 de enero del año 2022 al 31 de diciembre del año 2022 o hasta que se expidan nuevas cuotas y tarifas, el Sistema de Agua Potable, Drenaje y Alcantarillado de Puerto Vallarta, Jalisco (SEAPAL VALLARTA),  Organismo Público Descentralizado del Municipio de Puerto Vallarta, Jalisco, cuya finalidad es la prestación, administración, conservación y mejoramiento de los servicios de agua potable, drenaje, alcantarillado, tratamiento y disposición final de aguas residuales en el Municipio de Puerto Vallarta, Jalisco, percibirá los ingresos conforme a las cuotas y tarifas por los servicios de agua potable, alcantarillado, tratamiento, disposición final de aguas residuales y otros servicios.</w:t>
      </w:r>
    </w:p>
    <w:p w:rsidR="009C7711" w:rsidRDefault="009C7711" w:rsidP="004217D2">
      <w:pPr>
        <w:tabs>
          <w:tab w:val="left" w:pos="7938"/>
        </w:tabs>
        <w:spacing w:after="0" w:line="360" w:lineRule="auto"/>
        <w:ind w:right="113" w:hanging="2"/>
        <w:jc w:val="both"/>
        <w:rPr>
          <w:rFonts w:ascii="Arial" w:eastAsia="Arial" w:hAnsi="Arial" w:cs="Arial"/>
          <w:sz w:val="24"/>
          <w:szCs w:val="24"/>
        </w:rPr>
      </w:pPr>
    </w:p>
    <w:p w:rsidR="009C7711" w:rsidRDefault="000E0DFD" w:rsidP="004217D2">
      <w:pPr>
        <w:tabs>
          <w:tab w:val="left" w:pos="7938"/>
        </w:tabs>
        <w:spacing w:after="0" w:line="360" w:lineRule="auto"/>
        <w:ind w:right="113" w:hanging="2"/>
        <w:jc w:val="both"/>
        <w:rPr>
          <w:rFonts w:ascii="Arial" w:eastAsia="Arial" w:hAnsi="Arial" w:cs="Arial"/>
          <w:sz w:val="24"/>
          <w:szCs w:val="24"/>
        </w:rPr>
      </w:pPr>
      <w:r>
        <w:rPr>
          <w:rFonts w:ascii="Arial" w:eastAsia="Arial" w:hAnsi="Arial" w:cs="Arial"/>
          <w:b/>
          <w:sz w:val="24"/>
          <w:szCs w:val="24"/>
        </w:rPr>
        <w:t xml:space="preserve">FRACCIÓN I.- </w:t>
      </w:r>
      <w:r w:rsidR="007E70E3" w:rsidRPr="007E70E3">
        <w:rPr>
          <w:rFonts w:ascii="Arial" w:eastAsia="Arial" w:hAnsi="Arial" w:cs="Arial"/>
          <w:sz w:val="24"/>
          <w:szCs w:val="24"/>
        </w:rPr>
        <w:t xml:space="preserve">Quienes se beneficien de manera directa o indirectamente con los servicios de agua potable, alcantarillado, tratamiento, disposición final de aguas residuales y otros servicios, bien porque reciban todos o alguno de ellos o consuman fluido de pozos, norias, o alguna otra fuente de abastecimiento, cubrirán las cuotas correspondientes en la caja recaudadora del SEAPAL VALLARTA, o bien en los bancos o negociaciones autorizadas por el organismo; la facultad de recaudación implica la de emplear los apremios legales y los mecanismos necesarios establecidos en la normatividad aplicable para el pago de las cuotas, de </w:t>
      </w:r>
      <w:r w:rsidR="007E70E3" w:rsidRPr="007E70E3">
        <w:rPr>
          <w:rFonts w:ascii="Arial" w:eastAsia="Arial" w:hAnsi="Arial" w:cs="Arial"/>
          <w:sz w:val="24"/>
          <w:szCs w:val="24"/>
        </w:rPr>
        <w:lastRenderedPageBreak/>
        <w:t>acuerdo a lo establecido en el Reglamento para la Prestación de los Servicios de Agua Potable, Alcantarillado y Saneamiento del Municipio de Puerto Vallarta, Jalisco, conforme a las siguientes tarifas:</w:t>
      </w:r>
    </w:p>
    <w:p w:rsidR="007E70E3" w:rsidRDefault="007E70E3" w:rsidP="004217D2">
      <w:pPr>
        <w:tabs>
          <w:tab w:val="left" w:pos="7938"/>
        </w:tabs>
        <w:spacing w:after="0" w:line="360" w:lineRule="auto"/>
        <w:ind w:right="113" w:hanging="2"/>
        <w:jc w:val="both"/>
        <w:rPr>
          <w:rFonts w:ascii="Arial" w:eastAsia="Arial" w:hAnsi="Arial" w:cs="Arial"/>
          <w:sz w:val="24"/>
          <w:szCs w:val="24"/>
        </w:rPr>
      </w:pPr>
    </w:p>
    <w:p w:rsidR="007E70E3" w:rsidRPr="007E70E3" w:rsidRDefault="007E70E3" w:rsidP="007E70E3">
      <w:pPr>
        <w:tabs>
          <w:tab w:val="left" w:pos="7938"/>
        </w:tabs>
        <w:spacing w:after="0" w:line="360" w:lineRule="auto"/>
        <w:ind w:right="113" w:hanging="2"/>
        <w:jc w:val="both"/>
        <w:rPr>
          <w:rFonts w:ascii="Arial" w:eastAsia="Arial" w:hAnsi="Arial" w:cs="Arial"/>
          <w:sz w:val="24"/>
          <w:szCs w:val="24"/>
        </w:rPr>
      </w:pPr>
      <w:r w:rsidRPr="007E70E3">
        <w:rPr>
          <w:rFonts w:ascii="Arial" w:eastAsia="Arial" w:hAnsi="Arial" w:cs="Arial"/>
          <w:sz w:val="24"/>
          <w:szCs w:val="24"/>
        </w:rPr>
        <w:t>I.- Servicio Medido:</w:t>
      </w:r>
    </w:p>
    <w:p w:rsidR="009C7711" w:rsidRDefault="007E70E3" w:rsidP="007E70E3">
      <w:pPr>
        <w:tabs>
          <w:tab w:val="left" w:pos="7938"/>
        </w:tabs>
        <w:spacing w:after="0" w:line="360" w:lineRule="auto"/>
        <w:ind w:right="113" w:hanging="2"/>
        <w:jc w:val="both"/>
        <w:rPr>
          <w:rFonts w:ascii="Arial" w:eastAsia="Arial" w:hAnsi="Arial" w:cs="Arial"/>
          <w:sz w:val="24"/>
          <w:szCs w:val="24"/>
        </w:rPr>
      </w:pPr>
      <w:r w:rsidRPr="007E70E3">
        <w:rPr>
          <w:rFonts w:ascii="Arial" w:eastAsia="Arial" w:hAnsi="Arial" w:cs="Arial"/>
          <w:sz w:val="24"/>
          <w:szCs w:val="24"/>
        </w:rPr>
        <w:t>Los usuarios bajo este régimen deberán hacer el pago de sus cuotas, en los siguientes quince días a partir de la fecha de emisión del recibo / factura correspondiente, en forma mensual o bimestral, según sea su clasificación, el cual será determinado conforme a las fechas del calendario que establezca el Reglamento para la Prestación de los Servicios de Agua Potable, Alcantarillado y Saneamiento del Municipio de Puerto Vallarta, Jalisco.</w:t>
      </w:r>
    </w:p>
    <w:p w:rsidR="007E70E3" w:rsidRDefault="007E70E3" w:rsidP="007E70E3">
      <w:pPr>
        <w:tabs>
          <w:tab w:val="left" w:pos="7938"/>
        </w:tabs>
        <w:spacing w:after="0" w:line="360" w:lineRule="auto"/>
        <w:ind w:right="113" w:hanging="2"/>
        <w:jc w:val="both"/>
        <w:rPr>
          <w:rFonts w:ascii="Arial" w:eastAsia="Arial" w:hAnsi="Arial" w:cs="Arial"/>
          <w:sz w:val="24"/>
          <w:szCs w:val="24"/>
        </w:rPr>
      </w:pPr>
    </w:p>
    <w:p w:rsidR="007E70E3" w:rsidRPr="007E70E3" w:rsidRDefault="000E0DFD" w:rsidP="007E70E3">
      <w:pPr>
        <w:tabs>
          <w:tab w:val="left" w:pos="7938"/>
        </w:tabs>
        <w:spacing w:after="0" w:line="360" w:lineRule="auto"/>
        <w:ind w:right="113" w:hanging="2"/>
        <w:jc w:val="both"/>
        <w:rPr>
          <w:rFonts w:ascii="Arial" w:eastAsia="Arial" w:hAnsi="Arial" w:cs="Arial"/>
          <w:sz w:val="24"/>
          <w:szCs w:val="24"/>
        </w:rPr>
      </w:pPr>
      <w:r>
        <w:rPr>
          <w:rFonts w:ascii="Arial" w:eastAsia="Arial" w:hAnsi="Arial" w:cs="Arial"/>
          <w:b/>
          <w:sz w:val="24"/>
          <w:szCs w:val="24"/>
        </w:rPr>
        <w:t xml:space="preserve">1.- Tarifa para usos Domésticos: </w:t>
      </w:r>
      <w:r w:rsidR="007E70E3" w:rsidRPr="007E70E3">
        <w:rPr>
          <w:rFonts w:ascii="Arial" w:eastAsia="Arial" w:hAnsi="Arial" w:cs="Arial"/>
          <w:sz w:val="24"/>
          <w:szCs w:val="24"/>
        </w:rPr>
        <w:t>que comprende los servicios clasificados en las categorías según el Reglamento para la Prestación de los Servicios de Agua Potable, Alcantarillado y Saneamiento del Municipio de Puerto Vallarta, Jalisco:</w:t>
      </w:r>
    </w:p>
    <w:p w:rsidR="007E70E3" w:rsidRPr="007E70E3" w:rsidRDefault="007E70E3" w:rsidP="007E70E3">
      <w:pPr>
        <w:tabs>
          <w:tab w:val="left" w:pos="7938"/>
        </w:tabs>
        <w:spacing w:after="0" w:line="360" w:lineRule="auto"/>
        <w:ind w:right="113" w:hanging="2"/>
        <w:jc w:val="both"/>
        <w:rPr>
          <w:rFonts w:ascii="Arial" w:eastAsia="Arial" w:hAnsi="Arial" w:cs="Arial"/>
          <w:sz w:val="24"/>
          <w:szCs w:val="24"/>
        </w:rPr>
      </w:pPr>
      <w:r w:rsidRPr="007E70E3">
        <w:rPr>
          <w:rFonts w:ascii="Arial" w:eastAsia="Arial" w:hAnsi="Arial" w:cs="Arial"/>
          <w:sz w:val="24"/>
          <w:szCs w:val="24"/>
        </w:rPr>
        <w:t>Por agua potable con base en el consumo bimestral en metros cúbicos:</w:t>
      </w:r>
    </w:p>
    <w:p w:rsidR="007E70E3" w:rsidRPr="007E70E3" w:rsidRDefault="007E70E3" w:rsidP="007E70E3">
      <w:pPr>
        <w:tabs>
          <w:tab w:val="left" w:pos="7938"/>
        </w:tabs>
        <w:spacing w:after="0" w:line="360" w:lineRule="auto"/>
        <w:ind w:right="113" w:hanging="2"/>
        <w:jc w:val="both"/>
        <w:rPr>
          <w:rFonts w:ascii="Arial" w:eastAsia="Arial" w:hAnsi="Arial" w:cs="Arial"/>
          <w:sz w:val="24"/>
          <w:szCs w:val="24"/>
        </w:rPr>
      </w:pPr>
      <w:r w:rsidRPr="007E70E3">
        <w:rPr>
          <w:rFonts w:ascii="Arial" w:eastAsia="Arial" w:hAnsi="Arial" w:cs="Arial"/>
          <w:sz w:val="24"/>
          <w:szCs w:val="24"/>
        </w:rPr>
        <w:t>Por consumo de 0 hasta 20 metros cúbicos: $181.84</w:t>
      </w:r>
    </w:p>
    <w:p w:rsidR="009C7711" w:rsidRDefault="007E70E3" w:rsidP="007E70E3">
      <w:pPr>
        <w:tabs>
          <w:tab w:val="left" w:pos="7938"/>
        </w:tabs>
        <w:spacing w:after="0" w:line="360" w:lineRule="auto"/>
        <w:ind w:right="113" w:hanging="2"/>
        <w:jc w:val="both"/>
        <w:rPr>
          <w:rFonts w:ascii="Arial" w:eastAsia="Arial" w:hAnsi="Arial" w:cs="Arial"/>
          <w:sz w:val="24"/>
          <w:szCs w:val="24"/>
        </w:rPr>
      </w:pPr>
      <w:r w:rsidRPr="007E70E3">
        <w:rPr>
          <w:rFonts w:ascii="Arial" w:eastAsia="Arial" w:hAnsi="Arial" w:cs="Arial"/>
          <w:sz w:val="24"/>
          <w:szCs w:val="24"/>
        </w:rPr>
        <w:t>Por consumo mayor a 20 metros cúbicos de acuerdo con las tarifas siguientes:</w:t>
      </w:r>
    </w:p>
    <w:p w:rsidR="007E70E3" w:rsidRDefault="007E70E3" w:rsidP="007E70E3">
      <w:pPr>
        <w:tabs>
          <w:tab w:val="left" w:pos="7938"/>
        </w:tabs>
        <w:spacing w:after="0" w:line="360" w:lineRule="auto"/>
        <w:ind w:right="113" w:hanging="2"/>
        <w:jc w:val="both"/>
        <w:rPr>
          <w:rFonts w:ascii="Arial" w:eastAsia="Arial" w:hAnsi="Arial" w:cs="Arial"/>
          <w:sz w:val="24"/>
          <w:szCs w:val="24"/>
        </w:rPr>
      </w:pPr>
    </w:p>
    <w:tbl>
      <w:tblPr>
        <w:tblStyle w:val="a4"/>
        <w:tblW w:w="5035"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2825"/>
        <w:gridCol w:w="2210"/>
      </w:tblGrid>
      <w:tr w:rsidR="007E70E3" w:rsidTr="007831BC">
        <w:trPr>
          <w:trHeight w:val="20"/>
          <w:jc w:val="center"/>
        </w:trPr>
        <w:tc>
          <w:tcPr>
            <w:tcW w:w="2825" w:type="dxa"/>
            <w:shd w:val="clear" w:color="auto" w:fill="FFFFFF"/>
          </w:tcPr>
          <w:p w:rsidR="007E70E3" w:rsidRDefault="007E70E3" w:rsidP="007E70E3">
            <w:pPr>
              <w:spacing w:after="0" w:line="240" w:lineRule="auto"/>
              <w:ind w:right="113" w:hanging="2"/>
              <w:jc w:val="center"/>
              <w:rPr>
                <w:rFonts w:ascii="Arial" w:eastAsia="Arial" w:hAnsi="Arial" w:cs="Arial"/>
                <w:color w:val="000000"/>
                <w:sz w:val="16"/>
                <w:szCs w:val="16"/>
              </w:rPr>
            </w:pPr>
            <w:r w:rsidRPr="00716AD6">
              <w:t>Consumo</w:t>
            </w:r>
          </w:p>
        </w:tc>
        <w:tc>
          <w:tcPr>
            <w:tcW w:w="2210" w:type="dxa"/>
            <w:shd w:val="clear" w:color="auto" w:fill="FFFFFF"/>
          </w:tcPr>
          <w:p w:rsidR="007E70E3" w:rsidRDefault="007E70E3" w:rsidP="007E70E3">
            <w:pPr>
              <w:spacing w:after="0" w:line="240" w:lineRule="auto"/>
              <w:ind w:right="113" w:hanging="2"/>
              <w:jc w:val="center"/>
              <w:rPr>
                <w:rFonts w:ascii="Arial" w:eastAsia="Arial" w:hAnsi="Arial" w:cs="Arial"/>
                <w:color w:val="000000"/>
                <w:sz w:val="16"/>
                <w:szCs w:val="16"/>
              </w:rPr>
            </w:pPr>
            <w:r w:rsidRPr="00716AD6">
              <w:t xml:space="preserve">Tarifa por m3 </w:t>
            </w:r>
          </w:p>
        </w:tc>
      </w:tr>
      <w:tr w:rsidR="007E70E3" w:rsidTr="007831BC">
        <w:trPr>
          <w:trHeight w:val="20"/>
          <w:jc w:val="center"/>
        </w:trPr>
        <w:tc>
          <w:tcPr>
            <w:tcW w:w="2825" w:type="dxa"/>
            <w:shd w:val="clear" w:color="auto" w:fill="FFFFFF"/>
          </w:tcPr>
          <w:p w:rsidR="007E70E3" w:rsidRDefault="007E70E3" w:rsidP="007E70E3">
            <w:pPr>
              <w:spacing w:after="0" w:line="240" w:lineRule="auto"/>
              <w:ind w:right="113" w:hanging="2"/>
              <w:jc w:val="center"/>
              <w:rPr>
                <w:rFonts w:ascii="Arial" w:eastAsia="Arial" w:hAnsi="Arial" w:cs="Arial"/>
                <w:color w:val="000000"/>
                <w:sz w:val="16"/>
                <w:szCs w:val="16"/>
              </w:rPr>
            </w:pPr>
            <w:r w:rsidRPr="00716AD6">
              <w:t>De 21 a 35 m3</w:t>
            </w:r>
          </w:p>
        </w:tc>
        <w:tc>
          <w:tcPr>
            <w:tcW w:w="2210" w:type="dxa"/>
            <w:shd w:val="clear" w:color="auto" w:fill="FFFFFF"/>
          </w:tcPr>
          <w:p w:rsidR="007E70E3" w:rsidRDefault="007E70E3" w:rsidP="007E70E3">
            <w:pPr>
              <w:spacing w:after="0" w:line="240" w:lineRule="auto"/>
              <w:ind w:right="113" w:hanging="2"/>
              <w:jc w:val="center"/>
              <w:rPr>
                <w:rFonts w:ascii="Arial" w:eastAsia="Arial" w:hAnsi="Arial" w:cs="Arial"/>
                <w:color w:val="000000"/>
                <w:sz w:val="16"/>
                <w:szCs w:val="16"/>
              </w:rPr>
            </w:pPr>
            <w:r w:rsidRPr="00716AD6">
              <w:t>$9.97</w:t>
            </w:r>
          </w:p>
        </w:tc>
      </w:tr>
      <w:tr w:rsidR="007E70E3" w:rsidTr="007831BC">
        <w:trPr>
          <w:trHeight w:val="20"/>
          <w:jc w:val="center"/>
        </w:trPr>
        <w:tc>
          <w:tcPr>
            <w:tcW w:w="2825" w:type="dxa"/>
            <w:shd w:val="clear" w:color="auto" w:fill="FFFFFF"/>
          </w:tcPr>
          <w:p w:rsidR="007E70E3" w:rsidRDefault="007E70E3" w:rsidP="007E70E3">
            <w:pPr>
              <w:spacing w:after="0" w:line="240" w:lineRule="auto"/>
              <w:ind w:right="113" w:hanging="2"/>
              <w:jc w:val="center"/>
              <w:rPr>
                <w:rFonts w:ascii="Arial" w:eastAsia="Arial" w:hAnsi="Arial" w:cs="Arial"/>
                <w:color w:val="000000"/>
                <w:sz w:val="16"/>
                <w:szCs w:val="16"/>
              </w:rPr>
            </w:pPr>
            <w:r w:rsidRPr="00716AD6">
              <w:t>De 36 a 50 m3</w:t>
            </w:r>
          </w:p>
        </w:tc>
        <w:tc>
          <w:tcPr>
            <w:tcW w:w="2210" w:type="dxa"/>
            <w:shd w:val="clear" w:color="auto" w:fill="FFFFFF"/>
          </w:tcPr>
          <w:p w:rsidR="007E70E3" w:rsidRDefault="007E70E3" w:rsidP="007E70E3">
            <w:pPr>
              <w:spacing w:after="0" w:line="240" w:lineRule="auto"/>
              <w:ind w:right="113" w:hanging="2"/>
              <w:jc w:val="center"/>
              <w:rPr>
                <w:rFonts w:ascii="Arial" w:eastAsia="Arial" w:hAnsi="Arial" w:cs="Arial"/>
                <w:color w:val="000000"/>
                <w:sz w:val="16"/>
                <w:szCs w:val="16"/>
              </w:rPr>
            </w:pPr>
            <w:r w:rsidRPr="00716AD6">
              <w:t>$10.74</w:t>
            </w:r>
          </w:p>
        </w:tc>
      </w:tr>
      <w:tr w:rsidR="007E70E3" w:rsidTr="007831BC">
        <w:trPr>
          <w:trHeight w:val="20"/>
          <w:jc w:val="center"/>
        </w:trPr>
        <w:tc>
          <w:tcPr>
            <w:tcW w:w="2825" w:type="dxa"/>
            <w:shd w:val="clear" w:color="auto" w:fill="FFFFFF"/>
          </w:tcPr>
          <w:p w:rsidR="007E70E3" w:rsidRDefault="007E70E3" w:rsidP="007E70E3">
            <w:pPr>
              <w:spacing w:after="0" w:line="240" w:lineRule="auto"/>
              <w:ind w:right="113" w:hanging="2"/>
              <w:jc w:val="center"/>
              <w:rPr>
                <w:rFonts w:ascii="Arial" w:eastAsia="Arial" w:hAnsi="Arial" w:cs="Arial"/>
                <w:color w:val="000000"/>
                <w:sz w:val="16"/>
                <w:szCs w:val="16"/>
              </w:rPr>
            </w:pPr>
            <w:r w:rsidRPr="00716AD6">
              <w:t>De 51 a 100 m3</w:t>
            </w:r>
          </w:p>
        </w:tc>
        <w:tc>
          <w:tcPr>
            <w:tcW w:w="2210" w:type="dxa"/>
            <w:shd w:val="clear" w:color="auto" w:fill="FFFFFF"/>
          </w:tcPr>
          <w:p w:rsidR="007E70E3" w:rsidRDefault="007E70E3" w:rsidP="007E70E3">
            <w:pPr>
              <w:spacing w:after="0" w:line="240" w:lineRule="auto"/>
              <w:ind w:right="113" w:hanging="2"/>
              <w:jc w:val="center"/>
              <w:rPr>
                <w:rFonts w:ascii="Arial" w:eastAsia="Arial" w:hAnsi="Arial" w:cs="Arial"/>
                <w:color w:val="000000"/>
                <w:sz w:val="16"/>
                <w:szCs w:val="16"/>
              </w:rPr>
            </w:pPr>
            <w:r w:rsidRPr="00716AD6">
              <w:t>$16.19</w:t>
            </w:r>
          </w:p>
        </w:tc>
      </w:tr>
      <w:tr w:rsidR="007E70E3" w:rsidTr="007831BC">
        <w:trPr>
          <w:trHeight w:val="20"/>
          <w:jc w:val="center"/>
        </w:trPr>
        <w:tc>
          <w:tcPr>
            <w:tcW w:w="2825" w:type="dxa"/>
            <w:shd w:val="clear" w:color="auto" w:fill="FFFFFF"/>
          </w:tcPr>
          <w:p w:rsidR="007E70E3" w:rsidRDefault="007E70E3" w:rsidP="007E70E3">
            <w:pPr>
              <w:spacing w:after="0" w:line="240" w:lineRule="auto"/>
              <w:ind w:right="113" w:hanging="2"/>
              <w:jc w:val="center"/>
              <w:rPr>
                <w:rFonts w:ascii="Arial" w:eastAsia="Arial" w:hAnsi="Arial" w:cs="Arial"/>
                <w:color w:val="000000"/>
                <w:sz w:val="16"/>
                <w:szCs w:val="16"/>
              </w:rPr>
            </w:pPr>
            <w:r w:rsidRPr="00716AD6">
              <w:t>De 101 a 150 m3</w:t>
            </w:r>
          </w:p>
        </w:tc>
        <w:tc>
          <w:tcPr>
            <w:tcW w:w="2210" w:type="dxa"/>
            <w:shd w:val="clear" w:color="auto" w:fill="FFFFFF"/>
          </w:tcPr>
          <w:p w:rsidR="007E70E3" w:rsidRDefault="007E70E3" w:rsidP="007E70E3">
            <w:pPr>
              <w:spacing w:after="0" w:line="240" w:lineRule="auto"/>
              <w:ind w:right="113" w:hanging="2"/>
              <w:jc w:val="center"/>
              <w:rPr>
                <w:rFonts w:ascii="Arial" w:eastAsia="Arial" w:hAnsi="Arial" w:cs="Arial"/>
                <w:color w:val="000000"/>
                <w:sz w:val="16"/>
                <w:szCs w:val="16"/>
              </w:rPr>
            </w:pPr>
            <w:r w:rsidRPr="00716AD6">
              <w:t>$19.30</w:t>
            </w:r>
          </w:p>
        </w:tc>
      </w:tr>
      <w:tr w:rsidR="007E70E3" w:rsidTr="007831BC">
        <w:trPr>
          <w:trHeight w:val="20"/>
          <w:jc w:val="center"/>
        </w:trPr>
        <w:tc>
          <w:tcPr>
            <w:tcW w:w="2825" w:type="dxa"/>
            <w:shd w:val="clear" w:color="auto" w:fill="FFFFFF"/>
          </w:tcPr>
          <w:p w:rsidR="007E70E3" w:rsidRDefault="007E70E3" w:rsidP="007E70E3">
            <w:pPr>
              <w:spacing w:after="0" w:line="240" w:lineRule="auto"/>
              <w:ind w:right="113" w:hanging="2"/>
              <w:jc w:val="center"/>
              <w:rPr>
                <w:rFonts w:ascii="Arial" w:eastAsia="Arial" w:hAnsi="Arial" w:cs="Arial"/>
                <w:color w:val="000000"/>
                <w:sz w:val="16"/>
                <w:szCs w:val="16"/>
              </w:rPr>
            </w:pPr>
            <w:r w:rsidRPr="00716AD6">
              <w:t>De 151 a 200 m3</w:t>
            </w:r>
          </w:p>
        </w:tc>
        <w:tc>
          <w:tcPr>
            <w:tcW w:w="2210" w:type="dxa"/>
            <w:shd w:val="clear" w:color="auto" w:fill="FFFFFF"/>
          </w:tcPr>
          <w:p w:rsidR="007E70E3" w:rsidRDefault="007E70E3" w:rsidP="007E70E3">
            <w:pPr>
              <w:spacing w:after="0" w:line="240" w:lineRule="auto"/>
              <w:ind w:right="113" w:hanging="2"/>
              <w:jc w:val="center"/>
              <w:rPr>
                <w:rFonts w:ascii="Arial" w:eastAsia="Arial" w:hAnsi="Arial" w:cs="Arial"/>
                <w:color w:val="000000"/>
                <w:sz w:val="16"/>
                <w:szCs w:val="16"/>
              </w:rPr>
            </w:pPr>
            <w:r w:rsidRPr="00716AD6">
              <w:t>$27.11</w:t>
            </w:r>
          </w:p>
        </w:tc>
      </w:tr>
      <w:tr w:rsidR="007E70E3" w:rsidTr="007831BC">
        <w:trPr>
          <w:trHeight w:val="20"/>
          <w:jc w:val="center"/>
        </w:trPr>
        <w:tc>
          <w:tcPr>
            <w:tcW w:w="2825" w:type="dxa"/>
            <w:shd w:val="clear" w:color="auto" w:fill="FFFFFF"/>
          </w:tcPr>
          <w:p w:rsidR="007E70E3" w:rsidRDefault="007E70E3" w:rsidP="007E70E3">
            <w:pPr>
              <w:spacing w:after="0" w:line="240" w:lineRule="auto"/>
              <w:ind w:right="113" w:hanging="2"/>
              <w:jc w:val="center"/>
              <w:rPr>
                <w:rFonts w:ascii="Arial" w:eastAsia="Arial" w:hAnsi="Arial" w:cs="Arial"/>
                <w:color w:val="000000"/>
                <w:sz w:val="16"/>
                <w:szCs w:val="16"/>
              </w:rPr>
            </w:pPr>
            <w:r w:rsidRPr="00716AD6">
              <w:t>De 201 a 250 m3</w:t>
            </w:r>
          </w:p>
        </w:tc>
        <w:tc>
          <w:tcPr>
            <w:tcW w:w="2210" w:type="dxa"/>
            <w:shd w:val="clear" w:color="auto" w:fill="FFFFFF"/>
          </w:tcPr>
          <w:p w:rsidR="007E70E3" w:rsidRDefault="007E70E3" w:rsidP="007E70E3">
            <w:pPr>
              <w:spacing w:after="0" w:line="240" w:lineRule="auto"/>
              <w:ind w:right="113" w:hanging="2"/>
              <w:jc w:val="center"/>
              <w:rPr>
                <w:rFonts w:ascii="Arial" w:eastAsia="Arial" w:hAnsi="Arial" w:cs="Arial"/>
                <w:color w:val="000000"/>
                <w:sz w:val="16"/>
                <w:szCs w:val="16"/>
              </w:rPr>
            </w:pPr>
            <w:r w:rsidRPr="00716AD6">
              <w:t>$32.77</w:t>
            </w:r>
          </w:p>
        </w:tc>
      </w:tr>
      <w:tr w:rsidR="007E70E3" w:rsidTr="007831BC">
        <w:trPr>
          <w:trHeight w:val="20"/>
          <w:jc w:val="center"/>
        </w:trPr>
        <w:tc>
          <w:tcPr>
            <w:tcW w:w="2825" w:type="dxa"/>
            <w:shd w:val="clear" w:color="auto" w:fill="FFFFFF"/>
          </w:tcPr>
          <w:p w:rsidR="007E70E3" w:rsidRDefault="007E70E3" w:rsidP="007E70E3">
            <w:pPr>
              <w:spacing w:after="0" w:line="240" w:lineRule="auto"/>
              <w:ind w:right="113" w:hanging="2"/>
              <w:jc w:val="center"/>
              <w:rPr>
                <w:rFonts w:ascii="Arial" w:eastAsia="Arial" w:hAnsi="Arial" w:cs="Arial"/>
                <w:color w:val="000000"/>
                <w:sz w:val="16"/>
                <w:szCs w:val="16"/>
              </w:rPr>
            </w:pPr>
            <w:r w:rsidRPr="00716AD6">
              <w:t>De 251 a 300 m3</w:t>
            </w:r>
          </w:p>
        </w:tc>
        <w:tc>
          <w:tcPr>
            <w:tcW w:w="2210" w:type="dxa"/>
            <w:shd w:val="clear" w:color="auto" w:fill="FFFFFF"/>
          </w:tcPr>
          <w:p w:rsidR="007E70E3" w:rsidRDefault="007E70E3" w:rsidP="007E70E3">
            <w:pPr>
              <w:spacing w:after="0" w:line="240" w:lineRule="auto"/>
              <w:ind w:right="113" w:hanging="2"/>
              <w:jc w:val="center"/>
              <w:rPr>
                <w:rFonts w:ascii="Arial" w:eastAsia="Arial" w:hAnsi="Arial" w:cs="Arial"/>
                <w:color w:val="000000"/>
                <w:sz w:val="16"/>
                <w:szCs w:val="16"/>
              </w:rPr>
            </w:pPr>
            <w:r w:rsidRPr="00716AD6">
              <w:t>$35.62</w:t>
            </w:r>
          </w:p>
        </w:tc>
      </w:tr>
      <w:tr w:rsidR="007E70E3" w:rsidTr="007831BC">
        <w:trPr>
          <w:trHeight w:val="20"/>
          <w:jc w:val="center"/>
        </w:trPr>
        <w:tc>
          <w:tcPr>
            <w:tcW w:w="2825" w:type="dxa"/>
            <w:shd w:val="clear" w:color="auto" w:fill="FFFFFF"/>
          </w:tcPr>
          <w:p w:rsidR="007E70E3" w:rsidRDefault="007E70E3" w:rsidP="007E70E3">
            <w:pPr>
              <w:spacing w:after="0" w:line="240" w:lineRule="auto"/>
              <w:ind w:right="113" w:hanging="2"/>
              <w:jc w:val="center"/>
              <w:rPr>
                <w:rFonts w:ascii="Arial" w:eastAsia="Arial" w:hAnsi="Arial" w:cs="Arial"/>
                <w:color w:val="000000"/>
                <w:sz w:val="16"/>
                <w:szCs w:val="16"/>
              </w:rPr>
            </w:pPr>
            <w:r w:rsidRPr="00716AD6">
              <w:t>De 301 a 400 m3</w:t>
            </w:r>
          </w:p>
        </w:tc>
        <w:tc>
          <w:tcPr>
            <w:tcW w:w="2210" w:type="dxa"/>
            <w:shd w:val="clear" w:color="auto" w:fill="FFFFFF"/>
          </w:tcPr>
          <w:p w:rsidR="007E70E3" w:rsidRDefault="007E70E3" w:rsidP="007E70E3">
            <w:pPr>
              <w:spacing w:after="0" w:line="240" w:lineRule="auto"/>
              <w:ind w:right="113" w:hanging="2"/>
              <w:jc w:val="center"/>
              <w:rPr>
                <w:rFonts w:ascii="Arial" w:eastAsia="Arial" w:hAnsi="Arial" w:cs="Arial"/>
                <w:color w:val="000000"/>
                <w:sz w:val="16"/>
                <w:szCs w:val="16"/>
              </w:rPr>
            </w:pPr>
            <w:r w:rsidRPr="00716AD6">
              <w:t>$36.14</w:t>
            </w:r>
          </w:p>
        </w:tc>
      </w:tr>
    </w:tbl>
    <w:p w:rsidR="009C7711" w:rsidRDefault="009C7711" w:rsidP="004344E6">
      <w:pPr>
        <w:spacing w:after="0" w:line="360" w:lineRule="auto"/>
        <w:ind w:right="113" w:firstLine="0"/>
        <w:jc w:val="both"/>
        <w:rPr>
          <w:rFonts w:ascii="Arial" w:eastAsia="Arial" w:hAnsi="Arial" w:cs="Arial"/>
          <w:sz w:val="24"/>
          <w:szCs w:val="24"/>
        </w:rPr>
      </w:pPr>
    </w:p>
    <w:p w:rsidR="009C7711" w:rsidRDefault="007E70E3" w:rsidP="004217D2">
      <w:pPr>
        <w:spacing w:after="0" w:line="360" w:lineRule="auto"/>
        <w:ind w:right="113" w:hanging="2"/>
        <w:jc w:val="both"/>
        <w:rPr>
          <w:rFonts w:ascii="Arial" w:eastAsia="Arial" w:hAnsi="Arial" w:cs="Arial"/>
          <w:sz w:val="24"/>
          <w:szCs w:val="24"/>
        </w:rPr>
      </w:pPr>
      <w:r w:rsidRPr="007E70E3">
        <w:rPr>
          <w:rFonts w:ascii="Arial" w:eastAsia="Arial" w:hAnsi="Arial" w:cs="Arial"/>
          <w:sz w:val="24"/>
          <w:szCs w:val="24"/>
        </w:rPr>
        <w:t xml:space="preserve">Por lo que los usuarios del servicio doméstico por concepto de contraprestación por los servicios de agua potable cubrirán </w:t>
      </w:r>
      <w:r w:rsidRPr="007E70E3">
        <w:rPr>
          <w:rFonts w:ascii="Arial" w:eastAsia="Arial" w:hAnsi="Arial" w:cs="Arial"/>
          <w:sz w:val="24"/>
          <w:szCs w:val="24"/>
        </w:rPr>
        <w:lastRenderedPageBreak/>
        <w:t>bimestralmente al SEAPAL Vallarta las tarifas correspondientes según los rangos de consumo siguientes:</w:t>
      </w:r>
    </w:p>
    <w:tbl>
      <w:tblPr>
        <w:tblW w:w="5000" w:type="pct"/>
        <w:tblCellMar>
          <w:left w:w="70" w:type="dxa"/>
          <w:right w:w="70" w:type="dxa"/>
        </w:tblCellMar>
        <w:tblLook w:val="04A0" w:firstRow="1" w:lastRow="0" w:firstColumn="1" w:lastColumn="0" w:noHBand="0" w:noVBand="1"/>
      </w:tblPr>
      <w:tblGrid>
        <w:gridCol w:w="919"/>
        <w:gridCol w:w="1114"/>
        <w:gridCol w:w="919"/>
        <w:gridCol w:w="1113"/>
        <w:gridCol w:w="918"/>
        <w:gridCol w:w="1113"/>
        <w:gridCol w:w="918"/>
        <w:gridCol w:w="1113"/>
      </w:tblGrid>
      <w:tr w:rsidR="007E70E3" w:rsidRPr="007E70E3" w:rsidTr="007831BC">
        <w:trPr>
          <w:trHeight w:val="20"/>
          <w:tblHeader/>
        </w:trPr>
        <w:tc>
          <w:tcPr>
            <w:tcW w:w="5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b/>
                <w:bCs/>
                <w:i/>
                <w:iCs/>
                <w:color w:val="000000"/>
                <w:sz w:val="16"/>
                <w:szCs w:val="16"/>
              </w:rPr>
            </w:pPr>
            <w:r w:rsidRPr="007E70E3">
              <w:rPr>
                <w:rFonts w:ascii="Helvetica" w:eastAsia="Times New Roman" w:hAnsi="Helvetica" w:cs="Helvetica"/>
                <w:b/>
                <w:bCs/>
                <w:i/>
                <w:iCs/>
                <w:color w:val="000000"/>
                <w:sz w:val="16"/>
                <w:szCs w:val="16"/>
              </w:rPr>
              <w:t>Consumo m</w:t>
            </w:r>
            <w:r w:rsidRPr="007E70E3">
              <w:rPr>
                <w:rFonts w:ascii="Helvetica" w:eastAsia="Times New Roman" w:hAnsi="Helvetica" w:cs="Helvetica"/>
                <w:b/>
                <w:bCs/>
                <w:i/>
                <w:iCs/>
                <w:color w:val="000000"/>
                <w:sz w:val="16"/>
                <w:szCs w:val="16"/>
                <w:vertAlign w:val="superscript"/>
              </w:rPr>
              <w:t>3</w:t>
            </w:r>
          </w:p>
        </w:tc>
        <w:tc>
          <w:tcPr>
            <w:tcW w:w="685" w:type="pct"/>
            <w:tcBorders>
              <w:top w:val="single" w:sz="4" w:space="0" w:color="auto"/>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b/>
                <w:bCs/>
                <w:color w:val="000000"/>
                <w:sz w:val="16"/>
                <w:szCs w:val="16"/>
              </w:rPr>
            </w:pPr>
            <w:r w:rsidRPr="007E70E3">
              <w:rPr>
                <w:rFonts w:ascii="Helvetica" w:eastAsia="Times New Roman" w:hAnsi="Helvetica" w:cs="Helvetica"/>
                <w:b/>
                <w:bCs/>
                <w:color w:val="000000"/>
                <w:sz w:val="16"/>
                <w:szCs w:val="16"/>
              </w:rPr>
              <w:t>Cuota Bimestral</w:t>
            </w:r>
          </w:p>
        </w:tc>
        <w:tc>
          <w:tcPr>
            <w:tcW w:w="565" w:type="pct"/>
            <w:tcBorders>
              <w:top w:val="single" w:sz="4" w:space="0" w:color="auto"/>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b/>
                <w:bCs/>
                <w:i/>
                <w:iCs/>
                <w:color w:val="000000"/>
                <w:sz w:val="16"/>
                <w:szCs w:val="16"/>
              </w:rPr>
            </w:pPr>
            <w:r w:rsidRPr="007E70E3">
              <w:rPr>
                <w:rFonts w:ascii="Helvetica" w:eastAsia="Times New Roman" w:hAnsi="Helvetica" w:cs="Helvetica"/>
                <w:b/>
                <w:bCs/>
                <w:i/>
                <w:iCs/>
                <w:color w:val="000000"/>
                <w:sz w:val="16"/>
                <w:szCs w:val="16"/>
              </w:rPr>
              <w:t>Consumo m</w:t>
            </w:r>
            <w:r w:rsidRPr="007E70E3">
              <w:rPr>
                <w:rFonts w:ascii="Helvetica" w:eastAsia="Times New Roman" w:hAnsi="Helvetica" w:cs="Helvetica"/>
                <w:b/>
                <w:bCs/>
                <w:i/>
                <w:iCs/>
                <w:color w:val="000000"/>
                <w:sz w:val="16"/>
                <w:szCs w:val="16"/>
                <w:vertAlign w:val="superscript"/>
              </w:rPr>
              <w:t>3</w:t>
            </w:r>
          </w:p>
        </w:tc>
        <w:tc>
          <w:tcPr>
            <w:tcW w:w="685" w:type="pct"/>
            <w:tcBorders>
              <w:top w:val="single" w:sz="4" w:space="0" w:color="auto"/>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b/>
                <w:bCs/>
                <w:color w:val="000000"/>
                <w:sz w:val="16"/>
                <w:szCs w:val="16"/>
              </w:rPr>
            </w:pPr>
            <w:r w:rsidRPr="007E70E3">
              <w:rPr>
                <w:rFonts w:ascii="Helvetica" w:eastAsia="Times New Roman" w:hAnsi="Helvetica" w:cs="Helvetica"/>
                <w:b/>
                <w:bCs/>
                <w:color w:val="000000"/>
                <w:sz w:val="16"/>
                <w:szCs w:val="16"/>
              </w:rPr>
              <w:t>Cuota Bimestral</w:t>
            </w:r>
          </w:p>
        </w:tc>
        <w:tc>
          <w:tcPr>
            <w:tcW w:w="565" w:type="pct"/>
            <w:tcBorders>
              <w:top w:val="single" w:sz="4" w:space="0" w:color="auto"/>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b/>
                <w:bCs/>
                <w:i/>
                <w:iCs/>
                <w:color w:val="000000"/>
                <w:sz w:val="16"/>
                <w:szCs w:val="16"/>
              </w:rPr>
            </w:pPr>
            <w:r w:rsidRPr="007E70E3">
              <w:rPr>
                <w:rFonts w:ascii="Helvetica" w:eastAsia="Times New Roman" w:hAnsi="Helvetica" w:cs="Helvetica"/>
                <w:b/>
                <w:bCs/>
                <w:i/>
                <w:iCs/>
                <w:color w:val="000000"/>
                <w:sz w:val="16"/>
                <w:szCs w:val="16"/>
              </w:rPr>
              <w:t>Consumo m</w:t>
            </w:r>
            <w:r w:rsidRPr="007E70E3">
              <w:rPr>
                <w:rFonts w:ascii="Helvetica" w:eastAsia="Times New Roman" w:hAnsi="Helvetica" w:cs="Helvetica"/>
                <w:b/>
                <w:bCs/>
                <w:i/>
                <w:iCs/>
                <w:color w:val="000000"/>
                <w:sz w:val="16"/>
                <w:szCs w:val="16"/>
                <w:vertAlign w:val="superscript"/>
              </w:rPr>
              <w:t>3</w:t>
            </w:r>
          </w:p>
        </w:tc>
        <w:tc>
          <w:tcPr>
            <w:tcW w:w="685" w:type="pct"/>
            <w:tcBorders>
              <w:top w:val="single" w:sz="4" w:space="0" w:color="auto"/>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b/>
                <w:bCs/>
                <w:color w:val="000000"/>
                <w:sz w:val="16"/>
                <w:szCs w:val="16"/>
              </w:rPr>
            </w:pPr>
            <w:r w:rsidRPr="007E70E3">
              <w:rPr>
                <w:rFonts w:ascii="Helvetica" w:eastAsia="Times New Roman" w:hAnsi="Helvetica" w:cs="Helvetica"/>
                <w:b/>
                <w:bCs/>
                <w:color w:val="000000"/>
                <w:sz w:val="16"/>
                <w:szCs w:val="16"/>
              </w:rPr>
              <w:t>Cuota Bimestral</w:t>
            </w:r>
          </w:p>
        </w:tc>
        <w:tc>
          <w:tcPr>
            <w:tcW w:w="565" w:type="pct"/>
            <w:tcBorders>
              <w:top w:val="single" w:sz="4" w:space="0" w:color="auto"/>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b/>
                <w:bCs/>
                <w:i/>
                <w:iCs/>
                <w:color w:val="000000"/>
                <w:sz w:val="16"/>
                <w:szCs w:val="16"/>
              </w:rPr>
            </w:pPr>
            <w:r w:rsidRPr="007E70E3">
              <w:rPr>
                <w:rFonts w:ascii="Helvetica" w:eastAsia="Times New Roman" w:hAnsi="Helvetica" w:cs="Helvetica"/>
                <w:b/>
                <w:bCs/>
                <w:i/>
                <w:iCs/>
                <w:color w:val="000000"/>
                <w:sz w:val="16"/>
                <w:szCs w:val="16"/>
              </w:rPr>
              <w:t>Consumo m</w:t>
            </w:r>
            <w:r w:rsidRPr="007E70E3">
              <w:rPr>
                <w:rFonts w:ascii="Helvetica" w:eastAsia="Times New Roman" w:hAnsi="Helvetica" w:cs="Helvetica"/>
                <w:b/>
                <w:bCs/>
                <w:i/>
                <w:iCs/>
                <w:color w:val="000000"/>
                <w:sz w:val="16"/>
                <w:szCs w:val="16"/>
                <w:vertAlign w:val="superscript"/>
              </w:rPr>
              <w:t>3</w:t>
            </w:r>
          </w:p>
        </w:tc>
        <w:tc>
          <w:tcPr>
            <w:tcW w:w="685" w:type="pct"/>
            <w:tcBorders>
              <w:top w:val="single" w:sz="4" w:space="0" w:color="auto"/>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b/>
                <w:bCs/>
                <w:color w:val="000000"/>
                <w:sz w:val="16"/>
                <w:szCs w:val="16"/>
              </w:rPr>
            </w:pPr>
            <w:r w:rsidRPr="007E70E3">
              <w:rPr>
                <w:rFonts w:ascii="Helvetica" w:eastAsia="Times New Roman" w:hAnsi="Helvetica" w:cs="Helvetica"/>
                <w:b/>
                <w:bCs/>
                <w:color w:val="000000"/>
                <w:sz w:val="16"/>
                <w:szCs w:val="16"/>
              </w:rPr>
              <w:t>Cuota Bimestral</w:t>
            </w:r>
          </w:p>
        </w:tc>
      </w:tr>
      <w:tr w:rsidR="007E70E3" w:rsidRPr="007E70E3" w:rsidTr="007831BC">
        <w:trPr>
          <w:trHeight w:val="20"/>
        </w:trPr>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0</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$178.38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1</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$178.38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2</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$178.38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3</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$178.38 </w:t>
            </w:r>
          </w:p>
        </w:tc>
      </w:tr>
      <w:tr w:rsidR="007E70E3" w:rsidRPr="007E70E3" w:rsidTr="007831BC">
        <w:trPr>
          <w:trHeight w:val="20"/>
        </w:trPr>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4</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$178.38</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5</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$178.38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6</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$178.38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7</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$178.38 </w:t>
            </w:r>
          </w:p>
        </w:tc>
      </w:tr>
      <w:tr w:rsidR="007E70E3" w:rsidRPr="007E70E3" w:rsidTr="007831BC">
        <w:trPr>
          <w:trHeight w:val="20"/>
        </w:trPr>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8</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$178.38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9</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$178.38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10</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$178.38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11</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$178.38 </w:t>
            </w:r>
          </w:p>
        </w:tc>
      </w:tr>
      <w:tr w:rsidR="007E70E3" w:rsidRPr="007E70E3" w:rsidTr="007831BC">
        <w:trPr>
          <w:trHeight w:val="20"/>
        </w:trPr>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12</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$178.38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13</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$178.38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14</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$178.38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15</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$178.38 </w:t>
            </w:r>
          </w:p>
        </w:tc>
      </w:tr>
      <w:tr w:rsidR="007E70E3" w:rsidRPr="007E70E3" w:rsidTr="007831BC">
        <w:trPr>
          <w:trHeight w:val="20"/>
        </w:trPr>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16</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$178.38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17</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$178.38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18</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$178.38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19</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$178.38 </w:t>
            </w:r>
          </w:p>
        </w:tc>
      </w:tr>
      <w:tr w:rsidR="007E70E3" w:rsidRPr="007E70E3" w:rsidTr="007831BC">
        <w:trPr>
          <w:trHeight w:val="20"/>
        </w:trPr>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20</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$178.38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21</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$188.35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22</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$198.32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23</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$208.29 </w:t>
            </w:r>
          </w:p>
        </w:tc>
      </w:tr>
      <w:tr w:rsidR="007E70E3" w:rsidRPr="007E70E3" w:rsidTr="007831BC">
        <w:trPr>
          <w:trHeight w:val="20"/>
        </w:trPr>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24</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$218.26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25</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$228.23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26</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$238.20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27</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$248.17 </w:t>
            </w:r>
          </w:p>
        </w:tc>
      </w:tr>
      <w:tr w:rsidR="007E70E3" w:rsidRPr="007E70E3" w:rsidTr="007831BC">
        <w:trPr>
          <w:trHeight w:val="20"/>
        </w:trPr>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28</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$258.14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29</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$268.11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30</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$278.08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31</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$288.05 </w:t>
            </w:r>
          </w:p>
        </w:tc>
      </w:tr>
      <w:tr w:rsidR="007E70E3" w:rsidRPr="007E70E3" w:rsidTr="007831BC">
        <w:trPr>
          <w:trHeight w:val="20"/>
        </w:trPr>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32</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$298.02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33</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$307.99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34</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$317.96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35</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$327.93 </w:t>
            </w:r>
          </w:p>
        </w:tc>
      </w:tr>
      <w:tr w:rsidR="007E70E3" w:rsidRPr="007E70E3" w:rsidTr="007831BC">
        <w:trPr>
          <w:trHeight w:val="20"/>
        </w:trPr>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36</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$338.67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37</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$349.41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38</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$360.15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39</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$370.89 </w:t>
            </w:r>
          </w:p>
        </w:tc>
      </w:tr>
      <w:tr w:rsidR="007E70E3" w:rsidRPr="007E70E3" w:rsidTr="007831BC">
        <w:trPr>
          <w:trHeight w:val="20"/>
        </w:trPr>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40</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$381.63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41</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$392.37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42</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$403.11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43</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$413.85 </w:t>
            </w:r>
          </w:p>
        </w:tc>
      </w:tr>
      <w:tr w:rsidR="007E70E3" w:rsidRPr="007E70E3" w:rsidTr="007831BC">
        <w:trPr>
          <w:trHeight w:val="20"/>
        </w:trPr>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44</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$424.59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45</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$435.33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46</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$446.07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47</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$456.81 </w:t>
            </w:r>
          </w:p>
        </w:tc>
      </w:tr>
      <w:tr w:rsidR="007E70E3" w:rsidRPr="007E70E3" w:rsidTr="007831BC">
        <w:trPr>
          <w:trHeight w:val="20"/>
        </w:trPr>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48</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$467.55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49</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$478.29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50</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$489.03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51</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$ 505.22 </w:t>
            </w:r>
          </w:p>
        </w:tc>
      </w:tr>
      <w:tr w:rsidR="007E70E3" w:rsidRPr="007E70E3" w:rsidTr="007831BC">
        <w:trPr>
          <w:trHeight w:val="20"/>
        </w:trPr>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52</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$ 521.41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53</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$ 537.60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54</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$ 553.79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55</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$ 569.98 </w:t>
            </w:r>
          </w:p>
        </w:tc>
      </w:tr>
      <w:tr w:rsidR="007E70E3" w:rsidRPr="007E70E3" w:rsidTr="007831BC">
        <w:trPr>
          <w:trHeight w:val="20"/>
        </w:trPr>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56</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$ 586.17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57</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$ 602.36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58</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$ 618.55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59</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$ 634.74 </w:t>
            </w:r>
          </w:p>
        </w:tc>
      </w:tr>
      <w:tr w:rsidR="007E70E3" w:rsidRPr="007E70E3" w:rsidTr="007831BC">
        <w:trPr>
          <w:trHeight w:val="20"/>
        </w:trPr>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60</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$ 650.93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61</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$ 667.12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62</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$ 683.31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63</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$ 699.50 </w:t>
            </w:r>
          </w:p>
        </w:tc>
      </w:tr>
      <w:tr w:rsidR="007E70E3" w:rsidRPr="007E70E3" w:rsidTr="007831BC">
        <w:trPr>
          <w:trHeight w:val="20"/>
        </w:trPr>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64</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$ 715.69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65</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$ 731.88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66</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$ 748.07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67</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$ 764.26 </w:t>
            </w:r>
          </w:p>
        </w:tc>
      </w:tr>
      <w:tr w:rsidR="007E70E3" w:rsidRPr="007E70E3" w:rsidTr="007831BC">
        <w:trPr>
          <w:trHeight w:val="20"/>
        </w:trPr>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68</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$ 780.45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69</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$ 796.64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70</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$ 812.83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71</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$ 829.02 </w:t>
            </w:r>
          </w:p>
        </w:tc>
      </w:tr>
      <w:tr w:rsidR="007E70E3" w:rsidRPr="007E70E3" w:rsidTr="007831BC">
        <w:trPr>
          <w:trHeight w:val="20"/>
        </w:trPr>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72</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$ 845.21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73</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$ 861.40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74</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$ 877.59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75</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$ 893.78 </w:t>
            </w:r>
          </w:p>
        </w:tc>
      </w:tr>
      <w:tr w:rsidR="007E70E3" w:rsidRPr="007E70E3" w:rsidTr="007831BC">
        <w:trPr>
          <w:trHeight w:val="20"/>
        </w:trPr>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76</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$ 909.97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77</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$ 926.16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78</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$ 942.35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79</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$ 958.54 </w:t>
            </w:r>
          </w:p>
        </w:tc>
      </w:tr>
      <w:tr w:rsidR="007E70E3" w:rsidRPr="007E70E3" w:rsidTr="007831BC">
        <w:trPr>
          <w:trHeight w:val="20"/>
        </w:trPr>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80</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$ 974.73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81</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$ 990.92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82</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$1,007.11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83</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$1,023.30 </w:t>
            </w:r>
          </w:p>
        </w:tc>
      </w:tr>
      <w:tr w:rsidR="007E70E3" w:rsidRPr="007E70E3" w:rsidTr="007831BC">
        <w:trPr>
          <w:trHeight w:val="20"/>
        </w:trPr>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84</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$1,039.49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85</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$1,055.68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86</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$1,071.87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87</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$1,088.06 </w:t>
            </w:r>
          </w:p>
        </w:tc>
      </w:tr>
      <w:tr w:rsidR="007E70E3" w:rsidRPr="007E70E3" w:rsidTr="007831BC">
        <w:trPr>
          <w:trHeight w:val="20"/>
        </w:trPr>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88</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$1,104.25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89</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$1,120.44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90</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$1,136.63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91</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$1,152.82 </w:t>
            </w:r>
          </w:p>
        </w:tc>
      </w:tr>
      <w:tr w:rsidR="007E70E3" w:rsidRPr="007E70E3" w:rsidTr="007831BC">
        <w:trPr>
          <w:trHeight w:val="20"/>
        </w:trPr>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92</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$1,169.01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93</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$1,185.20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94</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$1,201.39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95</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$1,217.58 </w:t>
            </w:r>
          </w:p>
        </w:tc>
      </w:tr>
      <w:tr w:rsidR="007E70E3" w:rsidRPr="007E70E3" w:rsidTr="007831BC">
        <w:trPr>
          <w:trHeight w:val="20"/>
        </w:trPr>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96</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$1,233.77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97</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$1,249.96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98</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$1,266.15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99</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$1,282.34 </w:t>
            </w:r>
          </w:p>
        </w:tc>
      </w:tr>
      <w:tr w:rsidR="007E70E3" w:rsidRPr="007E70E3" w:rsidTr="007831BC">
        <w:trPr>
          <w:trHeight w:val="20"/>
        </w:trPr>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100</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$1,298.53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101</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$ 1,317.83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102</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$ 1,337.13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103</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$ 1,356.43 </w:t>
            </w:r>
          </w:p>
        </w:tc>
      </w:tr>
      <w:tr w:rsidR="007E70E3" w:rsidRPr="007E70E3" w:rsidTr="007831BC">
        <w:trPr>
          <w:trHeight w:val="20"/>
        </w:trPr>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104</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$ 1,375.73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105</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$ 1,395.03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106</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$ 1,414.33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107</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$ 1,433.63 </w:t>
            </w:r>
          </w:p>
        </w:tc>
      </w:tr>
      <w:tr w:rsidR="007E70E3" w:rsidRPr="007E70E3" w:rsidTr="007831BC">
        <w:trPr>
          <w:trHeight w:val="20"/>
        </w:trPr>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108</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$ 1,452.93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109</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$ 1,472.23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110</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$ 1,491.53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111</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$ 1,510.83 </w:t>
            </w:r>
          </w:p>
        </w:tc>
      </w:tr>
      <w:tr w:rsidR="007E70E3" w:rsidRPr="007E70E3" w:rsidTr="007831BC">
        <w:trPr>
          <w:trHeight w:val="20"/>
        </w:trPr>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112</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$ 1,530.13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113</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$ 1,549.43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114</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$ 1,568.73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115</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$ 1,588.03 </w:t>
            </w:r>
          </w:p>
        </w:tc>
      </w:tr>
      <w:tr w:rsidR="007E70E3" w:rsidRPr="007E70E3" w:rsidTr="007831BC">
        <w:trPr>
          <w:trHeight w:val="20"/>
        </w:trPr>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116</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$ 1,607.33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117</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$ 1,626.63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118</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$ 1,645.93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119</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$ 1,665.23 </w:t>
            </w:r>
          </w:p>
        </w:tc>
      </w:tr>
      <w:tr w:rsidR="007E70E3" w:rsidRPr="007E70E3" w:rsidTr="007831BC">
        <w:trPr>
          <w:trHeight w:val="20"/>
        </w:trPr>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120</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$ 1,684.53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121</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$ 1,703.83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122</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$ 1,723.13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123</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$ 1,742.43 </w:t>
            </w:r>
          </w:p>
        </w:tc>
      </w:tr>
      <w:tr w:rsidR="007E70E3" w:rsidRPr="007E70E3" w:rsidTr="007831BC">
        <w:trPr>
          <w:trHeight w:val="20"/>
        </w:trPr>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124</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$ 1,761.73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125</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$ 1,781.03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126</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$ 1,800.33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127</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$ 1,819.63 </w:t>
            </w:r>
          </w:p>
        </w:tc>
      </w:tr>
      <w:tr w:rsidR="007E70E3" w:rsidRPr="007E70E3" w:rsidTr="007831BC">
        <w:trPr>
          <w:trHeight w:val="20"/>
        </w:trPr>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128</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$ 1,838.93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129</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$ 1,858.23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130</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$ 1,877.53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131</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$ 1,896.83 </w:t>
            </w:r>
          </w:p>
        </w:tc>
      </w:tr>
      <w:tr w:rsidR="007E70E3" w:rsidRPr="007E70E3" w:rsidTr="007831BC">
        <w:trPr>
          <w:trHeight w:val="20"/>
        </w:trPr>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132</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$ 1,916.13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133</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$ 1,935.43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134</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$ 1,954.73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135</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$ 1,974.03 </w:t>
            </w:r>
          </w:p>
        </w:tc>
      </w:tr>
      <w:tr w:rsidR="007E70E3" w:rsidRPr="007E70E3" w:rsidTr="007831BC">
        <w:trPr>
          <w:trHeight w:val="20"/>
        </w:trPr>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136</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$ 1,993.33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137</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$ 2,012.63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138</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$ 2,031.93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139</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$ 2,051.23 </w:t>
            </w:r>
          </w:p>
        </w:tc>
      </w:tr>
      <w:tr w:rsidR="007E70E3" w:rsidRPr="007E70E3" w:rsidTr="007831BC">
        <w:trPr>
          <w:trHeight w:val="20"/>
        </w:trPr>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140</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$ 2,070.53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141</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$ 2,089.83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142</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$ 2,109.13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143</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$ 2,128.43 </w:t>
            </w:r>
          </w:p>
        </w:tc>
      </w:tr>
      <w:tr w:rsidR="007E70E3" w:rsidRPr="007E70E3" w:rsidTr="007831BC">
        <w:trPr>
          <w:trHeight w:val="20"/>
        </w:trPr>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144</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$ 2,147.73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145</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$ 2,167.03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146</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$ 2,186.33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147</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$ 2,205.63 </w:t>
            </w:r>
          </w:p>
        </w:tc>
      </w:tr>
      <w:tr w:rsidR="007E70E3" w:rsidRPr="007E70E3" w:rsidTr="007831BC">
        <w:trPr>
          <w:trHeight w:val="20"/>
        </w:trPr>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148</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$ 2,224.93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149</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$ 2,244.23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150</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$ 2,263.53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151</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$2,290.64 </w:t>
            </w:r>
          </w:p>
        </w:tc>
      </w:tr>
      <w:tr w:rsidR="007E70E3" w:rsidRPr="007E70E3" w:rsidTr="007831BC">
        <w:trPr>
          <w:trHeight w:val="20"/>
        </w:trPr>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152</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$2,317.75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153</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$2,344.86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154</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$2,371.97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155</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$2,399.08 </w:t>
            </w:r>
          </w:p>
        </w:tc>
      </w:tr>
      <w:tr w:rsidR="007E70E3" w:rsidRPr="007E70E3" w:rsidTr="007831BC">
        <w:trPr>
          <w:trHeight w:val="20"/>
        </w:trPr>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156</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$2,426.19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157</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$2,453.30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158</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$2,480.41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159</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$2,507.52 </w:t>
            </w:r>
          </w:p>
        </w:tc>
      </w:tr>
      <w:tr w:rsidR="007E70E3" w:rsidRPr="007E70E3" w:rsidTr="007831BC">
        <w:trPr>
          <w:trHeight w:val="20"/>
        </w:trPr>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160</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$2,534.63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161</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$2,561.74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162</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$2,588.85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163</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$2,615.96 </w:t>
            </w:r>
          </w:p>
        </w:tc>
      </w:tr>
      <w:tr w:rsidR="007E70E3" w:rsidRPr="007E70E3" w:rsidTr="007831BC">
        <w:trPr>
          <w:trHeight w:val="20"/>
        </w:trPr>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164</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$2,643.07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165</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$2,670.18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166</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$2,697.29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167</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$2,724.40 </w:t>
            </w:r>
          </w:p>
        </w:tc>
      </w:tr>
      <w:tr w:rsidR="007E70E3" w:rsidRPr="007E70E3" w:rsidTr="007831BC">
        <w:trPr>
          <w:trHeight w:val="20"/>
        </w:trPr>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168</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$2,751.51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169</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$2,778.62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170</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$2,805.73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171</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$2,832.84 </w:t>
            </w:r>
          </w:p>
        </w:tc>
      </w:tr>
      <w:tr w:rsidR="007E70E3" w:rsidRPr="007E70E3" w:rsidTr="007831BC">
        <w:trPr>
          <w:trHeight w:val="20"/>
        </w:trPr>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172</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$2,859.95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173</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$2,887.06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174</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$2,914.17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175</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$2,941.28 </w:t>
            </w:r>
          </w:p>
        </w:tc>
      </w:tr>
      <w:tr w:rsidR="007E70E3" w:rsidRPr="007E70E3" w:rsidTr="007831BC">
        <w:trPr>
          <w:trHeight w:val="20"/>
        </w:trPr>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176</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$2,968.39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177</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$2,995.50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178</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$3,022.61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179</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$3,049.72 </w:t>
            </w:r>
          </w:p>
        </w:tc>
      </w:tr>
      <w:tr w:rsidR="007E70E3" w:rsidRPr="007E70E3" w:rsidTr="007831BC">
        <w:trPr>
          <w:trHeight w:val="20"/>
        </w:trPr>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180</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$3,076.83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181</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$3,103.94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182</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$3,131.05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183</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$3,158.16 </w:t>
            </w:r>
          </w:p>
        </w:tc>
      </w:tr>
      <w:tr w:rsidR="007E70E3" w:rsidRPr="007E70E3" w:rsidTr="007831BC">
        <w:trPr>
          <w:trHeight w:val="20"/>
        </w:trPr>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184</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$3,185.27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185</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$3,212.38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186</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$3,239.49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187</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$3,266.60 </w:t>
            </w:r>
          </w:p>
        </w:tc>
      </w:tr>
      <w:tr w:rsidR="007E70E3" w:rsidRPr="007E70E3" w:rsidTr="007831BC">
        <w:trPr>
          <w:trHeight w:val="20"/>
        </w:trPr>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188</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$3,293.71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189</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$3,320.82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190</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$3,347.93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191</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$3,375.04 </w:t>
            </w:r>
          </w:p>
        </w:tc>
      </w:tr>
      <w:tr w:rsidR="007E70E3" w:rsidRPr="007E70E3" w:rsidTr="007831BC">
        <w:trPr>
          <w:trHeight w:val="20"/>
        </w:trPr>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192</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$3,402.15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193</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$3,429.26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194</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$3,456.37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195</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$3,483.48 </w:t>
            </w:r>
          </w:p>
        </w:tc>
      </w:tr>
      <w:tr w:rsidR="007E70E3" w:rsidRPr="007E70E3" w:rsidTr="007831BC">
        <w:trPr>
          <w:trHeight w:val="20"/>
        </w:trPr>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196</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$3,510.59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197</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$3,537.70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198</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$3,564.81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199</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$3,591.92 </w:t>
            </w:r>
          </w:p>
        </w:tc>
      </w:tr>
      <w:tr w:rsidR="007E70E3" w:rsidRPr="007E70E3" w:rsidTr="007831BC">
        <w:trPr>
          <w:trHeight w:val="20"/>
        </w:trPr>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200</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$3,619.03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201</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$3,651.80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202</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$3,684.57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203</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$3,717.34 </w:t>
            </w:r>
          </w:p>
        </w:tc>
      </w:tr>
      <w:tr w:rsidR="007E70E3" w:rsidRPr="007E70E3" w:rsidTr="007831BC">
        <w:trPr>
          <w:trHeight w:val="20"/>
        </w:trPr>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204</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$3,750.11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205</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$3,782.88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206</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$3,815.65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207</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$3,848.42 </w:t>
            </w:r>
          </w:p>
        </w:tc>
      </w:tr>
      <w:tr w:rsidR="007E70E3" w:rsidRPr="007E70E3" w:rsidTr="007831BC">
        <w:trPr>
          <w:trHeight w:val="20"/>
        </w:trPr>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208</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$3,881.19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209</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$3,913.96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210</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$3,946.73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211</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$3,979.50 </w:t>
            </w:r>
          </w:p>
        </w:tc>
      </w:tr>
      <w:tr w:rsidR="007E70E3" w:rsidRPr="007E70E3" w:rsidTr="007831BC">
        <w:trPr>
          <w:trHeight w:val="20"/>
        </w:trPr>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212</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$4,012.27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213</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$4,045.04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214</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$4,077.81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215</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$4,110.58 </w:t>
            </w:r>
          </w:p>
        </w:tc>
      </w:tr>
      <w:tr w:rsidR="007E70E3" w:rsidRPr="007E70E3" w:rsidTr="007831BC">
        <w:trPr>
          <w:trHeight w:val="20"/>
        </w:trPr>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216</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$4,143.35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217</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$4,176.12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218</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$4,208.89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219</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$4,241.66 </w:t>
            </w:r>
          </w:p>
        </w:tc>
      </w:tr>
      <w:tr w:rsidR="007E70E3" w:rsidRPr="007E70E3" w:rsidTr="007831BC">
        <w:trPr>
          <w:trHeight w:val="20"/>
        </w:trPr>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220</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$4,274.43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221</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$4,307.20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222</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$4,339.97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223</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$4,372.74 </w:t>
            </w:r>
          </w:p>
        </w:tc>
      </w:tr>
      <w:tr w:rsidR="007E70E3" w:rsidRPr="007E70E3" w:rsidTr="007831BC">
        <w:trPr>
          <w:trHeight w:val="20"/>
        </w:trPr>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224</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$4,405.51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225</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$4,438.28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226</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$4,471.05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227</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$4,503.82 </w:t>
            </w:r>
          </w:p>
        </w:tc>
      </w:tr>
      <w:tr w:rsidR="007E70E3" w:rsidRPr="007E70E3" w:rsidTr="007831BC">
        <w:trPr>
          <w:trHeight w:val="20"/>
        </w:trPr>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228</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$4,536.59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229</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$4,569.36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230</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$4,602.13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231</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$4,634.90 </w:t>
            </w:r>
          </w:p>
        </w:tc>
      </w:tr>
      <w:tr w:rsidR="007E70E3" w:rsidRPr="007E70E3" w:rsidTr="007831BC">
        <w:trPr>
          <w:trHeight w:val="20"/>
        </w:trPr>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232</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$4,667.67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233</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$4,700.44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234</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$4,733.21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235</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$4,765.98 </w:t>
            </w:r>
          </w:p>
        </w:tc>
      </w:tr>
      <w:tr w:rsidR="007E70E3" w:rsidRPr="007E70E3" w:rsidTr="007831BC">
        <w:trPr>
          <w:trHeight w:val="20"/>
        </w:trPr>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236</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$4,798.75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237</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$4,831.52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238</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$4,864.29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239</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$4,897.06 </w:t>
            </w:r>
          </w:p>
        </w:tc>
      </w:tr>
      <w:tr w:rsidR="007E70E3" w:rsidRPr="007E70E3" w:rsidTr="007831BC">
        <w:trPr>
          <w:trHeight w:val="20"/>
        </w:trPr>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lastRenderedPageBreak/>
              <w:t>240</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$4,929.83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241</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$4,962.60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242</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$4,995.37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243</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$5,028.14 </w:t>
            </w:r>
          </w:p>
        </w:tc>
      </w:tr>
      <w:tr w:rsidR="007E70E3" w:rsidRPr="007E70E3" w:rsidTr="007831BC">
        <w:trPr>
          <w:trHeight w:val="20"/>
        </w:trPr>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244</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$5,060.91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245</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$5,093.68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246</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$5,126.45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247</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$5,159.22 </w:t>
            </w:r>
          </w:p>
        </w:tc>
      </w:tr>
      <w:tr w:rsidR="007E70E3" w:rsidRPr="007E70E3" w:rsidTr="007831BC">
        <w:trPr>
          <w:trHeight w:val="20"/>
        </w:trPr>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248</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$5,191.99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249</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$5,224.76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250</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$5,257.53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251</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$5,293.15 </w:t>
            </w:r>
          </w:p>
        </w:tc>
      </w:tr>
      <w:tr w:rsidR="007E70E3" w:rsidRPr="007E70E3" w:rsidTr="007831BC">
        <w:trPr>
          <w:trHeight w:val="20"/>
        </w:trPr>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252</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$5,328.77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253</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$5,364.39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254</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$5,400.01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255</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$5,435.63 </w:t>
            </w:r>
          </w:p>
        </w:tc>
      </w:tr>
      <w:tr w:rsidR="007E70E3" w:rsidRPr="007E70E3" w:rsidTr="007831BC">
        <w:trPr>
          <w:trHeight w:val="20"/>
        </w:trPr>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256</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$5,471.25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257</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$5,506.87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258</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$5,542.49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259</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$5,578.11 </w:t>
            </w:r>
          </w:p>
        </w:tc>
      </w:tr>
      <w:tr w:rsidR="007E70E3" w:rsidRPr="007E70E3" w:rsidTr="007831BC">
        <w:trPr>
          <w:trHeight w:val="20"/>
        </w:trPr>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260</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$5,613.73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261</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$5,649.35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262</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$5,684.97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263</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$5,720.59 </w:t>
            </w:r>
          </w:p>
        </w:tc>
      </w:tr>
      <w:tr w:rsidR="007E70E3" w:rsidRPr="007E70E3" w:rsidTr="007831BC">
        <w:trPr>
          <w:trHeight w:val="20"/>
        </w:trPr>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264</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$5,756.21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265</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$5,791.83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266</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$5,827.45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267</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$5,863.07 </w:t>
            </w:r>
          </w:p>
        </w:tc>
      </w:tr>
      <w:tr w:rsidR="007E70E3" w:rsidRPr="007E70E3" w:rsidTr="007831BC">
        <w:trPr>
          <w:trHeight w:val="20"/>
        </w:trPr>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268</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$5,898.69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269</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$5,934.31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270</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$5,969.93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271</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$6,005.55 </w:t>
            </w:r>
          </w:p>
        </w:tc>
      </w:tr>
      <w:tr w:rsidR="007E70E3" w:rsidRPr="007E70E3" w:rsidTr="007831BC">
        <w:trPr>
          <w:trHeight w:val="20"/>
        </w:trPr>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272</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$6,041.17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273</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$6,076.79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274</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$6,112.41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275</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$6,148.03 </w:t>
            </w:r>
          </w:p>
        </w:tc>
      </w:tr>
      <w:tr w:rsidR="007E70E3" w:rsidRPr="007E70E3" w:rsidTr="007831BC">
        <w:trPr>
          <w:trHeight w:val="20"/>
        </w:trPr>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276</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$6,183.65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277</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$6,219.27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278</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$6,254.89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279</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$6,290.51 </w:t>
            </w:r>
          </w:p>
        </w:tc>
      </w:tr>
      <w:tr w:rsidR="007E70E3" w:rsidRPr="007E70E3" w:rsidTr="007831BC">
        <w:trPr>
          <w:trHeight w:val="20"/>
        </w:trPr>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280</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$6,326.13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281</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$6,361.75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282</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$6,397.37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283</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$6,432.99 </w:t>
            </w:r>
          </w:p>
        </w:tc>
      </w:tr>
      <w:tr w:rsidR="007E70E3" w:rsidRPr="007E70E3" w:rsidTr="007831BC">
        <w:trPr>
          <w:trHeight w:val="20"/>
        </w:trPr>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284</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$6,468.61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285</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$6,504.23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286</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$6,539.85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287</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$6,575.47 </w:t>
            </w:r>
          </w:p>
        </w:tc>
      </w:tr>
      <w:tr w:rsidR="007E70E3" w:rsidRPr="007E70E3" w:rsidTr="007831BC">
        <w:trPr>
          <w:trHeight w:val="20"/>
        </w:trPr>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288</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$6,611.09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289</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$6,646.71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290</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$6,682.33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291</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$6,717.95 </w:t>
            </w:r>
          </w:p>
        </w:tc>
      </w:tr>
      <w:tr w:rsidR="007E70E3" w:rsidRPr="007E70E3" w:rsidTr="007831BC">
        <w:trPr>
          <w:trHeight w:val="20"/>
        </w:trPr>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292</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$6,753.57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293</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$6,789.19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294</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$6,824.81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295</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$6,860.43 </w:t>
            </w:r>
          </w:p>
        </w:tc>
      </w:tr>
      <w:tr w:rsidR="007E70E3" w:rsidRPr="007E70E3" w:rsidTr="007831BC">
        <w:trPr>
          <w:trHeight w:val="20"/>
        </w:trPr>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296</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$6,896.05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297</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$6,931.67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298</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$6,967.29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299</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$7,002.91 </w:t>
            </w:r>
          </w:p>
        </w:tc>
      </w:tr>
      <w:tr w:rsidR="007E70E3" w:rsidRPr="007E70E3" w:rsidTr="007831BC">
        <w:trPr>
          <w:trHeight w:val="20"/>
        </w:trPr>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300</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$7,038.53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301</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$7,074.67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302</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$7,110.81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303</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$7,146.95 </w:t>
            </w:r>
          </w:p>
        </w:tc>
      </w:tr>
      <w:tr w:rsidR="007E70E3" w:rsidRPr="007E70E3" w:rsidTr="007831BC">
        <w:trPr>
          <w:trHeight w:val="20"/>
        </w:trPr>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304</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$7,183.09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305</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$7,360.19</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306</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$7,255.37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307</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$7,291.51 </w:t>
            </w:r>
          </w:p>
        </w:tc>
      </w:tr>
      <w:tr w:rsidR="007E70E3" w:rsidRPr="007E70E3" w:rsidTr="007831BC">
        <w:trPr>
          <w:trHeight w:val="20"/>
        </w:trPr>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308</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$7,327.65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309</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$7,363.79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310</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$7,399.93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311</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$7,436.07 </w:t>
            </w:r>
          </w:p>
        </w:tc>
      </w:tr>
      <w:tr w:rsidR="007E70E3" w:rsidRPr="007E70E3" w:rsidTr="007831BC">
        <w:trPr>
          <w:trHeight w:val="20"/>
        </w:trPr>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312</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$7,472.21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313</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$7,508.35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314</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$7,544.49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315</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$7,580.63 </w:t>
            </w:r>
          </w:p>
        </w:tc>
      </w:tr>
      <w:tr w:rsidR="007E70E3" w:rsidRPr="007E70E3" w:rsidTr="007831BC">
        <w:trPr>
          <w:trHeight w:val="20"/>
        </w:trPr>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316</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$7,616.77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317</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$7,652.91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318</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$7,689.05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319</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$7,725.19 </w:t>
            </w:r>
          </w:p>
        </w:tc>
      </w:tr>
      <w:tr w:rsidR="007E70E3" w:rsidRPr="007E70E3" w:rsidTr="007831BC">
        <w:trPr>
          <w:trHeight w:val="20"/>
        </w:trPr>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320</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$7,761.33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321</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$7,797.47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322</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$7,833.61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323</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$7,869.75 </w:t>
            </w:r>
          </w:p>
        </w:tc>
      </w:tr>
      <w:tr w:rsidR="007E70E3" w:rsidRPr="007E70E3" w:rsidTr="007831BC">
        <w:trPr>
          <w:trHeight w:val="20"/>
        </w:trPr>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324</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$7,905.89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325</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$7,942.03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326</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$7,978.17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327</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$8,014.31 </w:t>
            </w:r>
          </w:p>
        </w:tc>
      </w:tr>
      <w:tr w:rsidR="007E70E3" w:rsidRPr="007E70E3" w:rsidTr="007831BC">
        <w:trPr>
          <w:trHeight w:val="20"/>
        </w:trPr>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328</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$8,050.45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329</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$8,086.59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330</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$8,122.73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331</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$8,158.87 </w:t>
            </w:r>
          </w:p>
        </w:tc>
      </w:tr>
      <w:tr w:rsidR="007E70E3" w:rsidRPr="007E70E3" w:rsidTr="007831BC">
        <w:trPr>
          <w:trHeight w:val="20"/>
        </w:trPr>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332</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$8,195.01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333</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$8,231.15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334</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$8,267.29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335</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$8,303.43 </w:t>
            </w:r>
          </w:p>
        </w:tc>
      </w:tr>
      <w:tr w:rsidR="007E70E3" w:rsidRPr="007E70E3" w:rsidTr="007831BC">
        <w:trPr>
          <w:trHeight w:val="20"/>
        </w:trPr>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336</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$8,339.57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337</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$8,375.71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338</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$8,411.85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339</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$8,447.99 </w:t>
            </w:r>
          </w:p>
        </w:tc>
      </w:tr>
      <w:tr w:rsidR="007E70E3" w:rsidRPr="007E70E3" w:rsidTr="007831BC">
        <w:trPr>
          <w:trHeight w:val="20"/>
        </w:trPr>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340</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$8,484.13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341</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$8,520.27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342</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$8,556.41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343</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$8,592.55 </w:t>
            </w:r>
          </w:p>
        </w:tc>
      </w:tr>
      <w:tr w:rsidR="007E70E3" w:rsidRPr="007E70E3" w:rsidTr="007831BC">
        <w:trPr>
          <w:trHeight w:val="20"/>
        </w:trPr>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344</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$8,628.69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345</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$8,664.83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346</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$8,700.97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347</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$8,737.11 </w:t>
            </w:r>
          </w:p>
        </w:tc>
      </w:tr>
      <w:tr w:rsidR="007E70E3" w:rsidRPr="007E70E3" w:rsidTr="007831BC">
        <w:trPr>
          <w:trHeight w:val="20"/>
        </w:trPr>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348</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$8,773.25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349</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$8,809.39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350</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$8,845.53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351</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$8,881.67 </w:t>
            </w:r>
          </w:p>
        </w:tc>
      </w:tr>
      <w:tr w:rsidR="007E70E3" w:rsidRPr="007E70E3" w:rsidTr="007831BC">
        <w:trPr>
          <w:trHeight w:val="20"/>
        </w:trPr>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352</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$8,917.81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353</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$8,953.95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354</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$8,990.09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355</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$9,026.23 </w:t>
            </w:r>
          </w:p>
        </w:tc>
      </w:tr>
      <w:tr w:rsidR="007E70E3" w:rsidRPr="007E70E3" w:rsidTr="007831BC">
        <w:trPr>
          <w:trHeight w:val="20"/>
        </w:trPr>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356</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$9,062.37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357</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$9,098.51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358</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$9,134.65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359</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$9,170.79 </w:t>
            </w:r>
          </w:p>
        </w:tc>
      </w:tr>
      <w:tr w:rsidR="007E70E3" w:rsidRPr="007E70E3" w:rsidTr="007831BC">
        <w:trPr>
          <w:trHeight w:val="20"/>
        </w:trPr>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360</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$9,206.93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361</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$9,243.07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362</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$9,279.21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363</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$9,315.35 </w:t>
            </w:r>
          </w:p>
        </w:tc>
      </w:tr>
      <w:tr w:rsidR="007E70E3" w:rsidRPr="007E70E3" w:rsidTr="007831BC">
        <w:trPr>
          <w:trHeight w:val="20"/>
        </w:trPr>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364</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$9,351.49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365</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$9,387.63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366</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$9,423.77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367</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$9,459.91 </w:t>
            </w:r>
          </w:p>
        </w:tc>
      </w:tr>
      <w:tr w:rsidR="007E70E3" w:rsidRPr="007E70E3" w:rsidTr="007831BC">
        <w:trPr>
          <w:trHeight w:val="20"/>
        </w:trPr>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368</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$9,496.05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369</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$9,532.19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370</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$9,568.33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371</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$9,604.47 </w:t>
            </w:r>
          </w:p>
        </w:tc>
      </w:tr>
      <w:tr w:rsidR="007E70E3" w:rsidRPr="007E70E3" w:rsidTr="007831BC">
        <w:trPr>
          <w:trHeight w:val="20"/>
        </w:trPr>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372</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$9,640.61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373</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$9,676.75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374</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$9,712.89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375</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$9,749.03 </w:t>
            </w:r>
          </w:p>
        </w:tc>
      </w:tr>
      <w:tr w:rsidR="007E70E3" w:rsidRPr="007E70E3" w:rsidTr="007831BC">
        <w:trPr>
          <w:trHeight w:val="20"/>
        </w:trPr>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376</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$9,785.17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377</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$9,821.31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378</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$9,857.45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379</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$9,893.59 </w:t>
            </w:r>
          </w:p>
        </w:tc>
      </w:tr>
      <w:tr w:rsidR="007E70E3" w:rsidRPr="007E70E3" w:rsidTr="007831BC">
        <w:trPr>
          <w:trHeight w:val="20"/>
        </w:trPr>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380</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$9,929.73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381</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$9,965.87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382</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$10,002.01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383</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$10,038.15 </w:t>
            </w:r>
          </w:p>
        </w:tc>
      </w:tr>
      <w:tr w:rsidR="007E70E3" w:rsidRPr="007E70E3" w:rsidTr="007831BC">
        <w:trPr>
          <w:trHeight w:val="20"/>
        </w:trPr>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384</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$10,074.29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385</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$10,110.43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386</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$10,146.57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387</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$10,182.71 </w:t>
            </w:r>
          </w:p>
        </w:tc>
      </w:tr>
      <w:tr w:rsidR="007E70E3" w:rsidRPr="007E70E3" w:rsidTr="007831BC">
        <w:trPr>
          <w:trHeight w:val="20"/>
        </w:trPr>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388</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$10,218.85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389</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$10,254.99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390</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$10,291.13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391</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$10,327.27 </w:t>
            </w:r>
          </w:p>
        </w:tc>
      </w:tr>
      <w:tr w:rsidR="007E70E3" w:rsidRPr="007E70E3" w:rsidTr="007831BC">
        <w:trPr>
          <w:trHeight w:val="20"/>
        </w:trPr>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392</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$10,363.41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393</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$10,399.55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394</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$10,435.69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395</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$10,471.83 </w:t>
            </w:r>
          </w:p>
        </w:tc>
      </w:tr>
      <w:tr w:rsidR="007E70E3" w:rsidRPr="007E70E3" w:rsidTr="007831BC">
        <w:trPr>
          <w:trHeight w:val="20"/>
        </w:trPr>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396</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$10,507.97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397</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$10,544.11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398</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$10,580.25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399</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$10,616.39 </w:t>
            </w:r>
          </w:p>
        </w:tc>
      </w:tr>
      <w:tr w:rsidR="007E70E3" w:rsidRPr="007E70E3" w:rsidTr="007831BC">
        <w:trPr>
          <w:trHeight w:val="20"/>
        </w:trPr>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Arial" w:eastAsia="Times New Roman" w:hAnsi="Arial" w:cs="Arial"/>
                <w:i/>
                <w:iCs/>
                <w:color w:val="000000"/>
                <w:sz w:val="16"/>
                <w:szCs w:val="16"/>
              </w:rPr>
              <w:t>400</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$10,652.53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rPr>
                <w:rFonts w:ascii="Helvetica" w:eastAsia="Times New Roman" w:hAnsi="Helvetica" w:cs="Helvetica"/>
                <w:color w:val="000000"/>
                <w:sz w:val="16"/>
                <w:szCs w:val="16"/>
              </w:rPr>
            </w:pPr>
            <w:r w:rsidRPr="007E70E3">
              <w:rPr>
                <w:rFonts w:ascii="Arial" w:eastAsia="Times New Roman" w:hAnsi="Arial" w:cs="Arial"/>
                <w:color w:val="000000"/>
                <w:sz w:val="16"/>
                <w:szCs w:val="16"/>
              </w:rPr>
              <w:t> </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Helvetica" w:eastAsia="Times New Roman" w:hAnsi="Helvetica" w:cs="Helvetica"/>
                <w:color w:val="000000"/>
                <w:sz w:val="16"/>
                <w:szCs w:val="16"/>
              </w:rPr>
            </w:pPr>
            <w:r w:rsidRPr="007E70E3">
              <w:rPr>
                <w:rFonts w:ascii="Arial" w:eastAsia="Times New Roman" w:hAnsi="Arial" w:cs="Arial"/>
                <w:color w:val="000000"/>
                <w:sz w:val="16"/>
                <w:szCs w:val="16"/>
              </w:rPr>
              <w:t>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rPr>
                <w:rFonts w:ascii="Helvetica" w:eastAsia="Times New Roman" w:hAnsi="Helvetica" w:cs="Helvetica"/>
                <w:color w:val="000000"/>
                <w:sz w:val="16"/>
                <w:szCs w:val="16"/>
              </w:rPr>
            </w:pPr>
            <w:r w:rsidRPr="007E70E3">
              <w:rPr>
                <w:rFonts w:ascii="Arial" w:eastAsia="Times New Roman" w:hAnsi="Arial" w:cs="Arial"/>
                <w:color w:val="000000"/>
                <w:sz w:val="16"/>
                <w:szCs w:val="16"/>
              </w:rPr>
              <w:t> </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Helvetica" w:eastAsia="Times New Roman" w:hAnsi="Helvetica" w:cs="Helvetica"/>
                <w:color w:val="000000"/>
                <w:sz w:val="16"/>
                <w:szCs w:val="16"/>
              </w:rPr>
            </w:pPr>
            <w:r w:rsidRPr="007E70E3">
              <w:rPr>
                <w:rFonts w:ascii="Arial" w:eastAsia="Times New Roman" w:hAnsi="Arial" w:cs="Arial"/>
                <w:color w:val="000000"/>
                <w:sz w:val="16"/>
                <w:szCs w:val="16"/>
              </w:rPr>
              <w:t> </w:t>
            </w:r>
          </w:p>
        </w:tc>
        <w:tc>
          <w:tcPr>
            <w:tcW w:w="56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rPr>
                <w:rFonts w:ascii="Helvetica" w:eastAsia="Times New Roman" w:hAnsi="Helvetica" w:cs="Helvetica"/>
                <w:color w:val="000000"/>
                <w:sz w:val="16"/>
                <w:szCs w:val="16"/>
              </w:rPr>
            </w:pPr>
            <w:r w:rsidRPr="007E70E3">
              <w:rPr>
                <w:rFonts w:ascii="Arial" w:eastAsia="Times New Roman" w:hAnsi="Arial" w:cs="Arial"/>
                <w:color w:val="000000"/>
                <w:sz w:val="16"/>
                <w:szCs w:val="16"/>
              </w:rPr>
              <w:t> </w:t>
            </w:r>
          </w:p>
        </w:tc>
        <w:tc>
          <w:tcPr>
            <w:tcW w:w="685" w:type="pct"/>
            <w:tcBorders>
              <w:top w:val="nil"/>
              <w:left w:val="nil"/>
              <w:bottom w:val="single" w:sz="4" w:space="0" w:color="auto"/>
              <w:right w:val="single" w:sz="4" w:space="0" w:color="auto"/>
            </w:tcBorders>
            <w:shd w:val="clear" w:color="000000" w:fill="FFFFFF"/>
            <w:vAlign w:val="center"/>
            <w:hideMark/>
          </w:tcPr>
          <w:p w:rsidR="007E70E3" w:rsidRPr="007E70E3" w:rsidRDefault="007E70E3" w:rsidP="007E70E3">
            <w:pPr>
              <w:spacing w:after="0" w:line="240" w:lineRule="auto"/>
              <w:ind w:firstLine="0"/>
              <w:jc w:val="center"/>
              <w:rPr>
                <w:rFonts w:ascii="Helvetica" w:eastAsia="Times New Roman" w:hAnsi="Helvetica" w:cs="Helvetica"/>
                <w:color w:val="000000"/>
                <w:sz w:val="16"/>
                <w:szCs w:val="16"/>
              </w:rPr>
            </w:pPr>
            <w:r w:rsidRPr="007E70E3">
              <w:rPr>
                <w:rFonts w:ascii="Arial" w:eastAsia="Times New Roman" w:hAnsi="Arial" w:cs="Arial"/>
                <w:color w:val="000000"/>
                <w:sz w:val="16"/>
                <w:szCs w:val="16"/>
              </w:rPr>
              <w:t> </w:t>
            </w:r>
          </w:p>
        </w:tc>
      </w:tr>
    </w:tbl>
    <w:p w:rsidR="007E70E3" w:rsidRDefault="007E70E3" w:rsidP="004217D2">
      <w:pPr>
        <w:spacing w:after="0" w:line="360" w:lineRule="auto"/>
        <w:ind w:right="113" w:hanging="2"/>
        <w:jc w:val="both"/>
        <w:rPr>
          <w:rFonts w:ascii="Arial" w:eastAsia="Arial" w:hAnsi="Arial" w:cs="Arial"/>
          <w:sz w:val="24"/>
          <w:szCs w:val="24"/>
        </w:rPr>
      </w:pPr>
    </w:p>
    <w:p w:rsidR="009C7711" w:rsidRDefault="009C7711" w:rsidP="004217D2">
      <w:pPr>
        <w:spacing w:after="0" w:line="240" w:lineRule="auto"/>
        <w:ind w:right="113" w:hanging="2"/>
        <w:jc w:val="both"/>
        <w:rPr>
          <w:rFonts w:ascii="Arial" w:eastAsia="Arial" w:hAnsi="Arial" w:cs="Arial"/>
          <w:color w:val="000000"/>
          <w:sz w:val="24"/>
          <w:szCs w:val="24"/>
        </w:rPr>
      </w:pPr>
    </w:p>
    <w:p w:rsidR="007E70E3" w:rsidRPr="007E70E3" w:rsidRDefault="007E70E3" w:rsidP="007E70E3">
      <w:pPr>
        <w:spacing w:after="0" w:line="240" w:lineRule="auto"/>
        <w:ind w:right="113" w:hanging="2"/>
        <w:jc w:val="both"/>
        <w:rPr>
          <w:rFonts w:ascii="Arial" w:eastAsia="Arial" w:hAnsi="Arial" w:cs="Arial"/>
          <w:color w:val="000000"/>
          <w:sz w:val="24"/>
          <w:szCs w:val="24"/>
        </w:rPr>
      </w:pPr>
      <w:r w:rsidRPr="007E70E3">
        <w:rPr>
          <w:rFonts w:ascii="Arial" w:eastAsia="Arial" w:hAnsi="Arial" w:cs="Arial"/>
          <w:color w:val="000000"/>
          <w:sz w:val="24"/>
          <w:szCs w:val="24"/>
        </w:rPr>
        <w:t>Cuando se exceda de 400 m3, el importe a pagar será el que resulte de multiplicar el consumo total por $27.11 como precio unitario por cada metro cúbico.</w:t>
      </w:r>
    </w:p>
    <w:p w:rsidR="007E70E3" w:rsidRPr="007E70E3" w:rsidRDefault="007E70E3" w:rsidP="007E70E3">
      <w:pPr>
        <w:spacing w:after="0" w:line="240" w:lineRule="auto"/>
        <w:ind w:right="113" w:hanging="2"/>
        <w:jc w:val="both"/>
        <w:rPr>
          <w:rFonts w:ascii="Arial" w:eastAsia="Arial" w:hAnsi="Arial" w:cs="Arial"/>
          <w:color w:val="000000"/>
          <w:sz w:val="24"/>
          <w:szCs w:val="24"/>
        </w:rPr>
      </w:pPr>
      <w:r w:rsidRPr="007E70E3">
        <w:rPr>
          <w:rFonts w:ascii="Arial" w:eastAsia="Arial" w:hAnsi="Arial" w:cs="Arial"/>
          <w:color w:val="000000"/>
          <w:sz w:val="24"/>
          <w:szCs w:val="24"/>
        </w:rPr>
        <w:t>Cuando un inmueble de uso doméstico se destine de manera adicional para actividades económicas y para las cuales el uso del agua no sea necesario y no cuente con instalaciones hidráulicas especiales, el importe se calculará con la tarifa de uso doméstico, de acuerdo con el nivel de consumo, multiplicado por un factor de 1.2.</w:t>
      </w:r>
    </w:p>
    <w:p w:rsidR="007E70E3" w:rsidRPr="007E70E3" w:rsidRDefault="007E70E3" w:rsidP="007E70E3">
      <w:pPr>
        <w:spacing w:after="0" w:line="240" w:lineRule="auto"/>
        <w:ind w:right="113" w:hanging="2"/>
        <w:jc w:val="both"/>
        <w:rPr>
          <w:rFonts w:ascii="Arial" w:eastAsia="Arial" w:hAnsi="Arial" w:cs="Arial"/>
          <w:color w:val="000000"/>
          <w:sz w:val="24"/>
          <w:szCs w:val="24"/>
        </w:rPr>
      </w:pPr>
      <w:r w:rsidRPr="007E70E3">
        <w:rPr>
          <w:rFonts w:ascii="Arial" w:eastAsia="Arial" w:hAnsi="Arial" w:cs="Arial"/>
          <w:color w:val="000000"/>
          <w:sz w:val="24"/>
          <w:szCs w:val="24"/>
        </w:rPr>
        <w:t>Cuando un inmueble de uso doméstico se destine de manera adicional para actividades económicas y no cuente con instalaciones hidráulicas especiales, pero para las cuales el uso del agua sea necesario, el importe se calculará con la tarifa de uso doméstico, de acuerdo con el nivel de consumo, multiplicado por un factor de 1.4.</w:t>
      </w:r>
    </w:p>
    <w:p w:rsidR="007E70E3" w:rsidRPr="007E70E3" w:rsidRDefault="007E70E3" w:rsidP="007E70E3">
      <w:pPr>
        <w:spacing w:after="0" w:line="240" w:lineRule="auto"/>
        <w:ind w:right="113" w:hanging="2"/>
        <w:jc w:val="both"/>
        <w:rPr>
          <w:rFonts w:ascii="Arial" w:eastAsia="Arial" w:hAnsi="Arial" w:cs="Arial"/>
          <w:color w:val="000000"/>
          <w:sz w:val="24"/>
          <w:szCs w:val="24"/>
        </w:rPr>
      </w:pPr>
      <w:r w:rsidRPr="007E70E3">
        <w:rPr>
          <w:rFonts w:ascii="Arial" w:eastAsia="Arial" w:hAnsi="Arial" w:cs="Arial"/>
          <w:color w:val="000000"/>
          <w:sz w:val="24"/>
          <w:szCs w:val="24"/>
        </w:rPr>
        <w:lastRenderedPageBreak/>
        <w:t>a)</w:t>
      </w:r>
      <w:r w:rsidRPr="007E70E3">
        <w:rPr>
          <w:rFonts w:ascii="Arial" w:eastAsia="Arial" w:hAnsi="Arial" w:cs="Arial"/>
          <w:color w:val="000000"/>
          <w:sz w:val="24"/>
          <w:szCs w:val="24"/>
        </w:rPr>
        <w:tab/>
        <w:t>Los usuarios de este apartado pagarán por el servicio público de drenaje y alcantarillado, una cuota equivalente al 25% del importe correspondiente al servicio de agua potable.</w:t>
      </w:r>
    </w:p>
    <w:p w:rsidR="007E70E3" w:rsidRPr="007E70E3" w:rsidRDefault="007E70E3" w:rsidP="007E70E3">
      <w:pPr>
        <w:spacing w:after="0" w:line="240" w:lineRule="auto"/>
        <w:ind w:right="113" w:hanging="2"/>
        <w:jc w:val="both"/>
        <w:rPr>
          <w:rFonts w:ascii="Arial" w:eastAsia="Arial" w:hAnsi="Arial" w:cs="Arial"/>
          <w:color w:val="000000"/>
          <w:sz w:val="24"/>
          <w:szCs w:val="24"/>
        </w:rPr>
      </w:pPr>
      <w:r w:rsidRPr="007E70E3">
        <w:rPr>
          <w:rFonts w:ascii="Arial" w:eastAsia="Arial" w:hAnsi="Arial" w:cs="Arial"/>
          <w:color w:val="000000"/>
          <w:sz w:val="24"/>
          <w:szCs w:val="24"/>
        </w:rPr>
        <w:t>b)</w:t>
      </w:r>
      <w:r w:rsidRPr="007E70E3">
        <w:rPr>
          <w:rFonts w:ascii="Arial" w:eastAsia="Arial" w:hAnsi="Arial" w:cs="Arial"/>
          <w:color w:val="000000"/>
          <w:sz w:val="24"/>
          <w:szCs w:val="24"/>
        </w:rPr>
        <w:tab/>
        <w:t>El pago correspondiente por los servicios de agua potable y alcantarillado serán ajustados en el caso en que el servicio no se preste en forma regular, en los términos que determine el SEAPAL.</w:t>
      </w:r>
    </w:p>
    <w:p w:rsidR="007E70E3" w:rsidRPr="007E70E3" w:rsidRDefault="007E70E3" w:rsidP="007E70E3">
      <w:pPr>
        <w:spacing w:after="0" w:line="240" w:lineRule="auto"/>
        <w:ind w:right="113" w:hanging="2"/>
        <w:jc w:val="both"/>
        <w:rPr>
          <w:rFonts w:ascii="Arial" w:eastAsia="Arial" w:hAnsi="Arial" w:cs="Arial"/>
          <w:color w:val="000000"/>
          <w:sz w:val="24"/>
          <w:szCs w:val="24"/>
        </w:rPr>
      </w:pPr>
    </w:p>
    <w:p w:rsidR="007E70E3" w:rsidRPr="007E70E3" w:rsidRDefault="007E70E3" w:rsidP="007E70E3">
      <w:pPr>
        <w:spacing w:after="0" w:line="240" w:lineRule="auto"/>
        <w:ind w:right="113" w:hanging="2"/>
        <w:jc w:val="both"/>
        <w:rPr>
          <w:rFonts w:ascii="Arial" w:eastAsia="Arial" w:hAnsi="Arial" w:cs="Arial"/>
          <w:color w:val="000000"/>
          <w:sz w:val="24"/>
          <w:szCs w:val="24"/>
          <w:lang w:val="pt-BR"/>
        </w:rPr>
      </w:pPr>
      <w:r w:rsidRPr="007E70E3">
        <w:rPr>
          <w:rFonts w:ascii="Arial" w:eastAsia="Arial" w:hAnsi="Arial" w:cs="Arial"/>
          <w:color w:val="000000"/>
          <w:sz w:val="24"/>
          <w:szCs w:val="24"/>
        </w:rPr>
        <w:tab/>
      </w:r>
      <w:r w:rsidRPr="007E70E3">
        <w:rPr>
          <w:rFonts w:ascii="Arial" w:eastAsia="Arial" w:hAnsi="Arial" w:cs="Arial"/>
          <w:color w:val="000000"/>
          <w:sz w:val="24"/>
          <w:szCs w:val="24"/>
          <w:lang w:val="pt-BR"/>
        </w:rPr>
        <w:t>1.1.-</w:t>
      </w:r>
      <w:r w:rsidRPr="007E70E3">
        <w:rPr>
          <w:rFonts w:ascii="Arial" w:eastAsia="Arial" w:hAnsi="Arial" w:cs="Arial"/>
          <w:color w:val="000000"/>
          <w:sz w:val="24"/>
          <w:szCs w:val="24"/>
          <w:lang w:val="pt-BR"/>
        </w:rPr>
        <w:tab/>
        <w:t>Tarifa para uso doméstico rural:</w:t>
      </w:r>
    </w:p>
    <w:p w:rsidR="007E70E3" w:rsidRPr="007E70E3" w:rsidRDefault="007E70E3" w:rsidP="007E70E3">
      <w:pPr>
        <w:spacing w:after="0" w:line="240" w:lineRule="auto"/>
        <w:ind w:right="113" w:hanging="2"/>
        <w:jc w:val="both"/>
        <w:rPr>
          <w:rFonts w:ascii="Arial" w:eastAsia="Arial" w:hAnsi="Arial" w:cs="Arial"/>
          <w:color w:val="000000"/>
          <w:sz w:val="24"/>
          <w:szCs w:val="24"/>
        </w:rPr>
      </w:pPr>
      <w:r w:rsidRPr="007E70E3">
        <w:rPr>
          <w:rFonts w:ascii="Arial" w:eastAsia="Arial" w:hAnsi="Arial" w:cs="Arial"/>
          <w:color w:val="000000"/>
          <w:sz w:val="24"/>
          <w:szCs w:val="24"/>
        </w:rPr>
        <w:t xml:space="preserve">El servicio medido será obligatorio en la zona rural del municipio de Puerto Vallarta. La zona rural comprende aquellas zonas fuera de la mancha urbana de Puerto Vallarta (como Puerto Vallarta, Las Juntas, Ixtapa, Las Palmas, El Pitillal, Fraccionamiento </w:t>
      </w:r>
      <w:proofErr w:type="spellStart"/>
      <w:r w:rsidRPr="007E70E3">
        <w:rPr>
          <w:rFonts w:ascii="Arial" w:eastAsia="Arial" w:hAnsi="Arial" w:cs="Arial"/>
          <w:color w:val="000000"/>
          <w:sz w:val="24"/>
          <w:szCs w:val="24"/>
        </w:rPr>
        <w:t>Ecoterra</w:t>
      </w:r>
      <w:proofErr w:type="spellEnd"/>
      <w:r w:rsidRPr="007E70E3">
        <w:rPr>
          <w:rFonts w:ascii="Arial" w:eastAsia="Arial" w:hAnsi="Arial" w:cs="Arial"/>
          <w:color w:val="000000"/>
          <w:sz w:val="24"/>
          <w:szCs w:val="24"/>
        </w:rPr>
        <w:t xml:space="preserve"> y </w:t>
      </w:r>
      <w:proofErr w:type="spellStart"/>
      <w:r w:rsidRPr="007E70E3">
        <w:rPr>
          <w:rFonts w:ascii="Arial" w:eastAsia="Arial" w:hAnsi="Arial" w:cs="Arial"/>
          <w:color w:val="000000"/>
          <w:sz w:val="24"/>
          <w:szCs w:val="24"/>
        </w:rPr>
        <w:t>Mismaloya</w:t>
      </w:r>
      <w:proofErr w:type="spellEnd"/>
      <w:r w:rsidRPr="007E70E3">
        <w:rPr>
          <w:rFonts w:ascii="Arial" w:eastAsia="Arial" w:hAnsi="Arial" w:cs="Arial"/>
          <w:color w:val="000000"/>
          <w:sz w:val="24"/>
          <w:szCs w:val="24"/>
        </w:rPr>
        <w:t>). Se aplicará la tarifa doméstica, aplicando el siguiente ajuste de cobro a cada rango a los nuevos usuarios: para el ejercicio fiscal 2022 tarifa doméstica multiplicada por 0.8.</w:t>
      </w:r>
    </w:p>
    <w:p w:rsidR="007E70E3" w:rsidRPr="007E70E3" w:rsidRDefault="007E70E3" w:rsidP="007E70E3">
      <w:pPr>
        <w:spacing w:after="0" w:line="240" w:lineRule="auto"/>
        <w:ind w:right="113" w:hanging="2"/>
        <w:jc w:val="both"/>
        <w:rPr>
          <w:rFonts w:ascii="Arial" w:eastAsia="Arial" w:hAnsi="Arial" w:cs="Arial"/>
          <w:color w:val="000000"/>
          <w:sz w:val="24"/>
          <w:szCs w:val="24"/>
        </w:rPr>
      </w:pPr>
      <w:r w:rsidRPr="007E70E3">
        <w:rPr>
          <w:rFonts w:ascii="Arial" w:eastAsia="Arial" w:hAnsi="Arial" w:cs="Arial"/>
          <w:color w:val="000000"/>
          <w:sz w:val="24"/>
          <w:szCs w:val="24"/>
        </w:rPr>
        <w:t>Cuando un inmueble de uso doméstico se destine de manera adicional para actividades económicas y para las cuales el  uso del agua no sea necesario y no cuente con instalaciones hidráulicas especiales, el importe se calculará con la tarifa de uso doméstico rural, de acuerdo con el nivel de consumo, multiplicado por un factor de 1.2.</w:t>
      </w:r>
    </w:p>
    <w:p w:rsidR="007E70E3" w:rsidRPr="007E70E3" w:rsidRDefault="007E70E3" w:rsidP="007E70E3">
      <w:pPr>
        <w:spacing w:after="0" w:line="240" w:lineRule="auto"/>
        <w:ind w:right="113" w:hanging="2"/>
        <w:jc w:val="both"/>
        <w:rPr>
          <w:rFonts w:ascii="Arial" w:eastAsia="Arial" w:hAnsi="Arial" w:cs="Arial"/>
          <w:color w:val="000000"/>
          <w:sz w:val="24"/>
          <w:szCs w:val="24"/>
        </w:rPr>
      </w:pPr>
      <w:r w:rsidRPr="007E70E3">
        <w:rPr>
          <w:rFonts w:ascii="Arial" w:eastAsia="Arial" w:hAnsi="Arial" w:cs="Arial"/>
          <w:color w:val="000000"/>
          <w:sz w:val="24"/>
          <w:szCs w:val="24"/>
        </w:rPr>
        <w:t>Cuando un inmueble de uso doméstico se destine de manera adicional para actividades económicas y no cuente con instalaciones hidráulicas especiales, pero para las cuales el uso del agua sea necesario, el importe se calculará con la tarifa de uso doméstico rural, de acuerdo con el nivel de consumo, multiplicado por un factor de 1.4.</w:t>
      </w:r>
    </w:p>
    <w:p w:rsidR="007E70E3" w:rsidRPr="007E70E3" w:rsidRDefault="007E70E3" w:rsidP="007E70E3">
      <w:pPr>
        <w:spacing w:after="0" w:line="240" w:lineRule="auto"/>
        <w:ind w:right="113" w:hanging="2"/>
        <w:jc w:val="both"/>
        <w:rPr>
          <w:rFonts w:ascii="Arial" w:eastAsia="Arial" w:hAnsi="Arial" w:cs="Arial"/>
          <w:color w:val="000000"/>
          <w:sz w:val="24"/>
          <w:szCs w:val="24"/>
        </w:rPr>
      </w:pPr>
      <w:r w:rsidRPr="007E70E3">
        <w:rPr>
          <w:rFonts w:ascii="Arial" w:eastAsia="Arial" w:hAnsi="Arial" w:cs="Arial"/>
          <w:color w:val="000000"/>
          <w:sz w:val="24"/>
          <w:szCs w:val="24"/>
        </w:rPr>
        <w:t>a)</w:t>
      </w:r>
      <w:r w:rsidRPr="007E70E3">
        <w:rPr>
          <w:rFonts w:ascii="Arial" w:eastAsia="Arial" w:hAnsi="Arial" w:cs="Arial"/>
          <w:color w:val="000000"/>
          <w:sz w:val="24"/>
          <w:szCs w:val="24"/>
        </w:rPr>
        <w:tab/>
        <w:t>Los usuarios de este apartado pagarán por el servicio público de drenaje y alcantarillado, una cuota equivalente al 25% del importe correspondiente al servicio de agua potable.</w:t>
      </w:r>
    </w:p>
    <w:p w:rsidR="007E70E3" w:rsidRPr="007E70E3" w:rsidRDefault="007E70E3" w:rsidP="007E70E3">
      <w:pPr>
        <w:spacing w:after="0" w:line="240" w:lineRule="auto"/>
        <w:ind w:right="113" w:hanging="2"/>
        <w:jc w:val="both"/>
        <w:rPr>
          <w:rFonts w:ascii="Arial" w:eastAsia="Arial" w:hAnsi="Arial" w:cs="Arial"/>
          <w:color w:val="000000"/>
          <w:sz w:val="24"/>
          <w:szCs w:val="24"/>
        </w:rPr>
      </w:pPr>
      <w:r w:rsidRPr="007E70E3">
        <w:rPr>
          <w:rFonts w:ascii="Arial" w:eastAsia="Arial" w:hAnsi="Arial" w:cs="Arial"/>
          <w:color w:val="000000"/>
          <w:sz w:val="24"/>
          <w:szCs w:val="24"/>
        </w:rPr>
        <w:t>b)</w:t>
      </w:r>
      <w:r w:rsidRPr="007E70E3">
        <w:rPr>
          <w:rFonts w:ascii="Arial" w:eastAsia="Arial" w:hAnsi="Arial" w:cs="Arial"/>
          <w:color w:val="000000"/>
          <w:sz w:val="24"/>
          <w:szCs w:val="24"/>
        </w:rPr>
        <w:tab/>
        <w:t>El pago correspondiente por los servicios de agua potable y alcantarillado serán ajustados en el caso en que el servicio no se preste en forma regular, en los términos que determine el SEAPAL.</w:t>
      </w:r>
    </w:p>
    <w:p w:rsidR="007E70E3" w:rsidRPr="007E70E3" w:rsidRDefault="007E70E3" w:rsidP="007E70E3">
      <w:pPr>
        <w:spacing w:after="0" w:line="240" w:lineRule="auto"/>
        <w:ind w:right="113" w:hanging="2"/>
        <w:jc w:val="both"/>
        <w:rPr>
          <w:rFonts w:ascii="Arial" w:eastAsia="Arial" w:hAnsi="Arial" w:cs="Arial"/>
          <w:color w:val="000000"/>
          <w:sz w:val="24"/>
          <w:szCs w:val="24"/>
        </w:rPr>
      </w:pPr>
    </w:p>
    <w:p w:rsidR="007E70E3" w:rsidRPr="007E70E3" w:rsidRDefault="007E70E3" w:rsidP="007E70E3">
      <w:pPr>
        <w:spacing w:after="0" w:line="240" w:lineRule="auto"/>
        <w:ind w:right="113" w:hanging="2"/>
        <w:jc w:val="both"/>
        <w:rPr>
          <w:rFonts w:ascii="Arial" w:eastAsia="Arial" w:hAnsi="Arial" w:cs="Arial"/>
          <w:color w:val="000000"/>
          <w:sz w:val="24"/>
          <w:szCs w:val="24"/>
        </w:rPr>
      </w:pPr>
      <w:r w:rsidRPr="007E70E3">
        <w:rPr>
          <w:rFonts w:ascii="Arial" w:eastAsia="Arial" w:hAnsi="Arial" w:cs="Arial"/>
          <w:color w:val="000000"/>
          <w:sz w:val="24"/>
          <w:szCs w:val="24"/>
        </w:rPr>
        <w:t>2.- Tarifa para usos Comerciales, que comprende los servicios clasificados en las categorías según el Reglamento para la Prestación de los Servicios de Agua Potable, Alcantarillado y Saneamiento del Municipio de Puerto Vallarta, Jalisco:</w:t>
      </w:r>
    </w:p>
    <w:p w:rsidR="007E70E3" w:rsidRPr="007E70E3" w:rsidRDefault="007E70E3" w:rsidP="007E70E3">
      <w:pPr>
        <w:spacing w:after="0" w:line="240" w:lineRule="auto"/>
        <w:ind w:right="113" w:hanging="2"/>
        <w:jc w:val="both"/>
        <w:rPr>
          <w:rFonts w:ascii="Arial" w:eastAsia="Arial" w:hAnsi="Arial" w:cs="Arial"/>
          <w:color w:val="000000"/>
          <w:sz w:val="24"/>
          <w:szCs w:val="24"/>
        </w:rPr>
      </w:pPr>
      <w:r w:rsidRPr="007E70E3">
        <w:rPr>
          <w:rFonts w:ascii="Arial" w:eastAsia="Arial" w:hAnsi="Arial" w:cs="Arial"/>
          <w:color w:val="000000"/>
          <w:sz w:val="24"/>
          <w:szCs w:val="24"/>
        </w:rPr>
        <w:t>Por agua potable en base al consumo mensual en metros cúbicos:</w:t>
      </w:r>
    </w:p>
    <w:p w:rsidR="007E70E3" w:rsidRDefault="007E70E3" w:rsidP="007E70E3">
      <w:pPr>
        <w:spacing w:after="0" w:line="240" w:lineRule="auto"/>
        <w:ind w:right="113" w:hanging="2"/>
        <w:jc w:val="both"/>
        <w:rPr>
          <w:rFonts w:ascii="Arial" w:eastAsia="Arial" w:hAnsi="Arial" w:cs="Arial"/>
          <w:color w:val="000000"/>
          <w:sz w:val="24"/>
          <w:szCs w:val="24"/>
        </w:rPr>
      </w:pPr>
      <w:r w:rsidRPr="007E70E3">
        <w:rPr>
          <w:rFonts w:ascii="Arial" w:eastAsia="Arial" w:hAnsi="Arial" w:cs="Arial"/>
          <w:color w:val="000000"/>
          <w:sz w:val="24"/>
          <w:szCs w:val="24"/>
        </w:rPr>
        <w:t>De 0 hasta 15 m3:</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sidRPr="007E70E3">
        <w:rPr>
          <w:rFonts w:ascii="Arial" w:eastAsia="Arial" w:hAnsi="Arial" w:cs="Arial"/>
          <w:color w:val="000000"/>
          <w:sz w:val="24"/>
          <w:szCs w:val="24"/>
        </w:rPr>
        <w:t xml:space="preserve">     $314.34</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p>
    <w:p w:rsidR="007E70E3" w:rsidRDefault="007E70E3" w:rsidP="004217D2">
      <w:pPr>
        <w:spacing w:after="0" w:line="240" w:lineRule="auto"/>
        <w:ind w:right="113" w:hanging="2"/>
        <w:jc w:val="both"/>
        <w:rPr>
          <w:rFonts w:ascii="Arial" w:eastAsia="Arial" w:hAnsi="Arial" w:cs="Arial"/>
          <w:color w:val="000000"/>
          <w:sz w:val="24"/>
          <w:szCs w:val="24"/>
        </w:rPr>
      </w:pPr>
    </w:p>
    <w:tbl>
      <w:tblPr>
        <w:tblW w:w="5498" w:type="pct"/>
        <w:tblInd w:w="-431" w:type="dxa"/>
        <w:tblLayout w:type="fixed"/>
        <w:tblCellMar>
          <w:left w:w="70" w:type="dxa"/>
          <w:right w:w="70" w:type="dxa"/>
        </w:tblCellMar>
        <w:tblLook w:val="04A0" w:firstRow="1" w:lastRow="0" w:firstColumn="1" w:lastColumn="0" w:noHBand="0" w:noVBand="1"/>
      </w:tblPr>
      <w:tblGrid>
        <w:gridCol w:w="913"/>
        <w:gridCol w:w="917"/>
        <w:gridCol w:w="913"/>
        <w:gridCol w:w="781"/>
        <w:gridCol w:w="915"/>
        <w:gridCol w:w="911"/>
        <w:gridCol w:w="1044"/>
        <w:gridCol w:w="926"/>
        <w:gridCol w:w="894"/>
        <w:gridCol w:w="722"/>
      </w:tblGrid>
      <w:tr w:rsidR="007E70E3" w:rsidRPr="007E70E3" w:rsidTr="007831BC">
        <w:trPr>
          <w:trHeight w:val="20"/>
          <w:tblHeader/>
        </w:trPr>
        <w:tc>
          <w:tcPr>
            <w:tcW w:w="5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E70E3" w:rsidRPr="007E70E3" w:rsidRDefault="007E70E3" w:rsidP="007E70E3">
            <w:pPr>
              <w:spacing w:after="0" w:line="240" w:lineRule="auto"/>
              <w:ind w:firstLine="0"/>
              <w:jc w:val="center"/>
              <w:rPr>
                <w:rFonts w:ascii="Helvetica" w:eastAsia="Times New Roman" w:hAnsi="Helvetica" w:cs="Helvetica"/>
                <w:b/>
                <w:bCs/>
                <w:i/>
                <w:iCs/>
                <w:color w:val="000000"/>
                <w:sz w:val="16"/>
                <w:szCs w:val="16"/>
              </w:rPr>
            </w:pPr>
            <w:r w:rsidRPr="007E70E3">
              <w:rPr>
                <w:rFonts w:ascii="Helvetica" w:eastAsia="Times New Roman" w:hAnsi="Helvetica" w:cs="Helvetica"/>
                <w:b/>
                <w:bCs/>
                <w:i/>
                <w:iCs/>
                <w:color w:val="000000"/>
                <w:sz w:val="16"/>
                <w:szCs w:val="16"/>
              </w:rPr>
              <w:t>Consumo mensual</w:t>
            </w:r>
          </w:p>
        </w:tc>
        <w:tc>
          <w:tcPr>
            <w:tcW w:w="513" w:type="pct"/>
            <w:tcBorders>
              <w:top w:val="single" w:sz="4" w:space="0" w:color="auto"/>
              <w:left w:val="nil"/>
              <w:bottom w:val="single" w:sz="4" w:space="0" w:color="auto"/>
              <w:right w:val="single" w:sz="4" w:space="0" w:color="auto"/>
            </w:tcBorders>
            <w:shd w:val="clear" w:color="auto" w:fill="auto"/>
            <w:vAlign w:val="center"/>
            <w:hideMark/>
          </w:tcPr>
          <w:p w:rsidR="007E70E3" w:rsidRPr="007E70E3" w:rsidRDefault="007E70E3" w:rsidP="007E70E3">
            <w:pPr>
              <w:spacing w:after="0" w:line="240" w:lineRule="auto"/>
              <w:ind w:firstLine="0"/>
              <w:jc w:val="center"/>
              <w:rPr>
                <w:rFonts w:ascii="Helvetica" w:eastAsia="Times New Roman" w:hAnsi="Helvetica" w:cs="Helvetica"/>
                <w:b/>
                <w:bCs/>
                <w:i/>
                <w:iCs/>
                <w:color w:val="000000"/>
                <w:sz w:val="16"/>
                <w:szCs w:val="16"/>
              </w:rPr>
            </w:pPr>
            <w:r w:rsidRPr="007E70E3">
              <w:rPr>
                <w:rFonts w:ascii="Helvetica" w:eastAsia="Times New Roman" w:hAnsi="Helvetica" w:cs="Helvetica"/>
                <w:b/>
                <w:bCs/>
                <w:i/>
                <w:iCs/>
                <w:color w:val="000000"/>
                <w:sz w:val="16"/>
                <w:szCs w:val="16"/>
              </w:rPr>
              <w:t>Costo por m3</w:t>
            </w:r>
          </w:p>
        </w:tc>
        <w:tc>
          <w:tcPr>
            <w:tcW w:w="511" w:type="pct"/>
            <w:tcBorders>
              <w:top w:val="single" w:sz="4" w:space="0" w:color="auto"/>
              <w:left w:val="nil"/>
              <w:bottom w:val="single" w:sz="4" w:space="0" w:color="auto"/>
              <w:right w:val="single" w:sz="4" w:space="0" w:color="auto"/>
            </w:tcBorders>
            <w:shd w:val="clear" w:color="auto" w:fill="auto"/>
            <w:vAlign w:val="center"/>
            <w:hideMark/>
          </w:tcPr>
          <w:p w:rsidR="007E70E3" w:rsidRPr="007E70E3" w:rsidRDefault="007E70E3" w:rsidP="007E70E3">
            <w:pPr>
              <w:spacing w:after="0" w:line="240" w:lineRule="auto"/>
              <w:ind w:firstLine="0"/>
              <w:jc w:val="center"/>
              <w:rPr>
                <w:rFonts w:ascii="Helvetica" w:eastAsia="Times New Roman" w:hAnsi="Helvetica" w:cs="Helvetica"/>
                <w:b/>
                <w:bCs/>
                <w:i/>
                <w:iCs/>
                <w:color w:val="000000"/>
                <w:sz w:val="16"/>
                <w:szCs w:val="16"/>
              </w:rPr>
            </w:pPr>
            <w:r w:rsidRPr="007E70E3">
              <w:rPr>
                <w:rFonts w:ascii="Helvetica" w:eastAsia="Times New Roman" w:hAnsi="Helvetica" w:cs="Helvetica"/>
                <w:b/>
                <w:bCs/>
                <w:i/>
                <w:iCs/>
                <w:color w:val="000000"/>
                <w:sz w:val="16"/>
                <w:szCs w:val="16"/>
              </w:rPr>
              <w:t>Consumo mensual</w:t>
            </w:r>
          </w:p>
        </w:tc>
        <w:tc>
          <w:tcPr>
            <w:tcW w:w="437" w:type="pct"/>
            <w:tcBorders>
              <w:top w:val="single" w:sz="4" w:space="0" w:color="auto"/>
              <w:left w:val="nil"/>
              <w:bottom w:val="single" w:sz="4" w:space="0" w:color="auto"/>
              <w:right w:val="single" w:sz="4" w:space="0" w:color="auto"/>
            </w:tcBorders>
            <w:shd w:val="clear" w:color="auto" w:fill="auto"/>
            <w:vAlign w:val="center"/>
            <w:hideMark/>
          </w:tcPr>
          <w:p w:rsidR="007E70E3" w:rsidRPr="007E70E3" w:rsidRDefault="007E70E3" w:rsidP="007E70E3">
            <w:pPr>
              <w:spacing w:after="0" w:line="240" w:lineRule="auto"/>
              <w:ind w:firstLine="0"/>
              <w:jc w:val="center"/>
              <w:rPr>
                <w:rFonts w:ascii="Helvetica" w:eastAsia="Times New Roman" w:hAnsi="Helvetica" w:cs="Helvetica"/>
                <w:b/>
                <w:bCs/>
                <w:i/>
                <w:iCs/>
                <w:color w:val="000000"/>
                <w:sz w:val="16"/>
                <w:szCs w:val="16"/>
              </w:rPr>
            </w:pPr>
            <w:r w:rsidRPr="007E70E3">
              <w:rPr>
                <w:rFonts w:ascii="Helvetica" w:eastAsia="Times New Roman" w:hAnsi="Helvetica" w:cs="Helvetica"/>
                <w:b/>
                <w:bCs/>
                <w:i/>
                <w:iCs/>
                <w:color w:val="000000"/>
                <w:sz w:val="16"/>
                <w:szCs w:val="16"/>
              </w:rPr>
              <w:t>Costo por m3</w:t>
            </w:r>
          </w:p>
        </w:tc>
        <w:tc>
          <w:tcPr>
            <w:tcW w:w="512" w:type="pct"/>
            <w:tcBorders>
              <w:top w:val="single" w:sz="4" w:space="0" w:color="auto"/>
              <w:left w:val="nil"/>
              <w:bottom w:val="single" w:sz="4" w:space="0" w:color="auto"/>
              <w:right w:val="single" w:sz="4" w:space="0" w:color="auto"/>
            </w:tcBorders>
            <w:shd w:val="clear" w:color="auto" w:fill="auto"/>
            <w:vAlign w:val="center"/>
            <w:hideMark/>
          </w:tcPr>
          <w:p w:rsidR="007E70E3" w:rsidRPr="007E70E3" w:rsidRDefault="007E70E3" w:rsidP="007E70E3">
            <w:pPr>
              <w:spacing w:after="0" w:line="240" w:lineRule="auto"/>
              <w:ind w:firstLine="0"/>
              <w:jc w:val="center"/>
              <w:rPr>
                <w:rFonts w:ascii="Helvetica" w:eastAsia="Times New Roman" w:hAnsi="Helvetica" w:cs="Helvetica"/>
                <w:b/>
                <w:bCs/>
                <w:i/>
                <w:iCs/>
                <w:color w:val="000000"/>
                <w:sz w:val="16"/>
                <w:szCs w:val="16"/>
              </w:rPr>
            </w:pPr>
            <w:r w:rsidRPr="007E70E3">
              <w:rPr>
                <w:rFonts w:ascii="Helvetica" w:eastAsia="Times New Roman" w:hAnsi="Helvetica" w:cs="Helvetica"/>
                <w:b/>
                <w:bCs/>
                <w:i/>
                <w:iCs/>
                <w:color w:val="000000"/>
                <w:sz w:val="16"/>
                <w:szCs w:val="16"/>
              </w:rPr>
              <w:t>Consumo mensual</w:t>
            </w:r>
          </w:p>
        </w:tc>
        <w:tc>
          <w:tcPr>
            <w:tcW w:w="510" w:type="pct"/>
            <w:tcBorders>
              <w:top w:val="single" w:sz="4" w:space="0" w:color="auto"/>
              <w:left w:val="nil"/>
              <w:bottom w:val="single" w:sz="4" w:space="0" w:color="auto"/>
              <w:right w:val="single" w:sz="4" w:space="0" w:color="auto"/>
            </w:tcBorders>
            <w:shd w:val="clear" w:color="auto" w:fill="auto"/>
            <w:vAlign w:val="center"/>
            <w:hideMark/>
          </w:tcPr>
          <w:p w:rsidR="007E70E3" w:rsidRPr="007E70E3" w:rsidRDefault="007E70E3" w:rsidP="007E70E3">
            <w:pPr>
              <w:spacing w:after="0" w:line="240" w:lineRule="auto"/>
              <w:ind w:firstLine="0"/>
              <w:jc w:val="center"/>
              <w:rPr>
                <w:rFonts w:ascii="Helvetica" w:eastAsia="Times New Roman" w:hAnsi="Helvetica" w:cs="Helvetica"/>
                <w:b/>
                <w:bCs/>
                <w:i/>
                <w:iCs/>
                <w:color w:val="000000"/>
                <w:sz w:val="16"/>
                <w:szCs w:val="16"/>
              </w:rPr>
            </w:pPr>
            <w:r w:rsidRPr="007E70E3">
              <w:rPr>
                <w:rFonts w:ascii="Helvetica" w:eastAsia="Times New Roman" w:hAnsi="Helvetica" w:cs="Helvetica"/>
                <w:b/>
                <w:bCs/>
                <w:i/>
                <w:iCs/>
                <w:color w:val="000000"/>
                <w:sz w:val="16"/>
                <w:szCs w:val="16"/>
              </w:rPr>
              <w:t>Costo por m3</w:t>
            </w:r>
          </w:p>
        </w:tc>
        <w:tc>
          <w:tcPr>
            <w:tcW w:w="584" w:type="pct"/>
            <w:tcBorders>
              <w:top w:val="single" w:sz="4" w:space="0" w:color="auto"/>
              <w:left w:val="nil"/>
              <w:bottom w:val="single" w:sz="4" w:space="0" w:color="auto"/>
              <w:right w:val="single" w:sz="4" w:space="0" w:color="auto"/>
            </w:tcBorders>
            <w:shd w:val="clear" w:color="auto" w:fill="auto"/>
            <w:vAlign w:val="center"/>
            <w:hideMark/>
          </w:tcPr>
          <w:p w:rsidR="007E70E3" w:rsidRPr="007E70E3" w:rsidRDefault="007E70E3" w:rsidP="007E70E3">
            <w:pPr>
              <w:spacing w:after="0" w:line="240" w:lineRule="auto"/>
              <w:ind w:firstLine="0"/>
              <w:jc w:val="center"/>
              <w:rPr>
                <w:rFonts w:ascii="Helvetica" w:eastAsia="Times New Roman" w:hAnsi="Helvetica" w:cs="Helvetica"/>
                <w:b/>
                <w:bCs/>
                <w:i/>
                <w:iCs/>
                <w:color w:val="000000"/>
                <w:sz w:val="16"/>
                <w:szCs w:val="16"/>
              </w:rPr>
            </w:pPr>
            <w:r w:rsidRPr="007E70E3">
              <w:rPr>
                <w:rFonts w:ascii="Helvetica" w:eastAsia="Times New Roman" w:hAnsi="Helvetica" w:cs="Helvetica"/>
                <w:b/>
                <w:bCs/>
                <w:i/>
                <w:iCs/>
                <w:color w:val="000000"/>
                <w:sz w:val="16"/>
                <w:szCs w:val="16"/>
              </w:rPr>
              <w:t>Consumo mensual</w:t>
            </w:r>
          </w:p>
        </w:tc>
        <w:tc>
          <w:tcPr>
            <w:tcW w:w="518" w:type="pct"/>
            <w:tcBorders>
              <w:top w:val="single" w:sz="4" w:space="0" w:color="auto"/>
              <w:left w:val="nil"/>
              <w:bottom w:val="single" w:sz="4" w:space="0" w:color="auto"/>
              <w:right w:val="single" w:sz="4" w:space="0" w:color="auto"/>
            </w:tcBorders>
            <w:shd w:val="clear" w:color="auto" w:fill="auto"/>
            <w:vAlign w:val="center"/>
            <w:hideMark/>
          </w:tcPr>
          <w:p w:rsidR="007E70E3" w:rsidRPr="007E70E3" w:rsidRDefault="007E70E3" w:rsidP="007E70E3">
            <w:pPr>
              <w:spacing w:after="0" w:line="240" w:lineRule="auto"/>
              <w:ind w:firstLine="0"/>
              <w:jc w:val="center"/>
              <w:rPr>
                <w:rFonts w:ascii="Helvetica" w:eastAsia="Times New Roman" w:hAnsi="Helvetica" w:cs="Helvetica"/>
                <w:b/>
                <w:bCs/>
                <w:i/>
                <w:iCs/>
                <w:color w:val="000000"/>
                <w:sz w:val="16"/>
                <w:szCs w:val="16"/>
              </w:rPr>
            </w:pPr>
            <w:r w:rsidRPr="007E70E3">
              <w:rPr>
                <w:rFonts w:ascii="Helvetica" w:eastAsia="Times New Roman" w:hAnsi="Helvetica" w:cs="Helvetica"/>
                <w:b/>
                <w:bCs/>
                <w:i/>
                <w:iCs/>
                <w:color w:val="000000"/>
                <w:sz w:val="16"/>
                <w:szCs w:val="16"/>
              </w:rPr>
              <w:t>Costo por m3</w:t>
            </w:r>
          </w:p>
        </w:tc>
        <w:tc>
          <w:tcPr>
            <w:tcW w:w="500" w:type="pct"/>
            <w:tcBorders>
              <w:top w:val="single" w:sz="4" w:space="0" w:color="auto"/>
              <w:left w:val="nil"/>
              <w:bottom w:val="single" w:sz="4" w:space="0" w:color="auto"/>
              <w:right w:val="single" w:sz="4" w:space="0" w:color="auto"/>
            </w:tcBorders>
            <w:shd w:val="clear" w:color="auto" w:fill="auto"/>
            <w:vAlign w:val="center"/>
            <w:hideMark/>
          </w:tcPr>
          <w:p w:rsidR="007E70E3" w:rsidRPr="007E70E3" w:rsidRDefault="007E70E3" w:rsidP="007E70E3">
            <w:pPr>
              <w:spacing w:after="0" w:line="240" w:lineRule="auto"/>
              <w:ind w:firstLine="0"/>
              <w:jc w:val="center"/>
              <w:rPr>
                <w:rFonts w:ascii="Helvetica" w:eastAsia="Times New Roman" w:hAnsi="Helvetica" w:cs="Helvetica"/>
                <w:b/>
                <w:bCs/>
                <w:i/>
                <w:iCs/>
                <w:color w:val="000000"/>
                <w:sz w:val="16"/>
                <w:szCs w:val="16"/>
              </w:rPr>
            </w:pPr>
            <w:r w:rsidRPr="007E70E3">
              <w:rPr>
                <w:rFonts w:ascii="Helvetica" w:eastAsia="Times New Roman" w:hAnsi="Helvetica" w:cs="Helvetica"/>
                <w:b/>
                <w:bCs/>
                <w:i/>
                <w:iCs/>
                <w:color w:val="000000"/>
                <w:sz w:val="16"/>
                <w:szCs w:val="16"/>
              </w:rPr>
              <w:t>Consumo mensual</w:t>
            </w:r>
          </w:p>
        </w:tc>
        <w:tc>
          <w:tcPr>
            <w:tcW w:w="404" w:type="pct"/>
            <w:tcBorders>
              <w:top w:val="single" w:sz="4" w:space="0" w:color="auto"/>
              <w:left w:val="nil"/>
              <w:bottom w:val="single" w:sz="4" w:space="0" w:color="auto"/>
              <w:right w:val="single" w:sz="4" w:space="0" w:color="auto"/>
            </w:tcBorders>
            <w:shd w:val="clear" w:color="auto" w:fill="auto"/>
            <w:vAlign w:val="center"/>
            <w:hideMark/>
          </w:tcPr>
          <w:p w:rsidR="007E70E3" w:rsidRPr="007E70E3" w:rsidRDefault="007E70E3" w:rsidP="007E70E3">
            <w:pPr>
              <w:spacing w:after="0" w:line="240" w:lineRule="auto"/>
              <w:ind w:firstLine="0"/>
              <w:jc w:val="center"/>
              <w:rPr>
                <w:rFonts w:ascii="Helvetica" w:eastAsia="Times New Roman" w:hAnsi="Helvetica" w:cs="Helvetica"/>
                <w:b/>
                <w:bCs/>
                <w:i/>
                <w:iCs/>
                <w:color w:val="000000"/>
                <w:sz w:val="16"/>
                <w:szCs w:val="16"/>
              </w:rPr>
            </w:pPr>
            <w:r w:rsidRPr="007E70E3">
              <w:rPr>
                <w:rFonts w:ascii="Helvetica" w:eastAsia="Times New Roman" w:hAnsi="Helvetica" w:cs="Helvetica"/>
                <w:b/>
                <w:bCs/>
                <w:i/>
                <w:iCs/>
                <w:color w:val="000000"/>
                <w:sz w:val="16"/>
                <w:szCs w:val="16"/>
              </w:rPr>
              <w:t>Costo por m3</w:t>
            </w:r>
          </w:p>
        </w:tc>
      </w:tr>
      <w:tr w:rsidR="007E70E3" w:rsidRPr="007E70E3" w:rsidTr="007831BC">
        <w:trPr>
          <w:trHeight w:val="20"/>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16</w:t>
            </w:r>
          </w:p>
        </w:tc>
        <w:tc>
          <w:tcPr>
            <w:tcW w:w="51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$20.99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1"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17</w:t>
            </w:r>
          </w:p>
        </w:tc>
        <w:tc>
          <w:tcPr>
            <w:tcW w:w="437"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$21.02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2"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18</w:t>
            </w:r>
          </w:p>
        </w:tc>
        <w:tc>
          <w:tcPr>
            <w:tcW w:w="51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$21.05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8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19</w:t>
            </w:r>
          </w:p>
        </w:tc>
        <w:tc>
          <w:tcPr>
            <w:tcW w:w="518"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$21.08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0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20</w:t>
            </w:r>
          </w:p>
        </w:tc>
        <w:tc>
          <w:tcPr>
            <w:tcW w:w="40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$21.11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r>
      <w:tr w:rsidR="007E70E3" w:rsidRPr="007E70E3" w:rsidTr="007831BC">
        <w:trPr>
          <w:trHeight w:val="20"/>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21</w:t>
            </w:r>
          </w:p>
        </w:tc>
        <w:tc>
          <w:tcPr>
            <w:tcW w:w="51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$21.14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1"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22</w:t>
            </w:r>
          </w:p>
        </w:tc>
        <w:tc>
          <w:tcPr>
            <w:tcW w:w="437"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$21.18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2"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23</w:t>
            </w:r>
          </w:p>
        </w:tc>
        <w:tc>
          <w:tcPr>
            <w:tcW w:w="51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$21.21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8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24</w:t>
            </w:r>
          </w:p>
        </w:tc>
        <w:tc>
          <w:tcPr>
            <w:tcW w:w="518"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$21.23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0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25</w:t>
            </w:r>
          </w:p>
        </w:tc>
        <w:tc>
          <w:tcPr>
            <w:tcW w:w="40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$21.26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r>
      <w:tr w:rsidR="007E70E3" w:rsidRPr="007E70E3" w:rsidTr="007831BC">
        <w:trPr>
          <w:trHeight w:val="20"/>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26</w:t>
            </w:r>
          </w:p>
        </w:tc>
        <w:tc>
          <w:tcPr>
            <w:tcW w:w="51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$21.29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1"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27</w:t>
            </w:r>
          </w:p>
        </w:tc>
        <w:tc>
          <w:tcPr>
            <w:tcW w:w="437"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$21.32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2"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28</w:t>
            </w:r>
          </w:p>
        </w:tc>
        <w:tc>
          <w:tcPr>
            <w:tcW w:w="51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$21.35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8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29</w:t>
            </w:r>
          </w:p>
        </w:tc>
        <w:tc>
          <w:tcPr>
            <w:tcW w:w="518"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$21.38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0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30</w:t>
            </w:r>
          </w:p>
        </w:tc>
        <w:tc>
          <w:tcPr>
            <w:tcW w:w="40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$21.42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r>
      <w:tr w:rsidR="007E70E3" w:rsidRPr="007E70E3" w:rsidTr="007831BC">
        <w:trPr>
          <w:trHeight w:val="20"/>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31</w:t>
            </w:r>
          </w:p>
        </w:tc>
        <w:tc>
          <w:tcPr>
            <w:tcW w:w="51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$21.45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1"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lastRenderedPageBreak/>
              <w:t>32</w:t>
            </w:r>
          </w:p>
        </w:tc>
        <w:tc>
          <w:tcPr>
            <w:tcW w:w="437"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$21.48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2"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lastRenderedPageBreak/>
              <w:t>33</w:t>
            </w:r>
          </w:p>
        </w:tc>
        <w:tc>
          <w:tcPr>
            <w:tcW w:w="51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$21.52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8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lastRenderedPageBreak/>
              <w:t>34</w:t>
            </w:r>
          </w:p>
        </w:tc>
        <w:tc>
          <w:tcPr>
            <w:tcW w:w="518"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$21.55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0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lastRenderedPageBreak/>
              <w:t>35</w:t>
            </w:r>
          </w:p>
        </w:tc>
        <w:tc>
          <w:tcPr>
            <w:tcW w:w="40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$21.58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r>
      <w:tr w:rsidR="007E70E3" w:rsidRPr="007E70E3" w:rsidTr="007831BC">
        <w:trPr>
          <w:trHeight w:val="20"/>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lastRenderedPageBreak/>
              <w:t>36</w:t>
            </w:r>
          </w:p>
        </w:tc>
        <w:tc>
          <w:tcPr>
            <w:tcW w:w="51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$21.61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1"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37</w:t>
            </w:r>
          </w:p>
        </w:tc>
        <w:tc>
          <w:tcPr>
            <w:tcW w:w="437"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$21.65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2"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38</w:t>
            </w:r>
          </w:p>
        </w:tc>
        <w:tc>
          <w:tcPr>
            <w:tcW w:w="51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$21.68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8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39</w:t>
            </w:r>
          </w:p>
        </w:tc>
        <w:tc>
          <w:tcPr>
            <w:tcW w:w="518"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$21.71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0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40</w:t>
            </w:r>
          </w:p>
        </w:tc>
        <w:tc>
          <w:tcPr>
            <w:tcW w:w="40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$21.74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r>
      <w:tr w:rsidR="007E70E3" w:rsidRPr="007E70E3" w:rsidTr="007831BC">
        <w:trPr>
          <w:trHeight w:val="20"/>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41</w:t>
            </w:r>
          </w:p>
        </w:tc>
        <w:tc>
          <w:tcPr>
            <w:tcW w:w="51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$21.78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1"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42</w:t>
            </w:r>
          </w:p>
        </w:tc>
        <w:tc>
          <w:tcPr>
            <w:tcW w:w="437"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$21.81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2"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43</w:t>
            </w:r>
          </w:p>
        </w:tc>
        <w:tc>
          <w:tcPr>
            <w:tcW w:w="51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$21.84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8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44</w:t>
            </w:r>
          </w:p>
        </w:tc>
        <w:tc>
          <w:tcPr>
            <w:tcW w:w="518"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$21.87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0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45</w:t>
            </w:r>
          </w:p>
        </w:tc>
        <w:tc>
          <w:tcPr>
            <w:tcW w:w="40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$21.91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r>
      <w:tr w:rsidR="007E70E3" w:rsidRPr="007E70E3" w:rsidTr="007831BC">
        <w:trPr>
          <w:trHeight w:val="20"/>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46</w:t>
            </w:r>
          </w:p>
        </w:tc>
        <w:tc>
          <w:tcPr>
            <w:tcW w:w="51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$21.94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1"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47</w:t>
            </w:r>
          </w:p>
        </w:tc>
        <w:tc>
          <w:tcPr>
            <w:tcW w:w="437"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$21.97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2"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48</w:t>
            </w:r>
          </w:p>
        </w:tc>
        <w:tc>
          <w:tcPr>
            <w:tcW w:w="51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$22.00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8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49</w:t>
            </w:r>
          </w:p>
        </w:tc>
        <w:tc>
          <w:tcPr>
            <w:tcW w:w="518"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$22.03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0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50</w:t>
            </w:r>
          </w:p>
        </w:tc>
        <w:tc>
          <w:tcPr>
            <w:tcW w:w="40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$22.07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r>
      <w:tr w:rsidR="007E70E3" w:rsidRPr="007E70E3" w:rsidTr="007831BC">
        <w:trPr>
          <w:trHeight w:val="20"/>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51</w:t>
            </w:r>
          </w:p>
        </w:tc>
        <w:tc>
          <w:tcPr>
            <w:tcW w:w="51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$ 22.10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1"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52</w:t>
            </w:r>
          </w:p>
        </w:tc>
        <w:tc>
          <w:tcPr>
            <w:tcW w:w="437"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$ 22.14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2"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53</w:t>
            </w:r>
          </w:p>
        </w:tc>
        <w:tc>
          <w:tcPr>
            <w:tcW w:w="51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$ 22.17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8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54</w:t>
            </w:r>
          </w:p>
        </w:tc>
        <w:tc>
          <w:tcPr>
            <w:tcW w:w="518"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$ 22.21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0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55</w:t>
            </w:r>
          </w:p>
        </w:tc>
        <w:tc>
          <w:tcPr>
            <w:tcW w:w="40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$ 22.24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r>
      <w:tr w:rsidR="007E70E3" w:rsidRPr="007E70E3" w:rsidTr="007831BC">
        <w:trPr>
          <w:trHeight w:val="20"/>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56</w:t>
            </w:r>
          </w:p>
        </w:tc>
        <w:tc>
          <w:tcPr>
            <w:tcW w:w="51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$ 22.27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1"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57</w:t>
            </w:r>
          </w:p>
        </w:tc>
        <w:tc>
          <w:tcPr>
            <w:tcW w:w="437"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$ 22.31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2"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58</w:t>
            </w:r>
          </w:p>
        </w:tc>
        <w:tc>
          <w:tcPr>
            <w:tcW w:w="51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$ 22.34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8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59</w:t>
            </w:r>
          </w:p>
        </w:tc>
        <w:tc>
          <w:tcPr>
            <w:tcW w:w="518"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$ 22.37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0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60</w:t>
            </w:r>
          </w:p>
        </w:tc>
        <w:tc>
          <w:tcPr>
            <w:tcW w:w="40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$ 22.40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r>
      <w:tr w:rsidR="007E70E3" w:rsidRPr="007E70E3" w:rsidTr="007831BC">
        <w:trPr>
          <w:trHeight w:val="20"/>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61</w:t>
            </w:r>
          </w:p>
        </w:tc>
        <w:tc>
          <w:tcPr>
            <w:tcW w:w="51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$ 22.44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1"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62</w:t>
            </w:r>
          </w:p>
        </w:tc>
        <w:tc>
          <w:tcPr>
            <w:tcW w:w="437"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$ 22.47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2"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63</w:t>
            </w:r>
          </w:p>
        </w:tc>
        <w:tc>
          <w:tcPr>
            <w:tcW w:w="51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$ 22.50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8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64</w:t>
            </w:r>
          </w:p>
        </w:tc>
        <w:tc>
          <w:tcPr>
            <w:tcW w:w="518"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$ 22.54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0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65</w:t>
            </w:r>
          </w:p>
        </w:tc>
        <w:tc>
          <w:tcPr>
            <w:tcW w:w="40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$ 22.57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r>
      <w:tr w:rsidR="007E70E3" w:rsidRPr="007E70E3" w:rsidTr="007831BC">
        <w:trPr>
          <w:trHeight w:val="20"/>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66</w:t>
            </w:r>
          </w:p>
        </w:tc>
        <w:tc>
          <w:tcPr>
            <w:tcW w:w="51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$ 22.60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1"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67</w:t>
            </w:r>
          </w:p>
        </w:tc>
        <w:tc>
          <w:tcPr>
            <w:tcW w:w="437"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$ 22.64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2"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68</w:t>
            </w:r>
          </w:p>
        </w:tc>
        <w:tc>
          <w:tcPr>
            <w:tcW w:w="51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$ 22.67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8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69</w:t>
            </w:r>
          </w:p>
        </w:tc>
        <w:tc>
          <w:tcPr>
            <w:tcW w:w="518"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$ 22.70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0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70</w:t>
            </w:r>
          </w:p>
        </w:tc>
        <w:tc>
          <w:tcPr>
            <w:tcW w:w="40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$ 22.74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r>
      <w:tr w:rsidR="007E70E3" w:rsidRPr="007E70E3" w:rsidTr="007831BC">
        <w:trPr>
          <w:trHeight w:val="20"/>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71</w:t>
            </w:r>
          </w:p>
        </w:tc>
        <w:tc>
          <w:tcPr>
            <w:tcW w:w="51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$ 22.77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1"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72</w:t>
            </w:r>
          </w:p>
        </w:tc>
        <w:tc>
          <w:tcPr>
            <w:tcW w:w="437"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$ 22.80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2"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73</w:t>
            </w:r>
          </w:p>
        </w:tc>
        <w:tc>
          <w:tcPr>
            <w:tcW w:w="51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$ 22.83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8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74</w:t>
            </w:r>
          </w:p>
        </w:tc>
        <w:tc>
          <w:tcPr>
            <w:tcW w:w="518"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$ 22.86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0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75</w:t>
            </w:r>
          </w:p>
        </w:tc>
        <w:tc>
          <w:tcPr>
            <w:tcW w:w="40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$ 22.89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r>
      <w:tr w:rsidR="007E70E3" w:rsidRPr="007E70E3" w:rsidTr="007831BC">
        <w:trPr>
          <w:trHeight w:val="20"/>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76</w:t>
            </w:r>
          </w:p>
        </w:tc>
        <w:tc>
          <w:tcPr>
            <w:tcW w:w="51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$ 22.92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1"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77</w:t>
            </w:r>
          </w:p>
        </w:tc>
        <w:tc>
          <w:tcPr>
            <w:tcW w:w="437"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$ 22.95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2"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78</w:t>
            </w:r>
          </w:p>
        </w:tc>
        <w:tc>
          <w:tcPr>
            <w:tcW w:w="51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$ 22.99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8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79</w:t>
            </w:r>
          </w:p>
        </w:tc>
        <w:tc>
          <w:tcPr>
            <w:tcW w:w="518"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$ 23.02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0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80</w:t>
            </w:r>
          </w:p>
        </w:tc>
        <w:tc>
          <w:tcPr>
            <w:tcW w:w="40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$ 23.05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r>
      <w:tr w:rsidR="007E70E3" w:rsidRPr="007E70E3" w:rsidTr="007831BC">
        <w:trPr>
          <w:trHeight w:val="20"/>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81</w:t>
            </w:r>
          </w:p>
        </w:tc>
        <w:tc>
          <w:tcPr>
            <w:tcW w:w="51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$ 23.09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1"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82</w:t>
            </w:r>
          </w:p>
        </w:tc>
        <w:tc>
          <w:tcPr>
            <w:tcW w:w="437"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$ 23.12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2"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83</w:t>
            </w:r>
          </w:p>
        </w:tc>
        <w:tc>
          <w:tcPr>
            <w:tcW w:w="51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$ 23.15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8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84</w:t>
            </w:r>
          </w:p>
        </w:tc>
        <w:tc>
          <w:tcPr>
            <w:tcW w:w="518"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$ 23.19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0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85</w:t>
            </w:r>
          </w:p>
        </w:tc>
        <w:tc>
          <w:tcPr>
            <w:tcW w:w="40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$ 23.22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r>
      <w:tr w:rsidR="007E70E3" w:rsidRPr="007E70E3" w:rsidTr="007831BC">
        <w:trPr>
          <w:trHeight w:val="20"/>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86</w:t>
            </w:r>
          </w:p>
        </w:tc>
        <w:tc>
          <w:tcPr>
            <w:tcW w:w="51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$ 23.25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1"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87</w:t>
            </w:r>
          </w:p>
        </w:tc>
        <w:tc>
          <w:tcPr>
            <w:tcW w:w="437"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$ 23.29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2"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88</w:t>
            </w:r>
          </w:p>
        </w:tc>
        <w:tc>
          <w:tcPr>
            <w:tcW w:w="51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$ 23.32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8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89</w:t>
            </w:r>
          </w:p>
        </w:tc>
        <w:tc>
          <w:tcPr>
            <w:tcW w:w="518"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$ 23.35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0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90</w:t>
            </w:r>
          </w:p>
        </w:tc>
        <w:tc>
          <w:tcPr>
            <w:tcW w:w="40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$ 23.38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r>
      <w:tr w:rsidR="007E70E3" w:rsidRPr="007E70E3" w:rsidTr="007831BC">
        <w:trPr>
          <w:trHeight w:val="20"/>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91</w:t>
            </w:r>
          </w:p>
        </w:tc>
        <w:tc>
          <w:tcPr>
            <w:tcW w:w="51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$ 23.42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1"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92</w:t>
            </w:r>
          </w:p>
        </w:tc>
        <w:tc>
          <w:tcPr>
            <w:tcW w:w="437"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$ 23.45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2"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93</w:t>
            </w:r>
          </w:p>
        </w:tc>
        <w:tc>
          <w:tcPr>
            <w:tcW w:w="51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$ 23.48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8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94</w:t>
            </w:r>
          </w:p>
        </w:tc>
        <w:tc>
          <w:tcPr>
            <w:tcW w:w="518"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$ 23.52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0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95</w:t>
            </w:r>
          </w:p>
        </w:tc>
        <w:tc>
          <w:tcPr>
            <w:tcW w:w="40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$ 23.55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r>
      <w:tr w:rsidR="007E70E3" w:rsidRPr="007E70E3" w:rsidTr="007831BC">
        <w:trPr>
          <w:trHeight w:val="20"/>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96</w:t>
            </w:r>
          </w:p>
        </w:tc>
        <w:tc>
          <w:tcPr>
            <w:tcW w:w="51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$ 23.58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1"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97</w:t>
            </w:r>
          </w:p>
        </w:tc>
        <w:tc>
          <w:tcPr>
            <w:tcW w:w="437"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$ 23.61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2"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98</w:t>
            </w:r>
          </w:p>
        </w:tc>
        <w:tc>
          <w:tcPr>
            <w:tcW w:w="51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$ 23.64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8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99</w:t>
            </w:r>
          </w:p>
        </w:tc>
        <w:tc>
          <w:tcPr>
            <w:tcW w:w="518"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$ 23.67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0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100</w:t>
            </w:r>
          </w:p>
        </w:tc>
        <w:tc>
          <w:tcPr>
            <w:tcW w:w="40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$ 23.70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r>
      <w:tr w:rsidR="007E70E3" w:rsidRPr="007E70E3" w:rsidTr="007831BC">
        <w:trPr>
          <w:trHeight w:val="20"/>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101</w:t>
            </w:r>
          </w:p>
        </w:tc>
        <w:tc>
          <w:tcPr>
            <w:tcW w:w="51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$ 23.73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1"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102</w:t>
            </w:r>
          </w:p>
        </w:tc>
        <w:tc>
          <w:tcPr>
            <w:tcW w:w="437"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$ 23.76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2"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103</w:t>
            </w:r>
          </w:p>
        </w:tc>
        <w:tc>
          <w:tcPr>
            <w:tcW w:w="51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$ 23.80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8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104</w:t>
            </w:r>
          </w:p>
        </w:tc>
        <w:tc>
          <w:tcPr>
            <w:tcW w:w="518"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$ 23.83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0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105</w:t>
            </w:r>
          </w:p>
        </w:tc>
        <w:tc>
          <w:tcPr>
            <w:tcW w:w="40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$ 23.86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r>
      <w:tr w:rsidR="007E70E3" w:rsidRPr="007E70E3" w:rsidTr="007831BC">
        <w:trPr>
          <w:trHeight w:val="20"/>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106</w:t>
            </w:r>
          </w:p>
        </w:tc>
        <w:tc>
          <w:tcPr>
            <w:tcW w:w="51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$ 23.90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1"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107</w:t>
            </w:r>
          </w:p>
        </w:tc>
        <w:tc>
          <w:tcPr>
            <w:tcW w:w="437"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$ 23.93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2"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108</w:t>
            </w:r>
          </w:p>
        </w:tc>
        <w:tc>
          <w:tcPr>
            <w:tcW w:w="51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$ 23.96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8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109</w:t>
            </w:r>
          </w:p>
        </w:tc>
        <w:tc>
          <w:tcPr>
            <w:tcW w:w="518"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$ 23.99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0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110</w:t>
            </w:r>
          </w:p>
        </w:tc>
        <w:tc>
          <w:tcPr>
            <w:tcW w:w="40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$ 24.03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r>
      <w:tr w:rsidR="007E70E3" w:rsidRPr="007E70E3" w:rsidTr="007831BC">
        <w:trPr>
          <w:trHeight w:val="20"/>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111</w:t>
            </w:r>
          </w:p>
        </w:tc>
        <w:tc>
          <w:tcPr>
            <w:tcW w:w="51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$ 24.06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1"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112</w:t>
            </w:r>
          </w:p>
        </w:tc>
        <w:tc>
          <w:tcPr>
            <w:tcW w:w="437"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$ 24.09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2"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113</w:t>
            </w:r>
          </w:p>
        </w:tc>
        <w:tc>
          <w:tcPr>
            <w:tcW w:w="51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$ 24.12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8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114</w:t>
            </w:r>
          </w:p>
        </w:tc>
        <w:tc>
          <w:tcPr>
            <w:tcW w:w="518"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$ 24.16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0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115</w:t>
            </w:r>
          </w:p>
        </w:tc>
        <w:tc>
          <w:tcPr>
            <w:tcW w:w="40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$ 24.19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r>
      <w:tr w:rsidR="007E70E3" w:rsidRPr="007E70E3" w:rsidTr="007831BC">
        <w:trPr>
          <w:trHeight w:val="20"/>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116</w:t>
            </w:r>
          </w:p>
        </w:tc>
        <w:tc>
          <w:tcPr>
            <w:tcW w:w="51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$ 24.22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1"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117</w:t>
            </w:r>
          </w:p>
        </w:tc>
        <w:tc>
          <w:tcPr>
            <w:tcW w:w="437"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$ 24.25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2"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118</w:t>
            </w:r>
          </w:p>
        </w:tc>
        <w:tc>
          <w:tcPr>
            <w:tcW w:w="51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$ 24.29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8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119</w:t>
            </w:r>
          </w:p>
        </w:tc>
        <w:tc>
          <w:tcPr>
            <w:tcW w:w="518"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$ 24.32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0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120</w:t>
            </w:r>
          </w:p>
        </w:tc>
        <w:tc>
          <w:tcPr>
            <w:tcW w:w="40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$ 24.35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r>
      <w:tr w:rsidR="007E70E3" w:rsidRPr="007E70E3" w:rsidTr="007831BC">
        <w:trPr>
          <w:trHeight w:val="20"/>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121</w:t>
            </w:r>
          </w:p>
        </w:tc>
        <w:tc>
          <w:tcPr>
            <w:tcW w:w="51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$ 24.38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1"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122</w:t>
            </w:r>
          </w:p>
        </w:tc>
        <w:tc>
          <w:tcPr>
            <w:tcW w:w="437"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$ 24.42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2"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123</w:t>
            </w:r>
          </w:p>
        </w:tc>
        <w:tc>
          <w:tcPr>
            <w:tcW w:w="51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$ 24.45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8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124</w:t>
            </w:r>
          </w:p>
        </w:tc>
        <w:tc>
          <w:tcPr>
            <w:tcW w:w="518"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$ 24.48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0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125</w:t>
            </w:r>
          </w:p>
        </w:tc>
        <w:tc>
          <w:tcPr>
            <w:tcW w:w="40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$ 24.52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r>
      <w:tr w:rsidR="007E70E3" w:rsidRPr="007E70E3" w:rsidTr="007831BC">
        <w:trPr>
          <w:trHeight w:val="20"/>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126</w:t>
            </w:r>
          </w:p>
        </w:tc>
        <w:tc>
          <w:tcPr>
            <w:tcW w:w="51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$ 24.55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1"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127</w:t>
            </w:r>
          </w:p>
        </w:tc>
        <w:tc>
          <w:tcPr>
            <w:tcW w:w="437"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$ 24.58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2"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128</w:t>
            </w:r>
          </w:p>
        </w:tc>
        <w:tc>
          <w:tcPr>
            <w:tcW w:w="51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$ 24.62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8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129</w:t>
            </w:r>
          </w:p>
        </w:tc>
        <w:tc>
          <w:tcPr>
            <w:tcW w:w="518"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$ 24.65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0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130</w:t>
            </w:r>
          </w:p>
        </w:tc>
        <w:tc>
          <w:tcPr>
            <w:tcW w:w="40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$ 24.68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r>
      <w:tr w:rsidR="007E70E3" w:rsidRPr="007E70E3" w:rsidTr="007831BC">
        <w:trPr>
          <w:trHeight w:val="20"/>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131</w:t>
            </w:r>
          </w:p>
        </w:tc>
        <w:tc>
          <w:tcPr>
            <w:tcW w:w="51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$ 24.72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1"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132</w:t>
            </w:r>
          </w:p>
        </w:tc>
        <w:tc>
          <w:tcPr>
            <w:tcW w:w="437"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$ 24.75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2"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133</w:t>
            </w:r>
          </w:p>
        </w:tc>
        <w:tc>
          <w:tcPr>
            <w:tcW w:w="51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$ 24.78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8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134</w:t>
            </w:r>
          </w:p>
        </w:tc>
        <w:tc>
          <w:tcPr>
            <w:tcW w:w="518"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$ 24.82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0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135</w:t>
            </w:r>
          </w:p>
        </w:tc>
        <w:tc>
          <w:tcPr>
            <w:tcW w:w="40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$ 24.85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r>
      <w:tr w:rsidR="007E70E3" w:rsidRPr="007E70E3" w:rsidTr="007831BC">
        <w:trPr>
          <w:trHeight w:val="20"/>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136</w:t>
            </w:r>
          </w:p>
        </w:tc>
        <w:tc>
          <w:tcPr>
            <w:tcW w:w="51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$ 24.88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1"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137</w:t>
            </w:r>
          </w:p>
        </w:tc>
        <w:tc>
          <w:tcPr>
            <w:tcW w:w="437"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$ 24.92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2"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138</w:t>
            </w:r>
          </w:p>
        </w:tc>
        <w:tc>
          <w:tcPr>
            <w:tcW w:w="51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$ 24.95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8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139</w:t>
            </w:r>
          </w:p>
        </w:tc>
        <w:tc>
          <w:tcPr>
            <w:tcW w:w="518"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$ 24.98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0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140</w:t>
            </w:r>
          </w:p>
        </w:tc>
        <w:tc>
          <w:tcPr>
            <w:tcW w:w="40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$ 25.02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r>
      <w:tr w:rsidR="007E70E3" w:rsidRPr="007E70E3" w:rsidTr="007831BC">
        <w:trPr>
          <w:trHeight w:val="20"/>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141</w:t>
            </w:r>
          </w:p>
        </w:tc>
        <w:tc>
          <w:tcPr>
            <w:tcW w:w="51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$ 25.05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1"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142</w:t>
            </w:r>
          </w:p>
        </w:tc>
        <w:tc>
          <w:tcPr>
            <w:tcW w:w="437"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$ 25.08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2"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143</w:t>
            </w:r>
          </w:p>
        </w:tc>
        <w:tc>
          <w:tcPr>
            <w:tcW w:w="51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$ 25.12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8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144</w:t>
            </w:r>
          </w:p>
        </w:tc>
        <w:tc>
          <w:tcPr>
            <w:tcW w:w="518"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$ 25.15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0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145</w:t>
            </w:r>
          </w:p>
        </w:tc>
        <w:tc>
          <w:tcPr>
            <w:tcW w:w="40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$ 25.18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r>
      <w:tr w:rsidR="007E70E3" w:rsidRPr="007E70E3" w:rsidTr="007831BC">
        <w:trPr>
          <w:trHeight w:val="20"/>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146</w:t>
            </w:r>
          </w:p>
        </w:tc>
        <w:tc>
          <w:tcPr>
            <w:tcW w:w="51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$ 25.22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1"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147</w:t>
            </w:r>
          </w:p>
        </w:tc>
        <w:tc>
          <w:tcPr>
            <w:tcW w:w="437"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$ 25.25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2"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148</w:t>
            </w:r>
          </w:p>
        </w:tc>
        <w:tc>
          <w:tcPr>
            <w:tcW w:w="51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$ 25.28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8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149</w:t>
            </w:r>
          </w:p>
        </w:tc>
        <w:tc>
          <w:tcPr>
            <w:tcW w:w="518"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$ 25.31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0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150</w:t>
            </w:r>
          </w:p>
        </w:tc>
        <w:tc>
          <w:tcPr>
            <w:tcW w:w="40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$ 25.34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r>
      <w:tr w:rsidR="007E70E3" w:rsidRPr="007E70E3" w:rsidTr="007831BC">
        <w:trPr>
          <w:trHeight w:val="20"/>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151</w:t>
            </w:r>
          </w:p>
        </w:tc>
        <w:tc>
          <w:tcPr>
            <w:tcW w:w="51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$ 25.37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1"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152</w:t>
            </w:r>
          </w:p>
        </w:tc>
        <w:tc>
          <w:tcPr>
            <w:tcW w:w="437"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$ 25.40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2"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153</w:t>
            </w:r>
          </w:p>
        </w:tc>
        <w:tc>
          <w:tcPr>
            <w:tcW w:w="51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$ 25.44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8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154</w:t>
            </w:r>
          </w:p>
        </w:tc>
        <w:tc>
          <w:tcPr>
            <w:tcW w:w="518"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$ 25.47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0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155</w:t>
            </w:r>
          </w:p>
        </w:tc>
        <w:tc>
          <w:tcPr>
            <w:tcW w:w="40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$ 25.50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r>
      <w:tr w:rsidR="007E70E3" w:rsidRPr="007E70E3" w:rsidTr="007831BC">
        <w:trPr>
          <w:trHeight w:val="20"/>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156</w:t>
            </w:r>
          </w:p>
        </w:tc>
        <w:tc>
          <w:tcPr>
            <w:tcW w:w="51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$ 25.53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1"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157</w:t>
            </w:r>
          </w:p>
        </w:tc>
        <w:tc>
          <w:tcPr>
            <w:tcW w:w="437"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$ 25.56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2"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158</w:t>
            </w:r>
          </w:p>
        </w:tc>
        <w:tc>
          <w:tcPr>
            <w:tcW w:w="51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$ 25.59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8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159</w:t>
            </w:r>
          </w:p>
        </w:tc>
        <w:tc>
          <w:tcPr>
            <w:tcW w:w="518"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$ 25.63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0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160</w:t>
            </w:r>
          </w:p>
        </w:tc>
        <w:tc>
          <w:tcPr>
            <w:tcW w:w="40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$ 25.66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r>
      <w:tr w:rsidR="007E70E3" w:rsidRPr="007E70E3" w:rsidTr="007831BC">
        <w:trPr>
          <w:trHeight w:val="20"/>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161</w:t>
            </w:r>
          </w:p>
        </w:tc>
        <w:tc>
          <w:tcPr>
            <w:tcW w:w="51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$ 25.69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1"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162</w:t>
            </w:r>
          </w:p>
        </w:tc>
        <w:tc>
          <w:tcPr>
            <w:tcW w:w="437"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$ 25.73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2"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163</w:t>
            </w:r>
          </w:p>
        </w:tc>
        <w:tc>
          <w:tcPr>
            <w:tcW w:w="51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$ 25.76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8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164</w:t>
            </w:r>
          </w:p>
        </w:tc>
        <w:tc>
          <w:tcPr>
            <w:tcW w:w="518"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$ 25.79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0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165</w:t>
            </w:r>
          </w:p>
        </w:tc>
        <w:tc>
          <w:tcPr>
            <w:tcW w:w="40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$ 25.83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r>
      <w:tr w:rsidR="007E70E3" w:rsidRPr="007E70E3" w:rsidTr="007831BC">
        <w:trPr>
          <w:trHeight w:val="20"/>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166</w:t>
            </w:r>
          </w:p>
        </w:tc>
        <w:tc>
          <w:tcPr>
            <w:tcW w:w="51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$ 25.86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1"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167</w:t>
            </w:r>
          </w:p>
        </w:tc>
        <w:tc>
          <w:tcPr>
            <w:tcW w:w="437"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$ 25.89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2"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168</w:t>
            </w:r>
          </w:p>
        </w:tc>
        <w:tc>
          <w:tcPr>
            <w:tcW w:w="51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$ 25.92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8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169</w:t>
            </w:r>
          </w:p>
        </w:tc>
        <w:tc>
          <w:tcPr>
            <w:tcW w:w="518"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$ 25.95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0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170</w:t>
            </w:r>
          </w:p>
        </w:tc>
        <w:tc>
          <w:tcPr>
            <w:tcW w:w="40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$ 25.98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r>
      <w:tr w:rsidR="007E70E3" w:rsidRPr="007E70E3" w:rsidTr="007831BC">
        <w:trPr>
          <w:trHeight w:val="20"/>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171</w:t>
            </w:r>
          </w:p>
        </w:tc>
        <w:tc>
          <w:tcPr>
            <w:tcW w:w="51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$ 26.02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1"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172</w:t>
            </w:r>
          </w:p>
        </w:tc>
        <w:tc>
          <w:tcPr>
            <w:tcW w:w="437"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$ 26.05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2"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173</w:t>
            </w:r>
          </w:p>
        </w:tc>
        <w:tc>
          <w:tcPr>
            <w:tcW w:w="51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$ 26.08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8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174</w:t>
            </w:r>
          </w:p>
        </w:tc>
        <w:tc>
          <w:tcPr>
            <w:tcW w:w="518"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$ 26.11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0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175</w:t>
            </w:r>
          </w:p>
        </w:tc>
        <w:tc>
          <w:tcPr>
            <w:tcW w:w="40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$ 26.15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r>
      <w:tr w:rsidR="007E70E3" w:rsidRPr="007E70E3" w:rsidTr="007831BC">
        <w:trPr>
          <w:trHeight w:val="20"/>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176</w:t>
            </w:r>
          </w:p>
        </w:tc>
        <w:tc>
          <w:tcPr>
            <w:tcW w:w="51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$ 26.18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1"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177</w:t>
            </w:r>
          </w:p>
        </w:tc>
        <w:tc>
          <w:tcPr>
            <w:tcW w:w="437"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$ 26.21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2"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178</w:t>
            </w:r>
          </w:p>
        </w:tc>
        <w:tc>
          <w:tcPr>
            <w:tcW w:w="51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$ 26.25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8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179</w:t>
            </w:r>
          </w:p>
        </w:tc>
        <w:tc>
          <w:tcPr>
            <w:tcW w:w="518"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$ 26.28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0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180</w:t>
            </w:r>
          </w:p>
        </w:tc>
        <w:tc>
          <w:tcPr>
            <w:tcW w:w="40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$ 26.31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r>
      <w:tr w:rsidR="007E70E3" w:rsidRPr="007E70E3" w:rsidTr="007831BC">
        <w:trPr>
          <w:trHeight w:val="20"/>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181</w:t>
            </w:r>
          </w:p>
        </w:tc>
        <w:tc>
          <w:tcPr>
            <w:tcW w:w="51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$ 26.35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1"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182</w:t>
            </w:r>
          </w:p>
        </w:tc>
        <w:tc>
          <w:tcPr>
            <w:tcW w:w="437"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$ 26.38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2"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183</w:t>
            </w:r>
          </w:p>
        </w:tc>
        <w:tc>
          <w:tcPr>
            <w:tcW w:w="51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$ 26.41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8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184</w:t>
            </w:r>
          </w:p>
        </w:tc>
        <w:tc>
          <w:tcPr>
            <w:tcW w:w="518"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$ 26.45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0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185</w:t>
            </w:r>
          </w:p>
        </w:tc>
        <w:tc>
          <w:tcPr>
            <w:tcW w:w="40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$ 26.48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r>
      <w:tr w:rsidR="007E70E3" w:rsidRPr="007E70E3" w:rsidTr="007831BC">
        <w:trPr>
          <w:trHeight w:val="20"/>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186</w:t>
            </w:r>
          </w:p>
        </w:tc>
        <w:tc>
          <w:tcPr>
            <w:tcW w:w="51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$ 26.51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1"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187</w:t>
            </w:r>
          </w:p>
        </w:tc>
        <w:tc>
          <w:tcPr>
            <w:tcW w:w="437"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$ 26.55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2"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188</w:t>
            </w:r>
          </w:p>
        </w:tc>
        <w:tc>
          <w:tcPr>
            <w:tcW w:w="51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$ 26.58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8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189</w:t>
            </w:r>
          </w:p>
        </w:tc>
        <w:tc>
          <w:tcPr>
            <w:tcW w:w="518"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$ 26.61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0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190</w:t>
            </w:r>
          </w:p>
        </w:tc>
        <w:tc>
          <w:tcPr>
            <w:tcW w:w="40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$ 26.65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r>
      <w:tr w:rsidR="007E70E3" w:rsidRPr="007E70E3" w:rsidTr="007831BC">
        <w:trPr>
          <w:trHeight w:val="20"/>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191</w:t>
            </w:r>
          </w:p>
        </w:tc>
        <w:tc>
          <w:tcPr>
            <w:tcW w:w="51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$ 26.68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1"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192</w:t>
            </w:r>
          </w:p>
        </w:tc>
        <w:tc>
          <w:tcPr>
            <w:tcW w:w="437"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$ 26.71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2"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193</w:t>
            </w:r>
          </w:p>
        </w:tc>
        <w:tc>
          <w:tcPr>
            <w:tcW w:w="51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$ 26.75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8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194</w:t>
            </w:r>
          </w:p>
        </w:tc>
        <w:tc>
          <w:tcPr>
            <w:tcW w:w="518"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$ 26.78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0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195</w:t>
            </w:r>
          </w:p>
        </w:tc>
        <w:tc>
          <w:tcPr>
            <w:tcW w:w="40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$ 26.81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r>
      <w:tr w:rsidR="007E70E3" w:rsidRPr="007E70E3" w:rsidTr="007831BC">
        <w:trPr>
          <w:trHeight w:val="20"/>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196</w:t>
            </w:r>
          </w:p>
        </w:tc>
        <w:tc>
          <w:tcPr>
            <w:tcW w:w="51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$ 26.85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1"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lastRenderedPageBreak/>
              <w:t>197</w:t>
            </w:r>
          </w:p>
        </w:tc>
        <w:tc>
          <w:tcPr>
            <w:tcW w:w="437"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$ 26.88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2"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lastRenderedPageBreak/>
              <w:t>198</w:t>
            </w:r>
          </w:p>
        </w:tc>
        <w:tc>
          <w:tcPr>
            <w:tcW w:w="51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$ 26.91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8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lastRenderedPageBreak/>
              <w:t>199</w:t>
            </w:r>
          </w:p>
        </w:tc>
        <w:tc>
          <w:tcPr>
            <w:tcW w:w="518"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$ 26.94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0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lastRenderedPageBreak/>
              <w:t>200</w:t>
            </w:r>
          </w:p>
        </w:tc>
        <w:tc>
          <w:tcPr>
            <w:tcW w:w="40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$ 26.98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r>
      <w:tr w:rsidR="007E70E3" w:rsidRPr="007E70E3" w:rsidTr="007831BC">
        <w:trPr>
          <w:trHeight w:val="20"/>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lastRenderedPageBreak/>
              <w:t>201</w:t>
            </w:r>
          </w:p>
        </w:tc>
        <w:tc>
          <w:tcPr>
            <w:tcW w:w="51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$ 26.99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1"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202</w:t>
            </w:r>
          </w:p>
        </w:tc>
        <w:tc>
          <w:tcPr>
            <w:tcW w:w="437"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$ 27.00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2"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203</w:t>
            </w:r>
          </w:p>
        </w:tc>
        <w:tc>
          <w:tcPr>
            <w:tcW w:w="51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$ 27.01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8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204</w:t>
            </w:r>
          </w:p>
        </w:tc>
        <w:tc>
          <w:tcPr>
            <w:tcW w:w="518"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$ 27.02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0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205</w:t>
            </w:r>
          </w:p>
        </w:tc>
        <w:tc>
          <w:tcPr>
            <w:tcW w:w="40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$ 27.03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r>
      <w:tr w:rsidR="007E70E3" w:rsidRPr="007E70E3" w:rsidTr="007831BC">
        <w:trPr>
          <w:trHeight w:val="20"/>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206</w:t>
            </w:r>
          </w:p>
        </w:tc>
        <w:tc>
          <w:tcPr>
            <w:tcW w:w="51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$ 27.03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1"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207</w:t>
            </w:r>
          </w:p>
        </w:tc>
        <w:tc>
          <w:tcPr>
            <w:tcW w:w="437"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$ 27.04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2"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208</w:t>
            </w:r>
          </w:p>
        </w:tc>
        <w:tc>
          <w:tcPr>
            <w:tcW w:w="51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$ 27.05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8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209</w:t>
            </w:r>
          </w:p>
        </w:tc>
        <w:tc>
          <w:tcPr>
            <w:tcW w:w="518"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$ 27.06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0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210</w:t>
            </w:r>
          </w:p>
        </w:tc>
        <w:tc>
          <w:tcPr>
            <w:tcW w:w="40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$ 27.07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r>
      <w:tr w:rsidR="007E70E3" w:rsidRPr="007E70E3" w:rsidTr="007831BC">
        <w:trPr>
          <w:trHeight w:val="20"/>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211</w:t>
            </w:r>
          </w:p>
        </w:tc>
        <w:tc>
          <w:tcPr>
            <w:tcW w:w="51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$ 27.08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1"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212</w:t>
            </w:r>
          </w:p>
        </w:tc>
        <w:tc>
          <w:tcPr>
            <w:tcW w:w="437"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$ 27.09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2"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213</w:t>
            </w:r>
          </w:p>
        </w:tc>
        <w:tc>
          <w:tcPr>
            <w:tcW w:w="51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$ 27.10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8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214</w:t>
            </w:r>
          </w:p>
        </w:tc>
        <w:tc>
          <w:tcPr>
            <w:tcW w:w="518"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$ 27.11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0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215</w:t>
            </w:r>
          </w:p>
        </w:tc>
        <w:tc>
          <w:tcPr>
            <w:tcW w:w="40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$ 27.12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r>
      <w:tr w:rsidR="007E70E3" w:rsidRPr="007E70E3" w:rsidTr="007831BC">
        <w:trPr>
          <w:trHeight w:val="20"/>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216</w:t>
            </w:r>
          </w:p>
        </w:tc>
        <w:tc>
          <w:tcPr>
            <w:tcW w:w="51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$ 27.13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1"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217</w:t>
            </w:r>
          </w:p>
        </w:tc>
        <w:tc>
          <w:tcPr>
            <w:tcW w:w="437"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$ 27.14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2"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218</w:t>
            </w:r>
          </w:p>
        </w:tc>
        <w:tc>
          <w:tcPr>
            <w:tcW w:w="51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$ 27.15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8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219</w:t>
            </w:r>
          </w:p>
        </w:tc>
        <w:tc>
          <w:tcPr>
            <w:tcW w:w="518"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$ 27.16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0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220</w:t>
            </w:r>
          </w:p>
        </w:tc>
        <w:tc>
          <w:tcPr>
            <w:tcW w:w="40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$ 27.17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r>
      <w:tr w:rsidR="007E70E3" w:rsidRPr="007E70E3" w:rsidTr="007831BC">
        <w:trPr>
          <w:trHeight w:val="20"/>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221</w:t>
            </w:r>
          </w:p>
        </w:tc>
        <w:tc>
          <w:tcPr>
            <w:tcW w:w="51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$ 27.18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1"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222</w:t>
            </w:r>
          </w:p>
        </w:tc>
        <w:tc>
          <w:tcPr>
            <w:tcW w:w="437"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$ 27.18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2"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223</w:t>
            </w:r>
          </w:p>
        </w:tc>
        <w:tc>
          <w:tcPr>
            <w:tcW w:w="51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$ 27.19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8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224</w:t>
            </w:r>
          </w:p>
        </w:tc>
        <w:tc>
          <w:tcPr>
            <w:tcW w:w="518"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$ 27.20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0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225</w:t>
            </w:r>
          </w:p>
        </w:tc>
        <w:tc>
          <w:tcPr>
            <w:tcW w:w="40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$ 27.21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r>
      <w:tr w:rsidR="007E70E3" w:rsidRPr="007E70E3" w:rsidTr="007831BC">
        <w:trPr>
          <w:trHeight w:val="20"/>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226</w:t>
            </w:r>
          </w:p>
        </w:tc>
        <w:tc>
          <w:tcPr>
            <w:tcW w:w="51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$ 27.22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1"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227</w:t>
            </w:r>
          </w:p>
        </w:tc>
        <w:tc>
          <w:tcPr>
            <w:tcW w:w="437"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$ 27.23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2"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228</w:t>
            </w:r>
          </w:p>
        </w:tc>
        <w:tc>
          <w:tcPr>
            <w:tcW w:w="51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$ 27.24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8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229</w:t>
            </w:r>
          </w:p>
        </w:tc>
        <w:tc>
          <w:tcPr>
            <w:tcW w:w="518"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$ 27.25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0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230</w:t>
            </w:r>
          </w:p>
        </w:tc>
        <w:tc>
          <w:tcPr>
            <w:tcW w:w="40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$ 27.26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r>
      <w:tr w:rsidR="007E70E3" w:rsidRPr="007E70E3" w:rsidTr="007831BC">
        <w:trPr>
          <w:trHeight w:val="20"/>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231</w:t>
            </w:r>
          </w:p>
        </w:tc>
        <w:tc>
          <w:tcPr>
            <w:tcW w:w="51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$ 27.27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1"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232</w:t>
            </w:r>
          </w:p>
        </w:tc>
        <w:tc>
          <w:tcPr>
            <w:tcW w:w="437"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$ 27.28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2"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233</w:t>
            </w:r>
          </w:p>
        </w:tc>
        <w:tc>
          <w:tcPr>
            <w:tcW w:w="51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$ 27.29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8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234</w:t>
            </w:r>
          </w:p>
        </w:tc>
        <w:tc>
          <w:tcPr>
            <w:tcW w:w="518"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$ 27.30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0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235</w:t>
            </w:r>
          </w:p>
        </w:tc>
        <w:tc>
          <w:tcPr>
            <w:tcW w:w="40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$ 27.30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r>
      <w:tr w:rsidR="007E70E3" w:rsidRPr="007E70E3" w:rsidTr="007831BC">
        <w:trPr>
          <w:trHeight w:val="20"/>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236</w:t>
            </w:r>
          </w:p>
        </w:tc>
        <w:tc>
          <w:tcPr>
            <w:tcW w:w="51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$ 27.31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1"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237</w:t>
            </w:r>
          </w:p>
        </w:tc>
        <w:tc>
          <w:tcPr>
            <w:tcW w:w="437"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$ 27.32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2"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238</w:t>
            </w:r>
          </w:p>
        </w:tc>
        <w:tc>
          <w:tcPr>
            <w:tcW w:w="51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$ 27.33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8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239</w:t>
            </w:r>
          </w:p>
        </w:tc>
        <w:tc>
          <w:tcPr>
            <w:tcW w:w="518"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$ 27.34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0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240</w:t>
            </w:r>
          </w:p>
        </w:tc>
        <w:tc>
          <w:tcPr>
            <w:tcW w:w="40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$ 27.34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r>
      <w:tr w:rsidR="007E70E3" w:rsidRPr="007E70E3" w:rsidTr="007831BC">
        <w:trPr>
          <w:trHeight w:val="20"/>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241</w:t>
            </w:r>
          </w:p>
        </w:tc>
        <w:tc>
          <w:tcPr>
            <w:tcW w:w="51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$ 27.35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1"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242</w:t>
            </w:r>
          </w:p>
        </w:tc>
        <w:tc>
          <w:tcPr>
            <w:tcW w:w="437"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$ 27.36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2"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243</w:t>
            </w:r>
          </w:p>
        </w:tc>
        <w:tc>
          <w:tcPr>
            <w:tcW w:w="51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$ 27.37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8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244</w:t>
            </w:r>
          </w:p>
        </w:tc>
        <w:tc>
          <w:tcPr>
            <w:tcW w:w="518"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$ 27.38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0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245</w:t>
            </w:r>
          </w:p>
        </w:tc>
        <w:tc>
          <w:tcPr>
            <w:tcW w:w="40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$ 27.38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r>
      <w:tr w:rsidR="007E70E3" w:rsidRPr="007E70E3" w:rsidTr="007831BC">
        <w:trPr>
          <w:trHeight w:val="20"/>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246</w:t>
            </w:r>
          </w:p>
        </w:tc>
        <w:tc>
          <w:tcPr>
            <w:tcW w:w="51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$ 27.39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1"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247</w:t>
            </w:r>
          </w:p>
        </w:tc>
        <w:tc>
          <w:tcPr>
            <w:tcW w:w="437"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$ 27.40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2"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248</w:t>
            </w:r>
          </w:p>
        </w:tc>
        <w:tc>
          <w:tcPr>
            <w:tcW w:w="51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$ 27.41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8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249</w:t>
            </w:r>
          </w:p>
        </w:tc>
        <w:tc>
          <w:tcPr>
            <w:tcW w:w="518"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$ 27.42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0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250</w:t>
            </w:r>
          </w:p>
        </w:tc>
        <w:tc>
          <w:tcPr>
            <w:tcW w:w="40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$ 27.43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r>
      <w:tr w:rsidR="007E70E3" w:rsidRPr="007E70E3" w:rsidTr="007831BC">
        <w:trPr>
          <w:trHeight w:val="20"/>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251</w:t>
            </w:r>
          </w:p>
        </w:tc>
        <w:tc>
          <w:tcPr>
            <w:tcW w:w="51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$27.44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1"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252</w:t>
            </w:r>
          </w:p>
        </w:tc>
        <w:tc>
          <w:tcPr>
            <w:tcW w:w="437"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$27.45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2"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253</w:t>
            </w:r>
          </w:p>
        </w:tc>
        <w:tc>
          <w:tcPr>
            <w:tcW w:w="51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$27.46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8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254</w:t>
            </w:r>
          </w:p>
        </w:tc>
        <w:tc>
          <w:tcPr>
            <w:tcW w:w="518"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$27.47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0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255</w:t>
            </w:r>
          </w:p>
        </w:tc>
        <w:tc>
          <w:tcPr>
            <w:tcW w:w="40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$27.49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r>
      <w:tr w:rsidR="007E70E3" w:rsidRPr="007E70E3" w:rsidTr="007831BC">
        <w:trPr>
          <w:trHeight w:val="20"/>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256</w:t>
            </w:r>
          </w:p>
        </w:tc>
        <w:tc>
          <w:tcPr>
            <w:tcW w:w="51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$27.50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1"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257</w:t>
            </w:r>
          </w:p>
        </w:tc>
        <w:tc>
          <w:tcPr>
            <w:tcW w:w="437"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$27.51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2"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258</w:t>
            </w:r>
          </w:p>
        </w:tc>
        <w:tc>
          <w:tcPr>
            <w:tcW w:w="51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$27.52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8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259</w:t>
            </w:r>
          </w:p>
        </w:tc>
        <w:tc>
          <w:tcPr>
            <w:tcW w:w="518"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$27.53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0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260</w:t>
            </w:r>
          </w:p>
        </w:tc>
        <w:tc>
          <w:tcPr>
            <w:tcW w:w="40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$27.55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r>
      <w:tr w:rsidR="007E70E3" w:rsidRPr="007E70E3" w:rsidTr="007831BC">
        <w:trPr>
          <w:trHeight w:val="20"/>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261</w:t>
            </w:r>
          </w:p>
        </w:tc>
        <w:tc>
          <w:tcPr>
            <w:tcW w:w="51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$27.56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1"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262</w:t>
            </w:r>
          </w:p>
        </w:tc>
        <w:tc>
          <w:tcPr>
            <w:tcW w:w="437"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$27.57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2"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263</w:t>
            </w:r>
          </w:p>
        </w:tc>
        <w:tc>
          <w:tcPr>
            <w:tcW w:w="51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$27.58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8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264</w:t>
            </w:r>
          </w:p>
        </w:tc>
        <w:tc>
          <w:tcPr>
            <w:tcW w:w="518"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$27.59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0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265</w:t>
            </w:r>
          </w:p>
        </w:tc>
        <w:tc>
          <w:tcPr>
            <w:tcW w:w="40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$27.61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r>
      <w:tr w:rsidR="007E70E3" w:rsidRPr="007E70E3" w:rsidTr="007831BC">
        <w:trPr>
          <w:trHeight w:val="20"/>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266</w:t>
            </w:r>
          </w:p>
        </w:tc>
        <w:tc>
          <w:tcPr>
            <w:tcW w:w="51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$27.62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1"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267</w:t>
            </w:r>
          </w:p>
        </w:tc>
        <w:tc>
          <w:tcPr>
            <w:tcW w:w="437"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$27.63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2"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268</w:t>
            </w:r>
          </w:p>
        </w:tc>
        <w:tc>
          <w:tcPr>
            <w:tcW w:w="51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$27.64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8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269</w:t>
            </w:r>
          </w:p>
        </w:tc>
        <w:tc>
          <w:tcPr>
            <w:tcW w:w="518"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$27.65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0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270</w:t>
            </w:r>
          </w:p>
        </w:tc>
        <w:tc>
          <w:tcPr>
            <w:tcW w:w="40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$27.66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r>
      <w:tr w:rsidR="007E70E3" w:rsidRPr="007E70E3" w:rsidTr="007831BC">
        <w:trPr>
          <w:trHeight w:val="20"/>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271</w:t>
            </w:r>
          </w:p>
        </w:tc>
        <w:tc>
          <w:tcPr>
            <w:tcW w:w="51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$27.67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1"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272</w:t>
            </w:r>
          </w:p>
        </w:tc>
        <w:tc>
          <w:tcPr>
            <w:tcW w:w="437"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$27.68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2"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273</w:t>
            </w:r>
          </w:p>
        </w:tc>
        <w:tc>
          <w:tcPr>
            <w:tcW w:w="51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$27.69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8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274</w:t>
            </w:r>
          </w:p>
        </w:tc>
        <w:tc>
          <w:tcPr>
            <w:tcW w:w="518"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$27.70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0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275</w:t>
            </w:r>
          </w:p>
        </w:tc>
        <w:tc>
          <w:tcPr>
            <w:tcW w:w="40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$27.71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r>
      <w:tr w:rsidR="007E70E3" w:rsidRPr="007E70E3" w:rsidTr="007831BC">
        <w:trPr>
          <w:trHeight w:val="20"/>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276</w:t>
            </w:r>
          </w:p>
        </w:tc>
        <w:tc>
          <w:tcPr>
            <w:tcW w:w="51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$27.71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1"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277</w:t>
            </w:r>
          </w:p>
        </w:tc>
        <w:tc>
          <w:tcPr>
            <w:tcW w:w="437"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$27.72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2"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278</w:t>
            </w:r>
          </w:p>
        </w:tc>
        <w:tc>
          <w:tcPr>
            <w:tcW w:w="51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$27.73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8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279</w:t>
            </w:r>
          </w:p>
        </w:tc>
        <w:tc>
          <w:tcPr>
            <w:tcW w:w="518"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$27.74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0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280</w:t>
            </w:r>
          </w:p>
        </w:tc>
        <w:tc>
          <w:tcPr>
            <w:tcW w:w="40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$27.74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r>
      <w:tr w:rsidR="007E70E3" w:rsidRPr="007E70E3" w:rsidTr="007831BC">
        <w:trPr>
          <w:trHeight w:val="20"/>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281</w:t>
            </w:r>
          </w:p>
        </w:tc>
        <w:tc>
          <w:tcPr>
            <w:tcW w:w="51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$27.75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1"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282</w:t>
            </w:r>
          </w:p>
        </w:tc>
        <w:tc>
          <w:tcPr>
            <w:tcW w:w="437"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$27.76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2"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283</w:t>
            </w:r>
          </w:p>
        </w:tc>
        <w:tc>
          <w:tcPr>
            <w:tcW w:w="51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$27.77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8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284</w:t>
            </w:r>
          </w:p>
        </w:tc>
        <w:tc>
          <w:tcPr>
            <w:tcW w:w="518"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$27.78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0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285</w:t>
            </w:r>
          </w:p>
        </w:tc>
        <w:tc>
          <w:tcPr>
            <w:tcW w:w="40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$27.78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r>
      <w:tr w:rsidR="007E70E3" w:rsidRPr="007E70E3" w:rsidTr="007831BC">
        <w:trPr>
          <w:trHeight w:val="140"/>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286</w:t>
            </w:r>
          </w:p>
        </w:tc>
        <w:tc>
          <w:tcPr>
            <w:tcW w:w="51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$27.79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1"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287</w:t>
            </w:r>
          </w:p>
        </w:tc>
        <w:tc>
          <w:tcPr>
            <w:tcW w:w="437"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$27.80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2"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288</w:t>
            </w:r>
          </w:p>
        </w:tc>
        <w:tc>
          <w:tcPr>
            <w:tcW w:w="51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$27.81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8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289</w:t>
            </w:r>
          </w:p>
        </w:tc>
        <w:tc>
          <w:tcPr>
            <w:tcW w:w="518"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$27.82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0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290</w:t>
            </w:r>
          </w:p>
        </w:tc>
        <w:tc>
          <w:tcPr>
            <w:tcW w:w="40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$27.82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r>
      <w:tr w:rsidR="007E70E3" w:rsidRPr="007E70E3" w:rsidTr="007831BC">
        <w:trPr>
          <w:trHeight w:val="73"/>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291</w:t>
            </w:r>
          </w:p>
        </w:tc>
        <w:tc>
          <w:tcPr>
            <w:tcW w:w="51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$27.83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1"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292</w:t>
            </w:r>
          </w:p>
        </w:tc>
        <w:tc>
          <w:tcPr>
            <w:tcW w:w="437"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$27.84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2"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293</w:t>
            </w:r>
          </w:p>
        </w:tc>
        <w:tc>
          <w:tcPr>
            <w:tcW w:w="51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$27.85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8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294</w:t>
            </w:r>
          </w:p>
        </w:tc>
        <w:tc>
          <w:tcPr>
            <w:tcW w:w="518"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$27.86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0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295</w:t>
            </w:r>
          </w:p>
        </w:tc>
        <w:tc>
          <w:tcPr>
            <w:tcW w:w="40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$27.86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r>
      <w:tr w:rsidR="007E70E3" w:rsidRPr="007E70E3" w:rsidTr="007831BC">
        <w:trPr>
          <w:trHeight w:val="132"/>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296</w:t>
            </w:r>
          </w:p>
        </w:tc>
        <w:tc>
          <w:tcPr>
            <w:tcW w:w="51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$27.87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1"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297</w:t>
            </w:r>
          </w:p>
        </w:tc>
        <w:tc>
          <w:tcPr>
            <w:tcW w:w="437"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$27.88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2"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298</w:t>
            </w:r>
          </w:p>
        </w:tc>
        <w:tc>
          <w:tcPr>
            <w:tcW w:w="51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$27.89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8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299</w:t>
            </w:r>
          </w:p>
        </w:tc>
        <w:tc>
          <w:tcPr>
            <w:tcW w:w="518"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$27.89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0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300</w:t>
            </w:r>
          </w:p>
        </w:tc>
        <w:tc>
          <w:tcPr>
            <w:tcW w:w="40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$27.89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r>
      <w:tr w:rsidR="007E70E3" w:rsidRPr="007E70E3" w:rsidTr="007831BC">
        <w:trPr>
          <w:trHeight w:val="20"/>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301</w:t>
            </w:r>
          </w:p>
        </w:tc>
        <w:tc>
          <w:tcPr>
            <w:tcW w:w="51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$ 27.91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1"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302</w:t>
            </w:r>
          </w:p>
        </w:tc>
        <w:tc>
          <w:tcPr>
            <w:tcW w:w="437"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$ 27.92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2"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303</w:t>
            </w:r>
          </w:p>
        </w:tc>
        <w:tc>
          <w:tcPr>
            <w:tcW w:w="51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$ 27.93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8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304</w:t>
            </w:r>
          </w:p>
        </w:tc>
        <w:tc>
          <w:tcPr>
            <w:tcW w:w="518"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$ 27.94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0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305</w:t>
            </w:r>
          </w:p>
        </w:tc>
        <w:tc>
          <w:tcPr>
            <w:tcW w:w="40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$ 27.95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r>
      <w:tr w:rsidR="007E70E3" w:rsidRPr="007E70E3" w:rsidTr="007831BC">
        <w:trPr>
          <w:trHeight w:val="20"/>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306</w:t>
            </w:r>
          </w:p>
        </w:tc>
        <w:tc>
          <w:tcPr>
            <w:tcW w:w="51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$ 27.96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1"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307</w:t>
            </w:r>
          </w:p>
        </w:tc>
        <w:tc>
          <w:tcPr>
            <w:tcW w:w="437"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$ 27.97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2"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308</w:t>
            </w:r>
          </w:p>
        </w:tc>
        <w:tc>
          <w:tcPr>
            <w:tcW w:w="51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$ 27.98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8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309</w:t>
            </w:r>
          </w:p>
        </w:tc>
        <w:tc>
          <w:tcPr>
            <w:tcW w:w="518"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$ 27.99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0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310</w:t>
            </w:r>
          </w:p>
        </w:tc>
        <w:tc>
          <w:tcPr>
            <w:tcW w:w="40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$ 28.00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r>
      <w:tr w:rsidR="007E70E3" w:rsidRPr="007E70E3" w:rsidTr="007831BC">
        <w:trPr>
          <w:trHeight w:val="20"/>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311</w:t>
            </w:r>
          </w:p>
        </w:tc>
        <w:tc>
          <w:tcPr>
            <w:tcW w:w="51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$ 28.01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1"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312</w:t>
            </w:r>
          </w:p>
        </w:tc>
        <w:tc>
          <w:tcPr>
            <w:tcW w:w="437"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$ 28.02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2"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313</w:t>
            </w:r>
          </w:p>
        </w:tc>
        <w:tc>
          <w:tcPr>
            <w:tcW w:w="51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$ 28.03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8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314</w:t>
            </w:r>
          </w:p>
        </w:tc>
        <w:tc>
          <w:tcPr>
            <w:tcW w:w="518"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$ 28.04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0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315</w:t>
            </w:r>
          </w:p>
        </w:tc>
        <w:tc>
          <w:tcPr>
            <w:tcW w:w="40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$ 28.05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r>
      <w:tr w:rsidR="007E70E3" w:rsidRPr="007E70E3" w:rsidTr="007831BC">
        <w:trPr>
          <w:trHeight w:val="20"/>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316</w:t>
            </w:r>
          </w:p>
        </w:tc>
        <w:tc>
          <w:tcPr>
            <w:tcW w:w="51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$ 28.06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1"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317</w:t>
            </w:r>
          </w:p>
        </w:tc>
        <w:tc>
          <w:tcPr>
            <w:tcW w:w="437"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$ 28.07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2"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318</w:t>
            </w:r>
          </w:p>
        </w:tc>
        <w:tc>
          <w:tcPr>
            <w:tcW w:w="51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$ 28.08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8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319</w:t>
            </w:r>
          </w:p>
        </w:tc>
        <w:tc>
          <w:tcPr>
            <w:tcW w:w="518"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$ 28.09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0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320</w:t>
            </w:r>
          </w:p>
        </w:tc>
        <w:tc>
          <w:tcPr>
            <w:tcW w:w="40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$ 28.10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r>
      <w:tr w:rsidR="007E70E3" w:rsidRPr="007E70E3" w:rsidTr="007831BC">
        <w:trPr>
          <w:trHeight w:val="20"/>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321</w:t>
            </w:r>
          </w:p>
        </w:tc>
        <w:tc>
          <w:tcPr>
            <w:tcW w:w="51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$ 28.11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1"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322</w:t>
            </w:r>
          </w:p>
        </w:tc>
        <w:tc>
          <w:tcPr>
            <w:tcW w:w="437"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$ 28.12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2"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323</w:t>
            </w:r>
          </w:p>
        </w:tc>
        <w:tc>
          <w:tcPr>
            <w:tcW w:w="51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$ 28.13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8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324</w:t>
            </w:r>
          </w:p>
        </w:tc>
        <w:tc>
          <w:tcPr>
            <w:tcW w:w="518"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$ 28.14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0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325</w:t>
            </w:r>
          </w:p>
        </w:tc>
        <w:tc>
          <w:tcPr>
            <w:tcW w:w="40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$ 28.16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r>
      <w:tr w:rsidR="007E70E3" w:rsidRPr="007E70E3" w:rsidTr="007831BC">
        <w:trPr>
          <w:trHeight w:val="20"/>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326</w:t>
            </w:r>
          </w:p>
        </w:tc>
        <w:tc>
          <w:tcPr>
            <w:tcW w:w="51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$ 28.17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1"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327</w:t>
            </w:r>
          </w:p>
        </w:tc>
        <w:tc>
          <w:tcPr>
            <w:tcW w:w="437"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$ 28.18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2"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328</w:t>
            </w:r>
          </w:p>
        </w:tc>
        <w:tc>
          <w:tcPr>
            <w:tcW w:w="51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$ 28.19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8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329</w:t>
            </w:r>
          </w:p>
        </w:tc>
        <w:tc>
          <w:tcPr>
            <w:tcW w:w="518"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$ 28.20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0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330</w:t>
            </w:r>
          </w:p>
        </w:tc>
        <w:tc>
          <w:tcPr>
            <w:tcW w:w="40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$ 28.21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r>
      <w:tr w:rsidR="007E70E3" w:rsidRPr="007E70E3" w:rsidTr="007831BC">
        <w:trPr>
          <w:trHeight w:val="20"/>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331</w:t>
            </w:r>
          </w:p>
        </w:tc>
        <w:tc>
          <w:tcPr>
            <w:tcW w:w="51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$ 28.22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1"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332</w:t>
            </w:r>
          </w:p>
        </w:tc>
        <w:tc>
          <w:tcPr>
            <w:tcW w:w="437"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$ 28.23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2"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333</w:t>
            </w:r>
          </w:p>
        </w:tc>
        <w:tc>
          <w:tcPr>
            <w:tcW w:w="51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$ 28.24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8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334</w:t>
            </w:r>
          </w:p>
        </w:tc>
        <w:tc>
          <w:tcPr>
            <w:tcW w:w="518"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$ 28.25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0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335</w:t>
            </w:r>
          </w:p>
        </w:tc>
        <w:tc>
          <w:tcPr>
            <w:tcW w:w="40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$ 28.26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r>
      <w:tr w:rsidR="007E70E3" w:rsidRPr="007E70E3" w:rsidTr="007831BC">
        <w:trPr>
          <w:trHeight w:val="20"/>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336</w:t>
            </w:r>
          </w:p>
        </w:tc>
        <w:tc>
          <w:tcPr>
            <w:tcW w:w="51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$ 28.27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1"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337</w:t>
            </w:r>
          </w:p>
        </w:tc>
        <w:tc>
          <w:tcPr>
            <w:tcW w:w="437"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$ 28.28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2"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338</w:t>
            </w:r>
          </w:p>
        </w:tc>
        <w:tc>
          <w:tcPr>
            <w:tcW w:w="51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$ 28.29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8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339</w:t>
            </w:r>
          </w:p>
        </w:tc>
        <w:tc>
          <w:tcPr>
            <w:tcW w:w="518"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$ 28.30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0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340</w:t>
            </w:r>
          </w:p>
        </w:tc>
        <w:tc>
          <w:tcPr>
            <w:tcW w:w="40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$ 28.31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r>
      <w:tr w:rsidR="007E70E3" w:rsidRPr="007E70E3" w:rsidTr="007831BC">
        <w:trPr>
          <w:trHeight w:val="20"/>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341</w:t>
            </w:r>
          </w:p>
        </w:tc>
        <w:tc>
          <w:tcPr>
            <w:tcW w:w="51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$ 28.32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1"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342</w:t>
            </w:r>
          </w:p>
        </w:tc>
        <w:tc>
          <w:tcPr>
            <w:tcW w:w="437"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$ 28.33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2"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343</w:t>
            </w:r>
          </w:p>
        </w:tc>
        <w:tc>
          <w:tcPr>
            <w:tcW w:w="51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$ 28.34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8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344</w:t>
            </w:r>
          </w:p>
        </w:tc>
        <w:tc>
          <w:tcPr>
            <w:tcW w:w="518"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$ 28.35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0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345</w:t>
            </w:r>
          </w:p>
        </w:tc>
        <w:tc>
          <w:tcPr>
            <w:tcW w:w="40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$ 28.36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r>
      <w:tr w:rsidR="007E70E3" w:rsidRPr="007E70E3" w:rsidTr="007831BC">
        <w:trPr>
          <w:trHeight w:val="20"/>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346</w:t>
            </w:r>
          </w:p>
        </w:tc>
        <w:tc>
          <w:tcPr>
            <w:tcW w:w="51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$ 28.37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1"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347</w:t>
            </w:r>
          </w:p>
        </w:tc>
        <w:tc>
          <w:tcPr>
            <w:tcW w:w="437"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$ 28.38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2"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348</w:t>
            </w:r>
          </w:p>
        </w:tc>
        <w:tc>
          <w:tcPr>
            <w:tcW w:w="51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$ 28.39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8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349</w:t>
            </w:r>
          </w:p>
        </w:tc>
        <w:tc>
          <w:tcPr>
            <w:tcW w:w="518"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$ 28.40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0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350</w:t>
            </w:r>
          </w:p>
        </w:tc>
        <w:tc>
          <w:tcPr>
            <w:tcW w:w="40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$ 28.41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r>
      <w:tr w:rsidR="007E70E3" w:rsidRPr="007E70E3" w:rsidTr="007831BC">
        <w:trPr>
          <w:trHeight w:val="20"/>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351</w:t>
            </w:r>
          </w:p>
        </w:tc>
        <w:tc>
          <w:tcPr>
            <w:tcW w:w="51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$28.42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1"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352</w:t>
            </w:r>
          </w:p>
        </w:tc>
        <w:tc>
          <w:tcPr>
            <w:tcW w:w="437"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$28.43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2"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353</w:t>
            </w:r>
          </w:p>
        </w:tc>
        <w:tc>
          <w:tcPr>
            <w:tcW w:w="51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$28.44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8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354</w:t>
            </w:r>
          </w:p>
        </w:tc>
        <w:tc>
          <w:tcPr>
            <w:tcW w:w="518"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$28.45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0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355</w:t>
            </w:r>
          </w:p>
        </w:tc>
        <w:tc>
          <w:tcPr>
            <w:tcW w:w="40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$28.47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r>
      <w:tr w:rsidR="007E70E3" w:rsidRPr="007E70E3" w:rsidTr="007831BC">
        <w:trPr>
          <w:trHeight w:val="20"/>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356</w:t>
            </w:r>
          </w:p>
        </w:tc>
        <w:tc>
          <w:tcPr>
            <w:tcW w:w="51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$28.48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1"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357</w:t>
            </w:r>
          </w:p>
        </w:tc>
        <w:tc>
          <w:tcPr>
            <w:tcW w:w="437"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$28.49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2"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358</w:t>
            </w:r>
          </w:p>
        </w:tc>
        <w:tc>
          <w:tcPr>
            <w:tcW w:w="51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$28.50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8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359</w:t>
            </w:r>
          </w:p>
        </w:tc>
        <w:tc>
          <w:tcPr>
            <w:tcW w:w="518"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$28.51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0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360</w:t>
            </w:r>
          </w:p>
        </w:tc>
        <w:tc>
          <w:tcPr>
            <w:tcW w:w="40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$28.53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r>
      <w:tr w:rsidR="007E70E3" w:rsidRPr="007E70E3" w:rsidTr="007831BC">
        <w:trPr>
          <w:trHeight w:val="20"/>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361</w:t>
            </w:r>
          </w:p>
        </w:tc>
        <w:tc>
          <w:tcPr>
            <w:tcW w:w="51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$28.54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1"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lastRenderedPageBreak/>
              <w:t>362</w:t>
            </w:r>
          </w:p>
        </w:tc>
        <w:tc>
          <w:tcPr>
            <w:tcW w:w="437"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$28.55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2"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lastRenderedPageBreak/>
              <w:t>363</w:t>
            </w:r>
          </w:p>
        </w:tc>
        <w:tc>
          <w:tcPr>
            <w:tcW w:w="51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$28.56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8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lastRenderedPageBreak/>
              <w:t>364</w:t>
            </w:r>
          </w:p>
        </w:tc>
        <w:tc>
          <w:tcPr>
            <w:tcW w:w="518"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$28.57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0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lastRenderedPageBreak/>
              <w:t>365</w:t>
            </w:r>
          </w:p>
        </w:tc>
        <w:tc>
          <w:tcPr>
            <w:tcW w:w="40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$28.59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r>
      <w:tr w:rsidR="007E70E3" w:rsidRPr="007E70E3" w:rsidTr="007831BC">
        <w:trPr>
          <w:trHeight w:val="20"/>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lastRenderedPageBreak/>
              <w:t>366</w:t>
            </w:r>
          </w:p>
        </w:tc>
        <w:tc>
          <w:tcPr>
            <w:tcW w:w="51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$28.60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1"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367</w:t>
            </w:r>
          </w:p>
        </w:tc>
        <w:tc>
          <w:tcPr>
            <w:tcW w:w="437"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$28.61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2"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368</w:t>
            </w:r>
          </w:p>
        </w:tc>
        <w:tc>
          <w:tcPr>
            <w:tcW w:w="51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$28.62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8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369</w:t>
            </w:r>
          </w:p>
        </w:tc>
        <w:tc>
          <w:tcPr>
            <w:tcW w:w="518"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$28.63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0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370</w:t>
            </w:r>
          </w:p>
        </w:tc>
        <w:tc>
          <w:tcPr>
            <w:tcW w:w="40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$28.65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r>
      <w:tr w:rsidR="007E70E3" w:rsidRPr="007E70E3" w:rsidTr="007831BC">
        <w:trPr>
          <w:trHeight w:val="20"/>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371</w:t>
            </w:r>
          </w:p>
        </w:tc>
        <w:tc>
          <w:tcPr>
            <w:tcW w:w="51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$28.66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1"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372</w:t>
            </w:r>
          </w:p>
        </w:tc>
        <w:tc>
          <w:tcPr>
            <w:tcW w:w="437"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$28.67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2"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373</w:t>
            </w:r>
          </w:p>
        </w:tc>
        <w:tc>
          <w:tcPr>
            <w:tcW w:w="51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$28.68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8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374</w:t>
            </w:r>
          </w:p>
        </w:tc>
        <w:tc>
          <w:tcPr>
            <w:tcW w:w="518"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$28.69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0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375</w:t>
            </w:r>
          </w:p>
        </w:tc>
        <w:tc>
          <w:tcPr>
            <w:tcW w:w="40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$28.71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r>
      <w:tr w:rsidR="007E70E3" w:rsidRPr="007E70E3" w:rsidTr="007831BC">
        <w:trPr>
          <w:trHeight w:val="20"/>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376</w:t>
            </w:r>
          </w:p>
        </w:tc>
        <w:tc>
          <w:tcPr>
            <w:tcW w:w="51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$28.72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1"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377</w:t>
            </w:r>
          </w:p>
        </w:tc>
        <w:tc>
          <w:tcPr>
            <w:tcW w:w="437"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$28.73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2"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378</w:t>
            </w:r>
          </w:p>
        </w:tc>
        <w:tc>
          <w:tcPr>
            <w:tcW w:w="51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$28.74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8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379</w:t>
            </w:r>
          </w:p>
        </w:tc>
        <w:tc>
          <w:tcPr>
            <w:tcW w:w="518"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$28.75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0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380</w:t>
            </w:r>
          </w:p>
        </w:tc>
        <w:tc>
          <w:tcPr>
            <w:tcW w:w="40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$28.77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r>
      <w:tr w:rsidR="007E70E3" w:rsidRPr="007E70E3" w:rsidTr="007831BC">
        <w:trPr>
          <w:trHeight w:val="20"/>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381</w:t>
            </w:r>
          </w:p>
        </w:tc>
        <w:tc>
          <w:tcPr>
            <w:tcW w:w="51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$28.78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1"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382</w:t>
            </w:r>
          </w:p>
        </w:tc>
        <w:tc>
          <w:tcPr>
            <w:tcW w:w="437"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$28.79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2"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383</w:t>
            </w:r>
          </w:p>
        </w:tc>
        <w:tc>
          <w:tcPr>
            <w:tcW w:w="51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$28.80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8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384</w:t>
            </w:r>
          </w:p>
        </w:tc>
        <w:tc>
          <w:tcPr>
            <w:tcW w:w="518"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$28.81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0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385</w:t>
            </w:r>
          </w:p>
        </w:tc>
        <w:tc>
          <w:tcPr>
            <w:tcW w:w="40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$28.83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r>
      <w:tr w:rsidR="007E70E3" w:rsidRPr="007E70E3" w:rsidTr="007831BC">
        <w:trPr>
          <w:trHeight w:val="20"/>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386</w:t>
            </w:r>
          </w:p>
        </w:tc>
        <w:tc>
          <w:tcPr>
            <w:tcW w:w="51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$28.84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1"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387</w:t>
            </w:r>
          </w:p>
        </w:tc>
        <w:tc>
          <w:tcPr>
            <w:tcW w:w="437"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$28.85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2"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388</w:t>
            </w:r>
          </w:p>
        </w:tc>
        <w:tc>
          <w:tcPr>
            <w:tcW w:w="51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$28.86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8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389</w:t>
            </w:r>
          </w:p>
        </w:tc>
        <w:tc>
          <w:tcPr>
            <w:tcW w:w="518"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$28.87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0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390</w:t>
            </w:r>
          </w:p>
        </w:tc>
        <w:tc>
          <w:tcPr>
            <w:tcW w:w="40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$28.89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r>
      <w:tr w:rsidR="007E70E3" w:rsidRPr="007E70E3" w:rsidTr="007831BC">
        <w:trPr>
          <w:trHeight w:val="20"/>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391</w:t>
            </w:r>
          </w:p>
        </w:tc>
        <w:tc>
          <w:tcPr>
            <w:tcW w:w="51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$28.90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1"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392</w:t>
            </w:r>
          </w:p>
        </w:tc>
        <w:tc>
          <w:tcPr>
            <w:tcW w:w="437"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$28.91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2"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393</w:t>
            </w:r>
          </w:p>
        </w:tc>
        <w:tc>
          <w:tcPr>
            <w:tcW w:w="51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$28.92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8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394</w:t>
            </w:r>
          </w:p>
        </w:tc>
        <w:tc>
          <w:tcPr>
            <w:tcW w:w="518"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$28.93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0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395</w:t>
            </w:r>
          </w:p>
        </w:tc>
        <w:tc>
          <w:tcPr>
            <w:tcW w:w="40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$28.94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r>
      <w:tr w:rsidR="007E70E3" w:rsidRPr="007E70E3" w:rsidTr="007831BC">
        <w:trPr>
          <w:trHeight w:val="20"/>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396</w:t>
            </w:r>
          </w:p>
        </w:tc>
        <w:tc>
          <w:tcPr>
            <w:tcW w:w="51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$28.95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1"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397</w:t>
            </w:r>
          </w:p>
        </w:tc>
        <w:tc>
          <w:tcPr>
            <w:tcW w:w="437"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$28.96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2"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398</w:t>
            </w:r>
          </w:p>
        </w:tc>
        <w:tc>
          <w:tcPr>
            <w:tcW w:w="51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$28.97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8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399</w:t>
            </w:r>
          </w:p>
        </w:tc>
        <w:tc>
          <w:tcPr>
            <w:tcW w:w="518"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$28.98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0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400</w:t>
            </w:r>
          </w:p>
        </w:tc>
        <w:tc>
          <w:tcPr>
            <w:tcW w:w="40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$28.99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r>
      <w:tr w:rsidR="007E70E3" w:rsidRPr="007E70E3" w:rsidTr="007831BC">
        <w:trPr>
          <w:trHeight w:val="20"/>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401</w:t>
            </w:r>
          </w:p>
        </w:tc>
        <w:tc>
          <w:tcPr>
            <w:tcW w:w="51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$29.00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1"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402</w:t>
            </w:r>
          </w:p>
        </w:tc>
        <w:tc>
          <w:tcPr>
            <w:tcW w:w="437"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$29.01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2"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403</w:t>
            </w:r>
          </w:p>
        </w:tc>
        <w:tc>
          <w:tcPr>
            <w:tcW w:w="51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$29.02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8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404</w:t>
            </w:r>
          </w:p>
        </w:tc>
        <w:tc>
          <w:tcPr>
            <w:tcW w:w="518"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$29.03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0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405</w:t>
            </w:r>
          </w:p>
        </w:tc>
        <w:tc>
          <w:tcPr>
            <w:tcW w:w="40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$29.05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r>
      <w:tr w:rsidR="007E70E3" w:rsidRPr="007E70E3" w:rsidTr="007831BC">
        <w:trPr>
          <w:trHeight w:val="20"/>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406</w:t>
            </w:r>
          </w:p>
        </w:tc>
        <w:tc>
          <w:tcPr>
            <w:tcW w:w="51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$29.06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1"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407</w:t>
            </w:r>
          </w:p>
        </w:tc>
        <w:tc>
          <w:tcPr>
            <w:tcW w:w="437"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$29.07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2"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408</w:t>
            </w:r>
          </w:p>
        </w:tc>
        <w:tc>
          <w:tcPr>
            <w:tcW w:w="51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$29.08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8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409</w:t>
            </w:r>
          </w:p>
        </w:tc>
        <w:tc>
          <w:tcPr>
            <w:tcW w:w="518"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$29.09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0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410</w:t>
            </w:r>
          </w:p>
        </w:tc>
        <w:tc>
          <w:tcPr>
            <w:tcW w:w="40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$29.11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r>
      <w:tr w:rsidR="007E70E3" w:rsidRPr="007E70E3" w:rsidTr="007831BC">
        <w:trPr>
          <w:trHeight w:val="20"/>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411</w:t>
            </w:r>
          </w:p>
        </w:tc>
        <w:tc>
          <w:tcPr>
            <w:tcW w:w="51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$29.12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1"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412</w:t>
            </w:r>
          </w:p>
        </w:tc>
        <w:tc>
          <w:tcPr>
            <w:tcW w:w="437"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$29.13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2"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413</w:t>
            </w:r>
          </w:p>
        </w:tc>
        <w:tc>
          <w:tcPr>
            <w:tcW w:w="51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$29.14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8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414</w:t>
            </w:r>
          </w:p>
        </w:tc>
        <w:tc>
          <w:tcPr>
            <w:tcW w:w="518"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$29.15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0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415</w:t>
            </w:r>
          </w:p>
        </w:tc>
        <w:tc>
          <w:tcPr>
            <w:tcW w:w="40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$29.17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r>
      <w:tr w:rsidR="007E70E3" w:rsidRPr="007E70E3" w:rsidTr="007831BC">
        <w:trPr>
          <w:trHeight w:val="20"/>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416</w:t>
            </w:r>
          </w:p>
        </w:tc>
        <w:tc>
          <w:tcPr>
            <w:tcW w:w="51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$29.18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1"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417</w:t>
            </w:r>
          </w:p>
        </w:tc>
        <w:tc>
          <w:tcPr>
            <w:tcW w:w="437"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$29.19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2"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418</w:t>
            </w:r>
          </w:p>
        </w:tc>
        <w:tc>
          <w:tcPr>
            <w:tcW w:w="51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$29.20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8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419</w:t>
            </w:r>
          </w:p>
        </w:tc>
        <w:tc>
          <w:tcPr>
            <w:tcW w:w="518"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$29.21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0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420</w:t>
            </w:r>
          </w:p>
        </w:tc>
        <w:tc>
          <w:tcPr>
            <w:tcW w:w="40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$29.23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r>
      <w:tr w:rsidR="007E70E3" w:rsidRPr="007E70E3" w:rsidTr="007831BC">
        <w:trPr>
          <w:trHeight w:val="20"/>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421</w:t>
            </w:r>
          </w:p>
        </w:tc>
        <w:tc>
          <w:tcPr>
            <w:tcW w:w="51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$29.24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1"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422</w:t>
            </w:r>
          </w:p>
        </w:tc>
        <w:tc>
          <w:tcPr>
            <w:tcW w:w="437"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$29.25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2"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423</w:t>
            </w:r>
          </w:p>
        </w:tc>
        <w:tc>
          <w:tcPr>
            <w:tcW w:w="51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$29.26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8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424</w:t>
            </w:r>
          </w:p>
        </w:tc>
        <w:tc>
          <w:tcPr>
            <w:tcW w:w="518"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$29.27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0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425</w:t>
            </w:r>
          </w:p>
        </w:tc>
        <w:tc>
          <w:tcPr>
            <w:tcW w:w="40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$29.29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r>
      <w:tr w:rsidR="007E70E3" w:rsidRPr="007E70E3" w:rsidTr="007831BC">
        <w:trPr>
          <w:trHeight w:val="20"/>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426</w:t>
            </w:r>
          </w:p>
        </w:tc>
        <w:tc>
          <w:tcPr>
            <w:tcW w:w="51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$29.30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1"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427</w:t>
            </w:r>
          </w:p>
        </w:tc>
        <w:tc>
          <w:tcPr>
            <w:tcW w:w="437"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$29.31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2"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428</w:t>
            </w:r>
          </w:p>
        </w:tc>
        <w:tc>
          <w:tcPr>
            <w:tcW w:w="51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$29.32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8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429</w:t>
            </w:r>
          </w:p>
        </w:tc>
        <w:tc>
          <w:tcPr>
            <w:tcW w:w="518"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$29.33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0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430</w:t>
            </w:r>
          </w:p>
        </w:tc>
        <w:tc>
          <w:tcPr>
            <w:tcW w:w="40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$29.35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r>
      <w:tr w:rsidR="007E70E3" w:rsidRPr="007E70E3" w:rsidTr="007831BC">
        <w:trPr>
          <w:trHeight w:val="20"/>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431</w:t>
            </w:r>
          </w:p>
        </w:tc>
        <w:tc>
          <w:tcPr>
            <w:tcW w:w="51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$29.36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1"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432</w:t>
            </w:r>
          </w:p>
        </w:tc>
        <w:tc>
          <w:tcPr>
            <w:tcW w:w="437"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$29.37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2"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433</w:t>
            </w:r>
          </w:p>
        </w:tc>
        <w:tc>
          <w:tcPr>
            <w:tcW w:w="51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$29.38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8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434</w:t>
            </w:r>
          </w:p>
        </w:tc>
        <w:tc>
          <w:tcPr>
            <w:tcW w:w="518"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$29.39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0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435</w:t>
            </w:r>
          </w:p>
        </w:tc>
        <w:tc>
          <w:tcPr>
            <w:tcW w:w="40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$29.41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r>
      <w:tr w:rsidR="007E70E3" w:rsidRPr="007E70E3" w:rsidTr="007831BC">
        <w:trPr>
          <w:trHeight w:val="20"/>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436</w:t>
            </w:r>
          </w:p>
        </w:tc>
        <w:tc>
          <w:tcPr>
            <w:tcW w:w="51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$29.42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1"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437</w:t>
            </w:r>
          </w:p>
        </w:tc>
        <w:tc>
          <w:tcPr>
            <w:tcW w:w="437"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$29.43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2"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438</w:t>
            </w:r>
          </w:p>
        </w:tc>
        <w:tc>
          <w:tcPr>
            <w:tcW w:w="51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$29.44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8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439</w:t>
            </w:r>
          </w:p>
        </w:tc>
        <w:tc>
          <w:tcPr>
            <w:tcW w:w="518"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$29.45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0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440</w:t>
            </w:r>
          </w:p>
        </w:tc>
        <w:tc>
          <w:tcPr>
            <w:tcW w:w="40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$29.47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r>
      <w:tr w:rsidR="007E70E3" w:rsidRPr="007E70E3" w:rsidTr="007831BC">
        <w:trPr>
          <w:trHeight w:val="20"/>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441</w:t>
            </w:r>
          </w:p>
        </w:tc>
        <w:tc>
          <w:tcPr>
            <w:tcW w:w="51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$29.48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1"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442</w:t>
            </w:r>
          </w:p>
        </w:tc>
        <w:tc>
          <w:tcPr>
            <w:tcW w:w="437"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$29.49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2"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443</w:t>
            </w:r>
          </w:p>
        </w:tc>
        <w:tc>
          <w:tcPr>
            <w:tcW w:w="51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$29.50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8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444</w:t>
            </w:r>
          </w:p>
        </w:tc>
        <w:tc>
          <w:tcPr>
            <w:tcW w:w="518"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$29.51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0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445</w:t>
            </w:r>
          </w:p>
        </w:tc>
        <w:tc>
          <w:tcPr>
            <w:tcW w:w="40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$29.53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r>
      <w:tr w:rsidR="007E70E3" w:rsidRPr="007E70E3" w:rsidTr="007831BC">
        <w:trPr>
          <w:trHeight w:val="20"/>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446</w:t>
            </w:r>
          </w:p>
        </w:tc>
        <w:tc>
          <w:tcPr>
            <w:tcW w:w="51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$29.54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1"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447</w:t>
            </w:r>
          </w:p>
        </w:tc>
        <w:tc>
          <w:tcPr>
            <w:tcW w:w="437"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$29.55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2"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448</w:t>
            </w:r>
          </w:p>
        </w:tc>
        <w:tc>
          <w:tcPr>
            <w:tcW w:w="51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$29.56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8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449</w:t>
            </w:r>
          </w:p>
        </w:tc>
        <w:tc>
          <w:tcPr>
            <w:tcW w:w="518"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$29.57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0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450</w:t>
            </w:r>
          </w:p>
        </w:tc>
        <w:tc>
          <w:tcPr>
            <w:tcW w:w="40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$29.58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r>
      <w:tr w:rsidR="007E70E3" w:rsidRPr="007E70E3" w:rsidTr="007831BC">
        <w:trPr>
          <w:trHeight w:val="20"/>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451</w:t>
            </w:r>
          </w:p>
        </w:tc>
        <w:tc>
          <w:tcPr>
            <w:tcW w:w="51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$ 29.60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1"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452</w:t>
            </w:r>
          </w:p>
        </w:tc>
        <w:tc>
          <w:tcPr>
            <w:tcW w:w="437"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$ 29.61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2"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453</w:t>
            </w:r>
          </w:p>
        </w:tc>
        <w:tc>
          <w:tcPr>
            <w:tcW w:w="51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$ 29.62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8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454</w:t>
            </w:r>
          </w:p>
        </w:tc>
        <w:tc>
          <w:tcPr>
            <w:tcW w:w="518"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$ 29.63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0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455</w:t>
            </w:r>
          </w:p>
        </w:tc>
        <w:tc>
          <w:tcPr>
            <w:tcW w:w="40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$ 29.65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r>
      <w:tr w:rsidR="007E70E3" w:rsidRPr="007E70E3" w:rsidTr="007831BC">
        <w:trPr>
          <w:trHeight w:val="20"/>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456</w:t>
            </w:r>
          </w:p>
        </w:tc>
        <w:tc>
          <w:tcPr>
            <w:tcW w:w="51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$ 29.66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1"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457</w:t>
            </w:r>
          </w:p>
        </w:tc>
        <w:tc>
          <w:tcPr>
            <w:tcW w:w="437"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$ 29.67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2"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458</w:t>
            </w:r>
          </w:p>
        </w:tc>
        <w:tc>
          <w:tcPr>
            <w:tcW w:w="51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$ 29.68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8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459</w:t>
            </w:r>
          </w:p>
        </w:tc>
        <w:tc>
          <w:tcPr>
            <w:tcW w:w="518"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$ 29.69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0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460</w:t>
            </w:r>
          </w:p>
        </w:tc>
        <w:tc>
          <w:tcPr>
            <w:tcW w:w="40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$ 29.71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r>
      <w:tr w:rsidR="007E70E3" w:rsidRPr="007E70E3" w:rsidTr="007831BC">
        <w:trPr>
          <w:trHeight w:val="20"/>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461</w:t>
            </w:r>
          </w:p>
        </w:tc>
        <w:tc>
          <w:tcPr>
            <w:tcW w:w="51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$ 29.72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1"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462</w:t>
            </w:r>
          </w:p>
        </w:tc>
        <w:tc>
          <w:tcPr>
            <w:tcW w:w="437"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$ 29.73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2"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463</w:t>
            </w:r>
          </w:p>
        </w:tc>
        <w:tc>
          <w:tcPr>
            <w:tcW w:w="51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$ 29.74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8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464</w:t>
            </w:r>
          </w:p>
        </w:tc>
        <w:tc>
          <w:tcPr>
            <w:tcW w:w="518"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$ 29.75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0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465</w:t>
            </w:r>
          </w:p>
        </w:tc>
        <w:tc>
          <w:tcPr>
            <w:tcW w:w="40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$ 29.77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r>
      <w:tr w:rsidR="007E70E3" w:rsidRPr="007E70E3" w:rsidTr="007831BC">
        <w:trPr>
          <w:trHeight w:val="20"/>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466</w:t>
            </w:r>
          </w:p>
        </w:tc>
        <w:tc>
          <w:tcPr>
            <w:tcW w:w="51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$ 29.78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1"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467</w:t>
            </w:r>
          </w:p>
        </w:tc>
        <w:tc>
          <w:tcPr>
            <w:tcW w:w="437"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$ 29.79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2"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468</w:t>
            </w:r>
          </w:p>
        </w:tc>
        <w:tc>
          <w:tcPr>
            <w:tcW w:w="51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$ 29.80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8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469</w:t>
            </w:r>
          </w:p>
        </w:tc>
        <w:tc>
          <w:tcPr>
            <w:tcW w:w="518"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$ 29.81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0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470</w:t>
            </w:r>
          </w:p>
        </w:tc>
        <w:tc>
          <w:tcPr>
            <w:tcW w:w="40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$ 29.83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r>
      <w:tr w:rsidR="007E70E3" w:rsidRPr="007E70E3" w:rsidTr="007831BC">
        <w:trPr>
          <w:trHeight w:val="20"/>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471</w:t>
            </w:r>
          </w:p>
        </w:tc>
        <w:tc>
          <w:tcPr>
            <w:tcW w:w="51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$ 29.84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1"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472</w:t>
            </w:r>
          </w:p>
        </w:tc>
        <w:tc>
          <w:tcPr>
            <w:tcW w:w="437"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$ 29.85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2"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473</w:t>
            </w:r>
          </w:p>
        </w:tc>
        <w:tc>
          <w:tcPr>
            <w:tcW w:w="51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$ 29.86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8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474</w:t>
            </w:r>
          </w:p>
        </w:tc>
        <w:tc>
          <w:tcPr>
            <w:tcW w:w="518"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$ 29.87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0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475</w:t>
            </w:r>
          </w:p>
        </w:tc>
        <w:tc>
          <w:tcPr>
            <w:tcW w:w="40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$ 29.89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r>
      <w:tr w:rsidR="007E70E3" w:rsidRPr="007E70E3" w:rsidTr="007831BC">
        <w:trPr>
          <w:trHeight w:val="20"/>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476</w:t>
            </w:r>
          </w:p>
        </w:tc>
        <w:tc>
          <w:tcPr>
            <w:tcW w:w="51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$ 29.90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1"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477</w:t>
            </w:r>
          </w:p>
        </w:tc>
        <w:tc>
          <w:tcPr>
            <w:tcW w:w="437"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$ 29.91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2"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478</w:t>
            </w:r>
          </w:p>
        </w:tc>
        <w:tc>
          <w:tcPr>
            <w:tcW w:w="51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$ 29.92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8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479</w:t>
            </w:r>
          </w:p>
        </w:tc>
        <w:tc>
          <w:tcPr>
            <w:tcW w:w="518"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$ 29.93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0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480</w:t>
            </w:r>
          </w:p>
        </w:tc>
        <w:tc>
          <w:tcPr>
            <w:tcW w:w="40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$ 29.95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r>
      <w:tr w:rsidR="007E70E3" w:rsidRPr="007E70E3" w:rsidTr="007831BC">
        <w:trPr>
          <w:trHeight w:val="20"/>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481</w:t>
            </w:r>
          </w:p>
        </w:tc>
        <w:tc>
          <w:tcPr>
            <w:tcW w:w="513"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$ 29.96 </w:t>
            </w:r>
          </w:p>
        </w:tc>
        <w:tc>
          <w:tcPr>
            <w:tcW w:w="511"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482</w:t>
            </w:r>
          </w:p>
        </w:tc>
        <w:tc>
          <w:tcPr>
            <w:tcW w:w="437"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$ 29.97 </w:t>
            </w:r>
          </w:p>
        </w:tc>
        <w:tc>
          <w:tcPr>
            <w:tcW w:w="512"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483</w:t>
            </w:r>
          </w:p>
        </w:tc>
        <w:tc>
          <w:tcPr>
            <w:tcW w:w="51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$ 29.98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8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484</w:t>
            </w:r>
          </w:p>
        </w:tc>
        <w:tc>
          <w:tcPr>
            <w:tcW w:w="518"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$ 29.99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0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485</w:t>
            </w:r>
          </w:p>
        </w:tc>
        <w:tc>
          <w:tcPr>
            <w:tcW w:w="40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$ 30.01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r>
      <w:tr w:rsidR="007E70E3" w:rsidRPr="007E70E3" w:rsidTr="007831BC">
        <w:trPr>
          <w:trHeight w:val="20"/>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486</w:t>
            </w:r>
          </w:p>
        </w:tc>
        <w:tc>
          <w:tcPr>
            <w:tcW w:w="513"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$ 30.02 </w:t>
            </w:r>
          </w:p>
        </w:tc>
        <w:tc>
          <w:tcPr>
            <w:tcW w:w="511"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487</w:t>
            </w:r>
          </w:p>
        </w:tc>
        <w:tc>
          <w:tcPr>
            <w:tcW w:w="437"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$ 30.03 </w:t>
            </w:r>
          </w:p>
        </w:tc>
        <w:tc>
          <w:tcPr>
            <w:tcW w:w="512"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488</w:t>
            </w:r>
          </w:p>
        </w:tc>
        <w:tc>
          <w:tcPr>
            <w:tcW w:w="51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$ 30.04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8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489</w:t>
            </w:r>
          </w:p>
        </w:tc>
        <w:tc>
          <w:tcPr>
            <w:tcW w:w="518"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$ 30.05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0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490</w:t>
            </w:r>
          </w:p>
        </w:tc>
        <w:tc>
          <w:tcPr>
            <w:tcW w:w="40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$ 30.07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r>
      <w:tr w:rsidR="007E70E3" w:rsidRPr="007E70E3" w:rsidTr="007831BC">
        <w:trPr>
          <w:trHeight w:val="20"/>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491</w:t>
            </w:r>
          </w:p>
        </w:tc>
        <w:tc>
          <w:tcPr>
            <w:tcW w:w="513"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$ 30.08 </w:t>
            </w:r>
          </w:p>
        </w:tc>
        <w:tc>
          <w:tcPr>
            <w:tcW w:w="511"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492</w:t>
            </w:r>
          </w:p>
        </w:tc>
        <w:tc>
          <w:tcPr>
            <w:tcW w:w="437"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$ 30.09 </w:t>
            </w:r>
          </w:p>
        </w:tc>
        <w:tc>
          <w:tcPr>
            <w:tcW w:w="512"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493</w:t>
            </w:r>
          </w:p>
        </w:tc>
        <w:tc>
          <w:tcPr>
            <w:tcW w:w="51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$ 30.10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8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494</w:t>
            </w:r>
          </w:p>
        </w:tc>
        <w:tc>
          <w:tcPr>
            <w:tcW w:w="518"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$ 30.11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0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495</w:t>
            </w:r>
          </w:p>
        </w:tc>
        <w:tc>
          <w:tcPr>
            <w:tcW w:w="40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$ 30.13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r>
      <w:tr w:rsidR="007E70E3" w:rsidRPr="007E70E3" w:rsidTr="007831BC">
        <w:trPr>
          <w:trHeight w:val="20"/>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496</w:t>
            </w:r>
          </w:p>
        </w:tc>
        <w:tc>
          <w:tcPr>
            <w:tcW w:w="513"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$ 30.14 </w:t>
            </w:r>
          </w:p>
        </w:tc>
        <w:tc>
          <w:tcPr>
            <w:tcW w:w="511"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497</w:t>
            </w:r>
          </w:p>
        </w:tc>
        <w:tc>
          <w:tcPr>
            <w:tcW w:w="437"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$ 30.15 </w:t>
            </w:r>
          </w:p>
        </w:tc>
        <w:tc>
          <w:tcPr>
            <w:tcW w:w="512"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498</w:t>
            </w:r>
          </w:p>
        </w:tc>
        <w:tc>
          <w:tcPr>
            <w:tcW w:w="51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$ 30.16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8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499</w:t>
            </w:r>
          </w:p>
        </w:tc>
        <w:tc>
          <w:tcPr>
            <w:tcW w:w="518"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$ 30.17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0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500</w:t>
            </w:r>
          </w:p>
        </w:tc>
        <w:tc>
          <w:tcPr>
            <w:tcW w:w="40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$ 30.18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r>
      <w:tr w:rsidR="007E70E3" w:rsidRPr="007E70E3" w:rsidTr="007831BC">
        <w:trPr>
          <w:trHeight w:val="20"/>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501</w:t>
            </w:r>
          </w:p>
        </w:tc>
        <w:tc>
          <w:tcPr>
            <w:tcW w:w="513"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$ 30.19 </w:t>
            </w:r>
          </w:p>
        </w:tc>
        <w:tc>
          <w:tcPr>
            <w:tcW w:w="511"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502</w:t>
            </w:r>
          </w:p>
        </w:tc>
        <w:tc>
          <w:tcPr>
            <w:tcW w:w="437"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$ 30.20 </w:t>
            </w:r>
          </w:p>
        </w:tc>
        <w:tc>
          <w:tcPr>
            <w:tcW w:w="512"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503</w:t>
            </w:r>
          </w:p>
        </w:tc>
        <w:tc>
          <w:tcPr>
            <w:tcW w:w="51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$ 30.21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8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504</w:t>
            </w:r>
          </w:p>
        </w:tc>
        <w:tc>
          <w:tcPr>
            <w:tcW w:w="518"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$ 30.22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0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505</w:t>
            </w:r>
          </w:p>
        </w:tc>
        <w:tc>
          <w:tcPr>
            <w:tcW w:w="40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$ 30.24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r>
      <w:tr w:rsidR="007E70E3" w:rsidRPr="007E70E3" w:rsidTr="007831BC">
        <w:trPr>
          <w:trHeight w:val="20"/>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506</w:t>
            </w:r>
          </w:p>
        </w:tc>
        <w:tc>
          <w:tcPr>
            <w:tcW w:w="513"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$ 30.25 </w:t>
            </w:r>
          </w:p>
        </w:tc>
        <w:tc>
          <w:tcPr>
            <w:tcW w:w="511"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507</w:t>
            </w:r>
          </w:p>
        </w:tc>
        <w:tc>
          <w:tcPr>
            <w:tcW w:w="437"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$ 30.26 </w:t>
            </w:r>
          </w:p>
        </w:tc>
        <w:tc>
          <w:tcPr>
            <w:tcW w:w="512"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508</w:t>
            </w:r>
          </w:p>
        </w:tc>
        <w:tc>
          <w:tcPr>
            <w:tcW w:w="51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$ 30.27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8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509</w:t>
            </w:r>
          </w:p>
        </w:tc>
        <w:tc>
          <w:tcPr>
            <w:tcW w:w="518"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$ 30.28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0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510</w:t>
            </w:r>
          </w:p>
        </w:tc>
        <w:tc>
          <w:tcPr>
            <w:tcW w:w="40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$ 30.30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r>
      <w:tr w:rsidR="007E70E3" w:rsidRPr="007E70E3" w:rsidTr="007831BC">
        <w:trPr>
          <w:trHeight w:val="20"/>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511</w:t>
            </w:r>
          </w:p>
        </w:tc>
        <w:tc>
          <w:tcPr>
            <w:tcW w:w="513"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$ 30.31 </w:t>
            </w:r>
          </w:p>
        </w:tc>
        <w:tc>
          <w:tcPr>
            <w:tcW w:w="511"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512</w:t>
            </w:r>
          </w:p>
        </w:tc>
        <w:tc>
          <w:tcPr>
            <w:tcW w:w="437"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$ 30.32 </w:t>
            </w:r>
          </w:p>
        </w:tc>
        <w:tc>
          <w:tcPr>
            <w:tcW w:w="512"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513</w:t>
            </w:r>
          </w:p>
        </w:tc>
        <w:tc>
          <w:tcPr>
            <w:tcW w:w="51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$ 30.33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8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514</w:t>
            </w:r>
          </w:p>
        </w:tc>
        <w:tc>
          <w:tcPr>
            <w:tcW w:w="518"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$ 30.34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0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515</w:t>
            </w:r>
          </w:p>
        </w:tc>
        <w:tc>
          <w:tcPr>
            <w:tcW w:w="40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$ 30.36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r>
      <w:tr w:rsidR="007E70E3" w:rsidRPr="007E70E3" w:rsidTr="007831BC">
        <w:trPr>
          <w:trHeight w:val="172"/>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516</w:t>
            </w:r>
          </w:p>
        </w:tc>
        <w:tc>
          <w:tcPr>
            <w:tcW w:w="513"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$ 30.37 </w:t>
            </w:r>
          </w:p>
        </w:tc>
        <w:tc>
          <w:tcPr>
            <w:tcW w:w="511"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517</w:t>
            </w:r>
          </w:p>
        </w:tc>
        <w:tc>
          <w:tcPr>
            <w:tcW w:w="437"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$ 30.38 </w:t>
            </w:r>
          </w:p>
        </w:tc>
        <w:tc>
          <w:tcPr>
            <w:tcW w:w="512"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518</w:t>
            </w:r>
          </w:p>
        </w:tc>
        <w:tc>
          <w:tcPr>
            <w:tcW w:w="51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$ 30.39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8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519</w:t>
            </w:r>
          </w:p>
        </w:tc>
        <w:tc>
          <w:tcPr>
            <w:tcW w:w="518"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$ 30.40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0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520</w:t>
            </w:r>
          </w:p>
        </w:tc>
        <w:tc>
          <w:tcPr>
            <w:tcW w:w="40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$ 30.42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r>
      <w:tr w:rsidR="007E70E3" w:rsidRPr="007E70E3" w:rsidTr="007831BC">
        <w:trPr>
          <w:trHeight w:val="20"/>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521</w:t>
            </w:r>
          </w:p>
        </w:tc>
        <w:tc>
          <w:tcPr>
            <w:tcW w:w="513"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$ 30.43 </w:t>
            </w:r>
          </w:p>
        </w:tc>
        <w:tc>
          <w:tcPr>
            <w:tcW w:w="511"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522</w:t>
            </w:r>
          </w:p>
        </w:tc>
        <w:tc>
          <w:tcPr>
            <w:tcW w:w="437"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$ 30.44 </w:t>
            </w:r>
          </w:p>
        </w:tc>
        <w:tc>
          <w:tcPr>
            <w:tcW w:w="512"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523</w:t>
            </w:r>
          </w:p>
        </w:tc>
        <w:tc>
          <w:tcPr>
            <w:tcW w:w="51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$ 30.45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8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524</w:t>
            </w:r>
          </w:p>
        </w:tc>
        <w:tc>
          <w:tcPr>
            <w:tcW w:w="518"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$ 30.46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0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525</w:t>
            </w:r>
          </w:p>
        </w:tc>
        <w:tc>
          <w:tcPr>
            <w:tcW w:w="40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$ 30.48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r>
      <w:tr w:rsidR="007E70E3" w:rsidRPr="007E70E3" w:rsidTr="007831BC">
        <w:trPr>
          <w:trHeight w:val="20"/>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526</w:t>
            </w:r>
          </w:p>
        </w:tc>
        <w:tc>
          <w:tcPr>
            <w:tcW w:w="513"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$ 30.49 </w:t>
            </w:r>
          </w:p>
        </w:tc>
        <w:tc>
          <w:tcPr>
            <w:tcW w:w="511"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527</w:t>
            </w:r>
          </w:p>
        </w:tc>
        <w:tc>
          <w:tcPr>
            <w:tcW w:w="437"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$ 30.50 </w:t>
            </w:r>
          </w:p>
        </w:tc>
        <w:tc>
          <w:tcPr>
            <w:tcW w:w="512"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528</w:t>
            </w:r>
          </w:p>
        </w:tc>
        <w:tc>
          <w:tcPr>
            <w:tcW w:w="51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$ 30.51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8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lastRenderedPageBreak/>
              <w:t>529</w:t>
            </w:r>
          </w:p>
        </w:tc>
        <w:tc>
          <w:tcPr>
            <w:tcW w:w="518"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$ 30.52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0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lastRenderedPageBreak/>
              <w:t>530</w:t>
            </w:r>
          </w:p>
        </w:tc>
        <w:tc>
          <w:tcPr>
            <w:tcW w:w="40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$ 30.54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r>
      <w:tr w:rsidR="007E70E3" w:rsidRPr="007E70E3" w:rsidTr="007831BC">
        <w:trPr>
          <w:trHeight w:val="20"/>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lastRenderedPageBreak/>
              <w:t>531</w:t>
            </w:r>
          </w:p>
        </w:tc>
        <w:tc>
          <w:tcPr>
            <w:tcW w:w="513"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$ 30.55 </w:t>
            </w:r>
          </w:p>
        </w:tc>
        <w:tc>
          <w:tcPr>
            <w:tcW w:w="511"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532</w:t>
            </w:r>
          </w:p>
        </w:tc>
        <w:tc>
          <w:tcPr>
            <w:tcW w:w="437"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$ 30.56 </w:t>
            </w:r>
          </w:p>
        </w:tc>
        <w:tc>
          <w:tcPr>
            <w:tcW w:w="512"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533</w:t>
            </w:r>
          </w:p>
        </w:tc>
        <w:tc>
          <w:tcPr>
            <w:tcW w:w="51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$ 30.57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8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534</w:t>
            </w:r>
          </w:p>
        </w:tc>
        <w:tc>
          <w:tcPr>
            <w:tcW w:w="518"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$ 30.58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0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535</w:t>
            </w:r>
          </w:p>
        </w:tc>
        <w:tc>
          <w:tcPr>
            <w:tcW w:w="40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$ 30.60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r>
      <w:tr w:rsidR="007E70E3" w:rsidRPr="007E70E3" w:rsidTr="007831BC">
        <w:trPr>
          <w:trHeight w:val="20"/>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536</w:t>
            </w:r>
          </w:p>
        </w:tc>
        <w:tc>
          <w:tcPr>
            <w:tcW w:w="513"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$ 30.61 </w:t>
            </w:r>
          </w:p>
        </w:tc>
        <w:tc>
          <w:tcPr>
            <w:tcW w:w="511"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537</w:t>
            </w:r>
          </w:p>
        </w:tc>
        <w:tc>
          <w:tcPr>
            <w:tcW w:w="437"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$ 30.62 </w:t>
            </w:r>
          </w:p>
        </w:tc>
        <w:tc>
          <w:tcPr>
            <w:tcW w:w="512"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538</w:t>
            </w:r>
          </w:p>
        </w:tc>
        <w:tc>
          <w:tcPr>
            <w:tcW w:w="51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$ 30.63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8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539</w:t>
            </w:r>
          </w:p>
        </w:tc>
        <w:tc>
          <w:tcPr>
            <w:tcW w:w="518"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$ 30.64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0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540</w:t>
            </w:r>
          </w:p>
        </w:tc>
        <w:tc>
          <w:tcPr>
            <w:tcW w:w="40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$ 30.66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r>
      <w:tr w:rsidR="007E70E3" w:rsidRPr="007E70E3" w:rsidTr="007831BC">
        <w:trPr>
          <w:trHeight w:val="20"/>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541</w:t>
            </w:r>
          </w:p>
        </w:tc>
        <w:tc>
          <w:tcPr>
            <w:tcW w:w="513"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$ 30.67 </w:t>
            </w:r>
          </w:p>
        </w:tc>
        <w:tc>
          <w:tcPr>
            <w:tcW w:w="511"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542</w:t>
            </w:r>
          </w:p>
        </w:tc>
        <w:tc>
          <w:tcPr>
            <w:tcW w:w="437"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$ 30.68 </w:t>
            </w:r>
          </w:p>
        </w:tc>
        <w:tc>
          <w:tcPr>
            <w:tcW w:w="512"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543</w:t>
            </w:r>
          </w:p>
        </w:tc>
        <w:tc>
          <w:tcPr>
            <w:tcW w:w="51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$ 30.69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8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544</w:t>
            </w:r>
          </w:p>
        </w:tc>
        <w:tc>
          <w:tcPr>
            <w:tcW w:w="518"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$ 30.70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0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545</w:t>
            </w:r>
          </w:p>
        </w:tc>
        <w:tc>
          <w:tcPr>
            <w:tcW w:w="40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$ 30.72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r>
      <w:tr w:rsidR="007E70E3" w:rsidRPr="007E70E3" w:rsidTr="007831BC">
        <w:trPr>
          <w:trHeight w:val="20"/>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546</w:t>
            </w:r>
          </w:p>
        </w:tc>
        <w:tc>
          <w:tcPr>
            <w:tcW w:w="513"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$ 30.73 </w:t>
            </w:r>
          </w:p>
        </w:tc>
        <w:tc>
          <w:tcPr>
            <w:tcW w:w="511"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547</w:t>
            </w:r>
          </w:p>
        </w:tc>
        <w:tc>
          <w:tcPr>
            <w:tcW w:w="437"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$ 30.74 </w:t>
            </w:r>
          </w:p>
        </w:tc>
        <w:tc>
          <w:tcPr>
            <w:tcW w:w="512"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548</w:t>
            </w:r>
          </w:p>
        </w:tc>
        <w:tc>
          <w:tcPr>
            <w:tcW w:w="51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$ 30.75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8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549</w:t>
            </w:r>
          </w:p>
        </w:tc>
        <w:tc>
          <w:tcPr>
            <w:tcW w:w="518"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$ 30.76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0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550</w:t>
            </w:r>
          </w:p>
        </w:tc>
        <w:tc>
          <w:tcPr>
            <w:tcW w:w="40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$ 30.77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r>
      <w:tr w:rsidR="007E70E3" w:rsidRPr="007E70E3" w:rsidTr="007831BC">
        <w:trPr>
          <w:trHeight w:val="20"/>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551</w:t>
            </w:r>
          </w:p>
        </w:tc>
        <w:tc>
          <w:tcPr>
            <w:tcW w:w="513"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$ 30.79 </w:t>
            </w:r>
          </w:p>
        </w:tc>
        <w:tc>
          <w:tcPr>
            <w:tcW w:w="511"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552</w:t>
            </w:r>
          </w:p>
        </w:tc>
        <w:tc>
          <w:tcPr>
            <w:tcW w:w="437"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$ 30.80 </w:t>
            </w:r>
          </w:p>
        </w:tc>
        <w:tc>
          <w:tcPr>
            <w:tcW w:w="512"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553</w:t>
            </w:r>
          </w:p>
        </w:tc>
        <w:tc>
          <w:tcPr>
            <w:tcW w:w="51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$ 30.81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8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554</w:t>
            </w:r>
          </w:p>
        </w:tc>
        <w:tc>
          <w:tcPr>
            <w:tcW w:w="518"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$ 30.82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0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555</w:t>
            </w:r>
          </w:p>
        </w:tc>
        <w:tc>
          <w:tcPr>
            <w:tcW w:w="40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$ 30.84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r>
      <w:tr w:rsidR="007E70E3" w:rsidRPr="007E70E3" w:rsidTr="007831BC">
        <w:trPr>
          <w:trHeight w:val="20"/>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556</w:t>
            </w:r>
          </w:p>
        </w:tc>
        <w:tc>
          <w:tcPr>
            <w:tcW w:w="513"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$ 30.85 </w:t>
            </w:r>
          </w:p>
        </w:tc>
        <w:tc>
          <w:tcPr>
            <w:tcW w:w="511"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557</w:t>
            </w:r>
          </w:p>
        </w:tc>
        <w:tc>
          <w:tcPr>
            <w:tcW w:w="437"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$ 30.86 </w:t>
            </w:r>
          </w:p>
        </w:tc>
        <w:tc>
          <w:tcPr>
            <w:tcW w:w="512"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558</w:t>
            </w:r>
          </w:p>
        </w:tc>
        <w:tc>
          <w:tcPr>
            <w:tcW w:w="51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$ 30.87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8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559</w:t>
            </w:r>
          </w:p>
        </w:tc>
        <w:tc>
          <w:tcPr>
            <w:tcW w:w="518"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$ 30.88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0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560</w:t>
            </w:r>
          </w:p>
        </w:tc>
        <w:tc>
          <w:tcPr>
            <w:tcW w:w="40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$ 30.90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r>
      <w:tr w:rsidR="007E70E3" w:rsidRPr="007E70E3" w:rsidTr="007831BC">
        <w:trPr>
          <w:trHeight w:val="20"/>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561</w:t>
            </w:r>
          </w:p>
        </w:tc>
        <w:tc>
          <w:tcPr>
            <w:tcW w:w="513"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$ 30.91 </w:t>
            </w:r>
          </w:p>
        </w:tc>
        <w:tc>
          <w:tcPr>
            <w:tcW w:w="511"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562</w:t>
            </w:r>
          </w:p>
        </w:tc>
        <w:tc>
          <w:tcPr>
            <w:tcW w:w="437"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$ 30.92 </w:t>
            </w:r>
          </w:p>
        </w:tc>
        <w:tc>
          <w:tcPr>
            <w:tcW w:w="512"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563</w:t>
            </w:r>
          </w:p>
        </w:tc>
        <w:tc>
          <w:tcPr>
            <w:tcW w:w="51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$ 30.93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8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564</w:t>
            </w:r>
          </w:p>
        </w:tc>
        <w:tc>
          <w:tcPr>
            <w:tcW w:w="518"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$ 30.94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0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565</w:t>
            </w:r>
          </w:p>
        </w:tc>
        <w:tc>
          <w:tcPr>
            <w:tcW w:w="40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$ 30.96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r>
      <w:tr w:rsidR="007E70E3" w:rsidRPr="007E70E3" w:rsidTr="007831BC">
        <w:trPr>
          <w:trHeight w:val="20"/>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566</w:t>
            </w:r>
          </w:p>
        </w:tc>
        <w:tc>
          <w:tcPr>
            <w:tcW w:w="513"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$ 30.97 </w:t>
            </w:r>
          </w:p>
        </w:tc>
        <w:tc>
          <w:tcPr>
            <w:tcW w:w="511"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567</w:t>
            </w:r>
          </w:p>
        </w:tc>
        <w:tc>
          <w:tcPr>
            <w:tcW w:w="437"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$ 30.98 </w:t>
            </w:r>
          </w:p>
        </w:tc>
        <w:tc>
          <w:tcPr>
            <w:tcW w:w="512"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568</w:t>
            </w:r>
          </w:p>
        </w:tc>
        <w:tc>
          <w:tcPr>
            <w:tcW w:w="51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$ 30.99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8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569</w:t>
            </w:r>
          </w:p>
        </w:tc>
        <w:tc>
          <w:tcPr>
            <w:tcW w:w="518"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$ 31.00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0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570</w:t>
            </w:r>
          </w:p>
        </w:tc>
        <w:tc>
          <w:tcPr>
            <w:tcW w:w="40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$ 31.02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r>
      <w:tr w:rsidR="007E70E3" w:rsidRPr="007E70E3" w:rsidTr="007831BC">
        <w:trPr>
          <w:trHeight w:val="20"/>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571</w:t>
            </w:r>
          </w:p>
        </w:tc>
        <w:tc>
          <w:tcPr>
            <w:tcW w:w="513"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$ 31.03 </w:t>
            </w:r>
          </w:p>
        </w:tc>
        <w:tc>
          <w:tcPr>
            <w:tcW w:w="511"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572</w:t>
            </w:r>
          </w:p>
        </w:tc>
        <w:tc>
          <w:tcPr>
            <w:tcW w:w="437"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$ 31.04 </w:t>
            </w:r>
          </w:p>
        </w:tc>
        <w:tc>
          <w:tcPr>
            <w:tcW w:w="512"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573</w:t>
            </w:r>
          </w:p>
        </w:tc>
        <w:tc>
          <w:tcPr>
            <w:tcW w:w="51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$ 31.05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8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574</w:t>
            </w:r>
          </w:p>
        </w:tc>
        <w:tc>
          <w:tcPr>
            <w:tcW w:w="518"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$ 31.06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0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575</w:t>
            </w:r>
          </w:p>
        </w:tc>
        <w:tc>
          <w:tcPr>
            <w:tcW w:w="40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$ 31.08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r>
      <w:tr w:rsidR="007E70E3" w:rsidRPr="007E70E3" w:rsidTr="007831BC">
        <w:trPr>
          <w:trHeight w:val="20"/>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576</w:t>
            </w:r>
          </w:p>
        </w:tc>
        <w:tc>
          <w:tcPr>
            <w:tcW w:w="513"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$ 31.09 </w:t>
            </w:r>
          </w:p>
        </w:tc>
        <w:tc>
          <w:tcPr>
            <w:tcW w:w="511"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577</w:t>
            </w:r>
          </w:p>
        </w:tc>
        <w:tc>
          <w:tcPr>
            <w:tcW w:w="437"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$ 31.10 </w:t>
            </w:r>
          </w:p>
        </w:tc>
        <w:tc>
          <w:tcPr>
            <w:tcW w:w="512"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578</w:t>
            </w:r>
          </w:p>
        </w:tc>
        <w:tc>
          <w:tcPr>
            <w:tcW w:w="51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$ 31.11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8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579</w:t>
            </w:r>
          </w:p>
        </w:tc>
        <w:tc>
          <w:tcPr>
            <w:tcW w:w="518"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$ 31.12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0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580</w:t>
            </w:r>
          </w:p>
        </w:tc>
        <w:tc>
          <w:tcPr>
            <w:tcW w:w="40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$ 31.14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r>
      <w:tr w:rsidR="007E70E3" w:rsidRPr="007E70E3" w:rsidTr="007831BC">
        <w:trPr>
          <w:trHeight w:val="20"/>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581</w:t>
            </w:r>
          </w:p>
        </w:tc>
        <w:tc>
          <w:tcPr>
            <w:tcW w:w="513"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$ 31.15 </w:t>
            </w:r>
          </w:p>
        </w:tc>
        <w:tc>
          <w:tcPr>
            <w:tcW w:w="511"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582</w:t>
            </w:r>
          </w:p>
        </w:tc>
        <w:tc>
          <w:tcPr>
            <w:tcW w:w="437"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$ 31.16 </w:t>
            </w:r>
          </w:p>
        </w:tc>
        <w:tc>
          <w:tcPr>
            <w:tcW w:w="512"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583</w:t>
            </w:r>
          </w:p>
        </w:tc>
        <w:tc>
          <w:tcPr>
            <w:tcW w:w="51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$ 31.17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8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584</w:t>
            </w:r>
          </w:p>
        </w:tc>
        <w:tc>
          <w:tcPr>
            <w:tcW w:w="518"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$ 31.18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0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585</w:t>
            </w:r>
          </w:p>
        </w:tc>
        <w:tc>
          <w:tcPr>
            <w:tcW w:w="40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$ 31.20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r>
      <w:tr w:rsidR="007E70E3" w:rsidRPr="007E70E3" w:rsidTr="007831BC">
        <w:trPr>
          <w:trHeight w:val="20"/>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586</w:t>
            </w:r>
          </w:p>
        </w:tc>
        <w:tc>
          <w:tcPr>
            <w:tcW w:w="51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$ 31.21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1"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587</w:t>
            </w:r>
          </w:p>
        </w:tc>
        <w:tc>
          <w:tcPr>
            <w:tcW w:w="437"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$ 31.22</w:t>
            </w:r>
          </w:p>
        </w:tc>
        <w:tc>
          <w:tcPr>
            <w:tcW w:w="512"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588</w:t>
            </w:r>
          </w:p>
        </w:tc>
        <w:tc>
          <w:tcPr>
            <w:tcW w:w="510"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$ 31.23 </w:t>
            </w:r>
          </w:p>
        </w:tc>
        <w:tc>
          <w:tcPr>
            <w:tcW w:w="58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589</w:t>
            </w:r>
          </w:p>
        </w:tc>
        <w:tc>
          <w:tcPr>
            <w:tcW w:w="518"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$ 31.24 </w:t>
            </w:r>
          </w:p>
        </w:tc>
        <w:tc>
          <w:tcPr>
            <w:tcW w:w="50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590</w:t>
            </w:r>
          </w:p>
        </w:tc>
        <w:tc>
          <w:tcPr>
            <w:tcW w:w="404"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$ 31.26 </w:t>
            </w:r>
          </w:p>
        </w:tc>
      </w:tr>
      <w:tr w:rsidR="007E70E3" w:rsidRPr="007E70E3" w:rsidTr="007831BC">
        <w:trPr>
          <w:trHeight w:val="20"/>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591</w:t>
            </w:r>
          </w:p>
        </w:tc>
        <w:tc>
          <w:tcPr>
            <w:tcW w:w="51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$ 31.27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1"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592</w:t>
            </w:r>
          </w:p>
        </w:tc>
        <w:tc>
          <w:tcPr>
            <w:tcW w:w="437"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$ 31.28 </w:t>
            </w:r>
          </w:p>
        </w:tc>
        <w:tc>
          <w:tcPr>
            <w:tcW w:w="512"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593</w:t>
            </w:r>
          </w:p>
        </w:tc>
        <w:tc>
          <w:tcPr>
            <w:tcW w:w="510"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$ 31.29 </w:t>
            </w:r>
          </w:p>
        </w:tc>
        <w:tc>
          <w:tcPr>
            <w:tcW w:w="58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594</w:t>
            </w:r>
          </w:p>
        </w:tc>
        <w:tc>
          <w:tcPr>
            <w:tcW w:w="518"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$ 31.30 </w:t>
            </w:r>
          </w:p>
        </w:tc>
        <w:tc>
          <w:tcPr>
            <w:tcW w:w="50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595</w:t>
            </w:r>
          </w:p>
        </w:tc>
        <w:tc>
          <w:tcPr>
            <w:tcW w:w="404"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$ 31.31 </w:t>
            </w:r>
          </w:p>
        </w:tc>
      </w:tr>
      <w:tr w:rsidR="007E70E3" w:rsidRPr="007E70E3" w:rsidTr="007831BC">
        <w:trPr>
          <w:trHeight w:val="20"/>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596</w:t>
            </w:r>
          </w:p>
        </w:tc>
        <w:tc>
          <w:tcPr>
            <w:tcW w:w="51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$ 31.32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1"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597</w:t>
            </w:r>
          </w:p>
        </w:tc>
        <w:tc>
          <w:tcPr>
            <w:tcW w:w="437"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$ 31.33 </w:t>
            </w:r>
          </w:p>
        </w:tc>
        <w:tc>
          <w:tcPr>
            <w:tcW w:w="512"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598</w:t>
            </w:r>
          </w:p>
        </w:tc>
        <w:tc>
          <w:tcPr>
            <w:tcW w:w="510"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$ 31.34 </w:t>
            </w:r>
          </w:p>
        </w:tc>
        <w:tc>
          <w:tcPr>
            <w:tcW w:w="58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599</w:t>
            </w:r>
          </w:p>
        </w:tc>
        <w:tc>
          <w:tcPr>
            <w:tcW w:w="518"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$ 31.35 </w:t>
            </w:r>
          </w:p>
        </w:tc>
        <w:tc>
          <w:tcPr>
            <w:tcW w:w="50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600</w:t>
            </w:r>
          </w:p>
        </w:tc>
        <w:tc>
          <w:tcPr>
            <w:tcW w:w="404"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$ 31.36 </w:t>
            </w:r>
          </w:p>
        </w:tc>
      </w:tr>
      <w:tr w:rsidR="007E70E3" w:rsidRPr="007E70E3" w:rsidTr="007831BC">
        <w:trPr>
          <w:trHeight w:val="20"/>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601</w:t>
            </w:r>
          </w:p>
        </w:tc>
        <w:tc>
          <w:tcPr>
            <w:tcW w:w="51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$ 31.37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1"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602</w:t>
            </w:r>
          </w:p>
        </w:tc>
        <w:tc>
          <w:tcPr>
            <w:tcW w:w="437"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$ 31.38 </w:t>
            </w:r>
          </w:p>
        </w:tc>
        <w:tc>
          <w:tcPr>
            <w:tcW w:w="512"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603</w:t>
            </w:r>
          </w:p>
        </w:tc>
        <w:tc>
          <w:tcPr>
            <w:tcW w:w="510"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$ 31.39 </w:t>
            </w:r>
          </w:p>
        </w:tc>
        <w:tc>
          <w:tcPr>
            <w:tcW w:w="58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604</w:t>
            </w:r>
          </w:p>
        </w:tc>
        <w:tc>
          <w:tcPr>
            <w:tcW w:w="518"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$ 31.40 </w:t>
            </w:r>
          </w:p>
        </w:tc>
        <w:tc>
          <w:tcPr>
            <w:tcW w:w="50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605</w:t>
            </w:r>
          </w:p>
        </w:tc>
        <w:tc>
          <w:tcPr>
            <w:tcW w:w="404"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$ 31.42 </w:t>
            </w:r>
          </w:p>
        </w:tc>
      </w:tr>
      <w:tr w:rsidR="007E70E3" w:rsidRPr="007E70E3" w:rsidTr="007831BC">
        <w:trPr>
          <w:trHeight w:val="70"/>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606</w:t>
            </w:r>
          </w:p>
        </w:tc>
        <w:tc>
          <w:tcPr>
            <w:tcW w:w="51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$ 31.43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1"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607</w:t>
            </w:r>
          </w:p>
        </w:tc>
        <w:tc>
          <w:tcPr>
            <w:tcW w:w="437"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$ 31.44 </w:t>
            </w:r>
          </w:p>
        </w:tc>
        <w:tc>
          <w:tcPr>
            <w:tcW w:w="512"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608</w:t>
            </w:r>
          </w:p>
        </w:tc>
        <w:tc>
          <w:tcPr>
            <w:tcW w:w="510"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$ 31.45 </w:t>
            </w:r>
          </w:p>
        </w:tc>
        <w:tc>
          <w:tcPr>
            <w:tcW w:w="58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609</w:t>
            </w:r>
          </w:p>
        </w:tc>
        <w:tc>
          <w:tcPr>
            <w:tcW w:w="518"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$ 31.46 </w:t>
            </w:r>
          </w:p>
        </w:tc>
        <w:tc>
          <w:tcPr>
            <w:tcW w:w="50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610</w:t>
            </w:r>
          </w:p>
        </w:tc>
        <w:tc>
          <w:tcPr>
            <w:tcW w:w="404"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$ 31.48 </w:t>
            </w:r>
          </w:p>
        </w:tc>
      </w:tr>
      <w:tr w:rsidR="007E70E3" w:rsidRPr="007E70E3" w:rsidTr="007831BC">
        <w:trPr>
          <w:trHeight w:val="20"/>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611</w:t>
            </w:r>
          </w:p>
        </w:tc>
        <w:tc>
          <w:tcPr>
            <w:tcW w:w="51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$ 31.49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1"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612</w:t>
            </w:r>
          </w:p>
        </w:tc>
        <w:tc>
          <w:tcPr>
            <w:tcW w:w="437"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$ 31.50 </w:t>
            </w:r>
          </w:p>
        </w:tc>
        <w:tc>
          <w:tcPr>
            <w:tcW w:w="512"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613</w:t>
            </w:r>
          </w:p>
        </w:tc>
        <w:tc>
          <w:tcPr>
            <w:tcW w:w="510"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$ 31.51 </w:t>
            </w:r>
          </w:p>
        </w:tc>
        <w:tc>
          <w:tcPr>
            <w:tcW w:w="58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614</w:t>
            </w:r>
          </w:p>
        </w:tc>
        <w:tc>
          <w:tcPr>
            <w:tcW w:w="518"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$ 31.52 </w:t>
            </w:r>
          </w:p>
        </w:tc>
        <w:tc>
          <w:tcPr>
            <w:tcW w:w="50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615</w:t>
            </w:r>
          </w:p>
        </w:tc>
        <w:tc>
          <w:tcPr>
            <w:tcW w:w="404"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$ 31.54 </w:t>
            </w:r>
          </w:p>
        </w:tc>
      </w:tr>
      <w:tr w:rsidR="007E70E3" w:rsidRPr="007E70E3" w:rsidTr="007831BC">
        <w:trPr>
          <w:trHeight w:val="20"/>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616</w:t>
            </w:r>
          </w:p>
        </w:tc>
        <w:tc>
          <w:tcPr>
            <w:tcW w:w="51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$ 31.55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1"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617</w:t>
            </w:r>
          </w:p>
        </w:tc>
        <w:tc>
          <w:tcPr>
            <w:tcW w:w="437"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$ 31.56 </w:t>
            </w:r>
          </w:p>
        </w:tc>
        <w:tc>
          <w:tcPr>
            <w:tcW w:w="512"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618</w:t>
            </w:r>
          </w:p>
        </w:tc>
        <w:tc>
          <w:tcPr>
            <w:tcW w:w="510"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$ 31.57 </w:t>
            </w:r>
          </w:p>
        </w:tc>
        <w:tc>
          <w:tcPr>
            <w:tcW w:w="58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619</w:t>
            </w:r>
          </w:p>
        </w:tc>
        <w:tc>
          <w:tcPr>
            <w:tcW w:w="518"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$ 31.58 </w:t>
            </w:r>
          </w:p>
        </w:tc>
        <w:tc>
          <w:tcPr>
            <w:tcW w:w="50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620</w:t>
            </w:r>
          </w:p>
        </w:tc>
        <w:tc>
          <w:tcPr>
            <w:tcW w:w="404"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$ 31.60 </w:t>
            </w:r>
          </w:p>
        </w:tc>
      </w:tr>
      <w:tr w:rsidR="007E70E3" w:rsidRPr="007E70E3" w:rsidTr="007831BC">
        <w:trPr>
          <w:trHeight w:val="20"/>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621</w:t>
            </w:r>
          </w:p>
        </w:tc>
        <w:tc>
          <w:tcPr>
            <w:tcW w:w="51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$ 31.61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1"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622</w:t>
            </w:r>
          </w:p>
        </w:tc>
        <w:tc>
          <w:tcPr>
            <w:tcW w:w="437"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$ 31.62 </w:t>
            </w:r>
          </w:p>
        </w:tc>
        <w:tc>
          <w:tcPr>
            <w:tcW w:w="512"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623</w:t>
            </w:r>
          </w:p>
        </w:tc>
        <w:tc>
          <w:tcPr>
            <w:tcW w:w="510"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$ 31.63 </w:t>
            </w:r>
          </w:p>
        </w:tc>
        <w:tc>
          <w:tcPr>
            <w:tcW w:w="58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624</w:t>
            </w:r>
          </w:p>
        </w:tc>
        <w:tc>
          <w:tcPr>
            <w:tcW w:w="518"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$ 31.64 </w:t>
            </w:r>
          </w:p>
        </w:tc>
        <w:tc>
          <w:tcPr>
            <w:tcW w:w="50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625</w:t>
            </w:r>
          </w:p>
        </w:tc>
        <w:tc>
          <w:tcPr>
            <w:tcW w:w="404"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$ 31.66 </w:t>
            </w:r>
          </w:p>
        </w:tc>
      </w:tr>
      <w:tr w:rsidR="007E70E3" w:rsidRPr="007E70E3" w:rsidTr="007831BC">
        <w:trPr>
          <w:trHeight w:val="20"/>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626</w:t>
            </w:r>
          </w:p>
        </w:tc>
        <w:tc>
          <w:tcPr>
            <w:tcW w:w="51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$ 31.67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1"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627</w:t>
            </w:r>
          </w:p>
        </w:tc>
        <w:tc>
          <w:tcPr>
            <w:tcW w:w="437"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$ 31.68 </w:t>
            </w:r>
          </w:p>
        </w:tc>
        <w:tc>
          <w:tcPr>
            <w:tcW w:w="512"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628</w:t>
            </w:r>
          </w:p>
        </w:tc>
        <w:tc>
          <w:tcPr>
            <w:tcW w:w="510"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$ 31.69 </w:t>
            </w:r>
          </w:p>
        </w:tc>
        <w:tc>
          <w:tcPr>
            <w:tcW w:w="58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629</w:t>
            </w:r>
          </w:p>
        </w:tc>
        <w:tc>
          <w:tcPr>
            <w:tcW w:w="518"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$ 31.70 </w:t>
            </w:r>
          </w:p>
        </w:tc>
        <w:tc>
          <w:tcPr>
            <w:tcW w:w="50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630</w:t>
            </w:r>
          </w:p>
        </w:tc>
        <w:tc>
          <w:tcPr>
            <w:tcW w:w="404"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$ 31.72 </w:t>
            </w:r>
          </w:p>
        </w:tc>
      </w:tr>
      <w:tr w:rsidR="007E70E3" w:rsidRPr="007E70E3" w:rsidTr="007831BC">
        <w:trPr>
          <w:trHeight w:val="20"/>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631</w:t>
            </w:r>
          </w:p>
        </w:tc>
        <w:tc>
          <w:tcPr>
            <w:tcW w:w="51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$ 31.73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1"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632</w:t>
            </w:r>
          </w:p>
        </w:tc>
        <w:tc>
          <w:tcPr>
            <w:tcW w:w="437"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$ 31.74 </w:t>
            </w:r>
          </w:p>
        </w:tc>
        <w:tc>
          <w:tcPr>
            <w:tcW w:w="512"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633</w:t>
            </w:r>
          </w:p>
        </w:tc>
        <w:tc>
          <w:tcPr>
            <w:tcW w:w="510"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$ 31.75 </w:t>
            </w:r>
          </w:p>
        </w:tc>
        <w:tc>
          <w:tcPr>
            <w:tcW w:w="58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634</w:t>
            </w:r>
          </w:p>
        </w:tc>
        <w:tc>
          <w:tcPr>
            <w:tcW w:w="518"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$ 31.76 </w:t>
            </w:r>
          </w:p>
        </w:tc>
        <w:tc>
          <w:tcPr>
            <w:tcW w:w="50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635</w:t>
            </w:r>
          </w:p>
        </w:tc>
        <w:tc>
          <w:tcPr>
            <w:tcW w:w="404"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$ 31.78 </w:t>
            </w:r>
          </w:p>
        </w:tc>
      </w:tr>
      <w:tr w:rsidR="007E70E3" w:rsidRPr="007E70E3" w:rsidTr="007831BC">
        <w:trPr>
          <w:trHeight w:val="20"/>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636</w:t>
            </w:r>
          </w:p>
        </w:tc>
        <w:tc>
          <w:tcPr>
            <w:tcW w:w="51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$ 31.79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1"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637</w:t>
            </w:r>
          </w:p>
        </w:tc>
        <w:tc>
          <w:tcPr>
            <w:tcW w:w="437"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$ 31.80 </w:t>
            </w:r>
          </w:p>
        </w:tc>
        <w:tc>
          <w:tcPr>
            <w:tcW w:w="512"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638</w:t>
            </w:r>
          </w:p>
        </w:tc>
        <w:tc>
          <w:tcPr>
            <w:tcW w:w="510"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$ 31.81 </w:t>
            </w:r>
          </w:p>
        </w:tc>
        <w:tc>
          <w:tcPr>
            <w:tcW w:w="58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639</w:t>
            </w:r>
          </w:p>
        </w:tc>
        <w:tc>
          <w:tcPr>
            <w:tcW w:w="518"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$ 31.82 </w:t>
            </w:r>
          </w:p>
        </w:tc>
        <w:tc>
          <w:tcPr>
            <w:tcW w:w="50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640</w:t>
            </w:r>
          </w:p>
        </w:tc>
        <w:tc>
          <w:tcPr>
            <w:tcW w:w="404"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$ 31.84 </w:t>
            </w:r>
          </w:p>
        </w:tc>
      </w:tr>
      <w:tr w:rsidR="007E70E3" w:rsidRPr="007E70E3" w:rsidTr="007831BC">
        <w:trPr>
          <w:trHeight w:val="211"/>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641</w:t>
            </w:r>
          </w:p>
        </w:tc>
        <w:tc>
          <w:tcPr>
            <w:tcW w:w="51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$ 31.85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1"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642</w:t>
            </w:r>
          </w:p>
        </w:tc>
        <w:tc>
          <w:tcPr>
            <w:tcW w:w="437"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$ 31.86 </w:t>
            </w:r>
          </w:p>
        </w:tc>
        <w:tc>
          <w:tcPr>
            <w:tcW w:w="512"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643</w:t>
            </w:r>
          </w:p>
        </w:tc>
        <w:tc>
          <w:tcPr>
            <w:tcW w:w="510"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$ 31.87 </w:t>
            </w:r>
          </w:p>
        </w:tc>
        <w:tc>
          <w:tcPr>
            <w:tcW w:w="58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644</w:t>
            </w:r>
          </w:p>
        </w:tc>
        <w:tc>
          <w:tcPr>
            <w:tcW w:w="518"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$ 31.88 </w:t>
            </w:r>
          </w:p>
        </w:tc>
        <w:tc>
          <w:tcPr>
            <w:tcW w:w="50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645</w:t>
            </w:r>
          </w:p>
        </w:tc>
        <w:tc>
          <w:tcPr>
            <w:tcW w:w="404"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$ 31.89 </w:t>
            </w:r>
          </w:p>
        </w:tc>
      </w:tr>
      <w:tr w:rsidR="007E70E3" w:rsidRPr="007E70E3" w:rsidTr="007831BC">
        <w:trPr>
          <w:trHeight w:val="20"/>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646</w:t>
            </w:r>
          </w:p>
        </w:tc>
        <w:tc>
          <w:tcPr>
            <w:tcW w:w="51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$ 31.90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1"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647</w:t>
            </w:r>
          </w:p>
        </w:tc>
        <w:tc>
          <w:tcPr>
            <w:tcW w:w="437"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$ 31.91 </w:t>
            </w:r>
          </w:p>
        </w:tc>
        <w:tc>
          <w:tcPr>
            <w:tcW w:w="512"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648</w:t>
            </w:r>
          </w:p>
        </w:tc>
        <w:tc>
          <w:tcPr>
            <w:tcW w:w="510"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$ 31.92 </w:t>
            </w:r>
          </w:p>
        </w:tc>
        <w:tc>
          <w:tcPr>
            <w:tcW w:w="58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649</w:t>
            </w:r>
          </w:p>
        </w:tc>
        <w:tc>
          <w:tcPr>
            <w:tcW w:w="518"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$ 31.93 </w:t>
            </w:r>
          </w:p>
        </w:tc>
        <w:tc>
          <w:tcPr>
            <w:tcW w:w="50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650</w:t>
            </w:r>
          </w:p>
        </w:tc>
        <w:tc>
          <w:tcPr>
            <w:tcW w:w="404"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$ 31.94 </w:t>
            </w:r>
          </w:p>
        </w:tc>
      </w:tr>
      <w:tr w:rsidR="007E70E3" w:rsidRPr="007E70E3" w:rsidTr="007831BC">
        <w:trPr>
          <w:trHeight w:val="20"/>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651</w:t>
            </w:r>
          </w:p>
        </w:tc>
        <w:tc>
          <w:tcPr>
            <w:tcW w:w="51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$31.96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1"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652</w:t>
            </w:r>
          </w:p>
        </w:tc>
        <w:tc>
          <w:tcPr>
            <w:tcW w:w="437"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$31.97 </w:t>
            </w:r>
          </w:p>
        </w:tc>
        <w:tc>
          <w:tcPr>
            <w:tcW w:w="512"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653</w:t>
            </w:r>
          </w:p>
        </w:tc>
        <w:tc>
          <w:tcPr>
            <w:tcW w:w="510"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$31.98 </w:t>
            </w:r>
          </w:p>
        </w:tc>
        <w:tc>
          <w:tcPr>
            <w:tcW w:w="58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654</w:t>
            </w:r>
          </w:p>
        </w:tc>
        <w:tc>
          <w:tcPr>
            <w:tcW w:w="518"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$31.99 </w:t>
            </w:r>
          </w:p>
        </w:tc>
        <w:tc>
          <w:tcPr>
            <w:tcW w:w="50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655</w:t>
            </w:r>
          </w:p>
        </w:tc>
        <w:tc>
          <w:tcPr>
            <w:tcW w:w="404"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$32.01 </w:t>
            </w:r>
          </w:p>
        </w:tc>
      </w:tr>
      <w:tr w:rsidR="007E70E3" w:rsidRPr="007E70E3" w:rsidTr="007831BC">
        <w:trPr>
          <w:trHeight w:val="20"/>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656</w:t>
            </w:r>
          </w:p>
        </w:tc>
        <w:tc>
          <w:tcPr>
            <w:tcW w:w="51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$32.02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1"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657</w:t>
            </w:r>
          </w:p>
        </w:tc>
        <w:tc>
          <w:tcPr>
            <w:tcW w:w="437"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$32.03 </w:t>
            </w:r>
          </w:p>
        </w:tc>
        <w:tc>
          <w:tcPr>
            <w:tcW w:w="512"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658</w:t>
            </w:r>
          </w:p>
        </w:tc>
        <w:tc>
          <w:tcPr>
            <w:tcW w:w="510"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$32.04 </w:t>
            </w:r>
          </w:p>
        </w:tc>
        <w:tc>
          <w:tcPr>
            <w:tcW w:w="58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659</w:t>
            </w:r>
          </w:p>
        </w:tc>
        <w:tc>
          <w:tcPr>
            <w:tcW w:w="518"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$32.05 </w:t>
            </w:r>
          </w:p>
        </w:tc>
        <w:tc>
          <w:tcPr>
            <w:tcW w:w="50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660</w:t>
            </w:r>
          </w:p>
        </w:tc>
        <w:tc>
          <w:tcPr>
            <w:tcW w:w="404"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$32.07 </w:t>
            </w:r>
          </w:p>
        </w:tc>
      </w:tr>
      <w:tr w:rsidR="007E70E3" w:rsidRPr="007E70E3" w:rsidTr="007831BC">
        <w:trPr>
          <w:trHeight w:val="20"/>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661</w:t>
            </w:r>
          </w:p>
        </w:tc>
        <w:tc>
          <w:tcPr>
            <w:tcW w:w="51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$32.08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1"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662</w:t>
            </w:r>
          </w:p>
        </w:tc>
        <w:tc>
          <w:tcPr>
            <w:tcW w:w="437"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$32.09 </w:t>
            </w:r>
          </w:p>
        </w:tc>
        <w:tc>
          <w:tcPr>
            <w:tcW w:w="512"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663</w:t>
            </w:r>
          </w:p>
        </w:tc>
        <w:tc>
          <w:tcPr>
            <w:tcW w:w="510"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$32.10 </w:t>
            </w:r>
          </w:p>
        </w:tc>
        <w:tc>
          <w:tcPr>
            <w:tcW w:w="58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664</w:t>
            </w:r>
          </w:p>
        </w:tc>
        <w:tc>
          <w:tcPr>
            <w:tcW w:w="518"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$32.11 </w:t>
            </w:r>
          </w:p>
        </w:tc>
        <w:tc>
          <w:tcPr>
            <w:tcW w:w="50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665</w:t>
            </w:r>
          </w:p>
        </w:tc>
        <w:tc>
          <w:tcPr>
            <w:tcW w:w="404"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$32.13 </w:t>
            </w:r>
          </w:p>
        </w:tc>
      </w:tr>
      <w:tr w:rsidR="007E70E3" w:rsidRPr="007E70E3" w:rsidTr="007831BC">
        <w:trPr>
          <w:trHeight w:val="20"/>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666</w:t>
            </w:r>
          </w:p>
        </w:tc>
        <w:tc>
          <w:tcPr>
            <w:tcW w:w="51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$32.14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1"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667</w:t>
            </w:r>
          </w:p>
        </w:tc>
        <w:tc>
          <w:tcPr>
            <w:tcW w:w="437"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$32.15 </w:t>
            </w:r>
          </w:p>
        </w:tc>
        <w:tc>
          <w:tcPr>
            <w:tcW w:w="512"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668</w:t>
            </w:r>
          </w:p>
        </w:tc>
        <w:tc>
          <w:tcPr>
            <w:tcW w:w="510"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$32.16 </w:t>
            </w:r>
          </w:p>
        </w:tc>
        <w:tc>
          <w:tcPr>
            <w:tcW w:w="58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669</w:t>
            </w:r>
          </w:p>
        </w:tc>
        <w:tc>
          <w:tcPr>
            <w:tcW w:w="518"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$32.17 </w:t>
            </w:r>
          </w:p>
        </w:tc>
        <w:tc>
          <w:tcPr>
            <w:tcW w:w="50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670</w:t>
            </w:r>
          </w:p>
        </w:tc>
        <w:tc>
          <w:tcPr>
            <w:tcW w:w="404"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$32.19 </w:t>
            </w:r>
          </w:p>
        </w:tc>
      </w:tr>
      <w:tr w:rsidR="007E70E3" w:rsidRPr="007E70E3" w:rsidTr="007831BC">
        <w:trPr>
          <w:trHeight w:val="20"/>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671</w:t>
            </w:r>
          </w:p>
        </w:tc>
        <w:tc>
          <w:tcPr>
            <w:tcW w:w="51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$32.20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1"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672</w:t>
            </w:r>
          </w:p>
        </w:tc>
        <w:tc>
          <w:tcPr>
            <w:tcW w:w="437"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$32.21 </w:t>
            </w:r>
          </w:p>
        </w:tc>
        <w:tc>
          <w:tcPr>
            <w:tcW w:w="512"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673</w:t>
            </w:r>
          </w:p>
        </w:tc>
        <w:tc>
          <w:tcPr>
            <w:tcW w:w="510"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$32.22 </w:t>
            </w:r>
          </w:p>
        </w:tc>
        <w:tc>
          <w:tcPr>
            <w:tcW w:w="58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674</w:t>
            </w:r>
          </w:p>
        </w:tc>
        <w:tc>
          <w:tcPr>
            <w:tcW w:w="518"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$32.23 </w:t>
            </w:r>
          </w:p>
        </w:tc>
        <w:tc>
          <w:tcPr>
            <w:tcW w:w="50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675</w:t>
            </w:r>
          </w:p>
        </w:tc>
        <w:tc>
          <w:tcPr>
            <w:tcW w:w="404"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$32.25 </w:t>
            </w:r>
          </w:p>
        </w:tc>
      </w:tr>
      <w:tr w:rsidR="007E70E3" w:rsidRPr="007E70E3" w:rsidTr="007831BC">
        <w:trPr>
          <w:trHeight w:val="20"/>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676</w:t>
            </w:r>
          </w:p>
        </w:tc>
        <w:tc>
          <w:tcPr>
            <w:tcW w:w="51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$32.26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1"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677</w:t>
            </w:r>
          </w:p>
        </w:tc>
        <w:tc>
          <w:tcPr>
            <w:tcW w:w="437"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$32.27 </w:t>
            </w:r>
          </w:p>
        </w:tc>
        <w:tc>
          <w:tcPr>
            <w:tcW w:w="512"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678</w:t>
            </w:r>
          </w:p>
        </w:tc>
        <w:tc>
          <w:tcPr>
            <w:tcW w:w="510"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$32.28 </w:t>
            </w:r>
          </w:p>
        </w:tc>
        <w:tc>
          <w:tcPr>
            <w:tcW w:w="58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679</w:t>
            </w:r>
          </w:p>
        </w:tc>
        <w:tc>
          <w:tcPr>
            <w:tcW w:w="518"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$32.29 </w:t>
            </w:r>
          </w:p>
        </w:tc>
        <w:tc>
          <w:tcPr>
            <w:tcW w:w="50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680</w:t>
            </w:r>
          </w:p>
        </w:tc>
        <w:tc>
          <w:tcPr>
            <w:tcW w:w="404"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$32.31 </w:t>
            </w:r>
          </w:p>
        </w:tc>
      </w:tr>
      <w:tr w:rsidR="007E70E3" w:rsidRPr="007E70E3" w:rsidTr="007831BC">
        <w:trPr>
          <w:trHeight w:val="20"/>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681</w:t>
            </w:r>
          </w:p>
        </w:tc>
        <w:tc>
          <w:tcPr>
            <w:tcW w:w="51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$32.32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1"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682</w:t>
            </w:r>
          </w:p>
        </w:tc>
        <w:tc>
          <w:tcPr>
            <w:tcW w:w="437"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$32.33 </w:t>
            </w:r>
          </w:p>
        </w:tc>
        <w:tc>
          <w:tcPr>
            <w:tcW w:w="512"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683</w:t>
            </w:r>
          </w:p>
        </w:tc>
        <w:tc>
          <w:tcPr>
            <w:tcW w:w="510"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$32.34 </w:t>
            </w:r>
          </w:p>
        </w:tc>
        <w:tc>
          <w:tcPr>
            <w:tcW w:w="58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684</w:t>
            </w:r>
          </w:p>
        </w:tc>
        <w:tc>
          <w:tcPr>
            <w:tcW w:w="518"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$32.35 </w:t>
            </w:r>
          </w:p>
        </w:tc>
        <w:tc>
          <w:tcPr>
            <w:tcW w:w="50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685</w:t>
            </w:r>
          </w:p>
        </w:tc>
        <w:tc>
          <w:tcPr>
            <w:tcW w:w="404"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$32.37 </w:t>
            </w:r>
          </w:p>
        </w:tc>
      </w:tr>
      <w:tr w:rsidR="007E70E3" w:rsidRPr="007E70E3" w:rsidTr="007831BC">
        <w:trPr>
          <w:trHeight w:val="20"/>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686</w:t>
            </w:r>
          </w:p>
        </w:tc>
        <w:tc>
          <w:tcPr>
            <w:tcW w:w="51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$32.38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1"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687</w:t>
            </w:r>
          </w:p>
        </w:tc>
        <w:tc>
          <w:tcPr>
            <w:tcW w:w="437"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$32.39 </w:t>
            </w:r>
          </w:p>
        </w:tc>
        <w:tc>
          <w:tcPr>
            <w:tcW w:w="512"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688</w:t>
            </w:r>
          </w:p>
        </w:tc>
        <w:tc>
          <w:tcPr>
            <w:tcW w:w="510"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$32.40 </w:t>
            </w:r>
          </w:p>
        </w:tc>
        <w:tc>
          <w:tcPr>
            <w:tcW w:w="58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689</w:t>
            </w:r>
          </w:p>
        </w:tc>
        <w:tc>
          <w:tcPr>
            <w:tcW w:w="518"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$32.41 </w:t>
            </w:r>
          </w:p>
        </w:tc>
        <w:tc>
          <w:tcPr>
            <w:tcW w:w="50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690</w:t>
            </w:r>
          </w:p>
        </w:tc>
        <w:tc>
          <w:tcPr>
            <w:tcW w:w="404"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$32.43 </w:t>
            </w:r>
          </w:p>
        </w:tc>
      </w:tr>
      <w:tr w:rsidR="007E70E3" w:rsidRPr="007E70E3" w:rsidTr="007831BC">
        <w:trPr>
          <w:trHeight w:val="20"/>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691</w:t>
            </w:r>
          </w:p>
        </w:tc>
        <w:tc>
          <w:tcPr>
            <w:tcW w:w="51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$32.44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1"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lastRenderedPageBreak/>
              <w:t>692</w:t>
            </w:r>
          </w:p>
        </w:tc>
        <w:tc>
          <w:tcPr>
            <w:tcW w:w="437"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$32.45 </w:t>
            </w:r>
          </w:p>
        </w:tc>
        <w:tc>
          <w:tcPr>
            <w:tcW w:w="512"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693</w:t>
            </w:r>
          </w:p>
        </w:tc>
        <w:tc>
          <w:tcPr>
            <w:tcW w:w="510"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$32.46 </w:t>
            </w:r>
          </w:p>
        </w:tc>
        <w:tc>
          <w:tcPr>
            <w:tcW w:w="58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694</w:t>
            </w:r>
          </w:p>
        </w:tc>
        <w:tc>
          <w:tcPr>
            <w:tcW w:w="518"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$32.47 </w:t>
            </w:r>
          </w:p>
        </w:tc>
        <w:tc>
          <w:tcPr>
            <w:tcW w:w="50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695</w:t>
            </w:r>
          </w:p>
        </w:tc>
        <w:tc>
          <w:tcPr>
            <w:tcW w:w="404"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$32.48 </w:t>
            </w:r>
          </w:p>
        </w:tc>
      </w:tr>
      <w:tr w:rsidR="007E70E3" w:rsidRPr="007E70E3" w:rsidTr="007831BC">
        <w:trPr>
          <w:trHeight w:val="20"/>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lastRenderedPageBreak/>
              <w:t>696</w:t>
            </w:r>
          </w:p>
        </w:tc>
        <w:tc>
          <w:tcPr>
            <w:tcW w:w="51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$32.49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1"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697</w:t>
            </w:r>
          </w:p>
        </w:tc>
        <w:tc>
          <w:tcPr>
            <w:tcW w:w="437"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$32.50 </w:t>
            </w:r>
          </w:p>
        </w:tc>
        <w:tc>
          <w:tcPr>
            <w:tcW w:w="512"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698</w:t>
            </w:r>
          </w:p>
        </w:tc>
        <w:tc>
          <w:tcPr>
            <w:tcW w:w="510"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$32.51 </w:t>
            </w:r>
          </w:p>
        </w:tc>
        <w:tc>
          <w:tcPr>
            <w:tcW w:w="58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699</w:t>
            </w:r>
          </w:p>
        </w:tc>
        <w:tc>
          <w:tcPr>
            <w:tcW w:w="518"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$32.52 </w:t>
            </w:r>
          </w:p>
        </w:tc>
        <w:tc>
          <w:tcPr>
            <w:tcW w:w="50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700</w:t>
            </w:r>
          </w:p>
        </w:tc>
        <w:tc>
          <w:tcPr>
            <w:tcW w:w="404"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$32.53 </w:t>
            </w:r>
          </w:p>
        </w:tc>
      </w:tr>
      <w:tr w:rsidR="007E70E3" w:rsidRPr="007E70E3" w:rsidTr="007831BC">
        <w:trPr>
          <w:trHeight w:val="20"/>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701</w:t>
            </w:r>
          </w:p>
        </w:tc>
        <w:tc>
          <w:tcPr>
            <w:tcW w:w="51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$ 32.55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1"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702</w:t>
            </w:r>
          </w:p>
        </w:tc>
        <w:tc>
          <w:tcPr>
            <w:tcW w:w="437"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$ 32.56 </w:t>
            </w:r>
          </w:p>
        </w:tc>
        <w:tc>
          <w:tcPr>
            <w:tcW w:w="512"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703</w:t>
            </w:r>
          </w:p>
        </w:tc>
        <w:tc>
          <w:tcPr>
            <w:tcW w:w="510"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$ 32.57 </w:t>
            </w:r>
          </w:p>
        </w:tc>
        <w:tc>
          <w:tcPr>
            <w:tcW w:w="58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704</w:t>
            </w:r>
          </w:p>
        </w:tc>
        <w:tc>
          <w:tcPr>
            <w:tcW w:w="518"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$ 32.58 </w:t>
            </w:r>
          </w:p>
        </w:tc>
        <w:tc>
          <w:tcPr>
            <w:tcW w:w="50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705</w:t>
            </w:r>
          </w:p>
        </w:tc>
        <w:tc>
          <w:tcPr>
            <w:tcW w:w="404"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$ 32.60 </w:t>
            </w:r>
          </w:p>
        </w:tc>
      </w:tr>
      <w:tr w:rsidR="007E70E3" w:rsidRPr="007E70E3" w:rsidTr="007831BC">
        <w:trPr>
          <w:trHeight w:val="20"/>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706</w:t>
            </w:r>
          </w:p>
        </w:tc>
        <w:tc>
          <w:tcPr>
            <w:tcW w:w="51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$ 32.61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1"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707</w:t>
            </w:r>
          </w:p>
        </w:tc>
        <w:tc>
          <w:tcPr>
            <w:tcW w:w="437"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$ 32.62 </w:t>
            </w:r>
          </w:p>
        </w:tc>
        <w:tc>
          <w:tcPr>
            <w:tcW w:w="512"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708</w:t>
            </w:r>
          </w:p>
        </w:tc>
        <w:tc>
          <w:tcPr>
            <w:tcW w:w="510"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$ 32.63 </w:t>
            </w:r>
          </w:p>
        </w:tc>
        <w:tc>
          <w:tcPr>
            <w:tcW w:w="58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709</w:t>
            </w:r>
          </w:p>
        </w:tc>
        <w:tc>
          <w:tcPr>
            <w:tcW w:w="518"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$ 32.64 </w:t>
            </w:r>
          </w:p>
        </w:tc>
        <w:tc>
          <w:tcPr>
            <w:tcW w:w="50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710</w:t>
            </w:r>
          </w:p>
        </w:tc>
        <w:tc>
          <w:tcPr>
            <w:tcW w:w="404"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$ 32.66 </w:t>
            </w:r>
          </w:p>
        </w:tc>
      </w:tr>
      <w:tr w:rsidR="007E70E3" w:rsidRPr="007E70E3" w:rsidTr="007831BC">
        <w:trPr>
          <w:trHeight w:val="20"/>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711</w:t>
            </w:r>
          </w:p>
        </w:tc>
        <w:tc>
          <w:tcPr>
            <w:tcW w:w="51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$ 32.67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1"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712</w:t>
            </w:r>
          </w:p>
        </w:tc>
        <w:tc>
          <w:tcPr>
            <w:tcW w:w="437"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$ 32.68 </w:t>
            </w:r>
          </w:p>
        </w:tc>
        <w:tc>
          <w:tcPr>
            <w:tcW w:w="512"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713</w:t>
            </w:r>
          </w:p>
        </w:tc>
        <w:tc>
          <w:tcPr>
            <w:tcW w:w="510"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$ 32.69 </w:t>
            </w:r>
          </w:p>
        </w:tc>
        <w:tc>
          <w:tcPr>
            <w:tcW w:w="58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714</w:t>
            </w:r>
          </w:p>
        </w:tc>
        <w:tc>
          <w:tcPr>
            <w:tcW w:w="518"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$ 32.70 </w:t>
            </w:r>
          </w:p>
        </w:tc>
        <w:tc>
          <w:tcPr>
            <w:tcW w:w="50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715</w:t>
            </w:r>
          </w:p>
        </w:tc>
        <w:tc>
          <w:tcPr>
            <w:tcW w:w="404"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$ 32.72 </w:t>
            </w:r>
          </w:p>
        </w:tc>
      </w:tr>
      <w:tr w:rsidR="007E70E3" w:rsidRPr="007E70E3" w:rsidTr="007831BC">
        <w:trPr>
          <w:trHeight w:val="20"/>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716</w:t>
            </w:r>
          </w:p>
        </w:tc>
        <w:tc>
          <w:tcPr>
            <w:tcW w:w="51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$ 32.73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1"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717</w:t>
            </w:r>
          </w:p>
        </w:tc>
        <w:tc>
          <w:tcPr>
            <w:tcW w:w="437"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$ 32.74 </w:t>
            </w:r>
          </w:p>
        </w:tc>
        <w:tc>
          <w:tcPr>
            <w:tcW w:w="512"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718</w:t>
            </w:r>
          </w:p>
        </w:tc>
        <w:tc>
          <w:tcPr>
            <w:tcW w:w="510"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$ 32.75 </w:t>
            </w:r>
          </w:p>
        </w:tc>
        <w:tc>
          <w:tcPr>
            <w:tcW w:w="58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719</w:t>
            </w:r>
          </w:p>
        </w:tc>
        <w:tc>
          <w:tcPr>
            <w:tcW w:w="518"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$ 32.76 </w:t>
            </w:r>
          </w:p>
        </w:tc>
        <w:tc>
          <w:tcPr>
            <w:tcW w:w="50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720</w:t>
            </w:r>
          </w:p>
        </w:tc>
        <w:tc>
          <w:tcPr>
            <w:tcW w:w="404"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$ 32.78 </w:t>
            </w:r>
          </w:p>
        </w:tc>
      </w:tr>
      <w:tr w:rsidR="007E70E3" w:rsidRPr="007E70E3" w:rsidTr="007831BC">
        <w:trPr>
          <w:trHeight w:val="20"/>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721</w:t>
            </w:r>
          </w:p>
        </w:tc>
        <w:tc>
          <w:tcPr>
            <w:tcW w:w="51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$ 32.79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1"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722</w:t>
            </w:r>
          </w:p>
        </w:tc>
        <w:tc>
          <w:tcPr>
            <w:tcW w:w="437"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$ 32.80 </w:t>
            </w:r>
          </w:p>
        </w:tc>
        <w:tc>
          <w:tcPr>
            <w:tcW w:w="512"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723</w:t>
            </w:r>
          </w:p>
        </w:tc>
        <w:tc>
          <w:tcPr>
            <w:tcW w:w="510"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$ 32.81 </w:t>
            </w:r>
          </w:p>
        </w:tc>
        <w:tc>
          <w:tcPr>
            <w:tcW w:w="58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724</w:t>
            </w:r>
          </w:p>
        </w:tc>
        <w:tc>
          <w:tcPr>
            <w:tcW w:w="518"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$ 32.82 </w:t>
            </w:r>
          </w:p>
        </w:tc>
        <w:tc>
          <w:tcPr>
            <w:tcW w:w="50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725</w:t>
            </w:r>
          </w:p>
        </w:tc>
        <w:tc>
          <w:tcPr>
            <w:tcW w:w="404"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$ 32.84 </w:t>
            </w:r>
          </w:p>
        </w:tc>
      </w:tr>
      <w:tr w:rsidR="007E70E3" w:rsidRPr="007E70E3" w:rsidTr="007831BC">
        <w:trPr>
          <w:trHeight w:val="20"/>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726</w:t>
            </w:r>
          </w:p>
        </w:tc>
        <w:tc>
          <w:tcPr>
            <w:tcW w:w="51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$ 32.85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1"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727</w:t>
            </w:r>
          </w:p>
        </w:tc>
        <w:tc>
          <w:tcPr>
            <w:tcW w:w="437"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$ 32.86 </w:t>
            </w:r>
          </w:p>
        </w:tc>
        <w:tc>
          <w:tcPr>
            <w:tcW w:w="512"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728</w:t>
            </w:r>
          </w:p>
        </w:tc>
        <w:tc>
          <w:tcPr>
            <w:tcW w:w="510"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$ 32.87 </w:t>
            </w:r>
          </w:p>
        </w:tc>
        <w:tc>
          <w:tcPr>
            <w:tcW w:w="58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729</w:t>
            </w:r>
          </w:p>
        </w:tc>
        <w:tc>
          <w:tcPr>
            <w:tcW w:w="518"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$ 32.88 </w:t>
            </w:r>
          </w:p>
        </w:tc>
        <w:tc>
          <w:tcPr>
            <w:tcW w:w="50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730</w:t>
            </w:r>
          </w:p>
        </w:tc>
        <w:tc>
          <w:tcPr>
            <w:tcW w:w="404"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$ 32.90 </w:t>
            </w:r>
          </w:p>
        </w:tc>
      </w:tr>
      <w:tr w:rsidR="007E70E3" w:rsidRPr="007E70E3" w:rsidTr="007831BC">
        <w:trPr>
          <w:trHeight w:val="20"/>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731</w:t>
            </w:r>
          </w:p>
        </w:tc>
        <w:tc>
          <w:tcPr>
            <w:tcW w:w="51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$ 32.91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1"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732</w:t>
            </w:r>
          </w:p>
        </w:tc>
        <w:tc>
          <w:tcPr>
            <w:tcW w:w="437"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$ 32.92 </w:t>
            </w:r>
          </w:p>
        </w:tc>
        <w:tc>
          <w:tcPr>
            <w:tcW w:w="512"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733</w:t>
            </w:r>
          </w:p>
        </w:tc>
        <w:tc>
          <w:tcPr>
            <w:tcW w:w="510"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$ 32.93 </w:t>
            </w:r>
          </w:p>
        </w:tc>
        <w:tc>
          <w:tcPr>
            <w:tcW w:w="58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734</w:t>
            </w:r>
          </w:p>
        </w:tc>
        <w:tc>
          <w:tcPr>
            <w:tcW w:w="518"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$ 32.94 </w:t>
            </w:r>
          </w:p>
        </w:tc>
        <w:tc>
          <w:tcPr>
            <w:tcW w:w="50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735</w:t>
            </w:r>
          </w:p>
        </w:tc>
        <w:tc>
          <w:tcPr>
            <w:tcW w:w="404"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$ 32.96 </w:t>
            </w:r>
          </w:p>
        </w:tc>
      </w:tr>
      <w:tr w:rsidR="007E70E3" w:rsidRPr="007E70E3" w:rsidTr="007831BC">
        <w:trPr>
          <w:trHeight w:val="20"/>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736</w:t>
            </w:r>
          </w:p>
        </w:tc>
        <w:tc>
          <w:tcPr>
            <w:tcW w:w="51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$ 32.97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1"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737</w:t>
            </w:r>
          </w:p>
        </w:tc>
        <w:tc>
          <w:tcPr>
            <w:tcW w:w="437"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$ 32.98 </w:t>
            </w:r>
          </w:p>
        </w:tc>
        <w:tc>
          <w:tcPr>
            <w:tcW w:w="512"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738</w:t>
            </w:r>
          </w:p>
        </w:tc>
        <w:tc>
          <w:tcPr>
            <w:tcW w:w="510"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$ 32.99 </w:t>
            </w:r>
          </w:p>
        </w:tc>
        <w:tc>
          <w:tcPr>
            <w:tcW w:w="58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739</w:t>
            </w:r>
          </w:p>
        </w:tc>
        <w:tc>
          <w:tcPr>
            <w:tcW w:w="518"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$ 33.00 </w:t>
            </w:r>
          </w:p>
        </w:tc>
        <w:tc>
          <w:tcPr>
            <w:tcW w:w="50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740</w:t>
            </w:r>
          </w:p>
        </w:tc>
        <w:tc>
          <w:tcPr>
            <w:tcW w:w="404"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$ 33.02 </w:t>
            </w:r>
          </w:p>
        </w:tc>
      </w:tr>
      <w:tr w:rsidR="007E70E3" w:rsidRPr="007E70E3" w:rsidTr="007831BC">
        <w:trPr>
          <w:trHeight w:val="20"/>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741</w:t>
            </w:r>
          </w:p>
        </w:tc>
        <w:tc>
          <w:tcPr>
            <w:tcW w:w="51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$ 33.03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1"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742</w:t>
            </w:r>
          </w:p>
        </w:tc>
        <w:tc>
          <w:tcPr>
            <w:tcW w:w="437"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$ 33.04 </w:t>
            </w:r>
          </w:p>
        </w:tc>
        <w:tc>
          <w:tcPr>
            <w:tcW w:w="512"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743</w:t>
            </w:r>
          </w:p>
        </w:tc>
        <w:tc>
          <w:tcPr>
            <w:tcW w:w="510"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$ 33.05 </w:t>
            </w:r>
          </w:p>
        </w:tc>
        <w:tc>
          <w:tcPr>
            <w:tcW w:w="58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744</w:t>
            </w:r>
          </w:p>
        </w:tc>
        <w:tc>
          <w:tcPr>
            <w:tcW w:w="518"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$ 33.06 </w:t>
            </w:r>
          </w:p>
        </w:tc>
        <w:tc>
          <w:tcPr>
            <w:tcW w:w="50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745</w:t>
            </w:r>
          </w:p>
        </w:tc>
        <w:tc>
          <w:tcPr>
            <w:tcW w:w="404"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$ 33.07 </w:t>
            </w:r>
          </w:p>
        </w:tc>
      </w:tr>
      <w:tr w:rsidR="007E70E3" w:rsidRPr="007E70E3" w:rsidTr="007831BC">
        <w:trPr>
          <w:trHeight w:val="20"/>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746</w:t>
            </w:r>
          </w:p>
        </w:tc>
        <w:tc>
          <w:tcPr>
            <w:tcW w:w="51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$ 33.08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1"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747</w:t>
            </w:r>
          </w:p>
        </w:tc>
        <w:tc>
          <w:tcPr>
            <w:tcW w:w="437"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$ 33.09 </w:t>
            </w:r>
          </w:p>
        </w:tc>
        <w:tc>
          <w:tcPr>
            <w:tcW w:w="512"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748</w:t>
            </w:r>
          </w:p>
        </w:tc>
        <w:tc>
          <w:tcPr>
            <w:tcW w:w="510"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$ 33.10 </w:t>
            </w:r>
          </w:p>
        </w:tc>
        <w:tc>
          <w:tcPr>
            <w:tcW w:w="58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749</w:t>
            </w:r>
          </w:p>
        </w:tc>
        <w:tc>
          <w:tcPr>
            <w:tcW w:w="518"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$ 33.11 </w:t>
            </w:r>
          </w:p>
        </w:tc>
        <w:tc>
          <w:tcPr>
            <w:tcW w:w="50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750</w:t>
            </w:r>
          </w:p>
        </w:tc>
        <w:tc>
          <w:tcPr>
            <w:tcW w:w="404"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$ 33.12 </w:t>
            </w:r>
          </w:p>
        </w:tc>
      </w:tr>
      <w:tr w:rsidR="007E70E3" w:rsidRPr="007E70E3" w:rsidTr="007831BC">
        <w:trPr>
          <w:trHeight w:val="20"/>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751</w:t>
            </w:r>
          </w:p>
        </w:tc>
        <w:tc>
          <w:tcPr>
            <w:tcW w:w="51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$33.14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1"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752</w:t>
            </w:r>
          </w:p>
        </w:tc>
        <w:tc>
          <w:tcPr>
            <w:tcW w:w="437"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$33.15 </w:t>
            </w:r>
          </w:p>
        </w:tc>
        <w:tc>
          <w:tcPr>
            <w:tcW w:w="512"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753</w:t>
            </w:r>
          </w:p>
        </w:tc>
        <w:tc>
          <w:tcPr>
            <w:tcW w:w="510"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$33.16 </w:t>
            </w:r>
          </w:p>
        </w:tc>
        <w:tc>
          <w:tcPr>
            <w:tcW w:w="58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754</w:t>
            </w:r>
          </w:p>
        </w:tc>
        <w:tc>
          <w:tcPr>
            <w:tcW w:w="518"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$33.17 </w:t>
            </w:r>
          </w:p>
        </w:tc>
        <w:tc>
          <w:tcPr>
            <w:tcW w:w="50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755</w:t>
            </w:r>
          </w:p>
        </w:tc>
        <w:tc>
          <w:tcPr>
            <w:tcW w:w="404"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$33.19 </w:t>
            </w:r>
          </w:p>
        </w:tc>
      </w:tr>
      <w:tr w:rsidR="007E70E3" w:rsidRPr="007E70E3" w:rsidTr="007831BC">
        <w:trPr>
          <w:trHeight w:val="20"/>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756</w:t>
            </w:r>
          </w:p>
        </w:tc>
        <w:tc>
          <w:tcPr>
            <w:tcW w:w="51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$33.20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1"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757</w:t>
            </w:r>
          </w:p>
        </w:tc>
        <w:tc>
          <w:tcPr>
            <w:tcW w:w="437"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$33.21 </w:t>
            </w:r>
          </w:p>
        </w:tc>
        <w:tc>
          <w:tcPr>
            <w:tcW w:w="512"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758</w:t>
            </w:r>
          </w:p>
        </w:tc>
        <w:tc>
          <w:tcPr>
            <w:tcW w:w="510"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$33.22 </w:t>
            </w:r>
          </w:p>
        </w:tc>
        <w:tc>
          <w:tcPr>
            <w:tcW w:w="58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759</w:t>
            </w:r>
          </w:p>
        </w:tc>
        <w:tc>
          <w:tcPr>
            <w:tcW w:w="518"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$33.23 </w:t>
            </w:r>
          </w:p>
        </w:tc>
        <w:tc>
          <w:tcPr>
            <w:tcW w:w="50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760</w:t>
            </w:r>
          </w:p>
        </w:tc>
        <w:tc>
          <w:tcPr>
            <w:tcW w:w="404"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$33.25 </w:t>
            </w:r>
          </w:p>
        </w:tc>
      </w:tr>
      <w:tr w:rsidR="007E70E3" w:rsidRPr="007E70E3" w:rsidTr="007831BC">
        <w:trPr>
          <w:trHeight w:val="20"/>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761</w:t>
            </w:r>
          </w:p>
        </w:tc>
        <w:tc>
          <w:tcPr>
            <w:tcW w:w="51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$33.26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1"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762</w:t>
            </w:r>
          </w:p>
        </w:tc>
        <w:tc>
          <w:tcPr>
            <w:tcW w:w="437"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$33.27 </w:t>
            </w:r>
          </w:p>
        </w:tc>
        <w:tc>
          <w:tcPr>
            <w:tcW w:w="512"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763</w:t>
            </w:r>
          </w:p>
        </w:tc>
        <w:tc>
          <w:tcPr>
            <w:tcW w:w="510"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$33.28 </w:t>
            </w:r>
          </w:p>
        </w:tc>
        <w:tc>
          <w:tcPr>
            <w:tcW w:w="58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764</w:t>
            </w:r>
          </w:p>
        </w:tc>
        <w:tc>
          <w:tcPr>
            <w:tcW w:w="518"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$33.29 </w:t>
            </w:r>
          </w:p>
        </w:tc>
        <w:tc>
          <w:tcPr>
            <w:tcW w:w="50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765</w:t>
            </w:r>
          </w:p>
        </w:tc>
        <w:tc>
          <w:tcPr>
            <w:tcW w:w="404"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$33.31 </w:t>
            </w:r>
          </w:p>
        </w:tc>
      </w:tr>
      <w:tr w:rsidR="007E70E3" w:rsidRPr="007E70E3" w:rsidTr="007831BC">
        <w:trPr>
          <w:trHeight w:val="20"/>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766</w:t>
            </w:r>
          </w:p>
        </w:tc>
        <w:tc>
          <w:tcPr>
            <w:tcW w:w="51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$33.32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1"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767</w:t>
            </w:r>
          </w:p>
        </w:tc>
        <w:tc>
          <w:tcPr>
            <w:tcW w:w="437"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$33.33 </w:t>
            </w:r>
          </w:p>
        </w:tc>
        <w:tc>
          <w:tcPr>
            <w:tcW w:w="512"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768</w:t>
            </w:r>
          </w:p>
        </w:tc>
        <w:tc>
          <w:tcPr>
            <w:tcW w:w="510"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$33.34 </w:t>
            </w:r>
          </w:p>
        </w:tc>
        <w:tc>
          <w:tcPr>
            <w:tcW w:w="58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769</w:t>
            </w:r>
          </w:p>
        </w:tc>
        <w:tc>
          <w:tcPr>
            <w:tcW w:w="518"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$33.35 </w:t>
            </w:r>
          </w:p>
        </w:tc>
        <w:tc>
          <w:tcPr>
            <w:tcW w:w="50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770</w:t>
            </w:r>
          </w:p>
        </w:tc>
        <w:tc>
          <w:tcPr>
            <w:tcW w:w="404"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$33.37 </w:t>
            </w:r>
          </w:p>
        </w:tc>
      </w:tr>
      <w:tr w:rsidR="007E70E3" w:rsidRPr="007E70E3" w:rsidTr="007831BC">
        <w:trPr>
          <w:trHeight w:val="20"/>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771</w:t>
            </w:r>
          </w:p>
        </w:tc>
        <w:tc>
          <w:tcPr>
            <w:tcW w:w="51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$33.38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1"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772</w:t>
            </w:r>
          </w:p>
        </w:tc>
        <w:tc>
          <w:tcPr>
            <w:tcW w:w="437"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$33.39 </w:t>
            </w:r>
          </w:p>
        </w:tc>
        <w:tc>
          <w:tcPr>
            <w:tcW w:w="512"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773</w:t>
            </w:r>
          </w:p>
        </w:tc>
        <w:tc>
          <w:tcPr>
            <w:tcW w:w="510"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$33.40 </w:t>
            </w:r>
          </w:p>
        </w:tc>
        <w:tc>
          <w:tcPr>
            <w:tcW w:w="58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774</w:t>
            </w:r>
          </w:p>
        </w:tc>
        <w:tc>
          <w:tcPr>
            <w:tcW w:w="518"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$33.41 </w:t>
            </w:r>
          </w:p>
        </w:tc>
        <w:tc>
          <w:tcPr>
            <w:tcW w:w="50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775</w:t>
            </w:r>
          </w:p>
        </w:tc>
        <w:tc>
          <w:tcPr>
            <w:tcW w:w="404"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$33.43 </w:t>
            </w:r>
          </w:p>
        </w:tc>
      </w:tr>
      <w:tr w:rsidR="007E70E3" w:rsidRPr="007E70E3" w:rsidTr="007831BC">
        <w:trPr>
          <w:trHeight w:val="20"/>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776</w:t>
            </w:r>
          </w:p>
        </w:tc>
        <w:tc>
          <w:tcPr>
            <w:tcW w:w="51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$33.44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1"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777</w:t>
            </w:r>
          </w:p>
        </w:tc>
        <w:tc>
          <w:tcPr>
            <w:tcW w:w="437"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$33.45 </w:t>
            </w:r>
          </w:p>
        </w:tc>
        <w:tc>
          <w:tcPr>
            <w:tcW w:w="512"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778</w:t>
            </w:r>
          </w:p>
        </w:tc>
        <w:tc>
          <w:tcPr>
            <w:tcW w:w="510"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$33.46 </w:t>
            </w:r>
          </w:p>
        </w:tc>
        <w:tc>
          <w:tcPr>
            <w:tcW w:w="58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779</w:t>
            </w:r>
          </w:p>
        </w:tc>
        <w:tc>
          <w:tcPr>
            <w:tcW w:w="518"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$33.47 </w:t>
            </w:r>
          </w:p>
        </w:tc>
        <w:tc>
          <w:tcPr>
            <w:tcW w:w="50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780</w:t>
            </w:r>
          </w:p>
        </w:tc>
        <w:tc>
          <w:tcPr>
            <w:tcW w:w="404"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$33.49 </w:t>
            </w:r>
          </w:p>
        </w:tc>
      </w:tr>
      <w:tr w:rsidR="007E70E3" w:rsidRPr="007E70E3" w:rsidTr="007831BC">
        <w:trPr>
          <w:trHeight w:val="20"/>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781</w:t>
            </w:r>
          </w:p>
        </w:tc>
        <w:tc>
          <w:tcPr>
            <w:tcW w:w="51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$33.50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1"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782</w:t>
            </w:r>
          </w:p>
        </w:tc>
        <w:tc>
          <w:tcPr>
            <w:tcW w:w="437"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$33.51 </w:t>
            </w:r>
          </w:p>
        </w:tc>
        <w:tc>
          <w:tcPr>
            <w:tcW w:w="512"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783</w:t>
            </w:r>
          </w:p>
        </w:tc>
        <w:tc>
          <w:tcPr>
            <w:tcW w:w="510"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$33.52 </w:t>
            </w:r>
          </w:p>
        </w:tc>
        <w:tc>
          <w:tcPr>
            <w:tcW w:w="58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784</w:t>
            </w:r>
          </w:p>
        </w:tc>
        <w:tc>
          <w:tcPr>
            <w:tcW w:w="518"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$33.53 </w:t>
            </w:r>
          </w:p>
        </w:tc>
        <w:tc>
          <w:tcPr>
            <w:tcW w:w="50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785</w:t>
            </w:r>
          </w:p>
        </w:tc>
        <w:tc>
          <w:tcPr>
            <w:tcW w:w="404"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$33.55 </w:t>
            </w:r>
          </w:p>
        </w:tc>
      </w:tr>
      <w:tr w:rsidR="007E70E3" w:rsidRPr="007E70E3" w:rsidTr="007831BC">
        <w:trPr>
          <w:trHeight w:val="20"/>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786</w:t>
            </w:r>
          </w:p>
        </w:tc>
        <w:tc>
          <w:tcPr>
            <w:tcW w:w="51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$33.56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1"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787</w:t>
            </w:r>
          </w:p>
        </w:tc>
        <w:tc>
          <w:tcPr>
            <w:tcW w:w="437"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$33.57 </w:t>
            </w:r>
          </w:p>
        </w:tc>
        <w:tc>
          <w:tcPr>
            <w:tcW w:w="512"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788</w:t>
            </w:r>
          </w:p>
        </w:tc>
        <w:tc>
          <w:tcPr>
            <w:tcW w:w="510"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$33.58 </w:t>
            </w:r>
          </w:p>
        </w:tc>
        <w:tc>
          <w:tcPr>
            <w:tcW w:w="58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789</w:t>
            </w:r>
          </w:p>
        </w:tc>
        <w:tc>
          <w:tcPr>
            <w:tcW w:w="518"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$33.59 </w:t>
            </w:r>
          </w:p>
        </w:tc>
        <w:tc>
          <w:tcPr>
            <w:tcW w:w="50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790</w:t>
            </w:r>
          </w:p>
        </w:tc>
        <w:tc>
          <w:tcPr>
            <w:tcW w:w="404"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$33.61 </w:t>
            </w:r>
          </w:p>
        </w:tc>
      </w:tr>
      <w:tr w:rsidR="007E70E3" w:rsidRPr="007E70E3" w:rsidTr="007831BC">
        <w:trPr>
          <w:trHeight w:val="20"/>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791</w:t>
            </w:r>
          </w:p>
        </w:tc>
        <w:tc>
          <w:tcPr>
            <w:tcW w:w="51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$33.62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1"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792</w:t>
            </w:r>
          </w:p>
        </w:tc>
        <w:tc>
          <w:tcPr>
            <w:tcW w:w="437"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$33.63 </w:t>
            </w:r>
          </w:p>
        </w:tc>
        <w:tc>
          <w:tcPr>
            <w:tcW w:w="512"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793</w:t>
            </w:r>
          </w:p>
        </w:tc>
        <w:tc>
          <w:tcPr>
            <w:tcW w:w="510"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$33.64 </w:t>
            </w:r>
          </w:p>
        </w:tc>
        <w:tc>
          <w:tcPr>
            <w:tcW w:w="58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794</w:t>
            </w:r>
          </w:p>
        </w:tc>
        <w:tc>
          <w:tcPr>
            <w:tcW w:w="518"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$33.65 </w:t>
            </w:r>
          </w:p>
        </w:tc>
        <w:tc>
          <w:tcPr>
            <w:tcW w:w="50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795</w:t>
            </w:r>
          </w:p>
        </w:tc>
        <w:tc>
          <w:tcPr>
            <w:tcW w:w="404"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$33.66 </w:t>
            </w:r>
          </w:p>
        </w:tc>
      </w:tr>
      <w:tr w:rsidR="007E70E3" w:rsidRPr="007E70E3" w:rsidTr="007831BC">
        <w:trPr>
          <w:trHeight w:val="20"/>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796</w:t>
            </w:r>
          </w:p>
        </w:tc>
        <w:tc>
          <w:tcPr>
            <w:tcW w:w="51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$33.67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1"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797</w:t>
            </w:r>
          </w:p>
        </w:tc>
        <w:tc>
          <w:tcPr>
            <w:tcW w:w="437"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$33.68 </w:t>
            </w:r>
          </w:p>
        </w:tc>
        <w:tc>
          <w:tcPr>
            <w:tcW w:w="512"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798</w:t>
            </w:r>
          </w:p>
        </w:tc>
        <w:tc>
          <w:tcPr>
            <w:tcW w:w="510"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$33.69 </w:t>
            </w:r>
          </w:p>
        </w:tc>
        <w:tc>
          <w:tcPr>
            <w:tcW w:w="58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799</w:t>
            </w:r>
          </w:p>
        </w:tc>
        <w:tc>
          <w:tcPr>
            <w:tcW w:w="518"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$33.70 </w:t>
            </w:r>
          </w:p>
        </w:tc>
        <w:tc>
          <w:tcPr>
            <w:tcW w:w="50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800</w:t>
            </w:r>
          </w:p>
        </w:tc>
        <w:tc>
          <w:tcPr>
            <w:tcW w:w="404"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$33.71 </w:t>
            </w:r>
          </w:p>
        </w:tc>
      </w:tr>
      <w:tr w:rsidR="007E70E3" w:rsidRPr="007E70E3" w:rsidTr="007831BC">
        <w:trPr>
          <w:trHeight w:val="20"/>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801</w:t>
            </w:r>
          </w:p>
        </w:tc>
        <w:tc>
          <w:tcPr>
            <w:tcW w:w="51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$33.72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1"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802</w:t>
            </w:r>
          </w:p>
        </w:tc>
        <w:tc>
          <w:tcPr>
            <w:tcW w:w="437"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$33.73 </w:t>
            </w:r>
          </w:p>
        </w:tc>
        <w:tc>
          <w:tcPr>
            <w:tcW w:w="512"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803</w:t>
            </w:r>
          </w:p>
        </w:tc>
        <w:tc>
          <w:tcPr>
            <w:tcW w:w="510"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$33.74 </w:t>
            </w:r>
          </w:p>
        </w:tc>
        <w:tc>
          <w:tcPr>
            <w:tcW w:w="58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804</w:t>
            </w:r>
          </w:p>
        </w:tc>
        <w:tc>
          <w:tcPr>
            <w:tcW w:w="518"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$33.75 </w:t>
            </w:r>
          </w:p>
        </w:tc>
        <w:tc>
          <w:tcPr>
            <w:tcW w:w="50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805</w:t>
            </w:r>
          </w:p>
        </w:tc>
        <w:tc>
          <w:tcPr>
            <w:tcW w:w="404"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$33.77 </w:t>
            </w:r>
          </w:p>
        </w:tc>
      </w:tr>
      <w:tr w:rsidR="007E70E3" w:rsidRPr="007E70E3" w:rsidTr="007831BC">
        <w:trPr>
          <w:trHeight w:val="20"/>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806</w:t>
            </w:r>
          </w:p>
        </w:tc>
        <w:tc>
          <w:tcPr>
            <w:tcW w:w="51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$33.78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1"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807</w:t>
            </w:r>
          </w:p>
        </w:tc>
        <w:tc>
          <w:tcPr>
            <w:tcW w:w="437"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$33.79 </w:t>
            </w:r>
          </w:p>
        </w:tc>
        <w:tc>
          <w:tcPr>
            <w:tcW w:w="512"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808</w:t>
            </w:r>
          </w:p>
        </w:tc>
        <w:tc>
          <w:tcPr>
            <w:tcW w:w="510"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$33.80 </w:t>
            </w:r>
          </w:p>
        </w:tc>
        <w:tc>
          <w:tcPr>
            <w:tcW w:w="58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809</w:t>
            </w:r>
          </w:p>
        </w:tc>
        <w:tc>
          <w:tcPr>
            <w:tcW w:w="518"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$33.81 </w:t>
            </w:r>
          </w:p>
        </w:tc>
        <w:tc>
          <w:tcPr>
            <w:tcW w:w="50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810</w:t>
            </w:r>
          </w:p>
        </w:tc>
        <w:tc>
          <w:tcPr>
            <w:tcW w:w="404"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$33.83 </w:t>
            </w:r>
          </w:p>
        </w:tc>
      </w:tr>
      <w:tr w:rsidR="007E70E3" w:rsidRPr="007E70E3" w:rsidTr="007831BC">
        <w:trPr>
          <w:trHeight w:val="20"/>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811</w:t>
            </w:r>
          </w:p>
        </w:tc>
        <w:tc>
          <w:tcPr>
            <w:tcW w:w="51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$33.84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1"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812</w:t>
            </w:r>
          </w:p>
        </w:tc>
        <w:tc>
          <w:tcPr>
            <w:tcW w:w="437"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$33.85 </w:t>
            </w:r>
          </w:p>
        </w:tc>
        <w:tc>
          <w:tcPr>
            <w:tcW w:w="512"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813</w:t>
            </w:r>
          </w:p>
        </w:tc>
        <w:tc>
          <w:tcPr>
            <w:tcW w:w="510"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$33.86 </w:t>
            </w:r>
          </w:p>
        </w:tc>
        <w:tc>
          <w:tcPr>
            <w:tcW w:w="58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814</w:t>
            </w:r>
          </w:p>
        </w:tc>
        <w:tc>
          <w:tcPr>
            <w:tcW w:w="518"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$33.87 </w:t>
            </w:r>
          </w:p>
        </w:tc>
        <w:tc>
          <w:tcPr>
            <w:tcW w:w="50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815</w:t>
            </w:r>
          </w:p>
        </w:tc>
        <w:tc>
          <w:tcPr>
            <w:tcW w:w="404"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$33.89 </w:t>
            </w:r>
          </w:p>
        </w:tc>
      </w:tr>
      <w:tr w:rsidR="007E70E3" w:rsidRPr="007E70E3" w:rsidTr="007831BC">
        <w:trPr>
          <w:trHeight w:val="20"/>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816</w:t>
            </w:r>
          </w:p>
        </w:tc>
        <w:tc>
          <w:tcPr>
            <w:tcW w:w="51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$33.90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1"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817</w:t>
            </w:r>
          </w:p>
        </w:tc>
        <w:tc>
          <w:tcPr>
            <w:tcW w:w="437"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$33.91 </w:t>
            </w:r>
          </w:p>
        </w:tc>
        <w:tc>
          <w:tcPr>
            <w:tcW w:w="512"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818</w:t>
            </w:r>
          </w:p>
        </w:tc>
        <w:tc>
          <w:tcPr>
            <w:tcW w:w="510"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$33.92 </w:t>
            </w:r>
          </w:p>
        </w:tc>
        <w:tc>
          <w:tcPr>
            <w:tcW w:w="58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819</w:t>
            </w:r>
          </w:p>
        </w:tc>
        <w:tc>
          <w:tcPr>
            <w:tcW w:w="518"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$33.93 </w:t>
            </w:r>
          </w:p>
        </w:tc>
        <w:tc>
          <w:tcPr>
            <w:tcW w:w="50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820</w:t>
            </w:r>
          </w:p>
        </w:tc>
        <w:tc>
          <w:tcPr>
            <w:tcW w:w="404"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$33.95 </w:t>
            </w:r>
          </w:p>
        </w:tc>
      </w:tr>
      <w:tr w:rsidR="007E70E3" w:rsidRPr="007E70E3" w:rsidTr="007831BC">
        <w:trPr>
          <w:trHeight w:val="20"/>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821</w:t>
            </w:r>
          </w:p>
        </w:tc>
        <w:tc>
          <w:tcPr>
            <w:tcW w:w="51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$33.96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1"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822</w:t>
            </w:r>
          </w:p>
        </w:tc>
        <w:tc>
          <w:tcPr>
            <w:tcW w:w="437"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$33.97 </w:t>
            </w:r>
          </w:p>
        </w:tc>
        <w:tc>
          <w:tcPr>
            <w:tcW w:w="512"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823</w:t>
            </w:r>
          </w:p>
        </w:tc>
        <w:tc>
          <w:tcPr>
            <w:tcW w:w="510"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$33.98 </w:t>
            </w:r>
          </w:p>
        </w:tc>
        <w:tc>
          <w:tcPr>
            <w:tcW w:w="58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824</w:t>
            </w:r>
          </w:p>
        </w:tc>
        <w:tc>
          <w:tcPr>
            <w:tcW w:w="518"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$33.99 </w:t>
            </w:r>
          </w:p>
        </w:tc>
        <w:tc>
          <w:tcPr>
            <w:tcW w:w="50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825</w:t>
            </w:r>
          </w:p>
        </w:tc>
        <w:tc>
          <w:tcPr>
            <w:tcW w:w="404"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$34.01 </w:t>
            </w:r>
          </w:p>
        </w:tc>
      </w:tr>
      <w:tr w:rsidR="007E70E3" w:rsidRPr="007E70E3" w:rsidTr="007831BC">
        <w:trPr>
          <w:trHeight w:val="20"/>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826</w:t>
            </w:r>
          </w:p>
        </w:tc>
        <w:tc>
          <w:tcPr>
            <w:tcW w:w="51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$34.02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1"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827</w:t>
            </w:r>
          </w:p>
        </w:tc>
        <w:tc>
          <w:tcPr>
            <w:tcW w:w="437"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$34.03 </w:t>
            </w:r>
          </w:p>
        </w:tc>
        <w:tc>
          <w:tcPr>
            <w:tcW w:w="512"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828</w:t>
            </w:r>
          </w:p>
        </w:tc>
        <w:tc>
          <w:tcPr>
            <w:tcW w:w="510"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$34.04 </w:t>
            </w:r>
          </w:p>
        </w:tc>
        <w:tc>
          <w:tcPr>
            <w:tcW w:w="58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829</w:t>
            </w:r>
          </w:p>
        </w:tc>
        <w:tc>
          <w:tcPr>
            <w:tcW w:w="518"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$34.05 </w:t>
            </w:r>
          </w:p>
        </w:tc>
        <w:tc>
          <w:tcPr>
            <w:tcW w:w="50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830</w:t>
            </w:r>
          </w:p>
        </w:tc>
        <w:tc>
          <w:tcPr>
            <w:tcW w:w="404"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$34.07 </w:t>
            </w:r>
          </w:p>
        </w:tc>
      </w:tr>
      <w:tr w:rsidR="007E70E3" w:rsidRPr="007E70E3" w:rsidTr="007831BC">
        <w:trPr>
          <w:trHeight w:val="20"/>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831</w:t>
            </w:r>
          </w:p>
        </w:tc>
        <w:tc>
          <w:tcPr>
            <w:tcW w:w="51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$34.08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1"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832</w:t>
            </w:r>
          </w:p>
        </w:tc>
        <w:tc>
          <w:tcPr>
            <w:tcW w:w="437"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$34.09 </w:t>
            </w:r>
          </w:p>
        </w:tc>
        <w:tc>
          <w:tcPr>
            <w:tcW w:w="512"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833</w:t>
            </w:r>
          </w:p>
        </w:tc>
        <w:tc>
          <w:tcPr>
            <w:tcW w:w="510"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$34.10 </w:t>
            </w:r>
          </w:p>
        </w:tc>
        <w:tc>
          <w:tcPr>
            <w:tcW w:w="58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834</w:t>
            </w:r>
          </w:p>
        </w:tc>
        <w:tc>
          <w:tcPr>
            <w:tcW w:w="518"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$34.11 </w:t>
            </w:r>
          </w:p>
        </w:tc>
        <w:tc>
          <w:tcPr>
            <w:tcW w:w="50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835</w:t>
            </w:r>
          </w:p>
        </w:tc>
        <w:tc>
          <w:tcPr>
            <w:tcW w:w="404"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$34.13 </w:t>
            </w:r>
          </w:p>
        </w:tc>
      </w:tr>
      <w:tr w:rsidR="007E70E3" w:rsidRPr="007E70E3" w:rsidTr="007831BC">
        <w:trPr>
          <w:trHeight w:val="20"/>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836</w:t>
            </w:r>
          </w:p>
        </w:tc>
        <w:tc>
          <w:tcPr>
            <w:tcW w:w="51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$34.14 </w:t>
            </w:r>
          </w:p>
        </w:tc>
        <w:tc>
          <w:tcPr>
            <w:tcW w:w="511"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837</w:t>
            </w:r>
          </w:p>
        </w:tc>
        <w:tc>
          <w:tcPr>
            <w:tcW w:w="437"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$34.15 </w:t>
            </w:r>
          </w:p>
        </w:tc>
        <w:tc>
          <w:tcPr>
            <w:tcW w:w="512"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838</w:t>
            </w:r>
          </w:p>
        </w:tc>
        <w:tc>
          <w:tcPr>
            <w:tcW w:w="510"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$34.16 </w:t>
            </w:r>
          </w:p>
        </w:tc>
        <w:tc>
          <w:tcPr>
            <w:tcW w:w="58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839</w:t>
            </w:r>
          </w:p>
        </w:tc>
        <w:tc>
          <w:tcPr>
            <w:tcW w:w="518"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$34.17 </w:t>
            </w:r>
          </w:p>
        </w:tc>
        <w:tc>
          <w:tcPr>
            <w:tcW w:w="50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840</w:t>
            </w:r>
          </w:p>
        </w:tc>
        <w:tc>
          <w:tcPr>
            <w:tcW w:w="404"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$34.19 </w:t>
            </w:r>
          </w:p>
        </w:tc>
      </w:tr>
      <w:tr w:rsidR="007E70E3" w:rsidRPr="007E70E3" w:rsidTr="007831BC">
        <w:trPr>
          <w:trHeight w:val="20"/>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841</w:t>
            </w:r>
          </w:p>
        </w:tc>
        <w:tc>
          <w:tcPr>
            <w:tcW w:w="51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$34.20 </w:t>
            </w:r>
          </w:p>
        </w:tc>
        <w:tc>
          <w:tcPr>
            <w:tcW w:w="511"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842</w:t>
            </w:r>
          </w:p>
        </w:tc>
        <w:tc>
          <w:tcPr>
            <w:tcW w:w="437"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$34.21 </w:t>
            </w:r>
          </w:p>
        </w:tc>
        <w:tc>
          <w:tcPr>
            <w:tcW w:w="512"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843</w:t>
            </w:r>
          </w:p>
        </w:tc>
        <w:tc>
          <w:tcPr>
            <w:tcW w:w="510"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$34.22 </w:t>
            </w:r>
          </w:p>
        </w:tc>
        <w:tc>
          <w:tcPr>
            <w:tcW w:w="58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844</w:t>
            </w:r>
          </w:p>
        </w:tc>
        <w:tc>
          <w:tcPr>
            <w:tcW w:w="518"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$34.23 </w:t>
            </w:r>
          </w:p>
        </w:tc>
        <w:tc>
          <w:tcPr>
            <w:tcW w:w="50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845</w:t>
            </w:r>
          </w:p>
        </w:tc>
        <w:tc>
          <w:tcPr>
            <w:tcW w:w="404"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$34.25 </w:t>
            </w:r>
          </w:p>
        </w:tc>
      </w:tr>
      <w:tr w:rsidR="007E70E3" w:rsidRPr="007E70E3" w:rsidTr="007831BC">
        <w:trPr>
          <w:trHeight w:val="20"/>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846</w:t>
            </w:r>
          </w:p>
        </w:tc>
        <w:tc>
          <w:tcPr>
            <w:tcW w:w="513"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$34.26 </w:t>
            </w:r>
          </w:p>
        </w:tc>
        <w:tc>
          <w:tcPr>
            <w:tcW w:w="511"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847</w:t>
            </w:r>
          </w:p>
        </w:tc>
        <w:tc>
          <w:tcPr>
            <w:tcW w:w="437"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$34.27 </w:t>
            </w:r>
          </w:p>
        </w:tc>
        <w:tc>
          <w:tcPr>
            <w:tcW w:w="512"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848</w:t>
            </w:r>
          </w:p>
        </w:tc>
        <w:tc>
          <w:tcPr>
            <w:tcW w:w="510"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$34.28 </w:t>
            </w:r>
          </w:p>
        </w:tc>
        <w:tc>
          <w:tcPr>
            <w:tcW w:w="58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849</w:t>
            </w:r>
          </w:p>
        </w:tc>
        <w:tc>
          <w:tcPr>
            <w:tcW w:w="518"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$34.29 </w:t>
            </w:r>
          </w:p>
        </w:tc>
        <w:tc>
          <w:tcPr>
            <w:tcW w:w="50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850</w:t>
            </w:r>
          </w:p>
        </w:tc>
        <w:tc>
          <w:tcPr>
            <w:tcW w:w="404"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$34.30 </w:t>
            </w:r>
          </w:p>
        </w:tc>
      </w:tr>
      <w:tr w:rsidR="007E70E3" w:rsidRPr="007E70E3" w:rsidTr="007831BC">
        <w:trPr>
          <w:trHeight w:val="20"/>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851</w:t>
            </w:r>
          </w:p>
        </w:tc>
        <w:tc>
          <w:tcPr>
            <w:tcW w:w="513"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$ 34.31 </w:t>
            </w:r>
          </w:p>
        </w:tc>
        <w:tc>
          <w:tcPr>
            <w:tcW w:w="511"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852</w:t>
            </w:r>
          </w:p>
        </w:tc>
        <w:tc>
          <w:tcPr>
            <w:tcW w:w="437"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$ 34.32 </w:t>
            </w:r>
          </w:p>
        </w:tc>
        <w:tc>
          <w:tcPr>
            <w:tcW w:w="512"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853</w:t>
            </w:r>
          </w:p>
        </w:tc>
        <w:tc>
          <w:tcPr>
            <w:tcW w:w="510"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$ 34.33 </w:t>
            </w:r>
          </w:p>
        </w:tc>
        <w:tc>
          <w:tcPr>
            <w:tcW w:w="58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854</w:t>
            </w:r>
          </w:p>
        </w:tc>
        <w:tc>
          <w:tcPr>
            <w:tcW w:w="518"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$ 34.34 </w:t>
            </w:r>
          </w:p>
        </w:tc>
        <w:tc>
          <w:tcPr>
            <w:tcW w:w="50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855</w:t>
            </w:r>
          </w:p>
        </w:tc>
        <w:tc>
          <w:tcPr>
            <w:tcW w:w="404"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$ 34.36 </w:t>
            </w:r>
          </w:p>
        </w:tc>
      </w:tr>
      <w:tr w:rsidR="007E70E3" w:rsidRPr="007E70E3" w:rsidTr="007831BC">
        <w:trPr>
          <w:trHeight w:val="20"/>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856</w:t>
            </w:r>
          </w:p>
        </w:tc>
        <w:tc>
          <w:tcPr>
            <w:tcW w:w="513"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$ 34.37 </w:t>
            </w:r>
          </w:p>
        </w:tc>
        <w:tc>
          <w:tcPr>
            <w:tcW w:w="511"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857</w:t>
            </w:r>
          </w:p>
        </w:tc>
        <w:tc>
          <w:tcPr>
            <w:tcW w:w="437"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$ 34.38 </w:t>
            </w:r>
          </w:p>
        </w:tc>
        <w:tc>
          <w:tcPr>
            <w:tcW w:w="512"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858</w:t>
            </w:r>
          </w:p>
        </w:tc>
        <w:tc>
          <w:tcPr>
            <w:tcW w:w="510"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$ 34.39 </w:t>
            </w:r>
          </w:p>
        </w:tc>
        <w:tc>
          <w:tcPr>
            <w:tcW w:w="58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859</w:t>
            </w:r>
          </w:p>
        </w:tc>
        <w:tc>
          <w:tcPr>
            <w:tcW w:w="518"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$ 34.40 </w:t>
            </w:r>
          </w:p>
        </w:tc>
        <w:tc>
          <w:tcPr>
            <w:tcW w:w="50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860</w:t>
            </w:r>
          </w:p>
        </w:tc>
        <w:tc>
          <w:tcPr>
            <w:tcW w:w="404"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$ 34.42 </w:t>
            </w:r>
          </w:p>
        </w:tc>
      </w:tr>
      <w:tr w:rsidR="007E70E3" w:rsidRPr="007E70E3" w:rsidTr="007831BC">
        <w:trPr>
          <w:trHeight w:val="20"/>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861</w:t>
            </w:r>
          </w:p>
        </w:tc>
        <w:tc>
          <w:tcPr>
            <w:tcW w:w="513"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$ 34.43 </w:t>
            </w:r>
          </w:p>
        </w:tc>
        <w:tc>
          <w:tcPr>
            <w:tcW w:w="511"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862</w:t>
            </w:r>
          </w:p>
        </w:tc>
        <w:tc>
          <w:tcPr>
            <w:tcW w:w="437"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$ 34.44 </w:t>
            </w:r>
          </w:p>
        </w:tc>
        <w:tc>
          <w:tcPr>
            <w:tcW w:w="512"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863</w:t>
            </w:r>
          </w:p>
        </w:tc>
        <w:tc>
          <w:tcPr>
            <w:tcW w:w="510"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$ 34.45 </w:t>
            </w:r>
          </w:p>
        </w:tc>
        <w:tc>
          <w:tcPr>
            <w:tcW w:w="58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864</w:t>
            </w:r>
          </w:p>
        </w:tc>
        <w:tc>
          <w:tcPr>
            <w:tcW w:w="518"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$ 34.46 </w:t>
            </w:r>
          </w:p>
        </w:tc>
        <w:tc>
          <w:tcPr>
            <w:tcW w:w="50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865</w:t>
            </w:r>
          </w:p>
        </w:tc>
        <w:tc>
          <w:tcPr>
            <w:tcW w:w="404"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$ 34.48 </w:t>
            </w:r>
          </w:p>
        </w:tc>
      </w:tr>
      <w:tr w:rsidR="007E70E3" w:rsidRPr="007E70E3" w:rsidTr="007831BC">
        <w:trPr>
          <w:trHeight w:val="20"/>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866</w:t>
            </w:r>
          </w:p>
        </w:tc>
        <w:tc>
          <w:tcPr>
            <w:tcW w:w="513"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$ 34.49 </w:t>
            </w:r>
          </w:p>
        </w:tc>
        <w:tc>
          <w:tcPr>
            <w:tcW w:w="511"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867</w:t>
            </w:r>
          </w:p>
        </w:tc>
        <w:tc>
          <w:tcPr>
            <w:tcW w:w="437"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$ 34.50 </w:t>
            </w:r>
          </w:p>
        </w:tc>
        <w:tc>
          <w:tcPr>
            <w:tcW w:w="512"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868</w:t>
            </w:r>
          </w:p>
        </w:tc>
        <w:tc>
          <w:tcPr>
            <w:tcW w:w="510"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$ 34.51 </w:t>
            </w:r>
          </w:p>
        </w:tc>
        <w:tc>
          <w:tcPr>
            <w:tcW w:w="58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869</w:t>
            </w:r>
          </w:p>
        </w:tc>
        <w:tc>
          <w:tcPr>
            <w:tcW w:w="518"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$ 34.52 </w:t>
            </w:r>
          </w:p>
        </w:tc>
        <w:tc>
          <w:tcPr>
            <w:tcW w:w="50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870</w:t>
            </w:r>
          </w:p>
        </w:tc>
        <w:tc>
          <w:tcPr>
            <w:tcW w:w="404"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$ 34.54 </w:t>
            </w:r>
          </w:p>
        </w:tc>
      </w:tr>
      <w:tr w:rsidR="007E70E3" w:rsidRPr="007E70E3" w:rsidTr="007831BC">
        <w:trPr>
          <w:trHeight w:val="20"/>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871</w:t>
            </w:r>
          </w:p>
        </w:tc>
        <w:tc>
          <w:tcPr>
            <w:tcW w:w="513"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$ 34.55 </w:t>
            </w:r>
          </w:p>
        </w:tc>
        <w:tc>
          <w:tcPr>
            <w:tcW w:w="511"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Helvetica"/>
                <w:i/>
                <w:iCs/>
                <w:color w:val="000000"/>
                <w:sz w:val="16"/>
                <w:szCs w:val="16"/>
              </w:rPr>
              <w:t>872</w:t>
            </w:r>
          </w:p>
        </w:tc>
        <w:tc>
          <w:tcPr>
            <w:tcW w:w="437"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$ 34.56 </w:t>
            </w:r>
          </w:p>
        </w:tc>
        <w:tc>
          <w:tcPr>
            <w:tcW w:w="512"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873</w:t>
            </w:r>
          </w:p>
        </w:tc>
        <w:tc>
          <w:tcPr>
            <w:tcW w:w="510"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$ 34.57 </w:t>
            </w:r>
          </w:p>
        </w:tc>
        <w:tc>
          <w:tcPr>
            <w:tcW w:w="58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874</w:t>
            </w:r>
          </w:p>
        </w:tc>
        <w:tc>
          <w:tcPr>
            <w:tcW w:w="518"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$ 34.58 </w:t>
            </w:r>
          </w:p>
        </w:tc>
        <w:tc>
          <w:tcPr>
            <w:tcW w:w="50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875</w:t>
            </w:r>
          </w:p>
        </w:tc>
        <w:tc>
          <w:tcPr>
            <w:tcW w:w="404"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$ 34.60 </w:t>
            </w:r>
          </w:p>
        </w:tc>
      </w:tr>
      <w:tr w:rsidR="007E70E3" w:rsidRPr="007E70E3" w:rsidTr="007831BC">
        <w:trPr>
          <w:trHeight w:val="20"/>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lastRenderedPageBreak/>
              <w:t>876</w:t>
            </w:r>
          </w:p>
        </w:tc>
        <w:tc>
          <w:tcPr>
            <w:tcW w:w="513"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$ 34.61 </w:t>
            </w:r>
          </w:p>
        </w:tc>
        <w:tc>
          <w:tcPr>
            <w:tcW w:w="511"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877</w:t>
            </w:r>
          </w:p>
        </w:tc>
        <w:tc>
          <w:tcPr>
            <w:tcW w:w="437"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$ 34.62 </w:t>
            </w:r>
          </w:p>
        </w:tc>
        <w:tc>
          <w:tcPr>
            <w:tcW w:w="512"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878</w:t>
            </w:r>
          </w:p>
        </w:tc>
        <w:tc>
          <w:tcPr>
            <w:tcW w:w="510"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$ 34.63 </w:t>
            </w:r>
          </w:p>
        </w:tc>
        <w:tc>
          <w:tcPr>
            <w:tcW w:w="58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879</w:t>
            </w:r>
          </w:p>
        </w:tc>
        <w:tc>
          <w:tcPr>
            <w:tcW w:w="518"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$ 34.64 </w:t>
            </w:r>
          </w:p>
        </w:tc>
        <w:tc>
          <w:tcPr>
            <w:tcW w:w="50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880</w:t>
            </w:r>
          </w:p>
        </w:tc>
        <w:tc>
          <w:tcPr>
            <w:tcW w:w="404"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$ 34.66 </w:t>
            </w:r>
          </w:p>
        </w:tc>
      </w:tr>
      <w:tr w:rsidR="007E70E3" w:rsidRPr="007E70E3" w:rsidTr="007831BC">
        <w:trPr>
          <w:trHeight w:val="20"/>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881</w:t>
            </w:r>
          </w:p>
        </w:tc>
        <w:tc>
          <w:tcPr>
            <w:tcW w:w="513"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$ 34.67 </w:t>
            </w:r>
          </w:p>
        </w:tc>
        <w:tc>
          <w:tcPr>
            <w:tcW w:w="511"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882</w:t>
            </w:r>
          </w:p>
        </w:tc>
        <w:tc>
          <w:tcPr>
            <w:tcW w:w="437"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$ 34.68 </w:t>
            </w:r>
          </w:p>
        </w:tc>
        <w:tc>
          <w:tcPr>
            <w:tcW w:w="512"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883</w:t>
            </w:r>
          </w:p>
        </w:tc>
        <w:tc>
          <w:tcPr>
            <w:tcW w:w="510"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$ 34.69 </w:t>
            </w:r>
          </w:p>
        </w:tc>
        <w:tc>
          <w:tcPr>
            <w:tcW w:w="58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884</w:t>
            </w:r>
          </w:p>
        </w:tc>
        <w:tc>
          <w:tcPr>
            <w:tcW w:w="518"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$ 34.70 </w:t>
            </w:r>
          </w:p>
        </w:tc>
        <w:tc>
          <w:tcPr>
            <w:tcW w:w="50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885</w:t>
            </w:r>
          </w:p>
        </w:tc>
        <w:tc>
          <w:tcPr>
            <w:tcW w:w="404"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$ 34.72 </w:t>
            </w:r>
          </w:p>
        </w:tc>
      </w:tr>
      <w:tr w:rsidR="007E70E3" w:rsidRPr="007E70E3" w:rsidTr="007831BC">
        <w:trPr>
          <w:trHeight w:val="20"/>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886</w:t>
            </w:r>
          </w:p>
        </w:tc>
        <w:tc>
          <w:tcPr>
            <w:tcW w:w="513"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$ 34.73 </w:t>
            </w:r>
          </w:p>
        </w:tc>
        <w:tc>
          <w:tcPr>
            <w:tcW w:w="511"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887</w:t>
            </w:r>
          </w:p>
        </w:tc>
        <w:tc>
          <w:tcPr>
            <w:tcW w:w="437"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$ 34.74 </w:t>
            </w:r>
          </w:p>
        </w:tc>
        <w:tc>
          <w:tcPr>
            <w:tcW w:w="512"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888</w:t>
            </w:r>
          </w:p>
        </w:tc>
        <w:tc>
          <w:tcPr>
            <w:tcW w:w="510"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$ 34.75 </w:t>
            </w:r>
          </w:p>
        </w:tc>
        <w:tc>
          <w:tcPr>
            <w:tcW w:w="58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889</w:t>
            </w:r>
          </w:p>
        </w:tc>
        <w:tc>
          <w:tcPr>
            <w:tcW w:w="518"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$ 34.76 </w:t>
            </w:r>
          </w:p>
        </w:tc>
        <w:tc>
          <w:tcPr>
            <w:tcW w:w="50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890</w:t>
            </w:r>
          </w:p>
        </w:tc>
        <w:tc>
          <w:tcPr>
            <w:tcW w:w="404"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$ 34.78 </w:t>
            </w:r>
          </w:p>
        </w:tc>
      </w:tr>
      <w:tr w:rsidR="007E70E3" w:rsidRPr="007E70E3" w:rsidTr="007831BC">
        <w:trPr>
          <w:trHeight w:val="20"/>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891</w:t>
            </w:r>
          </w:p>
        </w:tc>
        <w:tc>
          <w:tcPr>
            <w:tcW w:w="513"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$ 34.79 </w:t>
            </w:r>
          </w:p>
        </w:tc>
        <w:tc>
          <w:tcPr>
            <w:tcW w:w="511"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892</w:t>
            </w:r>
          </w:p>
        </w:tc>
        <w:tc>
          <w:tcPr>
            <w:tcW w:w="437"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$ 34.80 </w:t>
            </w:r>
          </w:p>
        </w:tc>
        <w:tc>
          <w:tcPr>
            <w:tcW w:w="512"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893</w:t>
            </w:r>
          </w:p>
        </w:tc>
        <w:tc>
          <w:tcPr>
            <w:tcW w:w="510"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$ 34.81 </w:t>
            </w:r>
          </w:p>
        </w:tc>
        <w:tc>
          <w:tcPr>
            <w:tcW w:w="58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894</w:t>
            </w:r>
          </w:p>
        </w:tc>
        <w:tc>
          <w:tcPr>
            <w:tcW w:w="518"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$ 34.82 </w:t>
            </w:r>
          </w:p>
        </w:tc>
        <w:tc>
          <w:tcPr>
            <w:tcW w:w="50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895</w:t>
            </w:r>
          </w:p>
        </w:tc>
        <w:tc>
          <w:tcPr>
            <w:tcW w:w="404"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$ 34.84 </w:t>
            </w:r>
          </w:p>
        </w:tc>
      </w:tr>
      <w:tr w:rsidR="007E70E3" w:rsidRPr="007E70E3" w:rsidTr="007831BC">
        <w:trPr>
          <w:trHeight w:val="20"/>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896</w:t>
            </w:r>
          </w:p>
        </w:tc>
        <w:tc>
          <w:tcPr>
            <w:tcW w:w="513"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$ 34.85 </w:t>
            </w:r>
          </w:p>
        </w:tc>
        <w:tc>
          <w:tcPr>
            <w:tcW w:w="511"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897</w:t>
            </w:r>
          </w:p>
        </w:tc>
        <w:tc>
          <w:tcPr>
            <w:tcW w:w="437"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$ 34.86 </w:t>
            </w:r>
          </w:p>
        </w:tc>
        <w:tc>
          <w:tcPr>
            <w:tcW w:w="512"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898</w:t>
            </w:r>
          </w:p>
        </w:tc>
        <w:tc>
          <w:tcPr>
            <w:tcW w:w="510"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$ 34.87 </w:t>
            </w:r>
          </w:p>
        </w:tc>
        <w:tc>
          <w:tcPr>
            <w:tcW w:w="58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899</w:t>
            </w:r>
          </w:p>
        </w:tc>
        <w:tc>
          <w:tcPr>
            <w:tcW w:w="518"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$ 34.88 </w:t>
            </w:r>
          </w:p>
        </w:tc>
        <w:tc>
          <w:tcPr>
            <w:tcW w:w="50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900</w:t>
            </w:r>
          </w:p>
        </w:tc>
        <w:tc>
          <w:tcPr>
            <w:tcW w:w="404"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$ 34.90 </w:t>
            </w:r>
          </w:p>
        </w:tc>
      </w:tr>
      <w:tr w:rsidR="007E70E3" w:rsidRPr="007E70E3" w:rsidTr="007831BC">
        <w:trPr>
          <w:trHeight w:val="20"/>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901</w:t>
            </w:r>
          </w:p>
        </w:tc>
        <w:tc>
          <w:tcPr>
            <w:tcW w:w="513"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$ 34.91 </w:t>
            </w:r>
          </w:p>
        </w:tc>
        <w:tc>
          <w:tcPr>
            <w:tcW w:w="511"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902</w:t>
            </w:r>
          </w:p>
        </w:tc>
        <w:tc>
          <w:tcPr>
            <w:tcW w:w="437"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$ 34.92 </w:t>
            </w:r>
          </w:p>
        </w:tc>
        <w:tc>
          <w:tcPr>
            <w:tcW w:w="512"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903</w:t>
            </w:r>
          </w:p>
        </w:tc>
        <w:tc>
          <w:tcPr>
            <w:tcW w:w="510"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$ 34.93 </w:t>
            </w:r>
          </w:p>
        </w:tc>
        <w:tc>
          <w:tcPr>
            <w:tcW w:w="58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904</w:t>
            </w:r>
          </w:p>
        </w:tc>
        <w:tc>
          <w:tcPr>
            <w:tcW w:w="518"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$ 34.94 </w:t>
            </w:r>
          </w:p>
        </w:tc>
        <w:tc>
          <w:tcPr>
            <w:tcW w:w="50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905</w:t>
            </w:r>
          </w:p>
        </w:tc>
        <w:tc>
          <w:tcPr>
            <w:tcW w:w="404"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$ 34.96 </w:t>
            </w:r>
          </w:p>
        </w:tc>
      </w:tr>
      <w:tr w:rsidR="007E70E3" w:rsidRPr="007E70E3" w:rsidTr="007831BC">
        <w:trPr>
          <w:trHeight w:val="20"/>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906</w:t>
            </w:r>
          </w:p>
        </w:tc>
        <w:tc>
          <w:tcPr>
            <w:tcW w:w="513"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$ 34.97 </w:t>
            </w:r>
          </w:p>
        </w:tc>
        <w:tc>
          <w:tcPr>
            <w:tcW w:w="511"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907</w:t>
            </w:r>
          </w:p>
        </w:tc>
        <w:tc>
          <w:tcPr>
            <w:tcW w:w="437"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$ 34.98 </w:t>
            </w:r>
          </w:p>
        </w:tc>
        <w:tc>
          <w:tcPr>
            <w:tcW w:w="512"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908</w:t>
            </w:r>
          </w:p>
        </w:tc>
        <w:tc>
          <w:tcPr>
            <w:tcW w:w="510"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$ 34.99 </w:t>
            </w:r>
          </w:p>
        </w:tc>
        <w:tc>
          <w:tcPr>
            <w:tcW w:w="58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909</w:t>
            </w:r>
          </w:p>
        </w:tc>
        <w:tc>
          <w:tcPr>
            <w:tcW w:w="518"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$ 35.00 </w:t>
            </w:r>
          </w:p>
        </w:tc>
        <w:tc>
          <w:tcPr>
            <w:tcW w:w="50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910</w:t>
            </w:r>
          </w:p>
        </w:tc>
        <w:tc>
          <w:tcPr>
            <w:tcW w:w="404"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$ 35.02 </w:t>
            </w:r>
          </w:p>
        </w:tc>
      </w:tr>
      <w:tr w:rsidR="007E70E3" w:rsidRPr="007E70E3" w:rsidTr="007831BC">
        <w:trPr>
          <w:trHeight w:val="20"/>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911</w:t>
            </w:r>
          </w:p>
        </w:tc>
        <w:tc>
          <w:tcPr>
            <w:tcW w:w="513"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$ 35.03 </w:t>
            </w:r>
          </w:p>
        </w:tc>
        <w:tc>
          <w:tcPr>
            <w:tcW w:w="511"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912</w:t>
            </w:r>
          </w:p>
        </w:tc>
        <w:tc>
          <w:tcPr>
            <w:tcW w:w="437"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$ 35.04 </w:t>
            </w:r>
          </w:p>
        </w:tc>
        <w:tc>
          <w:tcPr>
            <w:tcW w:w="512"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913</w:t>
            </w:r>
          </w:p>
        </w:tc>
        <w:tc>
          <w:tcPr>
            <w:tcW w:w="510"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$ 35.05 </w:t>
            </w:r>
          </w:p>
        </w:tc>
        <w:tc>
          <w:tcPr>
            <w:tcW w:w="58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914</w:t>
            </w:r>
          </w:p>
        </w:tc>
        <w:tc>
          <w:tcPr>
            <w:tcW w:w="518"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$ 35.06 </w:t>
            </w:r>
          </w:p>
        </w:tc>
        <w:tc>
          <w:tcPr>
            <w:tcW w:w="50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915</w:t>
            </w:r>
          </w:p>
        </w:tc>
        <w:tc>
          <w:tcPr>
            <w:tcW w:w="404"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$ 35.08 </w:t>
            </w:r>
          </w:p>
        </w:tc>
      </w:tr>
      <w:tr w:rsidR="007E70E3" w:rsidRPr="007E70E3" w:rsidTr="007831BC">
        <w:trPr>
          <w:trHeight w:val="20"/>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916</w:t>
            </w:r>
          </w:p>
        </w:tc>
        <w:tc>
          <w:tcPr>
            <w:tcW w:w="513"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$ 35.09 </w:t>
            </w:r>
          </w:p>
        </w:tc>
        <w:tc>
          <w:tcPr>
            <w:tcW w:w="511"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917</w:t>
            </w:r>
          </w:p>
        </w:tc>
        <w:tc>
          <w:tcPr>
            <w:tcW w:w="437"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$ 35.10 </w:t>
            </w:r>
          </w:p>
        </w:tc>
        <w:tc>
          <w:tcPr>
            <w:tcW w:w="512"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918</w:t>
            </w:r>
          </w:p>
        </w:tc>
        <w:tc>
          <w:tcPr>
            <w:tcW w:w="510"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$ 35.11 </w:t>
            </w:r>
          </w:p>
        </w:tc>
        <w:tc>
          <w:tcPr>
            <w:tcW w:w="58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919</w:t>
            </w:r>
          </w:p>
        </w:tc>
        <w:tc>
          <w:tcPr>
            <w:tcW w:w="518"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$ 35.12 </w:t>
            </w:r>
          </w:p>
        </w:tc>
        <w:tc>
          <w:tcPr>
            <w:tcW w:w="50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920</w:t>
            </w:r>
          </w:p>
        </w:tc>
        <w:tc>
          <w:tcPr>
            <w:tcW w:w="404"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$ 35.14 </w:t>
            </w:r>
          </w:p>
        </w:tc>
      </w:tr>
      <w:tr w:rsidR="007E70E3" w:rsidRPr="007E70E3" w:rsidTr="007831BC">
        <w:trPr>
          <w:trHeight w:val="20"/>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921</w:t>
            </w:r>
          </w:p>
        </w:tc>
        <w:tc>
          <w:tcPr>
            <w:tcW w:w="513"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$ 35.15 </w:t>
            </w:r>
          </w:p>
        </w:tc>
        <w:tc>
          <w:tcPr>
            <w:tcW w:w="511"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922</w:t>
            </w:r>
          </w:p>
        </w:tc>
        <w:tc>
          <w:tcPr>
            <w:tcW w:w="437"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$ 35.16 </w:t>
            </w:r>
          </w:p>
        </w:tc>
        <w:tc>
          <w:tcPr>
            <w:tcW w:w="512"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923</w:t>
            </w:r>
          </w:p>
        </w:tc>
        <w:tc>
          <w:tcPr>
            <w:tcW w:w="510"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$ 35.17 </w:t>
            </w:r>
          </w:p>
        </w:tc>
        <w:tc>
          <w:tcPr>
            <w:tcW w:w="58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924</w:t>
            </w:r>
          </w:p>
        </w:tc>
        <w:tc>
          <w:tcPr>
            <w:tcW w:w="518"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$ 35.18 </w:t>
            </w:r>
          </w:p>
        </w:tc>
        <w:tc>
          <w:tcPr>
            <w:tcW w:w="50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925</w:t>
            </w:r>
          </w:p>
        </w:tc>
        <w:tc>
          <w:tcPr>
            <w:tcW w:w="404"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$ 35.20 </w:t>
            </w:r>
          </w:p>
        </w:tc>
      </w:tr>
      <w:tr w:rsidR="007E70E3" w:rsidRPr="007E70E3" w:rsidTr="007831BC">
        <w:trPr>
          <w:trHeight w:val="20"/>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926</w:t>
            </w:r>
          </w:p>
        </w:tc>
        <w:tc>
          <w:tcPr>
            <w:tcW w:w="513"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$ 35.21 </w:t>
            </w:r>
          </w:p>
        </w:tc>
        <w:tc>
          <w:tcPr>
            <w:tcW w:w="511"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927</w:t>
            </w:r>
          </w:p>
        </w:tc>
        <w:tc>
          <w:tcPr>
            <w:tcW w:w="437"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$ 35.22 </w:t>
            </w:r>
          </w:p>
        </w:tc>
        <w:tc>
          <w:tcPr>
            <w:tcW w:w="512"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928</w:t>
            </w:r>
          </w:p>
        </w:tc>
        <w:tc>
          <w:tcPr>
            <w:tcW w:w="510"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$ 35.23 </w:t>
            </w:r>
          </w:p>
        </w:tc>
        <w:tc>
          <w:tcPr>
            <w:tcW w:w="58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929</w:t>
            </w:r>
          </w:p>
        </w:tc>
        <w:tc>
          <w:tcPr>
            <w:tcW w:w="518"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$ 35.24 </w:t>
            </w:r>
          </w:p>
        </w:tc>
        <w:tc>
          <w:tcPr>
            <w:tcW w:w="50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930</w:t>
            </w:r>
          </w:p>
        </w:tc>
        <w:tc>
          <w:tcPr>
            <w:tcW w:w="404"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$ 35.26 </w:t>
            </w:r>
          </w:p>
        </w:tc>
      </w:tr>
      <w:tr w:rsidR="007E70E3" w:rsidRPr="007E70E3" w:rsidTr="007831BC">
        <w:trPr>
          <w:trHeight w:val="20"/>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931</w:t>
            </w:r>
          </w:p>
        </w:tc>
        <w:tc>
          <w:tcPr>
            <w:tcW w:w="513"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$ 35.27 </w:t>
            </w:r>
          </w:p>
        </w:tc>
        <w:tc>
          <w:tcPr>
            <w:tcW w:w="511"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932</w:t>
            </w:r>
          </w:p>
        </w:tc>
        <w:tc>
          <w:tcPr>
            <w:tcW w:w="437"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$ 35.28 </w:t>
            </w:r>
          </w:p>
        </w:tc>
        <w:tc>
          <w:tcPr>
            <w:tcW w:w="512"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933</w:t>
            </w:r>
          </w:p>
        </w:tc>
        <w:tc>
          <w:tcPr>
            <w:tcW w:w="510"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$ 35.29 </w:t>
            </w:r>
          </w:p>
        </w:tc>
        <w:tc>
          <w:tcPr>
            <w:tcW w:w="58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934</w:t>
            </w:r>
          </w:p>
        </w:tc>
        <w:tc>
          <w:tcPr>
            <w:tcW w:w="518"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$ 35.30 </w:t>
            </w:r>
          </w:p>
        </w:tc>
        <w:tc>
          <w:tcPr>
            <w:tcW w:w="50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935</w:t>
            </w:r>
          </w:p>
        </w:tc>
        <w:tc>
          <w:tcPr>
            <w:tcW w:w="404"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$ 35.32 </w:t>
            </w:r>
          </w:p>
        </w:tc>
      </w:tr>
      <w:tr w:rsidR="007E70E3" w:rsidRPr="007E70E3" w:rsidTr="007831BC">
        <w:trPr>
          <w:trHeight w:val="20"/>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936</w:t>
            </w:r>
          </w:p>
        </w:tc>
        <w:tc>
          <w:tcPr>
            <w:tcW w:w="513"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$ 35.33</w:t>
            </w:r>
          </w:p>
        </w:tc>
        <w:tc>
          <w:tcPr>
            <w:tcW w:w="511"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937</w:t>
            </w:r>
          </w:p>
        </w:tc>
        <w:tc>
          <w:tcPr>
            <w:tcW w:w="437"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$ 35.34 </w:t>
            </w:r>
          </w:p>
        </w:tc>
        <w:tc>
          <w:tcPr>
            <w:tcW w:w="512"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938</w:t>
            </w:r>
          </w:p>
        </w:tc>
        <w:tc>
          <w:tcPr>
            <w:tcW w:w="510"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$ 35.35 </w:t>
            </w:r>
          </w:p>
        </w:tc>
        <w:tc>
          <w:tcPr>
            <w:tcW w:w="58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939</w:t>
            </w:r>
          </w:p>
        </w:tc>
        <w:tc>
          <w:tcPr>
            <w:tcW w:w="518"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$ 35.36 </w:t>
            </w:r>
          </w:p>
        </w:tc>
        <w:tc>
          <w:tcPr>
            <w:tcW w:w="50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940</w:t>
            </w:r>
          </w:p>
        </w:tc>
        <w:tc>
          <w:tcPr>
            <w:tcW w:w="404"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$ 35.38 </w:t>
            </w:r>
          </w:p>
        </w:tc>
      </w:tr>
      <w:tr w:rsidR="007E70E3" w:rsidRPr="007E70E3" w:rsidTr="007831BC">
        <w:trPr>
          <w:trHeight w:val="20"/>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941</w:t>
            </w:r>
          </w:p>
        </w:tc>
        <w:tc>
          <w:tcPr>
            <w:tcW w:w="513"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$ 35.39 </w:t>
            </w:r>
          </w:p>
        </w:tc>
        <w:tc>
          <w:tcPr>
            <w:tcW w:w="511"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942</w:t>
            </w:r>
          </w:p>
        </w:tc>
        <w:tc>
          <w:tcPr>
            <w:tcW w:w="437"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$ 35.40 </w:t>
            </w:r>
          </w:p>
        </w:tc>
        <w:tc>
          <w:tcPr>
            <w:tcW w:w="512"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943</w:t>
            </w:r>
          </w:p>
        </w:tc>
        <w:tc>
          <w:tcPr>
            <w:tcW w:w="510"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$ 35.41 </w:t>
            </w:r>
          </w:p>
        </w:tc>
        <w:tc>
          <w:tcPr>
            <w:tcW w:w="58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944</w:t>
            </w:r>
          </w:p>
        </w:tc>
        <w:tc>
          <w:tcPr>
            <w:tcW w:w="518"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$ 35.42 </w:t>
            </w:r>
          </w:p>
        </w:tc>
        <w:tc>
          <w:tcPr>
            <w:tcW w:w="50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945</w:t>
            </w:r>
          </w:p>
        </w:tc>
        <w:tc>
          <w:tcPr>
            <w:tcW w:w="404"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$ 35.43 </w:t>
            </w:r>
          </w:p>
        </w:tc>
      </w:tr>
      <w:tr w:rsidR="007E70E3" w:rsidRPr="007E70E3" w:rsidTr="007831BC">
        <w:trPr>
          <w:trHeight w:val="20"/>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946</w:t>
            </w:r>
          </w:p>
        </w:tc>
        <w:tc>
          <w:tcPr>
            <w:tcW w:w="513"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$ 35.44 </w:t>
            </w:r>
          </w:p>
        </w:tc>
        <w:tc>
          <w:tcPr>
            <w:tcW w:w="511"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947</w:t>
            </w:r>
          </w:p>
        </w:tc>
        <w:tc>
          <w:tcPr>
            <w:tcW w:w="437"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$ 35.45 </w:t>
            </w:r>
          </w:p>
        </w:tc>
        <w:tc>
          <w:tcPr>
            <w:tcW w:w="512"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948</w:t>
            </w:r>
          </w:p>
        </w:tc>
        <w:tc>
          <w:tcPr>
            <w:tcW w:w="510"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$ 35.46 </w:t>
            </w:r>
          </w:p>
        </w:tc>
        <w:tc>
          <w:tcPr>
            <w:tcW w:w="58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949</w:t>
            </w:r>
          </w:p>
        </w:tc>
        <w:tc>
          <w:tcPr>
            <w:tcW w:w="518"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$ 35.47 </w:t>
            </w:r>
          </w:p>
        </w:tc>
        <w:tc>
          <w:tcPr>
            <w:tcW w:w="50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950</w:t>
            </w:r>
          </w:p>
        </w:tc>
        <w:tc>
          <w:tcPr>
            <w:tcW w:w="404"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$ 35.48 </w:t>
            </w:r>
          </w:p>
        </w:tc>
      </w:tr>
      <w:tr w:rsidR="007E70E3" w:rsidRPr="007E70E3" w:rsidTr="007831BC">
        <w:trPr>
          <w:trHeight w:val="20"/>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951</w:t>
            </w:r>
          </w:p>
        </w:tc>
        <w:tc>
          <w:tcPr>
            <w:tcW w:w="513"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$ 35.49 </w:t>
            </w:r>
          </w:p>
        </w:tc>
        <w:tc>
          <w:tcPr>
            <w:tcW w:w="511"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952</w:t>
            </w:r>
          </w:p>
        </w:tc>
        <w:tc>
          <w:tcPr>
            <w:tcW w:w="437"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$ 35.50 </w:t>
            </w:r>
          </w:p>
        </w:tc>
        <w:tc>
          <w:tcPr>
            <w:tcW w:w="512"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953</w:t>
            </w:r>
          </w:p>
        </w:tc>
        <w:tc>
          <w:tcPr>
            <w:tcW w:w="510"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$ 35.51 </w:t>
            </w:r>
          </w:p>
        </w:tc>
        <w:tc>
          <w:tcPr>
            <w:tcW w:w="58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954</w:t>
            </w:r>
          </w:p>
        </w:tc>
        <w:tc>
          <w:tcPr>
            <w:tcW w:w="518"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$ 35.52 </w:t>
            </w:r>
          </w:p>
        </w:tc>
        <w:tc>
          <w:tcPr>
            <w:tcW w:w="50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955</w:t>
            </w:r>
          </w:p>
        </w:tc>
        <w:tc>
          <w:tcPr>
            <w:tcW w:w="404"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$ 35.54 </w:t>
            </w:r>
          </w:p>
        </w:tc>
      </w:tr>
      <w:tr w:rsidR="007E70E3" w:rsidRPr="007E70E3" w:rsidTr="007831BC">
        <w:trPr>
          <w:trHeight w:val="20"/>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956</w:t>
            </w:r>
          </w:p>
        </w:tc>
        <w:tc>
          <w:tcPr>
            <w:tcW w:w="513"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$ 35.55 </w:t>
            </w:r>
          </w:p>
        </w:tc>
        <w:tc>
          <w:tcPr>
            <w:tcW w:w="511"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957</w:t>
            </w:r>
          </w:p>
        </w:tc>
        <w:tc>
          <w:tcPr>
            <w:tcW w:w="437"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$ 35.56 </w:t>
            </w:r>
          </w:p>
        </w:tc>
        <w:tc>
          <w:tcPr>
            <w:tcW w:w="512"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958</w:t>
            </w:r>
          </w:p>
        </w:tc>
        <w:tc>
          <w:tcPr>
            <w:tcW w:w="510"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$ 35.57 </w:t>
            </w:r>
          </w:p>
        </w:tc>
        <w:tc>
          <w:tcPr>
            <w:tcW w:w="58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959</w:t>
            </w:r>
          </w:p>
        </w:tc>
        <w:tc>
          <w:tcPr>
            <w:tcW w:w="518"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$ 35.58 </w:t>
            </w:r>
          </w:p>
        </w:tc>
        <w:tc>
          <w:tcPr>
            <w:tcW w:w="50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960</w:t>
            </w:r>
          </w:p>
        </w:tc>
        <w:tc>
          <w:tcPr>
            <w:tcW w:w="404"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$ 35.60 </w:t>
            </w:r>
          </w:p>
        </w:tc>
      </w:tr>
      <w:tr w:rsidR="007E70E3" w:rsidRPr="007E70E3" w:rsidTr="007831BC">
        <w:trPr>
          <w:trHeight w:val="20"/>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961</w:t>
            </w:r>
          </w:p>
        </w:tc>
        <w:tc>
          <w:tcPr>
            <w:tcW w:w="513"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$ 35.61 </w:t>
            </w:r>
          </w:p>
        </w:tc>
        <w:tc>
          <w:tcPr>
            <w:tcW w:w="511"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962</w:t>
            </w:r>
          </w:p>
        </w:tc>
        <w:tc>
          <w:tcPr>
            <w:tcW w:w="437"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$ 35.62 </w:t>
            </w:r>
          </w:p>
        </w:tc>
        <w:tc>
          <w:tcPr>
            <w:tcW w:w="512"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963</w:t>
            </w:r>
          </w:p>
        </w:tc>
        <w:tc>
          <w:tcPr>
            <w:tcW w:w="510"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$ 35.63 </w:t>
            </w:r>
          </w:p>
        </w:tc>
        <w:tc>
          <w:tcPr>
            <w:tcW w:w="58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964</w:t>
            </w:r>
          </w:p>
        </w:tc>
        <w:tc>
          <w:tcPr>
            <w:tcW w:w="518"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$ 35.64 </w:t>
            </w:r>
          </w:p>
        </w:tc>
        <w:tc>
          <w:tcPr>
            <w:tcW w:w="50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965</w:t>
            </w:r>
          </w:p>
        </w:tc>
        <w:tc>
          <w:tcPr>
            <w:tcW w:w="404"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$ 35.66 </w:t>
            </w:r>
          </w:p>
        </w:tc>
      </w:tr>
      <w:tr w:rsidR="007E70E3" w:rsidRPr="007E70E3" w:rsidTr="007831BC">
        <w:trPr>
          <w:trHeight w:val="20"/>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966</w:t>
            </w:r>
          </w:p>
        </w:tc>
        <w:tc>
          <w:tcPr>
            <w:tcW w:w="513"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$ 35.67 </w:t>
            </w:r>
          </w:p>
        </w:tc>
        <w:tc>
          <w:tcPr>
            <w:tcW w:w="511"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967</w:t>
            </w:r>
          </w:p>
        </w:tc>
        <w:tc>
          <w:tcPr>
            <w:tcW w:w="437"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$ 35.68 </w:t>
            </w:r>
          </w:p>
        </w:tc>
        <w:tc>
          <w:tcPr>
            <w:tcW w:w="512"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968</w:t>
            </w:r>
          </w:p>
        </w:tc>
        <w:tc>
          <w:tcPr>
            <w:tcW w:w="510"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$ 35.69 </w:t>
            </w:r>
          </w:p>
        </w:tc>
        <w:tc>
          <w:tcPr>
            <w:tcW w:w="58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969</w:t>
            </w:r>
          </w:p>
        </w:tc>
        <w:tc>
          <w:tcPr>
            <w:tcW w:w="518"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$ 35.70 </w:t>
            </w:r>
          </w:p>
        </w:tc>
        <w:tc>
          <w:tcPr>
            <w:tcW w:w="50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970</w:t>
            </w:r>
          </w:p>
        </w:tc>
        <w:tc>
          <w:tcPr>
            <w:tcW w:w="404"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$ 35.72 </w:t>
            </w:r>
          </w:p>
        </w:tc>
      </w:tr>
      <w:tr w:rsidR="007E70E3" w:rsidRPr="007E70E3" w:rsidTr="007831BC">
        <w:trPr>
          <w:trHeight w:val="20"/>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971</w:t>
            </w:r>
          </w:p>
        </w:tc>
        <w:tc>
          <w:tcPr>
            <w:tcW w:w="513"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$ 35.73 </w:t>
            </w:r>
          </w:p>
        </w:tc>
        <w:tc>
          <w:tcPr>
            <w:tcW w:w="511"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972</w:t>
            </w:r>
          </w:p>
        </w:tc>
        <w:tc>
          <w:tcPr>
            <w:tcW w:w="437"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$ 35.74 </w:t>
            </w:r>
          </w:p>
        </w:tc>
        <w:tc>
          <w:tcPr>
            <w:tcW w:w="512"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973</w:t>
            </w:r>
          </w:p>
        </w:tc>
        <w:tc>
          <w:tcPr>
            <w:tcW w:w="510"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$ 35.75 </w:t>
            </w:r>
          </w:p>
        </w:tc>
        <w:tc>
          <w:tcPr>
            <w:tcW w:w="58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974</w:t>
            </w:r>
          </w:p>
        </w:tc>
        <w:tc>
          <w:tcPr>
            <w:tcW w:w="518"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$ 35.76 </w:t>
            </w:r>
          </w:p>
        </w:tc>
        <w:tc>
          <w:tcPr>
            <w:tcW w:w="50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975</w:t>
            </w:r>
          </w:p>
        </w:tc>
        <w:tc>
          <w:tcPr>
            <w:tcW w:w="404"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$ 35.78 </w:t>
            </w:r>
          </w:p>
        </w:tc>
      </w:tr>
      <w:tr w:rsidR="007E70E3" w:rsidRPr="007E70E3" w:rsidTr="007831BC">
        <w:trPr>
          <w:trHeight w:val="20"/>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976</w:t>
            </w:r>
          </w:p>
        </w:tc>
        <w:tc>
          <w:tcPr>
            <w:tcW w:w="513"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$ 35.79 </w:t>
            </w:r>
          </w:p>
        </w:tc>
        <w:tc>
          <w:tcPr>
            <w:tcW w:w="511"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977</w:t>
            </w:r>
          </w:p>
        </w:tc>
        <w:tc>
          <w:tcPr>
            <w:tcW w:w="437"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$ 35.80 </w:t>
            </w:r>
          </w:p>
        </w:tc>
        <w:tc>
          <w:tcPr>
            <w:tcW w:w="512"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978</w:t>
            </w:r>
          </w:p>
        </w:tc>
        <w:tc>
          <w:tcPr>
            <w:tcW w:w="510"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$ 35.81 </w:t>
            </w:r>
          </w:p>
        </w:tc>
        <w:tc>
          <w:tcPr>
            <w:tcW w:w="58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979</w:t>
            </w:r>
          </w:p>
        </w:tc>
        <w:tc>
          <w:tcPr>
            <w:tcW w:w="518"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$ 35.82 </w:t>
            </w:r>
          </w:p>
        </w:tc>
        <w:tc>
          <w:tcPr>
            <w:tcW w:w="50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980</w:t>
            </w:r>
          </w:p>
        </w:tc>
        <w:tc>
          <w:tcPr>
            <w:tcW w:w="404"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$ 35.84 </w:t>
            </w:r>
          </w:p>
        </w:tc>
      </w:tr>
      <w:tr w:rsidR="007E70E3" w:rsidRPr="007E70E3" w:rsidTr="007831BC">
        <w:trPr>
          <w:trHeight w:val="20"/>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981</w:t>
            </w:r>
          </w:p>
        </w:tc>
        <w:tc>
          <w:tcPr>
            <w:tcW w:w="513"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$ 35.85 </w:t>
            </w:r>
          </w:p>
        </w:tc>
        <w:tc>
          <w:tcPr>
            <w:tcW w:w="511"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982</w:t>
            </w:r>
          </w:p>
        </w:tc>
        <w:tc>
          <w:tcPr>
            <w:tcW w:w="437"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$ 35.86 </w:t>
            </w:r>
          </w:p>
        </w:tc>
        <w:tc>
          <w:tcPr>
            <w:tcW w:w="512"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983</w:t>
            </w:r>
          </w:p>
        </w:tc>
        <w:tc>
          <w:tcPr>
            <w:tcW w:w="510"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$ 35.87 </w:t>
            </w:r>
          </w:p>
        </w:tc>
        <w:tc>
          <w:tcPr>
            <w:tcW w:w="58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984</w:t>
            </w:r>
          </w:p>
        </w:tc>
        <w:tc>
          <w:tcPr>
            <w:tcW w:w="518"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$ 35.88 </w:t>
            </w:r>
          </w:p>
        </w:tc>
        <w:tc>
          <w:tcPr>
            <w:tcW w:w="50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985</w:t>
            </w:r>
          </w:p>
        </w:tc>
        <w:tc>
          <w:tcPr>
            <w:tcW w:w="404"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$ 35.90 </w:t>
            </w:r>
          </w:p>
        </w:tc>
      </w:tr>
      <w:tr w:rsidR="007E70E3" w:rsidRPr="007E70E3" w:rsidTr="007831BC">
        <w:trPr>
          <w:trHeight w:val="20"/>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986</w:t>
            </w:r>
          </w:p>
        </w:tc>
        <w:tc>
          <w:tcPr>
            <w:tcW w:w="513"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$ 35.91 </w:t>
            </w:r>
          </w:p>
        </w:tc>
        <w:tc>
          <w:tcPr>
            <w:tcW w:w="511"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987</w:t>
            </w:r>
          </w:p>
        </w:tc>
        <w:tc>
          <w:tcPr>
            <w:tcW w:w="437"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$ 35.92 </w:t>
            </w:r>
          </w:p>
        </w:tc>
        <w:tc>
          <w:tcPr>
            <w:tcW w:w="512"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988</w:t>
            </w:r>
          </w:p>
        </w:tc>
        <w:tc>
          <w:tcPr>
            <w:tcW w:w="510"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$ 35.93 </w:t>
            </w:r>
          </w:p>
        </w:tc>
        <w:tc>
          <w:tcPr>
            <w:tcW w:w="58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989</w:t>
            </w:r>
          </w:p>
        </w:tc>
        <w:tc>
          <w:tcPr>
            <w:tcW w:w="518"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$ 35.94 </w:t>
            </w:r>
          </w:p>
        </w:tc>
        <w:tc>
          <w:tcPr>
            <w:tcW w:w="50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990</w:t>
            </w:r>
          </w:p>
        </w:tc>
        <w:tc>
          <w:tcPr>
            <w:tcW w:w="404"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$ 35.96 </w:t>
            </w:r>
          </w:p>
        </w:tc>
      </w:tr>
      <w:tr w:rsidR="007E70E3" w:rsidRPr="007E70E3" w:rsidTr="007831BC">
        <w:trPr>
          <w:trHeight w:val="20"/>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991</w:t>
            </w:r>
          </w:p>
        </w:tc>
        <w:tc>
          <w:tcPr>
            <w:tcW w:w="513"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$ 35.97 </w:t>
            </w:r>
          </w:p>
        </w:tc>
        <w:tc>
          <w:tcPr>
            <w:tcW w:w="511"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992</w:t>
            </w:r>
          </w:p>
        </w:tc>
        <w:tc>
          <w:tcPr>
            <w:tcW w:w="437"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$ 35.98 </w:t>
            </w:r>
          </w:p>
        </w:tc>
        <w:tc>
          <w:tcPr>
            <w:tcW w:w="512"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993</w:t>
            </w:r>
          </w:p>
        </w:tc>
        <w:tc>
          <w:tcPr>
            <w:tcW w:w="510"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$ 35.99 </w:t>
            </w:r>
          </w:p>
        </w:tc>
        <w:tc>
          <w:tcPr>
            <w:tcW w:w="58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994</w:t>
            </w:r>
          </w:p>
        </w:tc>
        <w:tc>
          <w:tcPr>
            <w:tcW w:w="518"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$ 36.00 </w:t>
            </w:r>
          </w:p>
        </w:tc>
        <w:tc>
          <w:tcPr>
            <w:tcW w:w="50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995</w:t>
            </w:r>
          </w:p>
        </w:tc>
        <w:tc>
          <w:tcPr>
            <w:tcW w:w="404"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$ 36.01 </w:t>
            </w:r>
          </w:p>
        </w:tc>
      </w:tr>
      <w:tr w:rsidR="007E70E3" w:rsidRPr="007E70E3" w:rsidTr="007831BC">
        <w:trPr>
          <w:trHeight w:val="20"/>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996</w:t>
            </w:r>
          </w:p>
        </w:tc>
        <w:tc>
          <w:tcPr>
            <w:tcW w:w="513"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$ 36.02 </w:t>
            </w:r>
          </w:p>
        </w:tc>
        <w:tc>
          <w:tcPr>
            <w:tcW w:w="511"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997</w:t>
            </w:r>
          </w:p>
        </w:tc>
        <w:tc>
          <w:tcPr>
            <w:tcW w:w="437"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$ 36.03 </w:t>
            </w:r>
          </w:p>
        </w:tc>
        <w:tc>
          <w:tcPr>
            <w:tcW w:w="512"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998</w:t>
            </w:r>
          </w:p>
        </w:tc>
        <w:tc>
          <w:tcPr>
            <w:tcW w:w="510"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$ 36.04 </w:t>
            </w:r>
          </w:p>
        </w:tc>
        <w:tc>
          <w:tcPr>
            <w:tcW w:w="584"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999</w:t>
            </w:r>
          </w:p>
        </w:tc>
        <w:tc>
          <w:tcPr>
            <w:tcW w:w="518"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$ 36.05 </w:t>
            </w:r>
          </w:p>
        </w:tc>
        <w:tc>
          <w:tcPr>
            <w:tcW w:w="500"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1000</w:t>
            </w:r>
          </w:p>
        </w:tc>
        <w:tc>
          <w:tcPr>
            <w:tcW w:w="404" w:type="pct"/>
            <w:tcBorders>
              <w:top w:val="nil"/>
              <w:left w:val="nil"/>
              <w:bottom w:val="single" w:sz="4" w:space="0" w:color="auto"/>
              <w:right w:val="single" w:sz="4" w:space="0" w:color="auto"/>
            </w:tcBorders>
            <w:shd w:val="clear" w:color="auto" w:fill="auto"/>
            <w:noWrap/>
            <w:vAlign w:val="center"/>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$ 36.06 </w:t>
            </w:r>
          </w:p>
        </w:tc>
      </w:tr>
    </w:tbl>
    <w:p w:rsidR="009C7711" w:rsidRDefault="009C7711" w:rsidP="004217D2">
      <w:pPr>
        <w:spacing w:after="0" w:line="360" w:lineRule="auto"/>
        <w:ind w:right="113" w:hanging="2"/>
        <w:jc w:val="both"/>
        <w:rPr>
          <w:rFonts w:ascii="Arial" w:eastAsia="Arial" w:hAnsi="Arial" w:cs="Arial"/>
          <w:sz w:val="24"/>
          <w:szCs w:val="24"/>
        </w:rPr>
      </w:pPr>
    </w:p>
    <w:p w:rsidR="009C7711" w:rsidRDefault="009C7711" w:rsidP="004217D2">
      <w:pPr>
        <w:spacing w:after="0" w:line="360" w:lineRule="auto"/>
        <w:ind w:right="113" w:hanging="2"/>
        <w:jc w:val="both"/>
        <w:rPr>
          <w:rFonts w:ascii="Arial" w:eastAsia="Arial" w:hAnsi="Arial" w:cs="Arial"/>
          <w:sz w:val="24"/>
          <w:szCs w:val="24"/>
        </w:rPr>
      </w:pPr>
    </w:p>
    <w:p w:rsidR="007E70E3" w:rsidRPr="007E70E3" w:rsidRDefault="007E70E3" w:rsidP="007E70E3">
      <w:pPr>
        <w:pStyle w:val="Ttulo1"/>
        <w:rPr>
          <w:b w:val="0"/>
          <w:bCs/>
          <w:sz w:val="24"/>
          <w:szCs w:val="24"/>
        </w:rPr>
      </w:pPr>
      <w:r w:rsidRPr="007E70E3">
        <w:rPr>
          <w:b w:val="0"/>
          <w:bCs/>
          <w:sz w:val="24"/>
          <w:szCs w:val="24"/>
        </w:rPr>
        <w:t xml:space="preserve">Consumo desde 1001 m3 en adelante: </w:t>
      </w:r>
      <w:r w:rsidRPr="007E70E3">
        <w:rPr>
          <w:b w:val="0"/>
          <w:bCs/>
          <w:sz w:val="24"/>
          <w:szCs w:val="24"/>
        </w:rPr>
        <w:tab/>
      </w:r>
      <w:r>
        <w:rPr>
          <w:b w:val="0"/>
          <w:bCs/>
          <w:sz w:val="24"/>
          <w:szCs w:val="24"/>
        </w:rPr>
        <w:t xml:space="preserve">              </w:t>
      </w:r>
      <w:r w:rsidRPr="007E70E3">
        <w:rPr>
          <w:b w:val="0"/>
          <w:bCs/>
          <w:sz w:val="24"/>
          <w:szCs w:val="24"/>
        </w:rPr>
        <w:t xml:space="preserve"> </w:t>
      </w:r>
      <w:r>
        <w:rPr>
          <w:b w:val="0"/>
          <w:bCs/>
          <w:sz w:val="24"/>
          <w:szCs w:val="24"/>
        </w:rPr>
        <w:t>$</w:t>
      </w:r>
      <w:r w:rsidRPr="007E70E3">
        <w:rPr>
          <w:b w:val="0"/>
          <w:bCs/>
          <w:sz w:val="24"/>
          <w:szCs w:val="24"/>
        </w:rPr>
        <w:t>36.14</w:t>
      </w:r>
    </w:p>
    <w:p w:rsidR="007E70E3" w:rsidRPr="007E70E3" w:rsidRDefault="007E70E3" w:rsidP="007E70E3">
      <w:pPr>
        <w:rPr>
          <w:rFonts w:ascii="Arial" w:hAnsi="Arial" w:cs="Arial"/>
          <w:sz w:val="24"/>
          <w:szCs w:val="24"/>
        </w:rPr>
      </w:pPr>
    </w:p>
    <w:p w:rsidR="007E70E3" w:rsidRPr="007E70E3" w:rsidRDefault="007E70E3" w:rsidP="007E70E3">
      <w:pPr>
        <w:pStyle w:val="Lista"/>
        <w:jc w:val="both"/>
        <w:rPr>
          <w:rFonts w:ascii="Arial" w:hAnsi="Arial" w:cs="Arial"/>
          <w:sz w:val="24"/>
          <w:szCs w:val="24"/>
        </w:rPr>
      </w:pPr>
      <w:r w:rsidRPr="007E70E3">
        <w:rPr>
          <w:rFonts w:ascii="Arial" w:hAnsi="Arial" w:cs="Arial"/>
          <w:sz w:val="24"/>
          <w:szCs w:val="24"/>
        </w:rPr>
        <w:t>a)</w:t>
      </w:r>
      <w:r w:rsidRPr="007E70E3">
        <w:rPr>
          <w:rFonts w:ascii="Arial" w:hAnsi="Arial" w:cs="Arial"/>
          <w:sz w:val="24"/>
          <w:szCs w:val="24"/>
        </w:rPr>
        <w:tab/>
        <w:t>Los usuarios de este apartado pagarán por el servicio público de drenaje y alcantarillado, una cuota equivalente al 25% del importe correspondiente al servicio de agua potable.</w:t>
      </w:r>
    </w:p>
    <w:p w:rsidR="007E70E3" w:rsidRPr="007E70E3" w:rsidRDefault="007E70E3" w:rsidP="007E70E3">
      <w:pPr>
        <w:pStyle w:val="Lista"/>
        <w:jc w:val="both"/>
        <w:rPr>
          <w:rFonts w:ascii="Arial" w:hAnsi="Arial" w:cs="Arial"/>
          <w:sz w:val="24"/>
          <w:szCs w:val="24"/>
        </w:rPr>
      </w:pPr>
      <w:r w:rsidRPr="007E70E3">
        <w:rPr>
          <w:rFonts w:ascii="Arial" w:hAnsi="Arial" w:cs="Arial"/>
          <w:sz w:val="24"/>
          <w:szCs w:val="24"/>
        </w:rPr>
        <w:t>b)</w:t>
      </w:r>
      <w:r w:rsidRPr="007E70E3">
        <w:rPr>
          <w:rFonts w:ascii="Arial" w:hAnsi="Arial" w:cs="Arial"/>
          <w:sz w:val="24"/>
          <w:szCs w:val="24"/>
        </w:rPr>
        <w:tab/>
        <w:t>El pago correspondiente por los servicios de agua potable, alcantarillado y disposición final de aguas residuales serán ajustados en el caso en que el servicio no se preste en forma regular, en los términos que determine el SEAPAL.</w:t>
      </w:r>
    </w:p>
    <w:p w:rsidR="007E70E3" w:rsidRPr="007E70E3" w:rsidRDefault="007E70E3" w:rsidP="007E70E3">
      <w:pPr>
        <w:jc w:val="both"/>
        <w:rPr>
          <w:rFonts w:ascii="Arial" w:hAnsi="Arial" w:cs="Arial"/>
          <w:color w:val="000000"/>
          <w:sz w:val="24"/>
          <w:szCs w:val="24"/>
        </w:rPr>
      </w:pPr>
    </w:p>
    <w:p w:rsidR="007E70E3" w:rsidRPr="007E70E3" w:rsidRDefault="007E70E3" w:rsidP="007E70E3">
      <w:pPr>
        <w:pStyle w:val="Textoindependiente"/>
        <w:rPr>
          <w:rFonts w:ascii="Arial" w:hAnsi="Arial" w:cs="Arial"/>
          <w:b/>
          <w:sz w:val="24"/>
          <w:szCs w:val="24"/>
        </w:rPr>
      </w:pPr>
      <w:r w:rsidRPr="007E70E3">
        <w:rPr>
          <w:rFonts w:ascii="Arial" w:hAnsi="Arial" w:cs="Arial"/>
          <w:b/>
          <w:sz w:val="24"/>
          <w:szCs w:val="24"/>
        </w:rPr>
        <w:tab/>
        <w:t>2.1 Tarifa para usos comerciales zona rural:</w:t>
      </w:r>
    </w:p>
    <w:p w:rsidR="007E70E3" w:rsidRPr="007E70E3" w:rsidRDefault="007E70E3" w:rsidP="007E70E3">
      <w:pPr>
        <w:pStyle w:val="Textoindependiente"/>
        <w:rPr>
          <w:rFonts w:ascii="Arial" w:hAnsi="Arial" w:cs="Arial"/>
          <w:sz w:val="24"/>
          <w:szCs w:val="24"/>
        </w:rPr>
      </w:pPr>
      <w:r w:rsidRPr="007E70E3">
        <w:rPr>
          <w:rFonts w:ascii="Arial" w:hAnsi="Arial" w:cs="Arial"/>
          <w:sz w:val="24"/>
          <w:szCs w:val="24"/>
        </w:rPr>
        <w:t>El servicio medido será obligatorio en la zona rural del municipio de Puerto Vallarta. Se aplicará la tarifa comercial, aplicando el siguiente ajuste de cobro a cada rango a los nuevos usuarios: Ejercicio fiscal 2022: tarifa comercial multiplicada por 0.7.</w:t>
      </w:r>
    </w:p>
    <w:p w:rsidR="007E70E3" w:rsidRPr="007E70E3" w:rsidRDefault="007E70E3" w:rsidP="007E70E3">
      <w:pPr>
        <w:pStyle w:val="Textoindependiente"/>
        <w:rPr>
          <w:rFonts w:ascii="Arial" w:hAnsi="Arial" w:cs="Arial"/>
          <w:sz w:val="24"/>
          <w:szCs w:val="24"/>
        </w:rPr>
      </w:pPr>
      <w:r w:rsidRPr="007E70E3">
        <w:rPr>
          <w:rFonts w:ascii="Arial" w:hAnsi="Arial" w:cs="Arial"/>
          <w:sz w:val="24"/>
          <w:szCs w:val="24"/>
        </w:rPr>
        <w:t>a) Los usuarios de este apartado pagarán por el servicio público de drenaje y alcantarillado, una cuota equivalente al 25% del importe correspondiente al servicio de agua potable.</w:t>
      </w:r>
    </w:p>
    <w:p w:rsidR="007E70E3" w:rsidRPr="007E70E3" w:rsidRDefault="007E70E3" w:rsidP="007E70E3">
      <w:pPr>
        <w:pStyle w:val="Textoindependiente"/>
        <w:rPr>
          <w:rFonts w:ascii="Arial" w:hAnsi="Arial" w:cs="Arial"/>
          <w:sz w:val="24"/>
          <w:szCs w:val="24"/>
        </w:rPr>
      </w:pPr>
      <w:r w:rsidRPr="007E70E3">
        <w:rPr>
          <w:rFonts w:ascii="Arial" w:hAnsi="Arial" w:cs="Arial"/>
          <w:sz w:val="24"/>
          <w:szCs w:val="24"/>
        </w:rPr>
        <w:t xml:space="preserve">b) El pago correspondiente por los servicios de agua potable, alcantarillado y disposición final de aguas residuales serán ajustados en el </w:t>
      </w:r>
      <w:r w:rsidRPr="007E70E3">
        <w:rPr>
          <w:rFonts w:ascii="Arial" w:hAnsi="Arial" w:cs="Arial"/>
          <w:sz w:val="24"/>
          <w:szCs w:val="24"/>
        </w:rPr>
        <w:lastRenderedPageBreak/>
        <w:t>caso en que el servicio no se preste en forma regular, en los términos que determine el SEAPAL.</w:t>
      </w:r>
    </w:p>
    <w:p w:rsidR="007E70E3" w:rsidRPr="007E70E3" w:rsidRDefault="007E70E3" w:rsidP="007E70E3">
      <w:pPr>
        <w:pStyle w:val="Textoindependiente"/>
        <w:rPr>
          <w:rFonts w:ascii="Arial" w:hAnsi="Arial" w:cs="Arial"/>
          <w:sz w:val="24"/>
          <w:szCs w:val="24"/>
        </w:rPr>
      </w:pPr>
      <w:r w:rsidRPr="007E70E3">
        <w:rPr>
          <w:rFonts w:ascii="Arial" w:hAnsi="Arial" w:cs="Arial"/>
          <w:b/>
          <w:bCs/>
          <w:sz w:val="24"/>
          <w:szCs w:val="24"/>
        </w:rPr>
        <w:t>3.</w:t>
      </w:r>
      <w:r w:rsidRPr="007E70E3">
        <w:rPr>
          <w:rFonts w:ascii="Arial" w:hAnsi="Arial" w:cs="Arial"/>
          <w:sz w:val="24"/>
          <w:szCs w:val="24"/>
        </w:rPr>
        <w:t xml:space="preserve"> </w:t>
      </w:r>
      <w:r w:rsidRPr="007E70E3">
        <w:rPr>
          <w:rFonts w:ascii="Arial" w:hAnsi="Arial" w:cs="Arial"/>
          <w:b/>
          <w:bCs/>
          <w:sz w:val="24"/>
          <w:szCs w:val="24"/>
        </w:rPr>
        <w:t>Tarifa para uso con Servicios de Hotelería, Industrial e Industrial A</w:t>
      </w:r>
      <w:r w:rsidRPr="007E70E3">
        <w:rPr>
          <w:rFonts w:ascii="Arial" w:hAnsi="Arial" w:cs="Arial"/>
          <w:sz w:val="24"/>
          <w:szCs w:val="24"/>
        </w:rPr>
        <w:t>, de acuerdo con el Reglamento para la Prestación de los Servicios de Agua Potable, Alcantarillado y Saneamiento del Municipio de Puerto Vallarta, Jalisco en las siguientes categorías:</w:t>
      </w:r>
    </w:p>
    <w:p w:rsidR="007E70E3" w:rsidRPr="007E70E3" w:rsidRDefault="007E70E3" w:rsidP="007E70E3">
      <w:pPr>
        <w:pStyle w:val="Textoindependiente"/>
        <w:rPr>
          <w:rFonts w:ascii="Arial" w:hAnsi="Arial" w:cs="Arial"/>
          <w:sz w:val="24"/>
          <w:szCs w:val="24"/>
        </w:rPr>
      </w:pPr>
      <w:r w:rsidRPr="007E70E3">
        <w:rPr>
          <w:rFonts w:ascii="Arial" w:hAnsi="Arial" w:cs="Arial"/>
          <w:b/>
          <w:bCs/>
          <w:sz w:val="24"/>
          <w:szCs w:val="24"/>
        </w:rPr>
        <w:t>Uso con Servicios de Hotelería:</w:t>
      </w:r>
      <w:r w:rsidRPr="007E70E3">
        <w:rPr>
          <w:rFonts w:ascii="Arial" w:hAnsi="Arial" w:cs="Arial"/>
          <w:sz w:val="24"/>
          <w:szCs w:val="24"/>
        </w:rPr>
        <w:t xml:space="preserve"> el uso que se hace en hoteles, casas de huéspedes, tiempos compartidos, moteles, así como bungalós y condominios con servicio de hotelería y/o alojamiento temporal.</w:t>
      </w:r>
    </w:p>
    <w:p w:rsidR="007E70E3" w:rsidRPr="007E70E3" w:rsidRDefault="007E70E3" w:rsidP="007E70E3">
      <w:pPr>
        <w:pStyle w:val="Textoindependiente"/>
        <w:rPr>
          <w:rFonts w:ascii="Arial" w:hAnsi="Arial" w:cs="Arial"/>
          <w:sz w:val="24"/>
          <w:szCs w:val="24"/>
        </w:rPr>
      </w:pPr>
      <w:r w:rsidRPr="007E70E3">
        <w:rPr>
          <w:rFonts w:ascii="Arial" w:hAnsi="Arial" w:cs="Arial"/>
          <w:b/>
          <w:bCs/>
          <w:sz w:val="24"/>
          <w:szCs w:val="24"/>
        </w:rPr>
        <w:t>Industrial:</w:t>
      </w:r>
      <w:r w:rsidRPr="007E70E3">
        <w:rPr>
          <w:rFonts w:ascii="Arial" w:hAnsi="Arial" w:cs="Arial"/>
          <w:sz w:val="24"/>
          <w:szCs w:val="24"/>
        </w:rPr>
        <w:t xml:space="preserve"> Purificadoras de agua, fábricas de hielo, lavanderías, auto baños (semiautomatizados y automatizados) y cualquier establecimiento que por sus características sea identificado como uso industrial.</w:t>
      </w:r>
    </w:p>
    <w:p w:rsidR="007E70E3" w:rsidRPr="007E70E3" w:rsidRDefault="007E70E3" w:rsidP="007E70E3">
      <w:pPr>
        <w:pStyle w:val="Textoindependiente"/>
        <w:rPr>
          <w:rFonts w:ascii="Arial" w:hAnsi="Arial" w:cs="Arial"/>
          <w:sz w:val="24"/>
          <w:szCs w:val="24"/>
        </w:rPr>
      </w:pPr>
      <w:r w:rsidRPr="007E70E3">
        <w:rPr>
          <w:rFonts w:ascii="Arial" w:hAnsi="Arial" w:cs="Arial"/>
          <w:b/>
          <w:bCs/>
          <w:sz w:val="24"/>
          <w:szCs w:val="24"/>
        </w:rPr>
        <w:t>Industrial A:</w:t>
      </w:r>
      <w:r w:rsidRPr="007E70E3">
        <w:rPr>
          <w:rFonts w:ascii="Arial" w:hAnsi="Arial" w:cs="Arial"/>
          <w:sz w:val="24"/>
          <w:szCs w:val="24"/>
        </w:rPr>
        <w:t xml:space="preserve"> Lavanderías hasta con seis preparaciones o máquinas no industriales con capacidad máxima de 12 kilos cada una y auto lavados únicamente de operación manual (no automatizado o semiautomatizado) con superficie de terreno de operación no mayor de 60 metros cuadrados; purificadoras y embotelladoras de agua en locales no mayores de 60 metros cuadrados de superficie y sin reparto domiciliario, y que no sean sucursal de una compañía o franquicia.</w:t>
      </w:r>
    </w:p>
    <w:p w:rsidR="007E70E3" w:rsidRPr="007E70E3" w:rsidRDefault="007E70E3" w:rsidP="007E70E3">
      <w:pPr>
        <w:pStyle w:val="Textoindependiente"/>
        <w:rPr>
          <w:rFonts w:ascii="Arial" w:hAnsi="Arial" w:cs="Arial"/>
          <w:sz w:val="24"/>
          <w:szCs w:val="24"/>
        </w:rPr>
      </w:pPr>
      <w:r w:rsidRPr="007E70E3">
        <w:rPr>
          <w:rFonts w:ascii="Arial" w:hAnsi="Arial" w:cs="Arial"/>
          <w:sz w:val="24"/>
          <w:szCs w:val="24"/>
        </w:rPr>
        <w:t>Por agua potable, sobre la base del consumo mensual en metros cúbicos:</w:t>
      </w:r>
    </w:p>
    <w:p w:rsidR="007E70E3" w:rsidRPr="007E70E3" w:rsidRDefault="007E70E3" w:rsidP="007E70E3">
      <w:pPr>
        <w:pStyle w:val="Ttulo1"/>
        <w:jc w:val="both"/>
        <w:rPr>
          <w:b w:val="0"/>
          <w:bCs/>
          <w:sz w:val="24"/>
          <w:szCs w:val="24"/>
        </w:rPr>
      </w:pPr>
      <w:r w:rsidRPr="007E70E3">
        <w:rPr>
          <w:b w:val="0"/>
          <w:bCs/>
          <w:sz w:val="24"/>
          <w:szCs w:val="24"/>
        </w:rPr>
        <w:t xml:space="preserve">De 0 hasta 20 m3:  </w:t>
      </w:r>
      <w:r w:rsidRPr="007E70E3">
        <w:rPr>
          <w:b w:val="0"/>
          <w:bCs/>
          <w:sz w:val="24"/>
          <w:szCs w:val="24"/>
        </w:rPr>
        <w:tab/>
      </w:r>
      <w:r w:rsidRPr="007E70E3">
        <w:rPr>
          <w:b w:val="0"/>
          <w:bCs/>
          <w:sz w:val="24"/>
          <w:szCs w:val="24"/>
        </w:rPr>
        <w:tab/>
      </w:r>
      <w:r w:rsidRPr="007E70E3">
        <w:rPr>
          <w:b w:val="0"/>
          <w:bCs/>
          <w:sz w:val="24"/>
          <w:szCs w:val="24"/>
        </w:rPr>
        <w:tab/>
      </w:r>
      <w:r w:rsidRPr="007E70E3">
        <w:rPr>
          <w:b w:val="0"/>
          <w:bCs/>
          <w:sz w:val="24"/>
          <w:szCs w:val="24"/>
        </w:rPr>
        <w:tab/>
      </w:r>
      <w:r w:rsidRPr="007E70E3">
        <w:rPr>
          <w:b w:val="0"/>
          <w:bCs/>
          <w:sz w:val="24"/>
          <w:szCs w:val="24"/>
        </w:rPr>
        <w:tab/>
        <w:t>$409.99</w:t>
      </w:r>
    </w:p>
    <w:p w:rsidR="009C7711" w:rsidRDefault="009C7711" w:rsidP="004217D2">
      <w:pPr>
        <w:spacing w:after="0" w:line="360" w:lineRule="auto"/>
        <w:ind w:right="113" w:hanging="2"/>
        <w:jc w:val="both"/>
        <w:rPr>
          <w:rFonts w:ascii="Arial" w:eastAsia="Arial" w:hAnsi="Arial" w:cs="Arial"/>
          <w:sz w:val="24"/>
          <w:szCs w:val="24"/>
        </w:rPr>
      </w:pPr>
    </w:p>
    <w:tbl>
      <w:tblPr>
        <w:tblW w:w="5460" w:type="pct"/>
        <w:tblInd w:w="-431" w:type="dxa"/>
        <w:tblCellMar>
          <w:left w:w="70" w:type="dxa"/>
          <w:right w:w="70" w:type="dxa"/>
        </w:tblCellMar>
        <w:tblLook w:val="04A0" w:firstRow="1" w:lastRow="0" w:firstColumn="1" w:lastColumn="0" w:noHBand="0" w:noVBand="1"/>
      </w:tblPr>
      <w:tblGrid>
        <w:gridCol w:w="895"/>
        <w:gridCol w:w="934"/>
        <w:gridCol w:w="914"/>
        <w:gridCol w:w="783"/>
        <w:gridCol w:w="914"/>
        <w:gridCol w:w="912"/>
        <w:gridCol w:w="1045"/>
        <w:gridCol w:w="811"/>
        <w:gridCol w:w="893"/>
        <w:gridCol w:w="774"/>
      </w:tblGrid>
      <w:tr w:rsidR="007E70E3" w:rsidRPr="007E70E3" w:rsidTr="007831BC">
        <w:trPr>
          <w:trHeight w:val="20"/>
          <w:tblHeader/>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E70E3" w:rsidRPr="007E70E3" w:rsidRDefault="007E70E3" w:rsidP="007E70E3">
            <w:pPr>
              <w:spacing w:after="0" w:line="240" w:lineRule="auto"/>
              <w:ind w:firstLine="0"/>
              <w:jc w:val="center"/>
              <w:rPr>
                <w:rFonts w:ascii="Helvetica" w:eastAsia="Times New Roman" w:hAnsi="Helvetica" w:cs="Helvetica"/>
                <w:b/>
                <w:bCs/>
                <w:i/>
                <w:iCs/>
                <w:color w:val="000000"/>
                <w:sz w:val="16"/>
                <w:szCs w:val="16"/>
              </w:rPr>
            </w:pPr>
            <w:r w:rsidRPr="007E70E3">
              <w:rPr>
                <w:rFonts w:ascii="Helvetica" w:eastAsia="Times New Roman" w:hAnsi="Helvetica" w:cs="Helvetica"/>
                <w:b/>
                <w:bCs/>
                <w:i/>
                <w:iCs/>
                <w:color w:val="000000"/>
                <w:sz w:val="16"/>
                <w:szCs w:val="16"/>
              </w:rPr>
              <w:t>Consumo mensual</w:t>
            </w:r>
          </w:p>
        </w:tc>
        <w:tc>
          <w:tcPr>
            <w:tcW w:w="526" w:type="pct"/>
            <w:tcBorders>
              <w:top w:val="single" w:sz="4" w:space="0" w:color="auto"/>
              <w:left w:val="nil"/>
              <w:bottom w:val="single" w:sz="4" w:space="0" w:color="auto"/>
              <w:right w:val="single" w:sz="4" w:space="0" w:color="auto"/>
            </w:tcBorders>
            <w:shd w:val="clear" w:color="auto" w:fill="auto"/>
            <w:vAlign w:val="center"/>
            <w:hideMark/>
          </w:tcPr>
          <w:p w:rsidR="007E70E3" w:rsidRPr="007E70E3" w:rsidRDefault="007E70E3" w:rsidP="007E70E3">
            <w:pPr>
              <w:spacing w:after="0" w:line="240" w:lineRule="auto"/>
              <w:ind w:firstLine="0"/>
              <w:jc w:val="center"/>
              <w:rPr>
                <w:rFonts w:ascii="Helvetica" w:eastAsia="Times New Roman" w:hAnsi="Helvetica" w:cs="Helvetica"/>
                <w:b/>
                <w:bCs/>
                <w:i/>
                <w:iCs/>
                <w:color w:val="000000"/>
                <w:sz w:val="16"/>
                <w:szCs w:val="16"/>
              </w:rPr>
            </w:pPr>
            <w:r w:rsidRPr="007E70E3">
              <w:rPr>
                <w:rFonts w:ascii="Helvetica" w:eastAsia="Times New Roman" w:hAnsi="Helvetica" w:cs="Helvetica"/>
                <w:b/>
                <w:bCs/>
                <w:i/>
                <w:iCs/>
                <w:color w:val="000000"/>
                <w:sz w:val="16"/>
                <w:szCs w:val="16"/>
              </w:rPr>
              <w:t>Costo por m3</w:t>
            </w:r>
          </w:p>
        </w:tc>
        <w:tc>
          <w:tcPr>
            <w:tcW w:w="515" w:type="pct"/>
            <w:tcBorders>
              <w:top w:val="single" w:sz="4" w:space="0" w:color="auto"/>
              <w:left w:val="nil"/>
              <w:bottom w:val="single" w:sz="4" w:space="0" w:color="auto"/>
              <w:right w:val="single" w:sz="4" w:space="0" w:color="auto"/>
            </w:tcBorders>
            <w:shd w:val="clear" w:color="auto" w:fill="auto"/>
            <w:vAlign w:val="center"/>
            <w:hideMark/>
          </w:tcPr>
          <w:p w:rsidR="007E70E3" w:rsidRPr="007E70E3" w:rsidRDefault="007E70E3" w:rsidP="007E70E3">
            <w:pPr>
              <w:spacing w:after="0" w:line="240" w:lineRule="auto"/>
              <w:ind w:firstLine="0"/>
              <w:jc w:val="center"/>
              <w:rPr>
                <w:rFonts w:ascii="Helvetica" w:eastAsia="Times New Roman" w:hAnsi="Helvetica" w:cs="Helvetica"/>
                <w:b/>
                <w:bCs/>
                <w:i/>
                <w:iCs/>
                <w:color w:val="000000"/>
                <w:sz w:val="16"/>
                <w:szCs w:val="16"/>
              </w:rPr>
            </w:pPr>
            <w:r w:rsidRPr="007E70E3">
              <w:rPr>
                <w:rFonts w:ascii="Helvetica" w:eastAsia="Times New Roman" w:hAnsi="Helvetica" w:cs="Helvetica"/>
                <w:b/>
                <w:bCs/>
                <w:i/>
                <w:iCs/>
                <w:color w:val="000000"/>
                <w:sz w:val="16"/>
                <w:szCs w:val="16"/>
              </w:rPr>
              <w:t>Consumo mensual</w:t>
            </w:r>
          </w:p>
        </w:tc>
        <w:tc>
          <w:tcPr>
            <w:tcW w:w="441" w:type="pct"/>
            <w:tcBorders>
              <w:top w:val="single" w:sz="4" w:space="0" w:color="auto"/>
              <w:left w:val="nil"/>
              <w:bottom w:val="single" w:sz="4" w:space="0" w:color="auto"/>
              <w:right w:val="single" w:sz="4" w:space="0" w:color="auto"/>
            </w:tcBorders>
            <w:shd w:val="clear" w:color="auto" w:fill="auto"/>
            <w:vAlign w:val="center"/>
            <w:hideMark/>
          </w:tcPr>
          <w:p w:rsidR="007E70E3" w:rsidRPr="007E70E3" w:rsidRDefault="007E70E3" w:rsidP="007E70E3">
            <w:pPr>
              <w:spacing w:after="0" w:line="240" w:lineRule="auto"/>
              <w:ind w:firstLine="0"/>
              <w:jc w:val="center"/>
              <w:rPr>
                <w:rFonts w:ascii="Helvetica" w:eastAsia="Times New Roman" w:hAnsi="Helvetica" w:cs="Helvetica"/>
                <w:b/>
                <w:bCs/>
                <w:i/>
                <w:iCs/>
                <w:color w:val="000000"/>
                <w:sz w:val="16"/>
                <w:szCs w:val="16"/>
              </w:rPr>
            </w:pPr>
            <w:r w:rsidRPr="007E70E3">
              <w:rPr>
                <w:rFonts w:ascii="Helvetica" w:eastAsia="Times New Roman" w:hAnsi="Helvetica" w:cs="Helvetica"/>
                <w:b/>
                <w:bCs/>
                <w:i/>
                <w:iCs/>
                <w:color w:val="000000"/>
                <w:sz w:val="16"/>
                <w:szCs w:val="16"/>
              </w:rPr>
              <w:t>Costo por m3</w:t>
            </w:r>
          </w:p>
        </w:tc>
        <w:tc>
          <w:tcPr>
            <w:tcW w:w="515" w:type="pct"/>
            <w:tcBorders>
              <w:top w:val="single" w:sz="4" w:space="0" w:color="auto"/>
              <w:left w:val="nil"/>
              <w:bottom w:val="single" w:sz="4" w:space="0" w:color="auto"/>
              <w:right w:val="single" w:sz="4" w:space="0" w:color="auto"/>
            </w:tcBorders>
            <w:shd w:val="clear" w:color="auto" w:fill="auto"/>
            <w:vAlign w:val="center"/>
            <w:hideMark/>
          </w:tcPr>
          <w:p w:rsidR="007E70E3" w:rsidRPr="007E70E3" w:rsidRDefault="007E70E3" w:rsidP="007E70E3">
            <w:pPr>
              <w:spacing w:after="0" w:line="240" w:lineRule="auto"/>
              <w:ind w:firstLine="0"/>
              <w:jc w:val="center"/>
              <w:rPr>
                <w:rFonts w:ascii="Helvetica" w:eastAsia="Times New Roman" w:hAnsi="Helvetica" w:cs="Helvetica"/>
                <w:b/>
                <w:bCs/>
                <w:i/>
                <w:iCs/>
                <w:color w:val="000000"/>
                <w:sz w:val="16"/>
                <w:szCs w:val="16"/>
              </w:rPr>
            </w:pPr>
            <w:r w:rsidRPr="007E70E3">
              <w:rPr>
                <w:rFonts w:ascii="Helvetica" w:eastAsia="Times New Roman" w:hAnsi="Helvetica" w:cs="Helvetica"/>
                <w:b/>
                <w:bCs/>
                <w:i/>
                <w:iCs/>
                <w:color w:val="000000"/>
                <w:sz w:val="16"/>
                <w:szCs w:val="16"/>
              </w:rPr>
              <w:t>Consumo mensual</w:t>
            </w:r>
          </w:p>
        </w:tc>
        <w:tc>
          <w:tcPr>
            <w:tcW w:w="514" w:type="pct"/>
            <w:tcBorders>
              <w:top w:val="single" w:sz="4" w:space="0" w:color="auto"/>
              <w:left w:val="nil"/>
              <w:bottom w:val="single" w:sz="4" w:space="0" w:color="auto"/>
              <w:right w:val="single" w:sz="4" w:space="0" w:color="auto"/>
            </w:tcBorders>
            <w:shd w:val="clear" w:color="auto" w:fill="auto"/>
            <w:vAlign w:val="center"/>
            <w:hideMark/>
          </w:tcPr>
          <w:p w:rsidR="007E70E3" w:rsidRPr="007E70E3" w:rsidRDefault="007E70E3" w:rsidP="007E70E3">
            <w:pPr>
              <w:spacing w:after="0" w:line="240" w:lineRule="auto"/>
              <w:ind w:firstLine="0"/>
              <w:jc w:val="center"/>
              <w:rPr>
                <w:rFonts w:ascii="Helvetica" w:eastAsia="Times New Roman" w:hAnsi="Helvetica" w:cs="Helvetica"/>
                <w:b/>
                <w:bCs/>
                <w:i/>
                <w:iCs/>
                <w:color w:val="000000"/>
                <w:sz w:val="16"/>
                <w:szCs w:val="16"/>
              </w:rPr>
            </w:pPr>
            <w:r w:rsidRPr="007E70E3">
              <w:rPr>
                <w:rFonts w:ascii="Helvetica" w:eastAsia="Times New Roman" w:hAnsi="Helvetica" w:cs="Helvetica"/>
                <w:b/>
                <w:bCs/>
                <w:i/>
                <w:iCs/>
                <w:color w:val="000000"/>
                <w:sz w:val="16"/>
                <w:szCs w:val="16"/>
              </w:rPr>
              <w:t>Costo por m3</w:t>
            </w:r>
          </w:p>
        </w:tc>
        <w:tc>
          <w:tcPr>
            <w:tcW w:w="589" w:type="pct"/>
            <w:tcBorders>
              <w:top w:val="single" w:sz="4" w:space="0" w:color="auto"/>
              <w:left w:val="nil"/>
              <w:bottom w:val="single" w:sz="4" w:space="0" w:color="auto"/>
              <w:right w:val="single" w:sz="4" w:space="0" w:color="auto"/>
            </w:tcBorders>
            <w:shd w:val="clear" w:color="auto" w:fill="auto"/>
            <w:vAlign w:val="center"/>
            <w:hideMark/>
          </w:tcPr>
          <w:p w:rsidR="007E70E3" w:rsidRPr="007E70E3" w:rsidRDefault="007E70E3" w:rsidP="007E70E3">
            <w:pPr>
              <w:spacing w:after="0" w:line="240" w:lineRule="auto"/>
              <w:ind w:firstLine="0"/>
              <w:jc w:val="center"/>
              <w:rPr>
                <w:rFonts w:ascii="Helvetica" w:eastAsia="Times New Roman" w:hAnsi="Helvetica" w:cs="Helvetica"/>
                <w:b/>
                <w:bCs/>
                <w:i/>
                <w:iCs/>
                <w:color w:val="000000"/>
                <w:sz w:val="16"/>
                <w:szCs w:val="16"/>
              </w:rPr>
            </w:pPr>
            <w:r w:rsidRPr="007E70E3">
              <w:rPr>
                <w:rFonts w:ascii="Helvetica" w:eastAsia="Times New Roman" w:hAnsi="Helvetica" w:cs="Helvetica"/>
                <w:b/>
                <w:bCs/>
                <w:i/>
                <w:iCs/>
                <w:color w:val="000000"/>
                <w:sz w:val="16"/>
                <w:szCs w:val="16"/>
              </w:rPr>
              <w:t>Consumo mensual</w:t>
            </w:r>
          </w:p>
        </w:tc>
        <w:tc>
          <w:tcPr>
            <w:tcW w:w="457" w:type="pct"/>
            <w:tcBorders>
              <w:top w:val="single" w:sz="4" w:space="0" w:color="auto"/>
              <w:left w:val="nil"/>
              <w:bottom w:val="single" w:sz="4" w:space="0" w:color="auto"/>
              <w:right w:val="single" w:sz="4" w:space="0" w:color="auto"/>
            </w:tcBorders>
            <w:shd w:val="clear" w:color="auto" w:fill="auto"/>
            <w:vAlign w:val="center"/>
            <w:hideMark/>
          </w:tcPr>
          <w:p w:rsidR="007E70E3" w:rsidRPr="007E70E3" w:rsidRDefault="007E70E3" w:rsidP="007E70E3">
            <w:pPr>
              <w:spacing w:after="0" w:line="240" w:lineRule="auto"/>
              <w:ind w:firstLine="0"/>
              <w:jc w:val="center"/>
              <w:rPr>
                <w:rFonts w:ascii="Helvetica" w:eastAsia="Times New Roman" w:hAnsi="Helvetica" w:cs="Helvetica"/>
                <w:b/>
                <w:bCs/>
                <w:i/>
                <w:iCs/>
                <w:color w:val="000000"/>
                <w:sz w:val="16"/>
                <w:szCs w:val="16"/>
              </w:rPr>
            </w:pPr>
            <w:r w:rsidRPr="007E70E3">
              <w:rPr>
                <w:rFonts w:ascii="Helvetica" w:eastAsia="Times New Roman" w:hAnsi="Helvetica" w:cs="Helvetica"/>
                <w:b/>
                <w:bCs/>
                <w:i/>
                <w:iCs/>
                <w:color w:val="000000"/>
                <w:sz w:val="16"/>
                <w:szCs w:val="16"/>
              </w:rPr>
              <w:t>Costo por m3</w:t>
            </w:r>
          </w:p>
        </w:tc>
        <w:tc>
          <w:tcPr>
            <w:tcW w:w="503" w:type="pct"/>
            <w:tcBorders>
              <w:top w:val="single" w:sz="4" w:space="0" w:color="auto"/>
              <w:left w:val="nil"/>
              <w:bottom w:val="single" w:sz="4" w:space="0" w:color="auto"/>
              <w:right w:val="single" w:sz="4" w:space="0" w:color="auto"/>
            </w:tcBorders>
            <w:shd w:val="clear" w:color="auto" w:fill="auto"/>
            <w:vAlign w:val="center"/>
            <w:hideMark/>
          </w:tcPr>
          <w:p w:rsidR="007E70E3" w:rsidRPr="007E70E3" w:rsidRDefault="007E70E3" w:rsidP="007E70E3">
            <w:pPr>
              <w:spacing w:after="0" w:line="240" w:lineRule="auto"/>
              <w:ind w:firstLine="0"/>
              <w:jc w:val="center"/>
              <w:rPr>
                <w:rFonts w:ascii="Helvetica" w:eastAsia="Times New Roman" w:hAnsi="Helvetica" w:cs="Helvetica"/>
                <w:b/>
                <w:bCs/>
                <w:i/>
                <w:iCs/>
                <w:color w:val="000000"/>
                <w:sz w:val="16"/>
                <w:szCs w:val="16"/>
              </w:rPr>
            </w:pPr>
            <w:r w:rsidRPr="007E70E3">
              <w:rPr>
                <w:rFonts w:ascii="Helvetica" w:eastAsia="Times New Roman" w:hAnsi="Helvetica" w:cs="Helvetica"/>
                <w:b/>
                <w:bCs/>
                <w:i/>
                <w:iCs/>
                <w:color w:val="000000"/>
                <w:sz w:val="16"/>
                <w:szCs w:val="16"/>
              </w:rPr>
              <w:t>Consumo mensual</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7E70E3" w:rsidRPr="007E70E3" w:rsidRDefault="007E70E3" w:rsidP="007E70E3">
            <w:pPr>
              <w:spacing w:after="0" w:line="240" w:lineRule="auto"/>
              <w:ind w:firstLine="0"/>
              <w:jc w:val="center"/>
              <w:rPr>
                <w:rFonts w:ascii="Helvetica" w:eastAsia="Times New Roman" w:hAnsi="Helvetica" w:cs="Helvetica"/>
                <w:b/>
                <w:bCs/>
                <w:i/>
                <w:iCs/>
                <w:color w:val="000000"/>
                <w:sz w:val="16"/>
                <w:szCs w:val="16"/>
              </w:rPr>
            </w:pPr>
            <w:r w:rsidRPr="007E70E3">
              <w:rPr>
                <w:rFonts w:ascii="Helvetica" w:eastAsia="Times New Roman" w:hAnsi="Helvetica" w:cs="Helvetica"/>
                <w:b/>
                <w:bCs/>
                <w:i/>
                <w:iCs/>
                <w:color w:val="000000"/>
                <w:sz w:val="16"/>
                <w:szCs w:val="16"/>
              </w:rPr>
              <w:t>Costo por m3</w:t>
            </w:r>
          </w:p>
        </w:tc>
      </w:tr>
      <w:tr w:rsidR="007E70E3" w:rsidRPr="007E70E3" w:rsidTr="007831BC">
        <w:trPr>
          <w:trHeight w:val="2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21</w:t>
            </w:r>
          </w:p>
        </w:tc>
        <w:tc>
          <w:tcPr>
            <w:tcW w:w="526" w:type="pct"/>
            <w:tcBorders>
              <w:top w:val="nil"/>
              <w:left w:val="nil"/>
              <w:bottom w:val="single" w:sz="4" w:space="0" w:color="auto"/>
              <w:right w:val="single" w:sz="4" w:space="0" w:color="auto"/>
            </w:tcBorders>
            <w:shd w:val="clear" w:color="auto" w:fill="auto"/>
            <w:noWrap/>
            <w:vAlign w:val="bottom"/>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$ 21.31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22</w:t>
            </w:r>
          </w:p>
        </w:tc>
        <w:tc>
          <w:tcPr>
            <w:tcW w:w="441"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$ 21.50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23</w:t>
            </w:r>
          </w:p>
        </w:tc>
        <w:tc>
          <w:tcPr>
            <w:tcW w:w="514"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$ 21.69 </w:t>
            </w:r>
          </w:p>
        </w:tc>
        <w:tc>
          <w:tcPr>
            <w:tcW w:w="589"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24</w:t>
            </w:r>
          </w:p>
        </w:tc>
        <w:tc>
          <w:tcPr>
            <w:tcW w:w="457"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$ 21.88 </w:t>
            </w:r>
          </w:p>
        </w:tc>
        <w:tc>
          <w:tcPr>
            <w:tcW w:w="50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25</w:t>
            </w:r>
          </w:p>
        </w:tc>
        <w:tc>
          <w:tcPr>
            <w:tcW w:w="43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$ 22.07 </w:t>
            </w:r>
          </w:p>
        </w:tc>
      </w:tr>
      <w:tr w:rsidR="007E70E3" w:rsidRPr="007E70E3" w:rsidTr="007831BC">
        <w:trPr>
          <w:trHeight w:val="2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26</w:t>
            </w:r>
          </w:p>
        </w:tc>
        <w:tc>
          <w:tcPr>
            <w:tcW w:w="526" w:type="pct"/>
            <w:tcBorders>
              <w:top w:val="nil"/>
              <w:left w:val="nil"/>
              <w:bottom w:val="single" w:sz="4" w:space="0" w:color="auto"/>
              <w:right w:val="single" w:sz="4" w:space="0" w:color="auto"/>
            </w:tcBorders>
            <w:shd w:val="clear" w:color="auto" w:fill="auto"/>
            <w:noWrap/>
            <w:vAlign w:val="bottom"/>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$ 22.17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27</w:t>
            </w:r>
          </w:p>
        </w:tc>
        <w:tc>
          <w:tcPr>
            <w:tcW w:w="441"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$ 22.27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28</w:t>
            </w:r>
          </w:p>
        </w:tc>
        <w:tc>
          <w:tcPr>
            <w:tcW w:w="514"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$ 22.37 </w:t>
            </w:r>
          </w:p>
        </w:tc>
        <w:tc>
          <w:tcPr>
            <w:tcW w:w="589"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29</w:t>
            </w:r>
          </w:p>
        </w:tc>
        <w:tc>
          <w:tcPr>
            <w:tcW w:w="457"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$ 22.47 </w:t>
            </w:r>
          </w:p>
        </w:tc>
        <w:tc>
          <w:tcPr>
            <w:tcW w:w="50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30</w:t>
            </w:r>
          </w:p>
        </w:tc>
        <w:tc>
          <w:tcPr>
            <w:tcW w:w="43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$ 22.57 </w:t>
            </w:r>
          </w:p>
        </w:tc>
      </w:tr>
      <w:tr w:rsidR="007E70E3" w:rsidRPr="007E70E3" w:rsidTr="007831BC">
        <w:trPr>
          <w:trHeight w:val="2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31</w:t>
            </w:r>
          </w:p>
        </w:tc>
        <w:tc>
          <w:tcPr>
            <w:tcW w:w="526" w:type="pct"/>
            <w:tcBorders>
              <w:top w:val="nil"/>
              <w:left w:val="nil"/>
              <w:bottom w:val="single" w:sz="4" w:space="0" w:color="auto"/>
              <w:right w:val="single" w:sz="4" w:space="0" w:color="auto"/>
            </w:tcBorders>
            <w:shd w:val="clear" w:color="auto" w:fill="auto"/>
            <w:noWrap/>
            <w:vAlign w:val="bottom"/>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$ 22.67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32</w:t>
            </w:r>
          </w:p>
        </w:tc>
        <w:tc>
          <w:tcPr>
            <w:tcW w:w="441"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$ 22.77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33</w:t>
            </w:r>
          </w:p>
        </w:tc>
        <w:tc>
          <w:tcPr>
            <w:tcW w:w="514"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$ 22.87 </w:t>
            </w:r>
          </w:p>
        </w:tc>
        <w:tc>
          <w:tcPr>
            <w:tcW w:w="589"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34</w:t>
            </w:r>
          </w:p>
        </w:tc>
        <w:tc>
          <w:tcPr>
            <w:tcW w:w="457"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$ 22.97 </w:t>
            </w:r>
          </w:p>
        </w:tc>
        <w:tc>
          <w:tcPr>
            <w:tcW w:w="50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35</w:t>
            </w:r>
          </w:p>
        </w:tc>
        <w:tc>
          <w:tcPr>
            <w:tcW w:w="43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$ 23.06 </w:t>
            </w:r>
          </w:p>
        </w:tc>
      </w:tr>
      <w:tr w:rsidR="007E70E3" w:rsidRPr="007E70E3" w:rsidTr="007831BC">
        <w:trPr>
          <w:trHeight w:val="2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36</w:t>
            </w:r>
          </w:p>
        </w:tc>
        <w:tc>
          <w:tcPr>
            <w:tcW w:w="526" w:type="pct"/>
            <w:tcBorders>
              <w:top w:val="nil"/>
              <w:left w:val="nil"/>
              <w:bottom w:val="single" w:sz="4" w:space="0" w:color="auto"/>
              <w:right w:val="single" w:sz="4" w:space="0" w:color="auto"/>
            </w:tcBorders>
            <w:shd w:val="clear" w:color="auto" w:fill="auto"/>
            <w:noWrap/>
            <w:vAlign w:val="bottom"/>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$ 23.15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37</w:t>
            </w:r>
          </w:p>
        </w:tc>
        <w:tc>
          <w:tcPr>
            <w:tcW w:w="441"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$ 23.24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38</w:t>
            </w:r>
          </w:p>
        </w:tc>
        <w:tc>
          <w:tcPr>
            <w:tcW w:w="514"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$ 23.33 </w:t>
            </w:r>
          </w:p>
        </w:tc>
        <w:tc>
          <w:tcPr>
            <w:tcW w:w="589"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39</w:t>
            </w:r>
          </w:p>
        </w:tc>
        <w:tc>
          <w:tcPr>
            <w:tcW w:w="457"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$ 23.42 </w:t>
            </w:r>
          </w:p>
        </w:tc>
        <w:tc>
          <w:tcPr>
            <w:tcW w:w="50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40</w:t>
            </w:r>
          </w:p>
        </w:tc>
        <w:tc>
          <w:tcPr>
            <w:tcW w:w="43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$ 23.51 </w:t>
            </w:r>
          </w:p>
        </w:tc>
      </w:tr>
      <w:tr w:rsidR="007E70E3" w:rsidRPr="007E70E3" w:rsidTr="007831BC">
        <w:trPr>
          <w:trHeight w:val="2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41</w:t>
            </w:r>
          </w:p>
        </w:tc>
        <w:tc>
          <w:tcPr>
            <w:tcW w:w="526" w:type="pct"/>
            <w:tcBorders>
              <w:top w:val="nil"/>
              <w:left w:val="nil"/>
              <w:bottom w:val="single" w:sz="4" w:space="0" w:color="auto"/>
              <w:right w:val="single" w:sz="4" w:space="0" w:color="auto"/>
            </w:tcBorders>
            <w:shd w:val="clear" w:color="auto" w:fill="auto"/>
            <w:noWrap/>
            <w:vAlign w:val="bottom"/>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$ 23.60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42</w:t>
            </w:r>
          </w:p>
        </w:tc>
        <w:tc>
          <w:tcPr>
            <w:tcW w:w="441"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$ 23.69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43</w:t>
            </w:r>
          </w:p>
        </w:tc>
        <w:tc>
          <w:tcPr>
            <w:tcW w:w="514"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$ 23.78 </w:t>
            </w:r>
          </w:p>
        </w:tc>
        <w:tc>
          <w:tcPr>
            <w:tcW w:w="589"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44</w:t>
            </w:r>
          </w:p>
        </w:tc>
        <w:tc>
          <w:tcPr>
            <w:tcW w:w="457"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$ 23.87 </w:t>
            </w:r>
          </w:p>
        </w:tc>
        <w:tc>
          <w:tcPr>
            <w:tcW w:w="50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45</w:t>
            </w:r>
          </w:p>
        </w:tc>
        <w:tc>
          <w:tcPr>
            <w:tcW w:w="43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$ 23.96 </w:t>
            </w:r>
          </w:p>
        </w:tc>
      </w:tr>
      <w:tr w:rsidR="007E70E3" w:rsidRPr="007E70E3" w:rsidTr="007831BC">
        <w:trPr>
          <w:trHeight w:val="2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46</w:t>
            </w:r>
          </w:p>
        </w:tc>
        <w:tc>
          <w:tcPr>
            <w:tcW w:w="526" w:type="pct"/>
            <w:tcBorders>
              <w:top w:val="nil"/>
              <w:left w:val="nil"/>
              <w:bottom w:val="single" w:sz="4" w:space="0" w:color="auto"/>
              <w:right w:val="single" w:sz="4" w:space="0" w:color="auto"/>
            </w:tcBorders>
            <w:shd w:val="clear" w:color="auto" w:fill="auto"/>
            <w:noWrap/>
            <w:vAlign w:val="bottom"/>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$ 24.05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47</w:t>
            </w:r>
          </w:p>
        </w:tc>
        <w:tc>
          <w:tcPr>
            <w:tcW w:w="441"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$ 24.14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48</w:t>
            </w:r>
          </w:p>
        </w:tc>
        <w:tc>
          <w:tcPr>
            <w:tcW w:w="514"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$ 24.23 </w:t>
            </w:r>
          </w:p>
        </w:tc>
        <w:tc>
          <w:tcPr>
            <w:tcW w:w="589"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49</w:t>
            </w:r>
          </w:p>
        </w:tc>
        <w:tc>
          <w:tcPr>
            <w:tcW w:w="457"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$ 24.32 </w:t>
            </w:r>
          </w:p>
        </w:tc>
        <w:tc>
          <w:tcPr>
            <w:tcW w:w="50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50</w:t>
            </w:r>
          </w:p>
        </w:tc>
        <w:tc>
          <w:tcPr>
            <w:tcW w:w="43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$ 24.41 </w:t>
            </w:r>
          </w:p>
        </w:tc>
      </w:tr>
      <w:tr w:rsidR="007E70E3" w:rsidRPr="007E70E3" w:rsidTr="007831BC">
        <w:trPr>
          <w:trHeight w:val="2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51</w:t>
            </w:r>
          </w:p>
        </w:tc>
        <w:tc>
          <w:tcPr>
            <w:tcW w:w="526" w:type="pct"/>
            <w:tcBorders>
              <w:top w:val="nil"/>
              <w:left w:val="nil"/>
              <w:bottom w:val="single" w:sz="4" w:space="0" w:color="auto"/>
              <w:right w:val="single" w:sz="4" w:space="0" w:color="auto"/>
            </w:tcBorders>
            <w:shd w:val="clear" w:color="auto" w:fill="auto"/>
            <w:noWrap/>
            <w:vAlign w:val="bottom"/>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$ 24.51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52</w:t>
            </w:r>
          </w:p>
        </w:tc>
        <w:tc>
          <w:tcPr>
            <w:tcW w:w="441"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$ 24.61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53</w:t>
            </w:r>
          </w:p>
        </w:tc>
        <w:tc>
          <w:tcPr>
            <w:tcW w:w="514"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$ 24.71 </w:t>
            </w:r>
          </w:p>
        </w:tc>
        <w:tc>
          <w:tcPr>
            <w:tcW w:w="589"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54</w:t>
            </w:r>
          </w:p>
        </w:tc>
        <w:tc>
          <w:tcPr>
            <w:tcW w:w="457"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$ 24.81 </w:t>
            </w:r>
          </w:p>
        </w:tc>
        <w:tc>
          <w:tcPr>
            <w:tcW w:w="50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55</w:t>
            </w:r>
          </w:p>
        </w:tc>
        <w:tc>
          <w:tcPr>
            <w:tcW w:w="43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$ 24.91 </w:t>
            </w:r>
          </w:p>
        </w:tc>
      </w:tr>
      <w:tr w:rsidR="007E70E3" w:rsidRPr="007E70E3" w:rsidTr="007831BC">
        <w:trPr>
          <w:trHeight w:val="2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56</w:t>
            </w:r>
          </w:p>
        </w:tc>
        <w:tc>
          <w:tcPr>
            <w:tcW w:w="526" w:type="pct"/>
            <w:tcBorders>
              <w:top w:val="nil"/>
              <w:left w:val="nil"/>
              <w:bottom w:val="single" w:sz="4" w:space="0" w:color="auto"/>
              <w:right w:val="single" w:sz="4" w:space="0" w:color="auto"/>
            </w:tcBorders>
            <w:shd w:val="clear" w:color="auto" w:fill="auto"/>
            <w:noWrap/>
            <w:vAlign w:val="bottom"/>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$ 25.01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57</w:t>
            </w:r>
          </w:p>
        </w:tc>
        <w:tc>
          <w:tcPr>
            <w:tcW w:w="441"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$ 25.11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58</w:t>
            </w:r>
          </w:p>
        </w:tc>
        <w:tc>
          <w:tcPr>
            <w:tcW w:w="514"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$ 25.20 </w:t>
            </w:r>
          </w:p>
        </w:tc>
        <w:tc>
          <w:tcPr>
            <w:tcW w:w="589"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59</w:t>
            </w:r>
          </w:p>
        </w:tc>
        <w:tc>
          <w:tcPr>
            <w:tcW w:w="457"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$ 25.29 </w:t>
            </w:r>
          </w:p>
        </w:tc>
        <w:tc>
          <w:tcPr>
            <w:tcW w:w="50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60</w:t>
            </w:r>
          </w:p>
        </w:tc>
        <w:tc>
          <w:tcPr>
            <w:tcW w:w="43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$ 25.38 </w:t>
            </w:r>
          </w:p>
        </w:tc>
      </w:tr>
      <w:tr w:rsidR="007E70E3" w:rsidRPr="007E70E3" w:rsidTr="007831BC">
        <w:trPr>
          <w:trHeight w:val="2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61</w:t>
            </w:r>
          </w:p>
        </w:tc>
        <w:tc>
          <w:tcPr>
            <w:tcW w:w="526" w:type="pct"/>
            <w:tcBorders>
              <w:top w:val="nil"/>
              <w:left w:val="nil"/>
              <w:bottom w:val="single" w:sz="4" w:space="0" w:color="auto"/>
              <w:right w:val="single" w:sz="4" w:space="0" w:color="auto"/>
            </w:tcBorders>
            <w:shd w:val="clear" w:color="auto" w:fill="auto"/>
            <w:noWrap/>
            <w:vAlign w:val="bottom"/>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$ 25.47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62</w:t>
            </w:r>
          </w:p>
        </w:tc>
        <w:tc>
          <w:tcPr>
            <w:tcW w:w="441"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$ 25.56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63</w:t>
            </w:r>
          </w:p>
        </w:tc>
        <w:tc>
          <w:tcPr>
            <w:tcW w:w="514"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$ 25.65 </w:t>
            </w:r>
          </w:p>
        </w:tc>
        <w:tc>
          <w:tcPr>
            <w:tcW w:w="589"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64</w:t>
            </w:r>
          </w:p>
        </w:tc>
        <w:tc>
          <w:tcPr>
            <w:tcW w:w="457"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$ 25.74 </w:t>
            </w:r>
          </w:p>
        </w:tc>
        <w:tc>
          <w:tcPr>
            <w:tcW w:w="50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65</w:t>
            </w:r>
          </w:p>
        </w:tc>
        <w:tc>
          <w:tcPr>
            <w:tcW w:w="43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$ 25.83 </w:t>
            </w:r>
          </w:p>
        </w:tc>
      </w:tr>
      <w:tr w:rsidR="007E70E3" w:rsidRPr="007E70E3" w:rsidTr="007831BC">
        <w:trPr>
          <w:trHeight w:val="2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66</w:t>
            </w:r>
          </w:p>
        </w:tc>
        <w:tc>
          <w:tcPr>
            <w:tcW w:w="526" w:type="pct"/>
            <w:tcBorders>
              <w:top w:val="nil"/>
              <w:left w:val="nil"/>
              <w:bottom w:val="single" w:sz="4" w:space="0" w:color="auto"/>
              <w:right w:val="single" w:sz="4" w:space="0" w:color="auto"/>
            </w:tcBorders>
            <w:shd w:val="clear" w:color="auto" w:fill="auto"/>
            <w:noWrap/>
            <w:vAlign w:val="bottom"/>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$ 25.92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67</w:t>
            </w:r>
          </w:p>
        </w:tc>
        <w:tc>
          <w:tcPr>
            <w:tcW w:w="441"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$ 26.01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68</w:t>
            </w:r>
          </w:p>
        </w:tc>
        <w:tc>
          <w:tcPr>
            <w:tcW w:w="514"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$ 26.10 </w:t>
            </w:r>
          </w:p>
        </w:tc>
        <w:tc>
          <w:tcPr>
            <w:tcW w:w="589"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69</w:t>
            </w:r>
          </w:p>
        </w:tc>
        <w:tc>
          <w:tcPr>
            <w:tcW w:w="457"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$ 26.19 </w:t>
            </w:r>
          </w:p>
        </w:tc>
        <w:tc>
          <w:tcPr>
            <w:tcW w:w="50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70</w:t>
            </w:r>
          </w:p>
        </w:tc>
        <w:tc>
          <w:tcPr>
            <w:tcW w:w="43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$ 26.28 </w:t>
            </w:r>
          </w:p>
        </w:tc>
      </w:tr>
      <w:tr w:rsidR="007E70E3" w:rsidRPr="007E70E3" w:rsidTr="007831BC">
        <w:trPr>
          <w:trHeight w:val="2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71</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$ 26.37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72</w:t>
            </w:r>
          </w:p>
        </w:tc>
        <w:tc>
          <w:tcPr>
            <w:tcW w:w="441"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$ 26.46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73</w:t>
            </w:r>
          </w:p>
        </w:tc>
        <w:tc>
          <w:tcPr>
            <w:tcW w:w="514"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$ 26.55 </w:t>
            </w:r>
          </w:p>
        </w:tc>
        <w:tc>
          <w:tcPr>
            <w:tcW w:w="589"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74</w:t>
            </w:r>
          </w:p>
        </w:tc>
        <w:tc>
          <w:tcPr>
            <w:tcW w:w="457"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$ 26.64 </w:t>
            </w:r>
          </w:p>
        </w:tc>
        <w:tc>
          <w:tcPr>
            <w:tcW w:w="50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75</w:t>
            </w:r>
          </w:p>
        </w:tc>
        <w:tc>
          <w:tcPr>
            <w:tcW w:w="43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$ 26.73 </w:t>
            </w:r>
          </w:p>
        </w:tc>
      </w:tr>
      <w:tr w:rsidR="007E70E3" w:rsidRPr="007E70E3" w:rsidTr="007831BC">
        <w:trPr>
          <w:trHeight w:val="2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76</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$ 26.83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77</w:t>
            </w:r>
          </w:p>
        </w:tc>
        <w:tc>
          <w:tcPr>
            <w:tcW w:w="441"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$ 26.92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78</w:t>
            </w:r>
          </w:p>
        </w:tc>
        <w:tc>
          <w:tcPr>
            <w:tcW w:w="514"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$ 27.01 </w:t>
            </w:r>
          </w:p>
        </w:tc>
        <w:tc>
          <w:tcPr>
            <w:tcW w:w="589"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79</w:t>
            </w:r>
          </w:p>
        </w:tc>
        <w:tc>
          <w:tcPr>
            <w:tcW w:w="457"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$ 27.11 </w:t>
            </w:r>
          </w:p>
        </w:tc>
        <w:tc>
          <w:tcPr>
            <w:tcW w:w="50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80</w:t>
            </w:r>
          </w:p>
        </w:tc>
        <w:tc>
          <w:tcPr>
            <w:tcW w:w="43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$ 27.20 </w:t>
            </w:r>
          </w:p>
        </w:tc>
      </w:tr>
      <w:tr w:rsidR="007E70E3" w:rsidRPr="007E70E3" w:rsidTr="007831BC">
        <w:trPr>
          <w:trHeight w:val="2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81</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$ 27.29 </w:t>
            </w:r>
          </w:p>
          <w:p w:rsidR="007E70E3" w:rsidRPr="007E70E3" w:rsidRDefault="007E70E3" w:rsidP="007E70E3">
            <w:pPr>
              <w:spacing w:after="0" w:line="240" w:lineRule="auto"/>
              <w:ind w:firstLine="0"/>
              <w:jc w:val="center"/>
              <w:rPr>
                <w:rFonts w:ascii="Arial" w:eastAsia="Times New Roman" w:hAnsi="Arial" w:cs="Arial"/>
                <w:color w:val="000000"/>
                <w:sz w:val="16"/>
                <w:szCs w:val="16"/>
              </w:rPr>
            </w:pPr>
          </w:p>
        </w:tc>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82</w:t>
            </w:r>
          </w:p>
        </w:tc>
        <w:tc>
          <w:tcPr>
            <w:tcW w:w="441"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$ 27.39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83</w:t>
            </w:r>
          </w:p>
        </w:tc>
        <w:tc>
          <w:tcPr>
            <w:tcW w:w="514"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$ 27.48 </w:t>
            </w:r>
          </w:p>
        </w:tc>
        <w:tc>
          <w:tcPr>
            <w:tcW w:w="589"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84</w:t>
            </w:r>
          </w:p>
        </w:tc>
        <w:tc>
          <w:tcPr>
            <w:tcW w:w="457"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$ 27.57 </w:t>
            </w:r>
          </w:p>
        </w:tc>
        <w:tc>
          <w:tcPr>
            <w:tcW w:w="50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85</w:t>
            </w:r>
          </w:p>
        </w:tc>
        <w:tc>
          <w:tcPr>
            <w:tcW w:w="43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$ 27.67 </w:t>
            </w:r>
          </w:p>
        </w:tc>
      </w:tr>
      <w:tr w:rsidR="007E70E3" w:rsidRPr="007E70E3" w:rsidTr="007831BC">
        <w:trPr>
          <w:trHeight w:val="2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86</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$ 27.76 </w:t>
            </w:r>
          </w:p>
        </w:tc>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87</w:t>
            </w:r>
          </w:p>
        </w:tc>
        <w:tc>
          <w:tcPr>
            <w:tcW w:w="441"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$ 27.85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88</w:t>
            </w:r>
          </w:p>
        </w:tc>
        <w:tc>
          <w:tcPr>
            <w:tcW w:w="514"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$ 27.95 </w:t>
            </w:r>
          </w:p>
        </w:tc>
        <w:tc>
          <w:tcPr>
            <w:tcW w:w="589"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89</w:t>
            </w:r>
          </w:p>
        </w:tc>
        <w:tc>
          <w:tcPr>
            <w:tcW w:w="457"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$ 28.04 </w:t>
            </w:r>
          </w:p>
        </w:tc>
        <w:tc>
          <w:tcPr>
            <w:tcW w:w="50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90</w:t>
            </w:r>
          </w:p>
        </w:tc>
        <w:tc>
          <w:tcPr>
            <w:tcW w:w="43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$ 28.14 </w:t>
            </w:r>
          </w:p>
        </w:tc>
      </w:tr>
      <w:tr w:rsidR="007E70E3" w:rsidRPr="007E70E3" w:rsidTr="007831BC">
        <w:trPr>
          <w:trHeight w:val="2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91</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$ 28.23 </w:t>
            </w:r>
          </w:p>
        </w:tc>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92</w:t>
            </w:r>
          </w:p>
        </w:tc>
        <w:tc>
          <w:tcPr>
            <w:tcW w:w="441"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$ 28.32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93</w:t>
            </w:r>
          </w:p>
        </w:tc>
        <w:tc>
          <w:tcPr>
            <w:tcW w:w="514"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$ 28.41 </w:t>
            </w:r>
          </w:p>
        </w:tc>
        <w:tc>
          <w:tcPr>
            <w:tcW w:w="589"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94</w:t>
            </w:r>
          </w:p>
        </w:tc>
        <w:tc>
          <w:tcPr>
            <w:tcW w:w="457"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$ 28.50 </w:t>
            </w:r>
          </w:p>
        </w:tc>
        <w:tc>
          <w:tcPr>
            <w:tcW w:w="50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95</w:t>
            </w:r>
          </w:p>
        </w:tc>
        <w:tc>
          <w:tcPr>
            <w:tcW w:w="43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$ 28.59 </w:t>
            </w:r>
          </w:p>
        </w:tc>
      </w:tr>
      <w:tr w:rsidR="007E70E3" w:rsidRPr="007E70E3" w:rsidTr="007831BC">
        <w:trPr>
          <w:trHeight w:val="2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lastRenderedPageBreak/>
              <w:t>96</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$ 28.68 </w:t>
            </w:r>
          </w:p>
        </w:tc>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97</w:t>
            </w:r>
          </w:p>
        </w:tc>
        <w:tc>
          <w:tcPr>
            <w:tcW w:w="441"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$ 28.77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98</w:t>
            </w:r>
          </w:p>
        </w:tc>
        <w:tc>
          <w:tcPr>
            <w:tcW w:w="514"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$ 28.86 </w:t>
            </w:r>
          </w:p>
        </w:tc>
        <w:tc>
          <w:tcPr>
            <w:tcW w:w="589"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99</w:t>
            </w:r>
          </w:p>
        </w:tc>
        <w:tc>
          <w:tcPr>
            <w:tcW w:w="457"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$ 28.95 </w:t>
            </w:r>
          </w:p>
        </w:tc>
        <w:tc>
          <w:tcPr>
            <w:tcW w:w="50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100</w:t>
            </w:r>
          </w:p>
        </w:tc>
        <w:tc>
          <w:tcPr>
            <w:tcW w:w="43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$ 29.04 </w:t>
            </w:r>
          </w:p>
        </w:tc>
      </w:tr>
      <w:tr w:rsidR="007E70E3" w:rsidRPr="007E70E3" w:rsidTr="007831BC">
        <w:trPr>
          <w:trHeight w:val="2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101</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$29.05 </w:t>
            </w:r>
          </w:p>
        </w:tc>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102</w:t>
            </w:r>
          </w:p>
        </w:tc>
        <w:tc>
          <w:tcPr>
            <w:tcW w:w="441"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$29.06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103</w:t>
            </w:r>
          </w:p>
        </w:tc>
        <w:tc>
          <w:tcPr>
            <w:tcW w:w="514"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$29.07 </w:t>
            </w:r>
          </w:p>
        </w:tc>
        <w:tc>
          <w:tcPr>
            <w:tcW w:w="589"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104</w:t>
            </w:r>
          </w:p>
        </w:tc>
        <w:tc>
          <w:tcPr>
            <w:tcW w:w="457"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$29.08 </w:t>
            </w:r>
          </w:p>
        </w:tc>
        <w:tc>
          <w:tcPr>
            <w:tcW w:w="50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105</w:t>
            </w:r>
          </w:p>
        </w:tc>
        <w:tc>
          <w:tcPr>
            <w:tcW w:w="43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$29.09 </w:t>
            </w:r>
          </w:p>
        </w:tc>
      </w:tr>
      <w:tr w:rsidR="007E70E3" w:rsidRPr="007E70E3" w:rsidTr="007831BC">
        <w:trPr>
          <w:trHeight w:val="2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106</w:t>
            </w:r>
          </w:p>
        </w:tc>
        <w:tc>
          <w:tcPr>
            <w:tcW w:w="526" w:type="pct"/>
            <w:tcBorders>
              <w:top w:val="single" w:sz="4" w:space="0" w:color="auto"/>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$29.09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107</w:t>
            </w:r>
          </w:p>
        </w:tc>
        <w:tc>
          <w:tcPr>
            <w:tcW w:w="441"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$29.10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108</w:t>
            </w:r>
          </w:p>
        </w:tc>
        <w:tc>
          <w:tcPr>
            <w:tcW w:w="514"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$29.11 </w:t>
            </w:r>
          </w:p>
        </w:tc>
        <w:tc>
          <w:tcPr>
            <w:tcW w:w="589"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109</w:t>
            </w:r>
          </w:p>
        </w:tc>
        <w:tc>
          <w:tcPr>
            <w:tcW w:w="457"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$29.12 </w:t>
            </w:r>
          </w:p>
        </w:tc>
        <w:tc>
          <w:tcPr>
            <w:tcW w:w="50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110</w:t>
            </w:r>
          </w:p>
        </w:tc>
        <w:tc>
          <w:tcPr>
            <w:tcW w:w="43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$29.13 </w:t>
            </w:r>
          </w:p>
        </w:tc>
      </w:tr>
      <w:tr w:rsidR="007E70E3" w:rsidRPr="007E70E3" w:rsidTr="007831BC">
        <w:trPr>
          <w:trHeight w:val="2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111</w:t>
            </w:r>
          </w:p>
        </w:tc>
        <w:tc>
          <w:tcPr>
            <w:tcW w:w="52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$29.14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112</w:t>
            </w:r>
          </w:p>
        </w:tc>
        <w:tc>
          <w:tcPr>
            <w:tcW w:w="441"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$29.14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113</w:t>
            </w:r>
          </w:p>
        </w:tc>
        <w:tc>
          <w:tcPr>
            <w:tcW w:w="514"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$29.15 </w:t>
            </w:r>
          </w:p>
        </w:tc>
        <w:tc>
          <w:tcPr>
            <w:tcW w:w="589"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114</w:t>
            </w:r>
          </w:p>
        </w:tc>
        <w:tc>
          <w:tcPr>
            <w:tcW w:w="457"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$29.16 </w:t>
            </w:r>
          </w:p>
        </w:tc>
        <w:tc>
          <w:tcPr>
            <w:tcW w:w="50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115</w:t>
            </w:r>
          </w:p>
        </w:tc>
        <w:tc>
          <w:tcPr>
            <w:tcW w:w="43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$29.16 </w:t>
            </w:r>
          </w:p>
        </w:tc>
      </w:tr>
      <w:tr w:rsidR="007E70E3" w:rsidRPr="007E70E3" w:rsidTr="007831BC">
        <w:trPr>
          <w:trHeight w:val="2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116</w:t>
            </w:r>
          </w:p>
        </w:tc>
        <w:tc>
          <w:tcPr>
            <w:tcW w:w="52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$29.17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117</w:t>
            </w:r>
          </w:p>
        </w:tc>
        <w:tc>
          <w:tcPr>
            <w:tcW w:w="441"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$29.18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118</w:t>
            </w:r>
          </w:p>
        </w:tc>
        <w:tc>
          <w:tcPr>
            <w:tcW w:w="514"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$29.19 </w:t>
            </w:r>
          </w:p>
        </w:tc>
        <w:tc>
          <w:tcPr>
            <w:tcW w:w="589"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119</w:t>
            </w:r>
          </w:p>
        </w:tc>
        <w:tc>
          <w:tcPr>
            <w:tcW w:w="457"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$29.19 </w:t>
            </w:r>
          </w:p>
        </w:tc>
        <w:tc>
          <w:tcPr>
            <w:tcW w:w="50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120</w:t>
            </w:r>
          </w:p>
        </w:tc>
        <w:tc>
          <w:tcPr>
            <w:tcW w:w="43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$29.20 </w:t>
            </w:r>
          </w:p>
        </w:tc>
      </w:tr>
      <w:tr w:rsidR="007E70E3" w:rsidRPr="007E70E3" w:rsidTr="007831BC">
        <w:trPr>
          <w:trHeight w:val="2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121</w:t>
            </w:r>
          </w:p>
        </w:tc>
        <w:tc>
          <w:tcPr>
            <w:tcW w:w="52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$29.21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122</w:t>
            </w:r>
          </w:p>
        </w:tc>
        <w:tc>
          <w:tcPr>
            <w:tcW w:w="441"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$29.21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123</w:t>
            </w:r>
          </w:p>
        </w:tc>
        <w:tc>
          <w:tcPr>
            <w:tcW w:w="514"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$29.22 </w:t>
            </w:r>
          </w:p>
        </w:tc>
        <w:tc>
          <w:tcPr>
            <w:tcW w:w="589"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124</w:t>
            </w:r>
          </w:p>
        </w:tc>
        <w:tc>
          <w:tcPr>
            <w:tcW w:w="457"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$29.23 </w:t>
            </w:r>
          </w:p>
        </w:tc>
        <w:tc>
          <w:tcPr>
            <w:tcW w:w="50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125</w:t>
            </w:r>
          </w:p>
        </w:tc>
        <w:tc>
          <w:tcPr>
            <w:tcW w:w="43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$29.24 </w:t>
            </w:r>
          </w:p>
        </w:tc>
      </w:tr>
      <w:tr w:rsidR="007E70E3" w:rsidRPr="007E70E3" w:rsidTr="007831BC">
        <w:trPr>
          <w:trHeight w:val="2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126</w:t>
            </w:r>
          </w:p>
        </w:tc>
        <w:tc>
          <w:tcPr>
            <w:tcW w:w="52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$29.24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127</w:t>
            </w:r>
          </w:p>
        </w:tc>
        <w:tc>
          <w:tcPr>
            <w:tcW w:w="441"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$29.25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128</w:t>
            </w:r>
          </w:p>
        </w:tc>
        <w:tc>
          <w:tcPr>
            <w:tcW w:w="514"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$29.26 </w:t>
            </w:r>
          </w:p>
        </w:tc>
        <w:tc>
          <w:tcPr>
            <w:tcW w:w="589"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129</w:t>
            </w:r>
          </w:p>
        </w:tc>
        <w:tc>
          <w:tcPr>
            <w:tcW w:w="457"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$29.27 </w:t>
            </w:r>
          </w:p>
        </w:tc>
        <w:tc>
          <w:tcPr>
            <w:tcW w:w="50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130</w:t>
            </w:r>
          </w:p>
        </w:tc>
        <w:tc>
          <w:tcPr>
            <w:tcW w:w="43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$29.28 </w:t>
            </w:r>
          </w:p>
        </w:tc>
      </w:tr>
      <w:tr w:rsidR="007E70E3" w:rsidRPr="007E70E3" w:rsidTr="007831BC">
        <w:trPr>
          <w:trHeight w:val="2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131</w:t>
            </w:r>
          </w:p>
        </w:tc>
        <w:tc>
          <w:tcPr>
            <w:tcW w:w="52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$29.29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132</w:t>
            </w:r>
          </w:p>
        </w:tc>
        <w:tc>
          <w:tcPr>
            <w:tcW w:w="441"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$29.30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133</w:t>
            </w:r>
          </w:p>
        </w:tc>
        <w:tc>
          <w:tcPr>
            <w:tcW w:w="514"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$29.30 </w:t>
            </w:r>
          </w:p>
        </w:tc>
        <w:tc>
          <w:tcPr>
            <w:tcW w:w="589"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134</w:t>
            </w:r>
          </w:p>
        </w:tc>
        <w:tc>
          <w:tcPr>
            <w:tcW w:w="457"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$29.31 </w:t>
            </w:r>
          </w:p>
        </w:tc>
        <w:tc>
          <w:tcPr>
            <w:tcW w:w="50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135</w:t>
            </w:r>
          </w:p>
        </w:tc>
        <w:tc>
          <w:tcPr>
            <w:tcW w:w="43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$29.32 </w:t>
            </w:r>
          </w:p>
        </w:tc>
      </w:tr>
      <w:tr w:rsidR="007E70E3" w:rsidRPr="007E70E3" w:rsidTr="007831BC">
        <w:trPr>
          <w:trHeight w:val="2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136</w:t>
            </w:r>
          </w:p>
        </w:tc>
        <w:tc>
          <w:tcPr>
            <w:tcW w:w="52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$29.33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137</w:t>
            </w:r>
          </w:p>
        </w:tc>
        <w:tc>
          <w:tcPr>
            <w:tcW w:w="441"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$29.33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138</w:t>
            </w:r>
          </w:p>
        </w:tc>
        <w:tc>
          <w:tcPr>
            <w:tcW w:w="514"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$29.34 </w:t>
            </w:r>
          </w:p>
        </w:tc>
        <w:tc>
          <w:tcPr>
            <w:tcW w:w="589"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139</w:t>
            </w:r>
          </w:p>
        </w:tc>
        <w:tc>
          <w:tcPr>
            <w:tcW w:w="457"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$29.35 </w:t>
            </w:r>
          </w:p>
        </w:tc>
        <w:tc>
          <w:tcPr>
            <w:tcW w:w="50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140</w:t>
            </w:r>
          </w:p>
        </w:tc>
        <w:tc>
          <w:tcPr>
            <w:tcW w:w="43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$29.36 </w:t>
            </w:r>
          </w:p>
        </w:tc>
      </w:tr>
      <w:tr w:rsidR="007E70E3" w:rsidRPr="007E70E3" w:rsidTr="007831BC">
        <w:trPr>
          <w:trHeight w:val="2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141</w:t>
            </w:r>
          </w:p>
        </w:tc>
        <w:tc>
          <w:tcPr>
            <w:tcW w:w="52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$29.36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142</w:t>
            </w:r>
          </w:p>
        </w:tc>
        <w:tc>
          <w:tcPr>
            <w:tcW w:w="441"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$29.37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143</w:t>
            </w:r>
          </w:p>
        </w:tc>
        <w:tc>
          <w:tcPr>
            <w:tcW w:w="514"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$29.38 </w:t>
            </w:r>
          </w:p>
        </w:tc>
        <w:tc>
          <w:tcPr>
            <w:tcW w:w="589"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144</w:t>
            </w:r>
          </w:p>
        </w:tc>
        <w:tc>
          <w:tcPr>
            <w:tcW w:w="457"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$29.39 </w:t>
            </w:r>
          </w:p>
        </w:tc>
        <w:tc>
          <w:tcPr>
            <w:tcW w:w="50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145</w:t>
            </w:r>
          </w:p>
        </w:tc>
        <w:tc>
          <w:tcPr>
            <w:tcW w:w="43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$29.40 </w:t>
            </w:r>
          </w:p>
        </w:tc>
      </w:tr>
      <w:tr w:rsidR="007E70E3" w:rsidRPr="007E70E3" w:rsidTr="007831BC">
        <w:trPr>
          <w:trHeight w:val="2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146</w:t>
            </w:r>
          </w:p>
        </w:tc>
        <w:tc>
          <w:tcPr>
            <w:tcW w:w="52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$29.41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147</w:t>
            </w:r>
          </w:p>
        </w:tc>
        <w:tc>
          <w:tcPr>
            <w:tcW w:w="441"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$29.41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148</w:t>
            </w:r>
          </w:p>
        </w:tc>
        <w:tc>
          <w:tcPr>
            <w:tcW w:w="514"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$29.42 </w:t>
            </w:r>
          </w:p>
        </w:tc>
        <w:tc>
          <w:tcPr>
            <w:tcW w:w="589"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149</w:t>
            </w:r>
          </w:p>
        </w:tc>
        <w:tc>
          <w:tcPr>
            <w:tcW w:w="457"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$29.43 </w:t>
            </w:r>
          </w:p>
        </w:tc>
        <w:tc>
          <w:tcPr>
            <w:tcW w:w="50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150</w:t>
            </w:r>
          </w:p>
        </w:tc>
        <w:tc>
          <w:tcPr>
            <w:tcW w:w="43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$29.43 </w:t>
            </w:r>
          </w:p>
        </w:tc>
      </w:tr>
      <w:tr w:rsidR="007E70E3" w:rsidRPr="007E70E3" w:rsidTr="007831BC">
        <w:trPr>
          <w:trHeight w:val="2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151</w:t>
            </w:r>
          </w:p>
        </w:tc>
        <w:tc>
          <w:tcPr>
            <w:tcW w:w="52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$29.44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152</w:t>
            </w:r>
          </w:p>
        </w:tc>
        <w:tc>
          <w:tcPr>
            <w:tcW w:w="441"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$29.45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153</w:t>
            </w:r>
          </w:p>
        </w:tc>
        <w:tc>
          <w:tcPr>
            <w:tcW w:w="514"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$29.46 </w:t>
            </w:r>
          </w:p>
        </w:tc>
        <w:tc>
          <w:tcPr>
            <w:tcW w:w="589"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154</w:t>
            </w:r>
          </w:p>
        </w:tc>
        <w:tc>
          <w:tcPr>
            <w:tcW w:w="457"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$29.47 </w:t>
            </w:r>
          </w:p>
        </w:tc>
        <w:tc>
          <w:tcPr>
            <w:tcW w:w="50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155</w:t>
            </w:r>
          </w:p>
        </w:tc>
        <w:tc>
          <w:tcPr>
            <w:tcW w:w="43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$29.47 </w:t>
            </w:r>
          </w:p>
        </w:tc>
      </w:tr>
      <w:tr w:rsidR="007E70E3" w:rsidRPr="007E70E3" w:rsidTr="007831BC">
        <w:trPr>
          <w:trHeight w:val="2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156</w:t>
            </w:r>
          </w:p>
        </w:tc>
        <w:tc>
          <w:tcPr>
            <w:tcW w:w="52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$29.48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157</w:t>
            </w:r>
          </w:p>
        </w:tc>
        <w:tc>
          <w:tcPr>
            <w:tcW w:w="441"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$29.49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158</w:t>
            </w:r>
          </w:p>
        </w:tc>
        <w:tc>
          <w:tcPr>
            <w:tcW w:w="514"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$29.50 </w:t>
            </w:r>
          </w:p>
        </w:tc>
        <w:tc>
          <w:tcPr>
            <w:tcW w:w="589"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159</w:t>
            </w:r>
          </w:p>
        </w:tc>
        <w:tc>
          <w:tcPr>
            <w:tcW w:w="457"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$29.51 </w:t>
            </w:r>
          </w:p>
        </w:tc>
        <w:tc>
          <w:tcPr>
            <w:tcW w:w="50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160</w:t>
            </w:r>
          </w:p>
        </w:tc>
        <w:tc>
          <w:tcPr>
            <w:tcW w:w="43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$29.52 </w:t>
            </w:r>
          </w:p>
        </w:tc>
      </w:tr>
      <w:tr w:rsidR="007E70E3" w:rsidRPr="007E70E3" w:rsidTr="007831BC">
        <w:trPr>
          <w:trHeight w:val="2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161</w:t>
            </w:r>
          </w:p>
        </w:tc>
        <w:tc>
          <w:tcPr>
            <w:tcW w:w="52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$29.52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162</w:t>
            </w:r>
          </w:p>
        </w:tc>
        <w:tc>
          <w:tcPr>
            <w:tcW w:w="441"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$29.53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163</w:t>
            </w:r>
          </w:p>
        </w:tc>
        <w:tc>
          <w:tcPr>
            <w:tcW w:w="514"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$29.54 </w:t>
            </w:r>
          </w:p>
        </w:tc>
        <w:tc>
          <w:tcPr>
            <w:tcW w:w="589"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164</w:t>
            </w:r>
          </w:p>
        </w:tc>
        <w:tc>
          <w:tcPr>
            <w:tcW w:w="457"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$29.54 </w:t>
            </w:r>
          </w:p>
        </w:tc>
        <w:tc>
          <w:tcPr>
            <w:tcW w:w="50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165</w:t>
            </w:r>
          </w:p>
        </w:tc>
        <w:tc>
          <w:tcPr>
            <w:tcW w:w="43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$29.55 </w:t>
            </w:r>
          </w:p>
        </w:tc>
      </w:tr>
      <w:tr w:rsidR="007E70E3" w:rsidRPr="007E70E3" w:rsidTr="007831BC">
        <w:trPr>
          <w:trHeight w:val="2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166</w:t>
            </w:r>
          </w:p>
        </w:tc>
        <w:tc>
          <w:tcPr>
            <w:tcW w:w="52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$29.56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167</w:t>
            </w:r>
          </w:p>
        </w:tc>
        <w:tc>
          <w:tcPr>
            <w:tcW w:w="441"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$29.57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168</w:t>
            </w:r>
          </w:p>
        </w:tc>
        <w:tc>
          <w:tcPr>
            <w:tcW w:w="514"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$29.57 </w:t>
            </w:r>
          </w:p>
        </w:tc>
        <w:tc>
          <w:tcPr>
            <w:tcW w:w="589"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169</w:t>
            </w:r>
          </w:p>
        </w:tc>
        <w:tc>
          <w:tcPr>
            <w:tcW w:w="457"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$29.58 </w:t>
            </w:r>
          </w:p>
        </w:tc>
        <w:tc>
          <w:tcPr>
            <w:tcW w:w="50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170</w:t>
            </w:r>
          </w:p>
        </w:tc>
        <w:tc>
          <w:tcPr>
            <w:tcW w:w="43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$29.59 </w:t>
            </w:r>
          </w:p>
        </w:tc>
      </w:tr>
      <w:tr w:rsidR="007E70E3" w:rsidRPr="007E70E3" w:rsidTr="007831BC">
        <w:trPr>
          <w:trHeight w:val="2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171</w:t>
            </w:r>
          </w:p>
        </w:tc>
        <w:tc>
          <w:tcPr>
            <w:tcW w:w="52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$29.59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172</w:t>
            </w:r>
          </w:p>
        </w:tc>
        <w:tc>
          <w:tcPr>
            <w:tcW w:w="441"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$29.60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173</w:t>
            </w:r>
          </w:p>
        </w:tc>
        <w:tc>
          <w:tcPr>
            <w:tcW w:w="514"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$29.61 </w:t>
            </w:r>
          </w:p>
        </w:tc>
        <w:tc>
          <w:tcPr>
            <w:tcW w:w="589"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174</w:t>
            </w:r>
          </w:p>
        </w:tc>
        <w:tc>
          <w:tcPr>
            <w:tcW w:w="457"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$29.62 </w:t>
            </w:r>
          </w:p>
        </w:tc>
        <w:tc>
          <w:tcPr>
            <w:tcW w:w="50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175</w:t>
            </w:r>
          </w:p>
        </w:tc>
        <w:tc>
          <w:tcPr>
            <w:tcW w:w="43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$29.62 </w:t>
            </w:r>
          </w:p>
        </w:tc>
      </w:tr>
      <w:tr w:rsidR="007E70E3" w:rsidRPr="007E70E3" w:rsidTr="007831BC">
        <w:trPr>
          <w:trHeight w:val="2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176</w:t>
            </w:r>
          </w:p>
        </w:tc>
        <w:tc>
          <w:tcPr>
            <w:tcW w:w="52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$29.63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177</w:t>
            </w:r>
          </w:p>
        </w:tc>
        <w:tc>
          <w:tcPr>
            <w:tcW w:w="441"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$29.64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178</w:t>
            </w:r>
          </w:p>
        </w:tc>
        <w:tc>
          <w:tcPr>
            <w:tcW w:w="514"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$29.65 </w:t>
            </w:r>
          </w:p>
        </w:tc>
        <w:tc>
          <w:tcPr>
            <w:tcW w:w="589"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179</w:t>
            </w:r>
          </w:p>
        </w:tc>
        <w:tc>
          <w:tcPr>
            <w:tcW w:w="457"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$29.66 </w:t>
            </w:r>
          </w:p>
        </w:tc>
        <w:tc>
          <w:tcPr>
            <w:tcW w:w="50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180</w:t>
            </w:r>
          </w:p>
        </w:tc>
        <w:tc>
          <w:tcPr>
            <w:tcW w:w="43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$29.67 </w:t>
            </w:r>
          </w:p>
        </w:tc>
      </w:tr>
      <w:tr w:rsidR="007E70E3" w:rsidRPr="007E70E3" w:rsidTr="007831BC">
        <w:trPr>
          <w:trHeight w:val="2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181</w:t>
            </w:r>
          </w:p>
        </w:tc>
        <w:tc>
          <w:tcPr>
            <w:tcW w:w="52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$29.68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182</w:t>
            </w:r>
          </w:p>
        </w:tc>
        <w:tc>
          <w:tcPr>
            <w:tcW w:w="441"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$29.68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183</w:t>
            </w:r>
          </w:p>
        </w:tc>
        <w:tc>
          <w:tcPr>
            <w:tcW w:w="514"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$29.69 </w:t>
            </w:r>
          </w:p>
        </w:tc>
        <w:tc>
          <w:tcPr>
            <w:tcW w:w="589"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184</w:t>
            </w:r>
          </w:p>
        </w:tc>
        <w:tc>
          <w:tcPr>
            <w:tcW w:w="457"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$29.70 </w:t>
            </w:r>
          </w:p>
        </w:tc>
        <w:tc>
          <w:tcPr>
            <w:tcW w:w="50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185</w:t>
            </w:r>
          </w:p>
        </w:tc>
        <w:tc>
          <w:tcPr>
            <w:tcW w:w="43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$29.71 </w:t>
            </w:r>
          </w:p>
        </w:tc>
      </w:tr>
      <w:tr w:rsidR="007E70E3" w:rsidRPr="007E70E3" w:rsidTr="007831BC">
        <w:trPr>
          <w:trHeight w:val="2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186</w:t>
            </w:r>
          </w:p>
        </w:tc>
        <w:tc>
          <w:tcPr>
            <w:tcW w:w="52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$29.71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187</w:t>
            </w:r>
          </w:p>
        </w:tc>
        <w:tc>
          <w:tcPr>
            <w:tcW w:w="441"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$29.72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188</w:t>
            </w:r>
          </w:p>
        </w:tc>
        <w:tc>
          <w:tcPr>
            <w:tcW w:w="514"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$29.73 </w:t>
            </w:r>
          </w:p>
        </w:tc>
        <w:tc>
          <w:tcPr>
            <w:tcW w:w="589"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189</w:t>
            </w:r>
          </w:p>
        </w:tc>
        <w:tc>
          <w:tcPr>
            <w:tcW w:w="457"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$29.74 </w:t>
            </w:r>
          </w:p>
        </w:tc>
        <w:tc>
          <w:tcPr>
            <w:tcW w:w="50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190</w:t>
            </w:r>
          </w:p>
        </w:tc>
        <w:tc>
          <w:tcPr>
            <w:tcW w:w="43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$29.74 </w:t>
            </w:r>
          </w:p>
        </w:tc>
      </w:tr>
      <w:tr w:rsidR="007E70E3" w:rsidRPr="007E70E3" w:rsidTr="007831BC">
        <w:trPr>
          <w:trHeight w:val="2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191</w:t>
            </w:r>
          </w:p>
        </w:tc>
        <w:tc>
          <w:tcPr>
            <w:tcW w:w="52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$29.75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192</w:t>
            </w:r>
          </w:p>
        </w:tc>
        <w:tc>
          <w:tcPr>
            <w:tcW w:w="441"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$29.76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193</w:t>
            </w:r>
          </w:p>
        </w:tc>
        <w:tc>
          <w:tcPr>
            <w:tcW w:w="514"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$29.77 </w:t>
            </w:r>
          </w:p>
        </w:tc>
        <w:tc>
          <w:tcPr>
            <w:tcW w:w="589"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194</w:t>
            </w:r>
          </w:p>
        </w:tc>
        <w:tc>
          <w:tcPr>
            <w:tcW w:w="457"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$29.78 </w:t>
            </w:r>
          </w:p>
        </w:tc>
        <w:tc>
          <w:tcPr>
            <w:tcW w:w="50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195</w:t>
            </w:r>
          </w:p>
        </w:tc>
        <w:tc>
          <w:tcPr>
            <w:tcW w:w="43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$29.79 </w:t>
            </w:r>
          </w:p>
        </w:tc>
      </w:tr>
      <w:tr w:rsidR="007E70E3" w:rsidRPr="007E70E3" w:rsidTr="007831BC">
        <w:trPr>
          <w:trHeight w:val="2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196</w:t>
            </w:r>
          </w:p>
        </w:tc>
        <w:tc>
          <w:tcPr>
            <w:tcW w:w="52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$29.79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197</w:t>
            </w:r>
          </w:p>
        </w:tc>
        <w:tc>
          <w:tcPr>
            <w:tcW w:w="441"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$29.80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198</w:t>
            </w:r>
          </w:p>
        </w:tc>
        <w:tc>
          <w:tcPr>
            <w:tcW w:w="514"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$29.81 </w:t>
            </w:r>
          </w:p>
        </w:tc>
        <w:tc>
          <w:tcPr>
            <w:tcW w:w="589"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199</w:t>
            </w:r>
          </w:p>
        </w:tc>
        <w:tc>
          <w:tcPr>
            <w:tcW w:w="457"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$29.81 </w:t>
            </w:r>
          </w:p>
        </w:tc>
        <w:tc>
          <w:tcPr>
            <w:tcW w:w="50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200</w:t>
            </w:r>
          </w:p>
        </w:tc>
        <w:tc>
          <w:tcPr>
            <w:tcW w:w="43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$29.82 </w:t>
            </w:r>
          </w:p>
        </w:tc>
      </w:tr>
      <w:tr w:rsidR="007E70E3" w:rsidRPr="007E70E3" w:rsidTr="007831BC">
        <w:trPr>
          <w:trHeight w:val="2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201</w:t>
            </w:r>
          </w:p>
        </w:tc>
        <w:tc>
          <w:tcPr>
            <w:tcW w:w="52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$29.83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202</w:t>
            </w:r>
          </w:p>
        </w:tc>
        <w:tc>
          <w:tcPr>
            <w:tcW w:w="441"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$29.83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203</w:t>
            </w:r>
          </w:p>
        </w:tc>
        <w:tc>
          <w:tcPr>
            <w:tcW w:w="514"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$29.84 </w:t>
            </w:r>
          </w:p>
        </w:tc>
        <w:tc>
          <w:tcPr>
            <w:tcW w:w="589"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204</w:t>
            </w:r>
          </w:p>
        </w:tc>
        <w:tc>
          <w:tcPr>
            <w:tcW w:w="457"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$29.85 </w:t>
            </w:r>
          </w:p>
        </w:tc>
        <w:tc>
          <w:tcPr>
            <w:tcW w:w="50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205</w:t>
            </w:r>
          </w:p>
        </w:tc>
        <w:tc>
          <w:tcPr>
            <w:tcW w:w="43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$29.86 </w:t>
            </w:r>
          </w:p>
        </w:tc>
      </w:tr>
      <w:tr w:rsidR="007E70E3" w:rsidRPr="007E70E3" w:rsidTr="007831BC">
        <w:trPr>
          <w:trHeight w:val="2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206</w:t>
            </w:r>
          </w:p>
        </w:tc>
        <w:tc>
          <w:tcPr>
            <w:tcW w:w="52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$29.87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207</w:t>
            </w:r>
          </w:p>
        </w:tc>
        <w:tc>
          <w:tcPr>
            <w:tcW w:w="441"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$29.88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208</w:t>
            </w:r>
          </w:p>
        </w:tc>
        <w:tc>
          <w:tcPr>
            <w:tcW w:w="514"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$29.88 </w:t>
            </w:r>
          </w:p>
        </w:tc>
        <w:tc>
          <w:tcPr>
            <w:tcW w:w="589"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209</w:t>
            </w:r>
          </w:p>
        </w:tc>
        <w:tc>
          <w:tcPr>
            <w:tcW w:w="457"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$29.89 </w:t>
            </w:r>
          </w:p>
        </w:tc>
        <w:tc>
          <w:tcPr>
            <w:tcW w:w="50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210</w:t>
            </w:r>
          </w:p>
        </w:tc>
        <w:tc>
          <w:tcPr>
            <w:tcW w:w="43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$29.90 </w:t>
            </w:r>
          </w:p>
        </w:tc>
      </w:tr>
      <w:tr w:rsidR="007E70E3" w:rsidRPr="007E70E3" w:rsidTr="007831BC">
        <w:trPr>
          <w:trHeight w:val="2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211</w:t>
            </w:r>
          </w:p>
        </w:tc>
        <w:tc>
          <w:tcPr>
            <w:tcW w:w="52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$29.91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212</w:t>
            </w:r>
          </w:p>
        </w:tc>
        <w:tc>
          <w:tcPr>
            <w:tcW w:w="441"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$29.92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213</w:t>
            </w:r>
          </w:p>
        </w:tc>
        <w:tc>
          <w:tcPr>
            <w:tcW w:w="514"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$29.93 </w:t>
            </w:r>
          </w:p>
        </w:tc>
        <w:tc>
          <w:tcPr>
            <w:tcW w:w="589"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214</w:t>
            </w:r>
          </w:p>
        </w:tc>
        <w:tc>
          <w:tcPr>
            <w:tcW w:w="457"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$29.93 </w:t>
            </w:r>
          </w:p>
        </w:tc>
        <w:tc>
          <w:tcPr>
            <w:tcW w:w="50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215</w:t>
            </w:r>
          </w:p>
        </w:tc>
        <w:tc>
          <w:tcPr>
            <w:tcW w:w="43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$29.94 </w:t>
            </w:r>
          </w:p>
        </w:tc>
      </w:tr>
      <w:tr w:rsidR="007E70E3" w:rsidRPr="007E70E3" w:rsidTr="007831BC">
        <w:trPr>
          <w:trHeight w:val="2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216</w:t>
            </w:r>
          </w:p>
        </w:tc>
        <w:tc>
          <w:tcPr>
            <w:tcW w:w="52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$29.95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217</w:t>
            </w:r>
          </w:p>
        </w:tc>
        <w:tc>
          <w:tcPr>
            <w:tcW w:w="441"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$29.96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218</w:t>
            </w:r>
          </w:p>
        </w:tc>
        <w:tc>
          <w:tcPr>
            <w:tcW w:w="514"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$29.97 </w:t>
            </w:r>
          </w:p>
        </w:tc>
        <w:tc>
          <w:tcPr>
            <w:tcW w:w="589"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219</w:t>
            </w:r>
          </w:p>
        </w:tc>
        <w:tc>
          <w:tcPr>
            <w:tcW w:w="457"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$29.98 </w:t>
            </w:r>
          </w:p>
        </w:tc>
        <w:tc>
          <w:tcPr>
            <w:tcW w:w="50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220</w:t>
            </w:r>
          </w:p>
        </w:tc>
        <w:tc>
          <w:tcPr>
            <w:tcW w:w="43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$29.98 </w:t>
            </w:r>
          </w:p>
        </w:tc>
      </w:tr>
      <w:tr w:rsidR="007E70E3" w:rsidRPr="007E70E3" w:rsidTr="007831BC">
        <w:trPr>
          <w:trHeight w:val="2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221</w:t>
            </w:r>
          </w:p>
        </w:tc>
        <w:tc>
          <w:tcPr>
            <w:tcW w:w="52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$29.99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222</w:t>
            </w:r>
          </w:p>
        </w:tc>
        <w:tc>
          <w:tcPr>
            <w:tcW w:w="441"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$30.00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223</w:t>
            </w:r>
          </w:p>
        </w:tc>
        <w:tc>
          <w:tcPr>
            <w:tcW w:w="514"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$30.01 </w:t>
            </w:r>
          </w:p>
        </w:tc>
        <w:tc>
          <w:tcPr>
            <w:tcW w:w="589"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224</w:t>
            </w:r>
          </w:p>
        </w:tc>
        <w:tc>
          <w:tcPr>
            <w:tcW w:w="457"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$30.02 </w:t>
            </w:r>
          </w:p>
        </w:tc>
        <w:tc>
          <w:tcPr>
            <w:tcW w:w="50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225</w:t>
            </w:r>
          </w:p>
        </w:tc>
        <w:tc>
          <w:tcPr>
            <w:tcW w:w="43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$30.03 </w:t>
            </w:r>
          </w:p>
        </w:tc>
      </w:tr>
      <w:tr w:rsidR="007E70E3" w:rsidRPr="007E70E3" w:rsidTr="007831BC">
        <w:trPr>
          <w:trHeight w:val="2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226</w:t>
            </w:r>
          </w:p>
        </w:tc>
        <w:tc>
          <w:tcPr>
            <w:tcW w:w="52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$30.03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227</w:t>
            </w:r>
          </w:p>
        </w:tc>
        <w:tc>
          <w:tcPr>
            <w:tcW w:w="441"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$30.04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228</w:t>
            </w:r>
          </w:p>
        </w:tc>
        <w:tc>
          <w:tcPr>
            <w:tcW w:w="514"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$30.05 </w:t>
            </w:r>
          </w:p>
        </w:tc>
        <w:tc>
          <w:tcPr>
            <w:tcW w:w="589"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229</w:t>
            </w:r>
          </w:p>
        </w:tc>
        <w:tc>
          <w:tcPr>
            <w:tcW w:w="457"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$30.06 </w:t>
            </w:r>
          </w:p>
        </w:tc>
        <w:tc>
          <w:tcPr>
            <w:tcW w:w="50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230</w:t>
            </w:r>
          </w:p>
        </w:tc>
        <w:tc>
          <w:tcPr>
            <w:tcW w:w="43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$30.07 </w:t>
            </w:r>
          </w:p>
        </w:tc>
      </w:tr>
      <w:tr w:rsidR="007E70E3" w:rsidRPr="007E70E3" w:rsidTr="007831BC">
        <w:trPr>
          <w:trHeight w:val="2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231</w:t>
            </w:r>
          </w:p>
        </w:tc>
        <w:tc>
          <w:tcPr>
            <w:tcW w:w="52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$30.08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232</w:t>
            </w:r>
          </w:p>
        </w:tc>
        <w:tc>
          <w:tcPr>
            <w:tcW w:w="441"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$30.08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233</w:t>
            </w:r>
          </w:p>
        </w:tc>
        <w:tc>
          <w:tcPr>
            <w:tcW w:w="514"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$30.09 </w:t>
            </w:r>
          </w:p>
        </w:tc>
        <w:tc>
          <w:tcPr>
            <w:tcW w:w="589"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234</w:t>
            </w:r>
          </w:p>
        </w:tc>
        <w:tc>
          <w:tcPr>
            <w:tcW w:w="457"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$30.10 </w:t>
            </w:r>
          </w:p>
        </w:tc>
        <w:tc>
          <w:tcPr>
            <w:tcW w:w="50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235</w:t>
            </w:r>
          </w:p>
        </w:tc>
        <w:tc>
          <w:tcPr>
            <w:tcW w:w="43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$30.11 </w:t>
            </w:r>
          </w:p>
        </w:tc>
      </w:tr>
      <w:tr w:rsidR="007E70E3" w:rsidRPr="007E70E3" w:rsidTr="007831BC">
        <w:trPr>
          <w:trHeight w:val="2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236</w:t>
            </w:r>
          </w:p>
        </w:tc>
        <w:tc>
          <w:tcPr>
            <w:tcW w:w="52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$30.12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237</w:t>
            </w:r>
          </w:p>
        </w:tc>
        <w:tc>
          <w:tcPr>
            <w:tcW w:w="441"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$30.13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238</w:t>
            </w:r>
          </w:p>
        </w:tc>
        <w:tc>
          <w:tcPr>
            <w:tcW w:w="514"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$30.13 </w:t>
            </w:r>
          </w:p>
        </w:tc>
        <w:tc>
          <w:tcPr>
            <w:tcW w:w="589"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239</w:t>
            </w:r>
          </w:p>
        </w:tc>
        <w:tc>
          <w:tcPr>
            <w:tcW w:w="457"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$30.14 </w:t>
            </w:r>
          </w:p>
        </w:tc>
        <w:tc>
          <w:tcPr>
            <w:tcW w:w="50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240</w:t>
            </w:r>
          </w:p>
        </w:tc>
        <w:tc>
          <w:tcPr>
            <w:tcW w:w="43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$30.15 </w:t>
            </w:r>
          </w:p>
        </w:tc>
      </w:tr>
      <w:tr w:rsidR="007E70E3" w:rsidRPr="007E70E3" w:rsidTr="007831BC">
        <w:trPr>
          <w:trHeight w:val="2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241</w:t>
            </w:r>
          </w:p>
        </w:tc>
        <w:tc>
          <w:tcPr>
            <w:tcW w:w="52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$30.16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242</w:t>
            </w:r>
          </w:p>
        </w:tc>
        <w:tc>
          <w:tcPr>
            <w:tcW w:w="441"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$30.17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243</w:t>
            </w:r>
          </w:p>
        </w:tc>
        <w:tc>
          <w:tcPr>
            <w:tcW w:w="514"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$30.18 </w:t>
            </w:r>
          </w:p>
        </w:tc>
        <w:tc>
          <w:tcPr>
            <w:tcW w:w="589"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244</w:t>
            </w:r>
          </w:p>
        </w:tc>
        <w:tc>
          <w:tcPr>
            <w:tcW w:w="457"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$30.18 </w:t>
            </w:r>
          </w:p>
        </w:tc>
        <w:tc>
          <w:tcPr>
            <w:tcW w:w="50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245</w:t>
            </w:r>
          </w:p>
        </w:tc>
        <w:tc>
          <w:tcPr>
            <w:tcW w:w="43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$30.19 </w:t>
            </w:r>
          </w:p>
        </w:tc>
      </w:tr>
      <w:tr w:rsidR="007E70E3" w:rsidRPr="007E70E3" w:rsidTr="007831BC">
        <w:trPr>
          <w:trHeight w:val="2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246</w:t>
            </w:r>
          </w:p>
        </w:tc>
        <w:tc>
          <w:tcPr>
            <w:tcW w:w="52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$30.20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247</w:t>
            </w:r>
          </w:p>
        </w:tc>
        <w:tc>
          <w:tcPr>
            <w:tcW w:w="441"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$30.21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248</w:t>
            </w:r>
          </w:p>
        </w:tc>
        <w:tc>
          <w:tcPr>
            <w:tcW w:w="514"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$30.22 </w:t>
            </w:r>
          </w:p>
        </w:tc>
        <w:tc>
          <w:tcPr>
            <w:tcW w:w="589"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249</w:t>
            </w:r>
          </w:p>
        </w:tc>
        <w:tc>
          <w:tcPr>
            <w:tcW w:w="457"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$30.23 </w:t>
            </w:r>
          </w:p>
        </w:tc>
        <w:tc>
          <w:tcPr>
            <w:tcW w:w="50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250</w:t>
            </w:r>
          </w:p>
        </w:tc>
        <w:tc>
          <w:tcPr>
            <w:tcW w:w="43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$30.23 </w:t>
            </w:r>
          </w:p>
        </w:tc>
      </w:tr>
      <w:tr w:rsidR="007E70E3" w:rsidRPr="007E70E3" w:rsidTr="007831BC">
        <w:trPr>
          <w:trHeight w:val="2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251</w:t>
            </w:r>
          </w:p>
        </w:tc>
        <w:tc>
          <w:tcPr>
            <w:tcW w:w="52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$30.23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252</w:t>
            </w:r>
          </w:p>
        </w:tc>
        <w:tc>
          <w:tcPr>
            <w:tcW w:w="441"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$30.24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253</w:t>
            </w:r>
          </w:p>
        </w:tc>
        <w:tc>
          <w:tcPr>
            <w:tcW w:w="514"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$30.25 </w:t>
            </w:r>
          </w:p>
        </w:tc>
        <w:tc>
          <w:tcPr>
            <w:tcW w:w="589"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254</w:t>
            </w:r>
          </w:p>
        </w:tc>
        <w:tc>
          <w:tcPr>
            <w:tcW w:w="457"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$30.26 </w:t>
            </w:r>
          </w:p>
        </w:tc>
        <w:tc>
          <w:tcPr>
            <w:tcW w:w="50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255</w:t>
            </w:r>
          </w:p>
        </w:tc>
        <w:tc>
          <w:tcPr>
            <w:tcW w:w="43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$30.27 </w:t>
            </w:r>
          </w:p>
        </w:tc>
      </w:tr>
      <w:tr w:rsidR="007E70E3" w:rsidRPr="007E70E3" w:rsidTr="007831BC">
        <w:trPr>
          <w:trHeight w:val="2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256</w:t>
            </w:r>
          </w:p>
        </w:tc>
        <w:tc>
          <w:tcPr>
            <w:tcW w:w="52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$30.27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257</w:t>
            </w:r>
          </w:p>
        </w:tc>
        <w:tc>
          <w:tcPr>
            <w:tcW w:w="441"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$30.28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258</w:t>
            </w:r>
          </w:p>
        </w:tc>
        <w:tc>
          <w:tcPr>
            <w:tcW w:w="514"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$30.29 </w:t>
            </w:r>
          </w:p>
        </w:tc>
        <w:tc>
          <w:tcPr>
            <w:tcW w:w="589"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259</w:t>
            </w:r>
          </w:p>
        </w:tc>
        <w:tc>
          <w:tcPr>
            <w:tcW w:w="457"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$30.30 </w:t>
            </w:r>
          </w:p>
        </w:tc>
        <w:tc>
          <w:tcPr>
            <w:tcW w:w="50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260</w:t>
            </w:r>
          </w:p>
        </w:tc>
        <w:tc>
          <w:tcPr>
            <w:tcW w:w="43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$30.31 </w:t>
            </w:r>
          </w:p>
        </w:tc>
      </w:tr>
      <w:tr w:rsidR="007E70E3" w:rsidRPr="007E70E3" w:rsidTr="007831BC">
        <w:trPr>
          <w:trHeight w:val="2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261</w:t>
            </w:r>
          </w:p>
        </w:tc>
        <w:tc>
          <w:tcPr>
            <w:tcW w:w="52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$30.32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262</w:t>
            </w:r>
          </w:p>
        </w:tc>
        <w:tc>
          <w:tcPr>
            <w:tcW w:w="441"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$30.32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263</w:t>
            </w:r>
          </w:p>
        </w:tc>
        <w:tc>
          <w:tcPr>
            <w:tcW w:w="514"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$30.33 </w:t>
            </w:r>
          </w:p>
        </w:tc>
        <w:tc>
          <w:tcPr>
            <w:tcW w:w="589"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264</w:t>
            </w:r>
          </w:p>
        </w:tc>
        <w:tc>
          <w:tcPr>
            <w:tcW w:w="457"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$30.34 </w:t>
            </w:r>
          </w:p>
        </w:tc>
        <w:tc>
          <w:tcPr>
            <w:tcW w:w="50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265</w:t>
            </w:r>
          </w:p>
        </w:tc>
        <w:tc>
          <w:tcPr>
            <w:tcW w:w="43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$30.35 </w:t>
            </w:r>
          </w:p>
        </w:tc>
      </w:tr>
      <w:tr w:rsidR="007E70E3" w:rsidRPr="007E70E3" w:rsidTr="007831BC">
        <w:trPr>
          <w:trHeight w:val="2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266</w:t>
            </w:r>
          </w:p>
        </w:tc>
        <w:tc>
          <w:tcPr>
            <w:tcW w:w="52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$30.36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267</w:t>
            </w:r>
          </w:p>
        </w:tc>
        <w:tc>
          <w:tcPr>
            <w:tcW w:w="441"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$30.36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268</w:t>
            </w:r>
          </w:p>
        </w:tc>
        <w:tc>
          <w:tcPr>
            <w:tcW w:w="514"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$30.37 </w:t>
            </w:r>
          </w:p>
        </w:tc>
        <w:tc>
          <w:tcPr>
            <w:tcW w:w="589"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269</w:t>
            </w:r>
          </w:p>
        </w:tc>
        <w:tc>
          <w:tcPr>
            <w:tcW w:w="457"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$30.38 </w:t>
            </w:r>
          </w:p>
        </w:tc>
        <w:tc>
          <w:tcPr>
            <w:tcW w:w="50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270</w:t>
            </w:r>
          </w:p>
        </w:tc>
        <w:tc>
          <w:tcPr>
            <w:tcW w:w="43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$30.39 </w:t>
            </w:r>
          </w:p>
        </w:tc>
      </w:tr>
      <w:tr w:rsidR="007E70E3" w:rsidRPr="007E70E3" w:rsidTr="007831BC">
        <w:trPr>
          <w:trHeight w:val="2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271</w:t>
            </w:r>
          </w:p>
        </w:tc>
        <w:tc>
          <w:tcPr>
            <w:tcW w:w="52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$30.40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272</w:t>
            </w:r>
          </w:p>
        </w:tc>
        <w:tc>
          <w:tcPr>
            <w:tcW w:w="441"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$30.40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273</w:t>
            </w:r>
          </w:p>
        </w:tc>
        <w:tc>
          <w:tcPr>
            <w:tcW w:w="514"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$30.41 </w:t>
            </w:r>
          </w:p>
        </w:tc>
        <w:tc>
          <w:tcPr>
            <w:tcW w:w="589"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274</w:t>
            </w:r>
          </w:p>
        </w:tc>
        <w:tc>
          <w:tcPr>
            <w:tcW w:w="457"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$30.42 </w:t>
            </w:r>
          </w:p>
        </w:tc>
        <w:tc>
          <w:tcPr>
            <w:tcW w:w="50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275</w:t>
            </w:r>
          </w:p>
        </w:tc>
        <w:tc>
          <w:tcPr>
            <w:tcW w:w="43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$30.43 </w:t>
            </w:r>
          </w:p>
        </w:tc>
      </w:tr>
      <w:tr w:rsidR="007E70E3" w:rsidRPr="007E70E3" w:rsidTr="007831BC">
        <w:trPr>
          <w:trHeight w:val="2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276</w:t>
            </w:r>
          </w:p>
        </w:tc>
        <w:tc>
          <w:tcPr>
            <w:tcW w:w="52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$30.44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277</w:t>
            </w:r>
          </w:p>
        </w:tc>
        <w:tc>
          <w:tcPr>
            <w:tcW w:w="441"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$30.44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278</w:t>
            </w:r>
          </w:p>
        </w:tc>
        <w:tc>
          <w:tcPr>
            <w:tcW w:w="514"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$30.45 </w:t>
            </w:r>
          </w:p>
        </w:tc>
        <w:tc>
          <w:tcPr>
            <w:tcW w:w="589"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279</w:t>
            </w:r>
          </w:p>
        </w:tc>
        <w:tc>
          <w:tcPr>
            <w:tcW w:w="457"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$30.46 </w:t>
            </w:r>
          </w:p>
        </w:tc>
        <w:tc>
          <w:tcPr>
            <w:tcW w:w="50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280</w:t>
            </w:r>
          </w:p>
        </w:tc>
        <w:tc>
          <w:tcPr>
            <w:tcW w:w="43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$30.47 </w:t>
            </w:r>
          </w:p>
        </w:tc>
      </w:tr>
      <w:tr w:rsidR="007E70E3" w:rsidRPr="007E70E3" w:rsidTr="007831BC">
        <w:trPr>
          <w:trHeight w:val="2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281</w:t>
            </w:r>
          </w:p>
        </w:tc>
        <w:tc>
          <w:tcPr>
            <w:tcW w:w="52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$30.48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282</w:t>
            </w:r>
          </w:p>
        </w:tc>
        <w:tc>
          <w:tcPr>
            <w:tcW w:w="441"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$30.48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283</w:t>
            </w:r>
          </w:p>
        </w:tc>
        <w:tc>
          <w:tcPr>
            <w:tcW w:w="514"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$30.49 </w:t>
            </w:r>
          </w:p>
        </w:tc>
        <w:tc>
          <w:tcPr>
            <w:tcW w:w="589"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284</w:t>
            </w:r>
          </w:p>
        </w:tc>
        <w:tc>
          <w:tcPr>
            <w:tcW w:w="457"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$30.50 </w:t>
            </w:r>
          </w:p>
        </w:tc>
        <w:tc>
          <w:tcPr>
            <w:tcW w:w="50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285</w:t>
            </w:r>
          </w:p>
        </w:tc>
        <w:tc>
          <w:tcPr>
            <w:tcW w:w="43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$30.51 </w:t>
            </w:r>
          </w:p>
        </w:tc>
      </w:tr>
      <w:tr w:rsidR="007E70E3" w:rsidRPr="007E70E3" w:rsidTr="007831BC">
        <w:trPr>
          <w:trHeight w:val="2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286</w:t>
            </w:r>
          </w:p>
        </w:tc>
        <w:tc>
          <w:tcPr>
            <w:tcW w:w="52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$30.52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287</w:t>
            </w:r>
          </w:p>
        </w:tc>
        <w:tc>
          <w:tcPr>
            <w:tcW w:w="441"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$30.52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288</w:t>
            </w:r>
          </w:p>
        </w:tc>
        <w:tc>
          <w:tcPr>
            <w:tcW w:w="514"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$30.53 </w:t>
            </w:r>
          </w:p>
        </w:tc>
        <w:tc>
          <w:tcPr>
            <w:tcW w:w="589"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289</w:t>
            </w:r>
          </w:p>
        </w:tc>
        <w:tc>
          <w:tcPr>
            <w:tcW w:w="457"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$30.54 </w:t>
            </w:r>
          </w:p>
        </w:tc>
        <w:tc>
          <w:tcPr>
            <w:tcW w:w="50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290</w:t>
            </w:r>
          </w:p>
        </w:tc>
        <w:tc>
          <w:tcPr>
            <w:tcW w:w="43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$30.55 </w:t>
            </w:r>
          </w:p>
        </w:tc>
      </w:tr>
      <w:tr w:rsidR="007E70E3" w:rsidRPr="007E70E3" w:rsidTr="007831BC">
        <w:trPr>
          <w:trHeight w:val="2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291</w:t>
            </w:r>
          </w:p>
        </w:tc>
        <w:tc>
          <w:tcPr>
            <w:tcW w:w="52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$30.56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292</w:t>
            </w:r>
          </w:p>
        </w:tc>
        <w:tc>
          <w:tcPr>
            <w:tcW w:w="441"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$30.56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293</w:t>
            </w:r>
          </w:p>
        </w:tc>
        <w:tc>
          <w:tcPr>
            <w:tcW w:w="514"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$30.57 </w:t>
            </w:r>
          </w:p>
        </w:tc>
        <w:tc>
          <w:tcPr>
            <w:tcW w:w="589"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294</w:t>
            </w:r>
          </w:p>
        </w:tc>
        <w:tc>
          <w:tcPr>
            <w:tcW w:w="457"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$30.58 </w:t>
            </w:r>
          </w:p>
        </w:tc>
        <w:tc>
          <w:tcPr>
            <w:tcW w:w="50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295</w:t>
            </w:r>
          </w:p>
        </w:tc>
        <w:tc>
          <w:tcPr>
            <w:tcW w:w="43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$30.59 </w:t>
            </w:r>
          </w:p>
        </w:tc>
      </w:tr>
      <w:tr w:rsidR="007E70E3" w:rsidRPr="007E70E3" w:rsidTr="007831BC">
        <w:trPr>
          <w:trHeight w:val="2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296</w:t>
            </w:r>
          </w:p>
        </w:tc>
        <w:tc>
          <w:tcPr>
            <w:tcW w:w="52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$30.60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297</w:t>
            </w:r>
          </w:p>
        </w:tc>
        <w:tc>
          <w:tcPr>
            <w:tcW w:w="441"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$30.60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298</w:t>
            </w:r>
          </w:p>
        </w:tc>
        <w:tc>
          <w:tcPr>
            <w:tcW w:w="514"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$30.61 </w:t>
            </w:r>
          </w:p>
        </w:tc>
        <w:tc>
          <w:tcPr>
            <w:tcW w:w="589"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299</w:t>
            </w:r>
          </w:p>
        </w:tc>
        <w:tc>
          <w:tcPr>
            <w:tcW w:w="457"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$30.62 </w:t>
            </w:r>
          </w:p>
        </w:tc>
        <w:tc>
          <w:tcPr>
            <w:tcW w:w="50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300</w:t>
            </w:r>
          </w:p>
        </w:tc>
        <w:tc>
          <w:tcPr>
            <w:tcW w:w="43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$30.62 </w:t>
            </w:r>
          </w:p>
        </w:tc>
      </w:tr>
      <w:tr w:rsidR="007E70E3" w:rsidRPr="007E70E3" w:rsidTr="007831BC">
        <w:trPr>
          <w:trHeight w:val="2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301</w:t>
            </w:r>
          </w:p>
        </w:tc>
        <w:tc>
          <w:tcPr>
            <w:tcW w:w="52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$ 30.62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302</w:t>
            </w:r>
          </w:p>
        </w:tc>
        <w:tc>
          <w:tcPr>
            <w:tcW w:w="441"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$ 30.63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303</w:t>
            </w:r>
          </w:p>
        </w:tc>
        <w:tc>
          <w:tcPr>
            <w:tcW w:w="514"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$ 30.64 </w:t>
            </w:r>
          </w:p>
        </w:tc>
        <w:tc>
          <w:tcPr>
            <w:tcW w:w="589"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304</w:t>
            </w:r>
          </w:p>
        </w:tc>
        <w:tc>
          <w:tcPr>
            <w:tcW w:w="457"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$ 30.65 </w:t>
            </w:r>
          </w:p>
        </w:tc>
        <w:tc>
          <w:tcPr>
            <w:tcW w:w="50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305</w:t>
            </w:r>
          </w:p>
        </w:tc>
        <w:tc>
          <w:tcPr>
            <w:tcW w:w="43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$ 30.66 </w:t>
            </w:r>
          </w:p>
        </w:tc>
      </w:tr>
      <w:tr w:rsidR="007E70E3" w:rsidRPr="007E70E3" w:rsidTr="007831BC">
        <w:trPr>
          <w:trHeight w:val="2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306</w:t>
            </w:r>
          </w:p>
        </w:tc>
        <w:tc>
          <w:tcPr>
            <w:tcW w:w="52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$ 30.66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307</w:t>
            </w:r>
          </w:p>
        </w:tc>
        <w:tc>
          <w:tcPr>
            <w:tcW w:w="441"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$ 30.67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308</w:t>
            </w:r>
          </w:p>
        </w:tc>
        <w:tc>
          <w:tcPr>
            <w:tcW w:w="514"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$ 30.68 </w:t>
            </w:r>
          </w:p>
        </w:tc>
        <w:tc>
          <w:tcPr>
            <w:tcW w:w="589"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309</w:t>
            </w:r>
          </w:p>
        </w:tc>
        <w:tc>
          <w:tcPr>
            <w:tcW w:w="457"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$ 30.69 </w:t>
            </w:r>
          </w:p>
        </w:tc>
        <w:tc>
          <w:tcPr>
            <w:tcW w:w="50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310</w:t>
            </w:r>
          </w:p>
        </w:tc>
        <w:tc>
          <w:tcPr>
            <w:tcW w:w="43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$ 30.70 </w:t>
            </w:r>
          </w:p>
        </w:tc>
      </w:tr>
      <w:tr w:rsidR="007E70E3" w:rsidRPr="007E70E3" w:rsidTr="007831BC">
        <w:trPr>
          <w:trHeight w:val="2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311</w:t>
            </w:r>
          </w:p>
        </w:tc>
        <w:tc>
          <w:tcPr>
            <w:tcW w:w="52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$ 30.70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312</w:t>
            </w:r>
          </w:p>
        </w:tc>
        <w:tc>
          <w:tcPr>
            <w:tcW w:w="441"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$ 30.71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313</w:t>
            </w:r>
          </w:p>
        </w:tc>
        <w:tc>
          <w:tcPr>
            <w:tcW w:w="514"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$ 30.72 </w:t>
            </w:r>
          </w:p>
        </w:tc>
        <w:tc>
          <w:tcPr>
            <w:tcW w:w="589"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314</w:t>
            </w:r>
          </w:p>
        </w:tc>
        <w:tc>
          <w:tcPr>
            <w:tcW w:w="457"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$ 30.73 </w:t>
            </w:r>
          </w:p>
        </w:tc>
        <w:tc>
          <w:tcPr>
            <w:tcW w:w="50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315</w:t>
            </w:r>
          </w:p>
        </w:tc>
        <w:tc>
          <w:tcPr>
            <w:tcW w:w="43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$ 30.74 </w:t>
            </w:r>
          </w:p>
        </w:tc>
      </w:tr>
      <w:tr w:rsidR="007E70E3" w:rsidRPr="007E70E3" w:rsidTr="007831BC">
        <w:trPr>
          <w:trHeight w:val="2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316</w:t>
            </w:r>
          </w:p>
        </w:tc>
        <w:tc>
          <w:tcPr>
            <w:tcW w:w="52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$ 30.74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317</w:t>
            </w:r>
          </w:p>
        </w:tc>
        <w:tc>
          <w:tcPr>
            <w:tcW w:w="441"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$ 30.75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318</w:t>
            </w:r>
          </w:p>
        </w:tc>
        <w:tc>
          <w:tcPr>
            <w:tcW w:w="514"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$ 30.76 </w:t>
            </w:r>
          </w:p>
        </w:tc>
        <w:tc>
          <w:tcPr>
            <w:tcW w:w="589"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319</w:t>
            </w:r>
          </w:p>
        </w:tc>
        <w:tc>
          <w:tcPr>
            <w:tcW w:w="457"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$ 30.77 </w:t>
            </w:r>
          </w:p>
        </w:tc>
        <w:tc>
          <w:tcPr>
            <w:tcW w:w="50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320</w:t>
            </w:r>
          </w:p>
        </w:tc>
        <w:tc>
          <w:tcPr>
            <w:tcW w:w="43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$ 30.78 </w:t>
            </w:r>
          </w:p>
        </w:tc>
      </w:tr>
      <w:tr w:rsidR="007E70E3" w:rsidRPr="007E70E3" w:rsidTr="007831BC">
        <w:trPr>
          <w:trHeight w:val="2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321</w:t>
            </w:r>
          </w:p>
        </w:tc>
        <w:tc>
          <w:tcPr>
            <w:tcW w:w="52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$ 30.78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322</w:t>
            </w:r>
          </w:p>
        </w:tc>
        <w:tc>
          <w:tcPr>
            <w:tcW w:w="441"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$ 30.79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323</w:t>
            </w:r>
          </w:p>
        </w:tc>
        <w:tc>
          <w:tcPr>
            <w:tcW w:w="514"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$ 30.80 </w:t>
            </w:r>
          </w:p>
        </w:tc>
        <w:tc>
          <w:tcPr>
            <w:tcW w:w="589"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324</w:t>
            </w:r>
          </w:p>
        </w:tc>
        <w:tc>
          <w:tcPr>
            <w:tcW w:w="457"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$ 30.81 </w:t>
            </w:r>
          </w:p>
        </w:tc>
        <w:tc>
          <w:tcPr>
            <w:tcW w:w="50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325</w:t>
            </w:r>
          </w:p>
        </w:tc>
        <w:tc>
          <w:tcPr>
            <w:tcW w:w="43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$ 30.82 </w:t>
            </w:r>
          </w:p>
        </w:tc>
      </w:tr>
      <w:tr w:rsidR="007E70E3" w:rsidRPr="007E70E3" w:rsidTr="007831BC">
        <w:trPr>
          <w:trHeight w:val="2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326</w:t>
            </w:r>
          </w:p>
        </w:tc>
        <w:tc>
          <w:tcPr>
            <w:tcW w:w="52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$ 30.82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327</w:t>
            </w:r>
          </w:p>
        </w:tc>
        <w:tc>
          <w:tcPr>
            <w:tcW w:w="441"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$ 30.83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328</w:t>
            </w:r>
          </w:p>
        </w:tc>
        <w:tc>
          <w:tcPr>
            <w:tcW w:w="514"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$ 30.84 </w:t>
            </w:r>
          </w:p>
        </w:tc>
        <w:tc>
          <w:tcPr>
            <w:tcW w:w="589"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329</w:t>
            </w:r>
          </w:p>
        </w:tc>
        <w:tc>
          <w:tcPr>
            <w:tcW w:w="457"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$ 30.85 </w:t>
            </w:r>
          </w:p>
        </w:tc>
        <w:tc>
          <w:tcPr>
            <w:tcW w:w="50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330</w:t>
            </w:r>
          </w:p>
        </w:tc>
        <w:tc>
          <w:tcPr>
            <w:tcW w:w="43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$ 30.86 </w:t>
            </w:r>
          </w:p>
        </w:tc>
      </w:tr>
      <w:tr w:rsidR="007E70E3" w:rsidRPr="007E70E3" w:rsidTr="007831BC">
        <w:trPr>
          <w:trHeight w:val="2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331</w:t>
            </w:r>
          </w:p>
        </w:tc>
        <w:tc>
          <w:tcPr>
            <w:tcW w:w="52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$ 30.86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332</w:t>
            </w:r>
          </w:p>
        </w:tc>
        <w:tc>
          <w:tcPr>
            <w:tcW w:w="441"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$ 30.87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333</w:t>
            </w:r>
          </w:p>
        </w:tc>
        <w:tc>
          <w:tcPr>
            <w:tcW w:w="514"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$ 30.88 </w:t>
            </w:r>
          </w:p>
        </w:tc>
        <w:tc>
          <w:tcPr>
            <w:tcW w:w="589"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334</w:t>
            </w:r>
          </w:p>
        </w:tc>
        <w:tc>
          <w:tcPr>
            <w:tcW w:w="457"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$ 30.89 </w:t>
            </w:r>
          </w:p>
        </w:tc>
        <w:tc>
          <w:tcPr>
            <w:tcW w:w="50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335</w:t>
            </w:r>
          </w:p>
        </w:tc>
        <w:tc>
          <w:tcPr>
            <w:tcW w:w="43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$ 30.89 </w:t>
            </w:r>
          </w:p>
        </w:tc>
      </w:tr>
      <w:tr w:rsidR="007E70E3" w:rsidRPr="007E70E3" w:rsidTr="007831BC">
        <w:trPr>
          <w:trHeight w:val="2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336</w:t>
            </w:r>
          </w:p>
        </w:tc>
        <w:tc>
          <w:tcPr>
            <w:tcW w:w="52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$ 30.90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337</w:t>
            </w:r>
          </w:p>
        </w:tc>
        <w:tc>
          <w:tcPr>
            <w:tcW w:w="441"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$ 30.91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338</w:t>
            </w:r>
          </w:p>
        </w:tc>
        <w:tc>
          <w:tcPr>
            <w:tcW w:w="514"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$ 30.92 </w:t>
            </w:r>
          </w:p>
        </w:tc>
        <w:tc>
          <w:tcPr>
            <w:tcW w:w="589"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339</w:t>
            </w:r>
          </w:p>
        </w:tc>
        <w:tc>
          <w:tcPr>
            <w:tcW w:w="457"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$ 30.92 </w:t>
            </w:r>
          </w:p>
        </w:tc>
        <w:tc>
          <w:tcPr>
            <w:tcW w:w="50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340</w:t>
            </w:r>
          </w:p>
        </w:tc>
        <w:tc>
          <w:tcPr>
            <w:tcW w:w="43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$ 30.93 </w:t>
            </w:r>
          </w:p>
        </w:tc>
      </w:tr>
      <w:tr w:rsidR="007E70E3" w:rsidRPr="007E70E3" w:rsidTr="007831BC">
        <w:trPr>
          <w:trHeight w:val="2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341</w:t>
            </w:r>
          </w:p>
        </w:tc>
        <w:tc>
          <w:tcPr>
            <w:tcW w:w="52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$ 30.94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342</w:t>
            </w:r>
          </w:p>
        </w:tc>
        <w:tc>
          <w:tcPr>
            <w:tcW w:w="441"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$ 30.95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343</w:t>
            </w:r>
          </w:p>
        </w:tc>
        <w:tc>
          <w:tcPr>
            <w:tcW w:w="514"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$ 30.96 </w:t>
            </w:r>
          </w:p>
        </w:tc>
        <w:tc>
          <w:tcPr>
            <w:tcW w:w="589"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344</w:t>
            </w:r>
          </w:p>
        </w:tc>
        <w:tc>
          <w:tcPr>
            <w:tcW w:w="457"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$ 30.96 </w:t>
            </w:r>
          </w:p>
        </w:tc>
        <w:tc>
          <w:tcPr>
            <w:tcW w:w="50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345</w:t>
            </w:r>
          </w:p>
        </w:tc>
        <w:tc>
          <w:tcPr>
            <w:tcW w:w="43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$ 30.97 </w:t>
            </w:r>
          </w:p>
        </w:tc>
      </w:tr>
      <w:tr w:rsidR="007E70E3" w:rsidRPr="007E70E3" w:rsidTr="007831BC">
        <w:trPr>
          <w:trHeight w:val="2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346</w:t>
            </w:r>
          </w:p>
        </w:tc>
        <w:tc>
          <w:tcPr>
            <w:tcW w:w="52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$ 30.98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347</w:t>
            </w:r>
          </w:p>
        </w:tc>
        <w:tc>
          <w:tcPr>
            <w:tcW w:w="441"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$ 30.99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348</w:t>
            </w:r>
          </w:p>
        </w:tc>
        <w:tc>
          <w:tcPr>
            <w:tcW w:w="514"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$ 30.99 </w:t>
            </w:r>
          </w:p>
        </w:tc>
        <w:tc>
          <w:tcPr>
            <w:tcW w:w="589"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349</w:t>
            </w:r>
          </w:p>
        </w:tc>
        <w:tc>
          <w:tcPr>
            <w:tcW w:w="457"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$ 31.00 </w:t>
            </w:r>
          </w:p>
        </w:tc>
        <w:tc>
          <w:tcPr>
            <w:tcW w:w="50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350</w:t>
            </w:r>
          </w:p>
        </w:tc>
        <w:tc>
          <w:tcPr>
            <w:tcW w:w="43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$ 31.00 </w:t>
            </w:r>
          </w:p>
        </w:tc>
      </w:tr>
      <w:tr w:rsidR="007E70E3" w:rsidRPr="007E70E3" w:rsidTr="007831BC">
        <w:trPr>
          <w:trHeight w:val="2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351</w:t>
            </w:r>
          </w:p>
        </w:tc>
        <w:tc>
          <w:tcPr>
            <w:tcW w:w="52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$ 31.00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352</w:t>
            </w:r>
          </w:p>
        </w:tc>
        <w:tc>
          <w:tcPr>
            <w:tcW w:w="441"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$ 31.01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353</w:t>
            </w:r>
          </w:p>
        </w:tc>
        <w:tc>
          <w:tcPr>
            <w:tcW w:w="514"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$ 31.02 </w:t>
            </w:r>
          </w:p>
        </w:tc>
        <w:tc>
          <w:tcPr>
            <w:tcW w:w="589"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354</w:t>
            </w:r>
          </w:p>
        </w:tc>
        <w:tc>
          <w:tcPr>
            <w:tcW w:w="457"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$ 31.03 </w:t>
            </w:r>
          </w:p>
        </w:tc>
        <w:tc>
          <w:tcPr>
            <w:tcW w:w="50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355</w:t>
            </w:r>
          </w:p>
        </w:tc>
        <w:tc>
          <w:tcPr>
            <w:tcW w:w="43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$ 31.04 </w:t>
            </w:r>
          </w:p>
        </w:tc>
      </w:tr>
      <w:tr w:rsidR="007E70E3" w:rsidRPr="007E70E3" w:rsidTr="007831BC">
        <w:trPr>
          <w:trHeight w:val="2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356</w:t>
            </w:r>
          </w:p>
        </w:tc>
        <w:tc>
          <w:tcPr>
            <w:tcW w:w="52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$ 31.04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357</w:t>
            </w:r>
          </w:p>
        </w:tc>
        <w:tc>
          <w:tcPr>
            <w:tcW w:w="441"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$ 31.05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358</w:t>
            </w:r>
          </w:p>
        </w:tc>
        <w:tc>
          <w:tcPr>
            <w:tcW w:w="514"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$ 31.06 </w:t>
            </w:r>
          </w:p>
        </w:tc>
        <w:tc>
          <w:tcPr>
            <w:tcW w:w="589"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359</w:t>
            </w:r>
          </w:p>
        </w:tc>
        <w:tc>
          <w:tcPr>
            <w:tcW w:w="457"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$ 31.07 </w:t>
            </w:r>
          </w:p>
        </w:tc>
        <w:tc>
          <w:tcPr>
            <w:tcW w:w="50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360</w:t>
            </w:r>
          </w:p>
        </w:tc>
        <w:tc>
          <w:tcPr>
            <w:tcW w:w="43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$ 31.08 </w:t>
            </w:r>
          </w:p>
        </w:tc>
      </w:tr>
      <w:tr w:rsidR="007E70E3" w:rsidRPr="007E70E3" w:rsidTr="007831BC">
        <w:trPr>
          <w:trHeight w:val="2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361</w:t>
            </w:r>
          </w:p>
        </w:tc>
        <w:tc>
          <w:tcPr>
            <w:tcW w:w="52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$ 31.08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362</w:t>
            </w:r>
          </w:p>
        </w:tc>
        <w:tc>
          <w:tcPr>
            <w:tcW w:w="441"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$ 31.09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363</w:t>
            </w:r>
          </w:p>
        </w:tc>
        <w:tc>
          <w:tcPr>
            <w:tcW w:w="514"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$ 31.10 </w:t>
            </w:r>
          </w:p>
        </w:tc>
        <w:tc>
          <w:tcPr>
            <w:tcW w:w="589"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364</w:t>
            </w:r>
          </w:p>
        </w:tc>
        <w:tc>
          <w:tcPr>
            <w:tcW w:w="457"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$ 31.11 </w:t>
            </w:r>
          </w:p>
        </w:tc>
        <w:tc>
          <w:tcPr>
            <w:tcW w:w="50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365</w:t>
            </w:r>
          </w:p>
        </w:tc>
        <w:tc>
          <w:tcPr>
            <w:tcW w:w="43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$ 31.12 </w:t>
            </w:r>
          </w:p>
        </w:tc>
      </w:tr>
      <w:tr w:rsidR="007E70E3" w:rsidRPr="007E70E3" w:rsidTr="007831BC">
        <w:trPr>
          <w:trHeight w:val="2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366</w:t>
            </w:r>
          </w:p>
        </w:tc>
        <w:tc>
          <w:tcPr>
            <w:tcW w:w="52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$ 31.12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367</w:t>
            </w:r>
          </w:p>
        </w:tc>
        <w:tc>
          <w:tcPr>
            <w:tcW w:w="441"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$ 31.13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368</w:t>
            </w:r>
          </w:p>
        </w:tc>
        <w:tc>
          <w:tcPr>
            <w:tcW w:w="514"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$ 31.14 </w:t>
            </w:r>
          </w:p>
        </w:tc>
        <w:tc>
          <w:tcPr>
            <w:tcW w:w="589"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369</w:t>
            </w:r>
          </w:p>
        </w:tc>
        <w:tc>
          <w:tcPr>
            <w:tcW w:w="457"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$ 31.15 </w:t>
            </w:r>
          </w:p>
        </w:tc>
        <w:tc>
          <w:tcPr>
            <w:tcW w:w="50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370</w:t>
            </w:r>
          </w:p>
        </w:tc>
        <w:tc>
          <w:tcPr>
            <w:tcW w:w="43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$ 31.16 </w:t>
            </w:r>
          </w:p>
        </w:tc>
      </w:tr>
      <w:tr w:rsidR="007E70E3" w:rsidRPr="007E70E3" w:rsidTr="007831BC">
        <w:trPr>
          <w:trHeight w:val="2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371</w:t>
            </w:r>
          </w:p>
        </w:tc>
        <w:tc>
          <w:tcPr>
            <w:tcW w:w="52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$ 31.16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372</w:t>
            </w:r>
          </w:p>
        </w:tc>
        <w:tc>
          <w:tcPr>
            <w:tcW w:w="441"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$ 31.17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373</w:t>
            </w:r>
          </w:p>
        </w:tc>
        <w:tc>
          <w:tcPr>
            <w:tcW w:w="514"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$ 31.18 </w:t>
            </w:r>
          </w:p>
        </w:tc>
        <w:tc>
          <w:tcPr>
            <w:tcW w:w="589"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374</w:t>
            </w:r>
          </w:p>
        </w:tc>
        <w:tc>
          <w:tcPr>
            <w:tcW w:w="457"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$ 31.19 </w:t>
            </w:r>
          </w:p>
        </w:tc>
        <w:tc>
          <w:tcPr>
            <w:tcW w:w="50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375</w:t>
            </w:r>
          </w:p>
        </w:tc>
        <w:tc>
          <w:tcPr>
            <w:tcW w:w="43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$ 31.20 </w:t>
            </w:r>
          </w:p>
        </w:tc>
      </w:tr>
      <w:tr w:rsidR="007E70E3" w:rsidRPr="007E70E3" w:rsidTr="007831BC">
        <w:trPr>
          <w:trHeight w:val="2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376</w:t>
            </w:r>
          </w:p>
        </w:tc>
        <w:tc>
          <w:tcPr>
            <w:tcW w:w="52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$ 31.20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377</w:t>
            </w:r>
          </w:p>
        </w:tc>
        <w:tc>
          <w:tcPr>
            <w:tcW w:w="441"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$ 31.21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378</w:t>
            </w:r>
          </w:p>
        </w:tc>
        <w:tc>
          <w:tcPr>
            <w:tcW w:w="514"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$ 31.22 </w:t>
            </w:r>
          </w:p>
        </w:tc>
        <w:tc>
          <w:tcPr>
            <w:tcW w:w="589"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379</w:t>
            </w:r>
          </w:p>
        </w:tc>
        <w:tc>
          <w:tcPr>
            <w:tcW w:w="457"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$ 31.23 </w:t>
            </w:r>
          </w:p>
        </w:tc>
        <w:tc>
          <w:tcPr>
            <w:tcW w:w="50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380</w:t>
            </w:r>
          </w:p>
        </w:tc>
        <w:tc>
          <w:tcPr>
            <w:tcW w:w="43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$ 31.24 </w:t>
            </w:r>
          </w:p>
        </w:tc>
      </w:tr>
      <w:tr w:rsidR="007E70E3" w:rsidRPr="007E70E3" w:rsidTr="007831BC">
        <w:trPr>
          <w:trHeight w:val="2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381</w:t>
            </w:r>
          </w:p>
        </w:tc>
        <w:tc>
          <w:tcPr>
            <w:tcW w:w="52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$ 31.24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382</w:t>
            </w:r>
          </w:p>
        </w:tc>
        <w:tc>
          <w:tcPr>
            <w:tcW w:w="441"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$ 31.25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383</w:t>
            </w:r>
          </w:p>
        </w:tc>
        <w:tc>
          <w:tcPr>
            <w:tcW w:w="514"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$ 31.26 </w:t>
            </w:r>
          </w:p>
        </w:tc>
        <w:tc>
          <w:tcPr>
            <w:tcW w:w="589"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384</w:t>
            </w:r>
          </w:p>
        </w:tc>
        <w:tc>
          <w:tcPr>
            <w:tcW w:w="457"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$ 31.27 </w:t>
            </w:r>
          </w:p>
        </w:tc>
        <w:tc>
          <w:tcPr>
            <w:tcW w:w="50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385</w:t>
            </w:r>
          </w:p>
        </w:tc>
        <w:tc>
          <w:tcPr>
            <w:tcW w:w="43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$ 31.28 </w:t>
            </w:r>
          </w:p>
        </w:tc>
      </w:tr>
      <w:tr w:rsidR="007E70E3" w:rsidRPr="007E70E3" w:rsidTr="007831BC">
        <w:trPr>
          <w:trHeight w:val="2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386</w:t>
            </w:r>
          </w:p>
        </w:tc>
        <w:tc>
          <w:tcPr>
            <w:tcW w:w="52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$ 31.28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387</w:t>
            </w:r>
          </w:p>
        </w:tc>
        <w:tc>
          <w:tcPr>
            <w:tcW w:w="441"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$ 31.29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388</w:t>
            </w:r>
          </w:p>
        </w:tc>
        <w:tc>
          <w:tcPr>
            <w:tcW w:w="514"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$ 31.30 </w:t>
            </w:r>
          </w:p>
        </w:tc>
        <w:tc>
          <w:tcPr>
            <w:tcW w:w="589"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389</w:t>
            </w:r>
          </w:p>
        </w:tc>
        <w:tc>
          <w:tcPr>
            <w:tcW w:w="457"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$ 31.31 </w:t>
            </w:r>
          </w:p>
        </w:tc>
        <w:tc>
          <w:tcPr>
            <w:tcW w:w="50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390</w:t>
            </w:r>
          </w:p>
        </w:tc>
        <w:tc>
          <w:tcPr>
            <w:tcW w:w="43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$ 31.32 </w:t>
            </w:r>
          </w:p>
        </w:tc>
      </w:tr>
      <w:tr w:rsidR="007E70E3" w:rsidRPr="007E70E3" w:rsidTr="007831BC">
        <w:trPr>
          <w:trHeight w:val="2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391</w:t>
            </w:r>
          </w:p>
        </w:tc>
        <w:tc>
          <w:tcPr>
            <w:tcW w:w="52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$ 31.32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392</w:t>
            </w:r>
          </w:p>
        </w:tc>
        <w:tc>
          <w:tcPr>
            <w:tcW w:w="441"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$ 31.33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393</w:t>
            </w:r>
          </w:p>
        </w:tc>
        <w:tc>
          <w:tcPr>
            <w:tcW w:w="514"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$ 31.34 </w:t>
            </w:r>
          </w:p>
        </w:tc>
        <w:tc>
          <w:tcPr>
            <w:tcW w:w="589"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394</w:t>
            </w:r>
          </w:p>
        </w:tc>
        <w:tc>
          <w:tcPr>
            <w:tcW w:w="457"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$ 31.35 </w:t>
            </w:r>
          </w:p>
        </w:tc>
        <w:tc>
          <w:tcPr>
            <w:tcW w:w="50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395</w:t>
            </w:r>
          </w:p>
        </w:tc>
        <w:tc>
          <w:tcPr>
            <w:tcW w:w="43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$ 31.36 </w:t>
            </w:r>
          </w:p>
        </w:tc>
      </w:tr>
      <w:tr w:rsidR="007E70E3" w:rsidRPr="007E70E3" w:rsidTr="007831BC">
        <w:trPr>
          <w:trHeight w:val="2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396</w:t>
            </w:r>
          </w:p>
        </w:tc>
        <w:tc>
          <w:tcPr>
            <w:tcW w:w="52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$ 31.36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397</w:t>
            </w:r>
          </w:p>
        </w:tc>
        <w:tc>
          <w:tcPr>
            <w:tcW w:w="441"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$ 31.37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398</w:t>
            </w:r>
          </w:p>
        </w:tc>
        <w:tc>
          <w:tcPr>
            <w:tcW w:w="514"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$ 31.38 </w:t>
            </w:r>
          </w:p>
        </w:tc>
        <w:tc>
          <w:tcPr>
            <w:tcW w:w="589"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399</w:t>
            </w:r>
          </w:p>
        </w:tc>
        <w:tc>
          <w:tcPr>
            <w:tcW w:w="457"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$ 31.39 </w:t>
            </w:r>
          </w:p>
        </w:tc>
        <w:tc>
          <w:tcPr>
            <w:tcW w:w="50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400</w:t>
            </w:r>
          </w:p>
        </w:tc>
        <w:tc>
          <w:tcPr>
            <w:tcW w:w="43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$ 31.40 </w:t>
            </w:r>
          </w:p>
        </w:tc>
      </w:tr>
      <w:tr w:rsidR="007E70E3" w:rsidRPr="007E70E3" w:rsidTr="007831BC">
        <w:trPr>
          <w:trHeight w:val="2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401</w:t>
            </w:r>
          </w:p>
        </w:tc>
        <w:tc>
          <w:tcPr>
            <w:tcW w:w="52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$ 31.41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402</w:t>
            </w:r>
          </w:p>
        </w:tc>
        <w:tc>
          <w:tcPr>
            <w:tcW w:w="441"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$ 31.42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403</w:t>
            </w:r>
          </w:p>
        </w:tc>
        <w:tc>
          <w:tcPr>
            <w:tcW w:w="514"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$ 31.43 </w:t>
            </w:r>
          </w:p>
        </w:tc>
        <w:tc>
          <w:tcPr>
            <w:tcW w:w="589"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404</w:t>
            </w:r>
          </w:p>
        </w:tc>
        <w:tc>
          <w:tcPr>
            <w:tcW w:w="457"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$ 31.44 </w:t>
            </w:r>
          </w:p>
        </w:tc>
        <w:tc>
          <w:tcPr>
            <w:tcW w:w="50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405</w:t>
            </w:r>
          </w:p>
        </w:tc>
        <w:tc>
          <w:tcPr>
            <w:tcW w:w="43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$ 31.45 </w:t>
            </w:r>
          </w:p>
        </w:tc>
      </w:tr>
      <w:tr w:rsidR="007E70E3" w:rsidRPr="007E70E3" w:rsidTr="007831BC">
        <w:trPr>
          <w:trHeight w:val="2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406</w:t>
            </w:r>
          </w:p>
        </w:tc>
        <w:tc>
          <w:tcPr>
            <w:tcW w:w="52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$ 31.46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407</w:t>
            </w:r>
          </w:p>
        </w:tc>
        <w:tc>
          <w:tcPr>
            <w:tcW w:w="441"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$ 31.47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408</w:t>
            </w:r>
          </w:p>
        </w:tc>
        <w:tc>
          <w:tcPr>
            <w:tcW w:w="514"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$ 31.48 </w:t>
            </w:r>
          </w:p>
        </w:tc>
        <w:tc>
          <w:tcPr>
            <w:tcW w:w="589"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409</w:t>
            </w:r>
          </w:p>
        </w:tc>
        <w:tc>
          <w:tcPr>
            <w:tcW w:w="457"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$ 31.49 </w:t>
            </w:r>
          </w:p>
        </w:tc>
        <w:tc>
          <w:tcPr>
            <w:tcW w:w="50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410</w:t>
            </w:r>
          </w:p>
        </w:tc>
        <w:tc>
          <w:tcPr>
            <w:tcW w:w="43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$ 31.50 </w:t>
            </w:r>
          </w:p>
        </w:tc>
      </w:tr>
      <w:tr w:rsidR="007E70E3" w:rsidRPr="007E70E3" w:rsidTr="007831BC">
        <w:trPr>
          <w:trHeight w:val="2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411</w:t>
            </w:r>
          </w:p>
        </w:tc>
        <w:tc>
          <w:tcPr>
            <w:tcW w:w="52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$ 31.51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412</w:t>
            </w:r>
          </w:p>
        </w:tc>
        <w:tc>
          <w:tcPr>
            <w:tcW w:w="441"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$ 31.52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413</w:t>
            </w:r>
          </w:p>
        </w:tc>
        <w:tc>
          <w:tcPr>
            <w:tcW w:w="514"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$ 31.53 </w:t>
            </w:r>
          </w:p>
        </w:tc>
        <w:tc>
          <w:tcPr>
            <w:tcW w:w="589"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414</w:t>
            </w:r>
          </w:p>
        </w:tc>
        <w:tc>
          <w:tcPr>
            <w:tcW w:w="457"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$ 31.54 </w:t>
            </w:r>
          </w:p>
        </w:tc>
        <w:tc>
          <w:tcPr>
            <w:tcW w:w="50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415</w:t>
            </w:r>
          </w:p>
        </w:tc>
        <w:tc>
          <w:tcPr>
            <w:tcW w:w="43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$ 31.54 </w:t>
            </w:r>
          </w:p>
        </w:tc>
      </w:tr>
      <w:tr w:rsidR="007E70E3" w:rsidRPr="007E70E3" w:rsidTr="007831BC">
        <w:trPr>
          <w:trHeight w:val="2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lastRenderedPageBreak/>
              <w:t>416</w:t>
            </w:r>
          </w:p>
        </w:tc>
        <w:tc>
          <w:tcPr>
            <w:tcW w:w="52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$ 31.55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417</w:t>
            </w:r>
          </w:p>
        </w:tc>
        <w:tc>
          <w:tcPr>
            <w:tcW w:w="441"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$ 31.56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418</w:t>
            </w:r>
          </w:p>
        </w:tc>
        <w:tc>
          <w:tcPr>
            <w:tcW w:w="514"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$ 31.56 </w:t>
            </w:r>
          </w:p>
        </w:tc>
        <w:tc>
          <w:tcPr>
            <w:tcW w:w="589"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419</w:t>
            </w:r>
          </w:p>
        </w:tc>
        <w:tc>
          <w:tcPr>
            <w:tcW w:w="457"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$ 31.57 </w:t>
            </w:r>
          </w:p>
        </w:tc>
        <w:tc>
          <w:tcPr>
            <w:tcW w:w="50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420</w:t>
            </w:r>
          </w:p>
        </w:tc>
        <w:tc>
          <w:tcPr>
            <w:tcW w:w="43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$ 31.58 </w:t>
            </w:r>
          </w:p>
        </w:tc>
      </w:tr>
      <w:tr w:rsidR="007E70E3" w:rsidRPr="007E70E3" w:rsidTr="007831BC">
        <w:trPr>
          <w:trHeight w:val="2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421</w:t>
            </w:r>
          </w:p>
        </w:tc>
        <w:tc>
          <w:tcPr>
            <w:tcW w:w="52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$ 31.58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422</w:t>
            </w:r>
          </w:p>
        </w:tc>
        <w:tc>
          <w:tcPr>
            <w:tcW w:w="441"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$ 31.59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423</w:t>
            </w:r>
          </w:p>
        </w:tc>
        <w:tc>
          <w:tcPr>
            <w:tcW w:w="514"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$ 31.60 </w:t>
            </w:r>
          </w:p>
        </w:tc>
        <w:tc>
          <w:tcPr>
            <w:tcW w:w="589"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424</w:t>
            </w:r>
          </w:p>
        </w:tc>
        <w:tc>
          <w:tcPr>
            <w:tcW w:w="457"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$ 31.60 </w:t>
            </w:r>
          </w:p>
        </w:tc>
        <w:tc>
          <w:tcPr>
            <w:tcW w:w="50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425</w:t>
            </w:r>
          </w:p>
        </w:tc>
        <w:tc>
          <w:tcPr>
            <w:tcW w:w="43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$ 31.61 </w:t>
            </w:r>
          </w:p>
        </w:tc>
      </w:tr>
      <w:tr w:rsidR="007E70E3" w:rsidRPr="007E70E3" w:rsidTr="007831BC">
        <w:trPr>
          <w:trHeight w:val="2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426</w:t>
            </w:r>
          </w:p>
        </w:tc>
        <w:tc>
          <w:tcPr>
            <w:tcW w:w="52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$ 31.62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427</w:t>
            </w:r>
          </w:p>
        </w:tc>
        <w:tc>
          <w:tcPr>
            <w:tcW w:w="441"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$ 31.62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428</w:t>
            </w:r>
          </w:p>
        </w:tc>
        <w:tc>
          <w:tcPr>
            <w:tcW w:w="514"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$ 31.63 </w:t>
            </w:r>
          </w:p>
        </w:tc>
        <w:tc>
          <w:tcPr>
            <w:tcW w:w="589"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429</w:t>
            </w:r>
          </w:p>
        </w:tc>
        <w:tc>
          <w:tcPr>
            <w:tcW w:w="457"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$ 31.64 </w:t>
            </w:r>
          </w:p>
        </w:tc>
        <w:tc>
          <w:tcPr>
            <w:tcW w:w="50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430</w:t>
            </w:r>
          </w:p>
        </w:tc>
        <w:tc>
          <w:tcPr>
            <w:tcW w:w="43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$ 31.65 </w:t>
            </w:r>
          </w:p>
        </w:tc>
      </w:tr>
      <w:tr w:rsidR="007E70E3" w:rsidRPr="007E70E3" w:rsidTr="007831BC">
        <w:trPr>
          <w:trHeight w:val="2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431</w:t>
            </w:r>
          </w:p>
        </w:tc>
        <w:tc>
          <w:tcPr>
            <w:tcW w:w="52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$ 31.66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432</w:t>
            </w:r>
          </w:p>
        </w:tc>
        <w:tc>
          <w:tcPr>
            <w:tcW w:w="441"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$ 31.67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433</w:t>
            </w:r>
          </w:p>
        </w:tc>
        <w:tc>
          <w:tcPr>
            <w:tcW w:w="514"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$ 31.67 </w:t>
            </w:r>
          </w:p>
        </w:tc>
        <w:tc>
          <w:tcPr>
            <w:tcW w:w="589"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434</w:t>
            </w:r>
          </w:p>
        </w:tc>
        <w:tc>
          <w:tcPr>
            <w:tcW w:w="457"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$ 31.68 </w:t>
            </w:r>
          </w:p>
        </w:tc>
        <w:tc>
          <w:tcPr>
            <w:tcW w:w="50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435</w:t>
            </w:r>
          </w:p>
        </w:tc>
        <w:tc>
          <w:tcPr>
            <w:tcW w:w="43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$ 31.69 </w:t>
            </w:r>
          </w:p>
        </w:tc>
      </w:tr>
      <w:tr w:rsidR="007E70E3" w:rsidRPr="007E70E3" w:rsidTr="007831BC">
        <w:trPr>
          <w:trHeight w:val="2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436</w:t>
            </w:r>
          </w:p>
        </w:tc>
        <w:tc>
          <w:tcPr>
            <w:tcW w:w="52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$ 31.70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437</w:t>
            </w:r>
          </w:p>
        </w:tc>
        <w:tc>
          <w:tcPr>
            <w:tcW w:w="441"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$ 31.71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438</w:t>
            </w:r>
          </w:p>
        </w:tc>
        <w:tc>
          <w:tcPr>
            <w:tcW w:w="514"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$ 31.72 </w:t>
            </w:r>
          </w:p>
        </w:tc>
        <w:tc>
          <w:tcPr>
            <w:tcW w:w="589"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439</w:t>
            </w:r>
          </w:p>
        </w:tc>
        <w:tc>
          <w:tcPr>
            <w:tcW w:w="457"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$ 31.72 </w:t>
            </w:r>
          </w:p>
        </w:tc>
        <w:tc>
          <w:tcPr>
            <w:tcW w:w="50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440</w:t>
            </w:r>
          </w:p>
        </w:tc>
        <w:tc>
          <w:tcPr>
            <w:tcW w:w="43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$ 31.73 </w:t>
            </w:r>
          </w:p>
        </w:tc>
      </w:tr>
      <w:tr w:rsidR="007E70E3" w:rsidRPr="007E70E3" w:rsidTr="007831BC">
        <w:trPr>
          <w:trHeight w:val="2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441</w:t>
            </w:r>
          </w:p>
        </w:tc>
        <w:tc>
          <w:tcPr>
            <w:tcW w:w="52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$ 31.74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442</w:t>
            </w:r>
          </w:p>
        </w:tc>
        <w:tc>
          <w:tcPr>
            <w:tcW w:w="441"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$ 31.74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443</w:t>
            </w:r>
          </w:p>
        </w:tc>
        <w:tc>
          <w:tcPr>
            <w:tcW w:w="514"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$ 31.75 </w:t>
            </w:r>
          </w:p>
        </w:tc>
        <w:tc>
          <w:tcPr>
            <w:tcW w:w="589"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444</w:t>
            </w:r>
          </w:p>
        </w:tc>
        <w:tc>
          <w:tcPr>
            <w:tcW w:w="457"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$ 31.76 </w:t>
            </w:r>
          </w:p>
        </w:tc>
        <w:tc>
          <w:tcPr>
            <w:tcW w:w="50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445</w:t>
            </w:r>
          </w:p>
        </w:tc>
        <w:tc>
          <w:tcPr>
            <w:tcW w:w="43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$ 31.77 </w:t>
            </w:r>
          </w:p>
        </w:tc>
      </w:tr>
      <w:tr w:rsidR="007E70E3" w:rsidRPr="007E70E3" w:rsidTr="007831BC">
        <w:trPr>
          <w:trHeight w:val="2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446</w:t>
            </w:r>
          </w:p>
        </w:tc>
        <w:tc>
          <w:tcPr>
            <w:tcW w:w="52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$ 31.78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447</w:t>
            </w:r>
          </w:p>
        </w:tc>
        <w:tc>
          <w:tcPr>
            <w:tcW w:w="441"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$ 31.79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448</w:t>
            </w:r>
          </w:p>
        </w:tc>
        <w:tc>
          <w:tcPr>
            <w:tcW w:w="514"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$ 31.80 </w:t>
            </w:r>
          </w:p>
        </w:tc>
        <w:tc>
          <w:tcPr>
            <w:tcW w:w="589"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449</w:t>
            </w:r>
          </w:p>
        </w:tc>
        <w:tc>
          <w:tcPr>
            <w:tcW w:w="457"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$ 31.81 </w:t>
            </w:r>
          </w:p>
        </w:tc>
        <w:tc>
          <w:tcPr>
            <w:tcW w:w="50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450</w:t>
            </w:r>
          </w:p>
        </w:tc>
        <w:tc>
          <w:tcPr>
            <w:tcW w:w="43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$ 31.82 </w:t>
            </w:r>
          </w:p>
        </w:tc>
      </w:tr>
      <w:tr w:rsidR="007E70E3" w:rsidRPr="007E70E3" w:rsidTr="007831BC">
        <w:trPr>
          <w:trHeight w:val="2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451</w:t>
            </w:r>
          </w:p>
        </w:tc>
        <w:tc>
          <w:tcPr>
            <w:tcW w:w="52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$ 31.83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452</w:t>
            </w:r>
          </w:p>
        </w:tc>
        <w:tc>
          <w:tcPr>
            <w:tcW w:w="441"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$ 31.84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453</w:t>
            </w:r>
          </w:p>
        </w:tc>
        <w:tc>
          <w:tcPr>
            <w:tcW w:w="514"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$ 31.85 </w:t>
            </w:r>
          </w:p>
        </w:tc>
        <w:tc>
          <w:tcPr>
            <w:tcW w:w="589"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454</w:t>
            </w:r>
          </w:p>
        </w:tc>
        <w:tc>
          <w:tcPr>
            <w:tcW w:w="457"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$ 31.86 </w:t>
            </w:r>
          </w:p>
        </w:tc>
        <w:tc>
          <w:tcPr>
            <w:tcW w:w="50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455</w:t>
            </w:r>
          </w:p>
        </w:tc>
        <w:tc>
          <w:tcPr>
            <w:tcW w:w="43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$ 31.87 </w:t>
            </w:r>
          </w:p>
        </w:tc>
      </w:tr>
      <w:tr w:rsidR="007E70E3" w:rsidRPr="007E70E3" w:rsidTr="007831BC">
        <w:trPr>
          <w:trHeight w:val="2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456</w:t>
            </w:r>
          </w:p>
        </w:tc>
        <w:tc>
          <w:tcPr>
            <w:tcW w:w="52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$ 31.87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457</w:t>
            </w:r>
          </w:p>
        </w:tc>
        <w:tc>
          <w:tcPr>
            <w:tcW w:w="441"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$ 31.88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458</w:t>
            </w:r>
          </w:p>
        </w:tc>
        <w:tc>
          <w:tcPr>
            <w:tcW w:w="514"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$ 31.89 </w:t>
            </w:r>
          </w:p>
        </w:tc>
        <w:tc>
          <w:tcPr>
            <w:tcW w:w="589"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459</w:t>
            </w:r>
          </w:p>
        </w:tc>
        <w:tc>
          <w:tcPr>
            <w:tcW w:w="457"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$ 31.90 </w:t>
            </w:r>
          </w:p>
        </w:tc>
        <w:tc>
          <w:tcPr>
            <w:tcW w:w="50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460</w:t>
            </w:r>
          </w:p>
        </w:tc>
        <w:tc>
          <w:tcPr>
            <w:tcW w:w="43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$ 31.91 </w:t>
            </w:r>
          </w:p>
        </w:tc>
      </w:tr>
      <w:tr w:rsidR="007E70E3" w:rsidRPr="007E70E3" w:rsidTr="007831BC">
        <w:trPr>
          <w:trHeight w:val="2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461</w:t>
            </w:r>
          </w:p>
        </w:tc>
        <w:tc>
          <w:tcPr>
            <w:tcW w:w="52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$ 31.92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462</w:t>
            </w:r>
          </w:p>
        </w:tc>
        <w:tc>
          <w:tcPr>
            <w:tcW w:w="441"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$ 31.93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463</w:t>
            </w:r>
          </w:p>
        </w:tc>
        <w:tc>
          <w:tcPr>
            <w:tcW w:w="514"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$ 31.94 </w:t>
            </w:r>
          </w:p>
        </w:tc>
        <w:tc>
          <w:tcPr>
            <w:tcW w:w="589"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464</w:t>
            </w:r>
          </w:p>
        </w:tc>
        <w:tc>
          <w:tcPr>
            <w:tcW w:w="457"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$ 31.95 </w:t>
            </w:r>
          </w:p>
        </w:tc>
        <w:tc>
          <w:tcPr>
            <w:tcW w:w="50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465</w:t>
            </w:r>
          </w:p>
        </w:tc>
        <w:tc>
          <w:tcPr>
            <w:tcW w:w="43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$ 31.95 </w:t>
            </w:r>
          </w:p>
        </w:tc>
      </w:tr>
      <w:tr w:rsidR="007E70E3" w:rsidRPr="007E70E3" w:rsidTr="007831BC">
        <w:trPr>
          <w:trHeight w:val="2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466</w:t>
            </w:r>
          </w:p>
        </w:tc>
        <w:tc>
          <w:tcPr>
            <w:tcW w:w="52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$ 31.96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467</w:t>
            </w:r>
          </w:p>
        </w:tc>
        <w:tc>
          <w:tcPr>
            <w:tcW w:w="441"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$ 31.97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468</w:t>
            </w:r>
          </w:p>
        </w:tc>
        <w:tc>
          <w:tcPr>
            <w:tcW w:w="514"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$ 31.97 </w:t>
            </w:r>
          </w:p>
        </w:tc>
        <w:tc>
          <w:tcPr>
            <w:tcW w:w="589"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469</w:t>
            </w:r>
          </w:p>
        </w:tc>
        <w:tc>
          <w:tcPr>
            <w:tcW w:w="457"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$ 31.98 </w:t>
            </w:r>
          </w:p>
        </w:tc>
        <w:tc>
          <w:tcPr>
            <w:tcW w:w="50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470</w:t>
            </w:r>
          </w:p>
        </w:tc>
        <w:tc>
          <w:tcPr>
            <w:tcW w:w="43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$ 31.99 </w:t>
            </w:r>
          </w:p>
        </w:tc>
      </w:tr>
      <w:tr w:rsidR="007E70E3" w:rsidRPr="007E70E3" w:rsidTr="007831BC">
        <w:trPr>
          <w:trHeight w:val="2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471</w:t>
            </w:r>
          </w:p>
        </w:tc>
        <w:tc>
          <w:tcPr>
            <w:tcW w:w="52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$ 31.99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472</w:t>
            </w:r>
          </w:p>
        </w:tc>
        <w:tc>
          <w:tcPr>
            <w:tcW w:w="441"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$ 32.00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473</w:t>
            </w:r>
          </w:p>
        </w:tc>
        <w:tc>
          <w:tcPr>
            <w:tcW w:w="514"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$ 32.01 </w:t>
            </w:r>
          </w:p>
        </w:tc>
        <w:tc>
          <w:tcPr>
            <w:tcW w:w="589"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474</w:t>
            </w:r>
          </w:p>
        </w:tc>
        <w:tc>
          <w:tcPr>
            <w:tcW w:w="457"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$ 32.01 </w:t>
            </w:r>
          </w:p>
        </w:tc>
        <w:tc>
          <w:tcPr>
            <w:tcW w:w="50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475</w:t>
            </w:r>
          </w:p>
        </w:tc>
        <w:tc>
          <w:tcPr>
            <w:tcW w:w="43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$ 32.02 </w:t>
            </w:r>
          </w:p>
        </w:tc>
      </w:tr>
      <w:tr w:rsidR="007E70E3" w:rsidRPr="007E70E3" w:rsidTr="007831BC">
        <w:trPr>
          <w:trHeight w:val="2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476</w:t>
            </w:r>
          </w:p>
        </w:tc>
        <w:tc>
          <w:tcPr>
            <w:tcW w:w="52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$ 32.03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477</w:t>
            </w:r>
          </w:p>
        </w:tc>
        <w:tc>
          <w:tcPr>
            <w:tcW w:w="441"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$ 32.03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478</w:t>
            </w:r>
          </w:p>
        </w:tc>
        <w:tc>
          <w:tcPr>
            <w:tcW w:w="514"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$ 32.04 </w:t>
            </w:r>
          </w:p>
        </w:tc>
        <w:tc>
          <w:tcPr>
            <w:tcW w:w="589"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479</w:t>
            </w:r>
          </w:p>
        </w:tc>
        <w:tc>
          <w:tcPr>
            <w:tcW w:w="457"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$ 32.05 </w:t>
            </w:r>
          </w:p>
        </w:tc>
        <w:tc>
          <w:tcPr>
            <w:tcW w:w="50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480</w:t>
            </w:r>
          </w:p>
        </w:tc>
        <w:tc>
          <w:tcPr>
            <w:tcW w:w="43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$ 32.06 </w:t>
            </w:r>
          </w:p>
        </w:tc>
      </w:tr>
      <w:tr w:rsidR="007E70E3" w:rsidRPr="007E70E3" w:rsidTr="007831BC">
        <w:trPr>
          <w:trHeight w:val="2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481</w:t>
            </w:r>
          </w:p>
        </w:tc>
        <w:tc>
          <w:tcPr>
            <w:tcW w:w="52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$ 32.07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482</w:t>
            </w:r>
          </w:p>
        </w:tc>
        <w:tc>
          <w:tcPr>
            <w:tcW w:w="441"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$ 32.08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483</w:t>
            </w:r>
          </w:p>
        </w:tc>
        <w:tc>
          <w:tcPr>
            <w:tcW w:w="514"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$ 32.08 </w:t>
            </w:r>
          </w:p>
        </w:tc>
        <w:tc>
          <w:tcPr>
            <w:tcW w:w="589"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484</w:t>
            </w:r>
          </w:p>
        </w:tc>
        <w:tc>
          <w:tcPr>
            <w:tcW w:w="457"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$ 32.09 </w:t>
            </w:r>
          </w:p>
        </w:tc>
        <w:tc>
          <w:tcPr>
            <w:tcW w:w="50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485</w:t>
            </w:r>
          </w:p>
        </w:tc>
        <w:tc>
          <w:tcPr>
            <w:tcW w:w="43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$ 32.10 </w:t>
            </w:r>
          </w:p>
        </w:tc>
      </w:tr>
      <w:tr w:rsidR="007E70E3" w:rsidRPr="007E70E3" w:rsidTr="007831BC">
        <w:trPr>
          <w:trHeight w:val="2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486</w:t>
            </w:r>
          </w:p>
        </w:tc>
        <w:tc>
          <w:tcPr>
            <w:tcW w:w="52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$ 32.10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487</w:t>
            </w:r>
          </w:p>
        </w:tc>
        <w:tc>
          <w:tcPr>
            <w:tcW w:w="441"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$ 32.11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488</w:t>
            </w:r>
          </w:p>
        </w:tc>
        <w:tc>
          <w:tcPr>
            <w:tcW w:w="514"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$ 32.12 </w:t>
            </w:r>
          </w:p>
        </w:tc>
        <w:tc>
          <w:tcPr>
            <w:tcW w:w="589"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489</w:t>
            </w:r>
          </w:p>
        </w:tc>
        <w:tc>
          <w:tcPr>
            <w:tcW w:w="457"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$ 32.12 </w:t>
            </w:r>
          </w:p>
        </w:tc>
        <w:tc>
          <w:tcPr>
            <w:tcW w:w="50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490</w:t>
            </w:r>
          </w:p>
        </w:tc>
        <w:tc>
          <w:tcPr>
            <w:tcW w:w="43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$ 32.13 </w:t>
            </w:r>
          </w:p>
        </w:tc>
      </w:tr>
      <w:tr w:rsidR="007E70E3" w:rsidRPr="007E70E3" w:rsidTr="007831BC">
        <w:trPr>
          <w:trHeight w:val="2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491</w:t>
            </w:r>
          </w:p>
        </w:tc>
        <w:tc>
          <w:tcPr>
            <w:tcW w:w="52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$ 32.14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492</w:t>
            </w:r>
          </w:p>
        </w:tc>
        <w:tc>
          <w:tcPr>
            <w:tcW w:w="441"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$ 32.14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493</w:t>
            </w:r>
          </w:p>
        </w:tc>
        <w:tc>
          <w:tcPr>
            <w:tcW w:w="514"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$ 32.15 </w:t>
            </w:r>
          </w:p>
        </w:tc>
        <w:tc>
          <w:tcPr>
            <w:tcW w:w="589"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494</w:t>
            </w:r>
          </w:p>
        </w:tc>
        <w:tc>
          <w:tcPr>
            <w:tcW w:w="457"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$ 32.16 </w:t>
            </w:r>
          </w:p>
        </w:tc>
        <w:tc>
          <w:tcPr>
            <w:tcW w:w="50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495</w:t>
            </w:r>
          </w:p>
        </w:tc>
        <w:tc>
          <w:tcPr>
            <w:tcW w:w="43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$ 32.16 </w:t>
            </w:r>
          </w:p>
        </w:tc>
      </w:tr>
      <w:tr w:rsidR="007E70E3" w:rsidRPr="007E70E3" w:rsidTr="007831BC">
        <w:trPr>
          <w:trHeight w:val="2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496</w:t>
            </w:r>
          </w:p>
        </w:tc>
        <w:tc>
          <w:tcPr>
            <w:tcW w:w="52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$ 32.17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497</w:t>
            </w:r>
          </w:p>
        </w:tc>
        <w:tc>
          <w:tcPr>
            <w:tcW w:w="441"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$ 32.18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498</w:t>
            </w:r>
          </w:p>
        </w:tc>
        <w:tc>
          <w:tcPr>
            <w:tcW w:w="514"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$ 32.19 </w:t>
            </w:r>
          </w:p>
        </w:tc>
        <w:tc>
          <w:tcPr>
            <w:tcW w:w="589"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499</w:t>
            </w:r>
          </w:p>
        </w:tc>
        <w:tc>
          <w:tcPr>
            <w:tcW w:w="457"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$ 32.20 </w:t>
            </w:r>
          </w:p>
        </w:tc>
        <w:tc>
          <w:tcPr>
            <w:tcW w:w="50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500</w:t>
            </w:r>
          </w:p>
        </w:tc>
        <w:tc>
          <w:tcPr>
            <w:tcW w:w="43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$ 32.20 </w:t>
            </w:r>
          </w:p>
        </w:tc>
      </w:tr>
      <w:tr w:rsidR="007E70E3" w:rsidRPr="007E70E3" w:rsidTr="007831BC">
        <w:trPr>
          <w:trHeight w:val="2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501</w:t>
            </w:r>
          </w:p>
        </w:tc>
        <w:tc>
          <w:tcPr>
            <w:tcW w:w="52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$32.21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502</w:t>
            </w:r>
          </w:p>
        </w:tc>
        <w:tc>
          <w:tcPr>
            <w:tcW w:w="441"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$32.22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503</w:t>
            </w:r>
          </w:p>
        </w:tc>
        <w:tc>
          <w:tcPr>
            <w:tcW w:w="514"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$32.23 </w:t>
            </w:r>
          </w:p>
        </w:tc>
        <w:tc>
          <w:tcPr>
            <w:tcW w:w="589"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504</w:t>
            </w:r>
          </w:p>
        </w:tc>
        <w:tc>
          <w:tcPr>
            <w:tcW w:w="457"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$32.24 </w:t>
            </w:r>
          </w:p>
        </w:tc>
        <w:tc>
          <w:tcPr>
            <w:tcW w:w="50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505</w:t>
            </w:r>
          </w:p>
        </w:tc>
        <w:tc>
          <w:tcPr>
            <w:tcW w:w="43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$32.25 </w:t>
            </w:r>
          </w:p>
        </w:tc>
      </w:tr>
      <w:tr w:rsidR="007E70E3" w:rsidRPr="007E70E3" w:rsidTr="007831BC">
        <w:trPr>
          <w:trHeight w:val="2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506</w:t>
            </w:r>
          </w:p>
        </w:tc>
        <w:tc>
          <w:tcPr>
            <w:tcW w:w="52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$32.26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507</w:t>
            </w:r>
          </w:p>
        </w:tc>
        <w:tc>
          <w:tcPr>
            <w:tcW w:w="441"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$32.27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508</w:t>
            </w:r>
          </w:p>
        </w:tc>
        <w:tc>
          <w:tcPr>
            <w:tcW w:w="514"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$32.28 </w:t>
            </w:r>
          </w:p>
        </w:tc>
        <w:tc>
          <w:tcPr>
            <w:tcW w:w="589"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509</w:t>
            </w:r>
          </w:p>
        </w:tc>
        <w:tc>
          <w:tcPr>
            <w:tcW w:w="457"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$32.29 </w:t>
            </w:r>
          </w:p>
        </w:tc>
        <w:tc>
          <w:tcPr>
            <w:tcW w:w="50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510</w:t>
            </w:r>
          </w:p>
        </w:tc>
        <w:tc>
          <w:tcPr>
            <w:tcW w:w="43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$32.30 </w:t>
            </w:r>
          </w:p>
        </w:tc>
      </w:tr>
      <w:tr w:rsidR="007E70E3" w:rsidRPr="007E70E3" w:rsidTr="007831BC">
        <w:trPr>
          <w:trHeight w:val="2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511</w:t>
            </w:r>
          </w:p>
        </w:tc>
        <w:tc>
          <w:tcPr>
            <w:tcW w:w="52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$32.31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512</w:t>
            </w:r>
          </w:p>
        </w:tc>
        <w:tc>
          <w:tcPr>
            <w:tcW w:w="441"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$32.32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513</w:t>
            </w:r>
          </w:p>
        </w:tc>
        <w:tc>
          <w:tcPr>
            <w:tcW w:w="514"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$32.33 </w:t>
            </w:r>
          </w:p>
        </w:tc>
        <w:tc>
          <w:tcPr>
            <w:tcW w:w="589"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514</w:t>
            </w:r>
          </w:p>
        </w:tc>
        <w:tc>
          <w:tcPr>
            <w:tcW w:w="457"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$32.34 </w:t>
            </w:r>
          </w:p>
        </w:tc>
        <w:tc>
          <w:tcPr>
            <w:tcW w:w="50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515</w:t>
            </w:r>
          </w:p>
        </w:tc>
        <w:tc>
          <w:tcPr>
            <w:tcW w:w="43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$32.34 </w:t>
            </w:r>
          </w:p>
        </w:tc>
      </w:tr>
      <w:tr w:rsidR="007E70E3" w:rsidRPr="007E70E3" w:rsidTr="007831BC">
        <w:trPr>
          <w:trHeight w:val="2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516</w:t>
            </w:r>
          </w:p>
        </w:tc>
        <w:tc>
          <w:tcPr>
            <w:tcW w:w="52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$32.35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517</w:t>
            </w:r>
          </w:p>
        </w:tc>
        <w:tc>
          <w:tcPr>
            <w:tcW w:w="441"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$32.36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518</w:t>
            </w:r>
          </w:p>
        </w:tc>
        <w:tc>
          <w:tcPr>
            <w:tcW w:w="514"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$32.36 </w:t>
            </w:r>
          </w:p>
        </w:tc>
        <w:tc>
          <w:tcPr>
            <w:tcW w:w="589"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519</w:t>
            </w:r>
          </w:p>
        </w:tc>
        <w:tc>
          <w:tcPr>
            <w:tcW w:w="457"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$32.37 </w:t>
            </w:r>
          </w:p>
        </w:tc>
        <w:tc>
          <w:tcPr>
            <w:tcW w:w="50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520</w:t>
            </w:r>
          </w:p>
        </w:tc>
        <w:tc>
          <w:tcPr>
            <w:tcW w:w="43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$32.38 </w:t>
            </w:r>
          </w:p>
        </w:tc>
      </w:tr>
      <w:tr w:rsidR="007E70E3" w:rsidRPr="007E70E3" w:rsidTr="007831BC">
        <w:trPr>
          <w:trHeight w:val="2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521</w:t>
            </w:r>
          </w:p>
        </w:tc>
        <w:tc>
          <w:tcPr>
            <w:tcW w:w="52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$32.38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522</w:t>
            </w:r>
          </w:p>
        </w:tc>
        <w:tc>
          <w:tcPr>
            <w:tcW w:w="441"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$32.39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523</w:t>
            </w:r>
          </w:p>
        </w:tc>
        <w:tc>
          <w:tcPr>
            <w:tcW w:w="514"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$32.40 </w:t>
            </w:r>
          </w:p>
        </w:tc>
        <w:tc>
          <w:tcPr>
            <w:tcW w:w="589"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524</w:t>
            </w:r>
          </w:p>
        </w:tc>
        <w:tc>
          <w:tcPr>
            <w:tcW w:w="457"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$32.41 </w:t>
            </w:r>
          </w:p>
        </w:tc>
        <w:tc>
          <w:tcPr>
            <w:tcW w:w="50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525</w:t>
            </w:r>
          </w:p>
        </w:tc>
        <w:tc>
          <w:tcPr>
            <w:tcW w:w="43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$32.42 </w:t>
            </w:r>
          </w:p>
        </w:tc>
      </w:tr>
      <w:tr w:rsidR="007E70E3" w:rsidRPr="007E70E3" w:rsidTr="007831BC">
        <w:trPr>
          <w:trHeight w:val="2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526</w:t>
            </w:r>
          </w:p>
        </w:tc>
        <w:tc>
          <w:tcPr>
            <w:tcW w:w="52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$32.43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527</w:t>
            </w:r>
          </w:p>
        </w:tc>
        <w:tc>
          <w:tcPr>
            <w:tcW w:w="441"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$32.43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528</w:t>
            </w:r>
          </w:p>
        </w:tc>
        <w:tc>
          <w:tcPr>
            <w:tcW w:w="514"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$32.44 </w:t>
            </w:r>
          </w:p>
        </w:tc>
        <w:tc>
          <w:tcPr>
            <w:tcW w:w="589"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529</w:t>
            </w:r>
          </w:p>
        </w:tc>
        <w:tc>
          <w:tcPr>
            <w:tcW w:w="457"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$32.45 </w:t>
            </w:r>
          </w:p>
        </w:tc>
        <w:tc>
          <w:tcPr>
            <w:tcW w:w="50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530</w:t>
            </w:r>
          </w:p>
        </w:tc>
        <w:tc>
          <w:tcPr>
            <w:tcW w:w="43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$32.45 </w:t>
            </w:r>
          </w:p>
        </w:tc>
      </w:tr>
      <w:tr w:rsidR="007E70E3" w:rsidRPr="007E70E3" w:rsidTr="007831BC">
        <w:trPr>
          <w:trHeight w:val="2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531</w:t>
            </w:r>
          </w:p>
        </w:tc>
        <w:tc>
          <w:tcPr>
            <w:tcW w:w="52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$32.46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532</w:t>
            </w:r>
          </w:p>
        </w:tc>
        <w:tc>
          <w:tcPr>
            <w:tcW w:w="441"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$32.47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533</w:t>
            </w:r>
          </w:p>
        </w:tc>
        <w:tc>
          <w:tcPr>
            <w:tcW w:w="514"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$32.47 </w:t>
            </w:r>
          </w:p>
        </w:tc>
        <w:tc>
          <w:tcPr>
            <w:tcW w:w="589"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534</w:t>
            </w:r>
          </w:p>
        </w:tc>
        <w:tc>
          <w:tcPr>
            <w:tcW w:w="457"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$32.48 </w:t>
            </w:r>
          </w:p>
        </w:tc>
        <w:tc>
          <w:tcPr>
            <w:tcW w:w="50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535</w:t>
            </w:r>
          </w:p>
        </w:tc>
        <w:tc>
          <w:tcPr>
            <w:tcW w:w="43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$32.49 </w:t>
            </w:r>
          </w:p>
        </w:tc>
      </w:tr>
      <w:tr w:rsidR="007E70E3" w:rsidRPr="007E70E3" w:rsidTr="007831BC">
        <w:trPr>
          <w:trHeight w:val="2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536</w:t>
            </w:r>
          </w:p>
        </w:tc>
        <w:tc>
          <w:tcPr>
            <w:tcW w:w="52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$32.49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537</w:t>
            </w:r>
          </w:p>
        </w:tc>
        <w:tc>
          <w:tcPr>
            <w:tcW w:w="441"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$32.50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538</w:t>
            </w:r>
          </w:p>
        </w:tc>
        <w:tc>
          <w:tcPr>
            <w:tcW w:w="514"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$32.51 </w:t>
            </w:r>
          </w:p>
        </w:tc>
        <w:tc>
          <w:tcPr>
            <w:tcW w:w="589"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539</w:t>
            </w:r>
          </w:p>
        </w:tc>
        <w:tc>
          <w:tcPr>
            <w:tcW w:w="457"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$32.51 </w:t>
            </w:r>
          </w:p>
        </w:tc>
        <w:tc>
          <w:tcPr>
            <w:tcW w:w="50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540</w:t>
            </w:r>
          </w:p>
        </w:tc>
        <w:tc>
          <w:tcPr>
            <w:tcW w:w="43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$32.52 </w:t>
            </w:r>
          </w:p>
        </w:tc>
      </w:tr>
      <w:tr w:rsidR="007E70E3" w:rsidRPr="007E70E3" w:rsidTr="007831BC">
        <w:trPr>
          <w:trHeight w:val="2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541</w:t>
            </w:r>
          </w:p>
        </w:tc>
        <w:tc>
          <w:tcPr>
            <w:tcW w:w="52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$32.53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542</w:t>
            </w:r>
          </w:p>
        </w:tc>
        <w:tc>
          <w:tcPr>
            <w:tcW w:w="441"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$32.53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543</w:t>
            </w:r>
          </w:p>
        </w:tc>
        <w:tc>
          <w:tcPr>
            <w:tcW w:w="514"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$32.54 </w:t>
            </w:r>
          </w:p>
        </w:tc>
        <w:tc>
          <w:tcPr>
            <w:tcW w:w="589"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544</w:t>
            </w:r>
          </w:p>
        </w:tc>
        <w:tc>
          <w:tcPr>
            <w:tcW w:w="457"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$32.55 </w:t>
            </w:r>
          </w:p>
        </w:tc>
        <w:tc>
          <w:tcPr>
            <w:tcW w:w="50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545</w:t>
            </w:r>
          </w:p>
        </w:tc>
        <w:tc>
          <w:tcPr>
            <w:tcW w:w="43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$32.55 </w:t>
            </w:r>
          </w:p>
        </w:tc>
      </w:tr>
      <w:tr w:rsidR="007E70E3" w:rsidRPr="007E70E3" w:rsidTr="007831BC">
        <w:trPr>
          <w:trHeight w:val="2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546</w:t>
            </w:r>
          </w:p>
        </w:tc>
        <w:tc>
          <w:tcPr>
            <w:tcW w:w="52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$32.56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547</w:t>
            </w:r>
          </w:p>
        </w:tc>
        <w:tc>
          <w:tcPr>
            <w:tcW w:w="441"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$32.57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548</w:t>
            </w:r>
          </w:p>
        </w:tc>
        <w:tc>
          <w:tcPr>
            <w:tcW w:w="514"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$32.58 </w:t>
            </w:r>
          </w:p>
        </w:tc>
        <w:tc>
          <w:tcPr>
            <w:tcW w:w="589"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549</w:t>
            </w:r>
          </w:p>
        </w:tc>
        <w:tc>
          <w:tcPr>
            <w:tcW w:w="457"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$32.59 </w:t>
            </w:r>
          </w:p>
        </w:tc>
        <w:tc>
          <w:tcPr>
            <w:tcW w:w="50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550</w:t>
            </w:r>
          </w:p>
        </w:tc>
        <w:tc>
          <w:tcPr>
            <w:tcW w:w="43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$32.59 </w:t>
            </w:r>
          </w:p>
        </w:tc>
      </w:tr>
      <w:tr w:rsidR="007E70E3" w:rsidRPr="007E70E3" w:rsidTr="007831BC">
        <w:trPr>
          <w:trHeight w:val="2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551</w:t>
            </w:r>
          </w:p>
        </w:tc>
        <w:tc>
          <w:tcPr>
            <w:tcW w:w="52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$32.60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552</w:t>
            </w:r>
          </w:p>
        </w:tc>
        <w:tc>
          <w:tcPr>
            <w:tcW w:w="441"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$32.61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553</w:t>
            </w:r>
          </w:p>
        </w:tc>
        <w:tc>
          <w:tcPr>
            <w:tcW w:w="514"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$32.62 </w:t>
            </w:r>
          </w:p>
        </w:tc>
        <w:tc>
          <w:tcPr>
            <w:tcW w:w="589"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554</w:t>
            </w:r>
          </w:p>
        </w:tc>
        <w:tc>
          <w:tcPr>
            <w:tcW w:w="457"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$32.63 </w:t>
            </w:r>
          </w:p>
        </w:tc>
        <w:tc>
          <w:tcPr>
            <w:tcW w:w="50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555</w:t>
            </w:r>
          </w:p>
        </w:tc>
        <w:tc>
          <w:tcPr>
            <w:tcW w:w="43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$32.64 </w:t>
            </w:r>
          </w:p>
        </w:tc>
      </w:tr>
      <w:tr w:rsidR="007E70E3" w:rsidRPr="007E70E3" w:rsidTr="007831BC">
        <w:trPr>
          <w:trHeight w:val="2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556</w:t>
            </w:r>
          </w:p>
        </w:tc>
        <w:tc>
          <w:tcPr>
            <w:tcW w:w="52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$32.65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557</w:t>
            </w:r>
          </w:p>
        </w:tc>
        <w:tc>
          <w:tcPr>
            <w:tcW w:w="441"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$32.66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558</w:t>
            </w:r>
          </w:p>
        </w:tc>
        <w:tc>
          <w:tcPr>
            <w:tcW w:w="514"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$32.67 </w:t>
            </w:r>
          </w:p>
        </w:tc>
        <w:tc>
          <w:tcPr>
            <w:tcW w:w="589"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559</w:t>
            </w:r>
          </w:p>
        </w:tc>
        <w:tc>
          <w:tcPr>
            <w:tcW w:w="457"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$32.68 </w:t>
            </w:r>
          </w:p>
        </w:tc>
        <w:tc>
          <w:tcPr>
            <w:tcW w:w="50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560</w:t>
            </w:r>
          </w:p>
        </w:tc>
        <w:tc>
          <w:tcPr>
            <w:tcW w:w="43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$32.69 </w:t>
            </w:r>
          </w:p>
        </w:tc>
      </w:tr>
      <w:tr w:rsidR="007E70E3" w:rsidRPr="007E70E3" w:rsidTr="007831BC">
        <w:trPr>
          <w:trHeight w:val="2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561</w:t>
            </w:r>
          </w:p>
        </w:tc>
        <w:tc>
          <w:tcPr>
            <w:tcW w:w="52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$32.70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562</w:t>
            </w:r>
          </w:p>
        </w:tc>
        <w:tc>
          <w:tcPr>
            <w:tcW w:w="441"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$32.71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563</w:t>
            </w:r>
          </w:p>
        </w:tc>
        <w:tc>
          <w:tcPr>
            <w:tcW w:w="514"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$32.72 </w:t>
            </w:r>
          </w:p>
        </w:tc>
        <w:tc>
          <w:tcPr>
            <w:tcW w:w="589"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564</w:t>
            </w:r>
          </w:p>
        </w:tc>
        <w:tc>
          <w:tcPr>
            <w:tcW w:w="457"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$32.73 </w:t>
            </w:r>
          </w:p>
        </w:tc>
        <w:tc>
          <w:tcPr>
            <w:tcW w:w="50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565</w:t>
            </w:r>
          </w:p>
        </w:tc>
        <w:tc>
          <w:tcPr>
            <w:tcW w:w="43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$32.73 </w:t>
            </w:r>
          </w:p>
        </w:tc>
      </w:tr>
      <w:tr w:rsidR="007E70E3" w:rsidRPr="007E70E3" w:rsidTr="007831BC">
        <w:trPr>
          <w:trHeight w:val="2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566</w:t>
            </w:r>
          </w:p>
        </w:tc>
        <w:tc>
          <w:tcPr>
            <w:tcW w:w="52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$32.74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567</w:t>
            </w:r>
          </w:p>
        </w:tc>
        <w:tc>
          <w:tcPr>
            <w:tcW w:w="441"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$32.75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568</w:t>
            </w:r>
          </w:p>
        </w:tc>
        <w:tc>
          <w:tcPr>
            <w:tcW w:w="514"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$32.75 </w:t>
            </w:r>
          </w:p>
        </w:tc>
        <w:tc>
          <w:tcPr>
            <w:tcW w:w="589"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569</w:t>
            </w:r>
          </w:p>
        </w:tc>
        <w:tc>
          <w:tcPr>
            <w:tcW w:w="457"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$32.76 </w:t>
            </w:r>
          </w:p>
        </w:tc>
        <w:tc>
          <w:tcPr>
            <w:tcW w:w="50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570</w:t>
            </w:r>
          </w:p>
        </w:tc>
        <w:tc>
          <w:tcPr>
            <w:tcW w:w="43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$32.77 </w:t>
            </w:r>
          </w:p>
        </w:tc>
      </w:tr>
      <w:tr w:rsidR="007E70E3" w:rsidRPr="007E70E3" w:rsidTr="007831BC">
        <w:trPr>
          <w:trHeight w:val="2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571</w:t>
            </w:r>
          </w:p>
        </w:tc>
        <w:tc>
          <w:tcPr>
            <w:tcW w:w="52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$32.78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572</w:t>
            </w:r>
          </w:p>
        </w:tc>
        <w:tc>
          <w:tcPr>
            <w:tcW w:w="441"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$32.79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573</w:t>
            </w:r>
          </w:p>
        </w:tc>
        <w:tc>
          <w:tcPr>
            <w:tcW w:w="514"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$32.80 </w:t>
            </w:r>
          </w:p>
        </w:tc>
        <w:tc>
          <w:tcPr>
            <w:tcW w:w="589"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574</w:t>
            </w:r>
          </w:p>
        </w:tc>
        <w:tc>
          <w:tcPr>
            <w:tcW w:w="457"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$32.80 </w:t>
            </w:r>
          </w:p>
        </w:tc>
        <w:tc>
          <w:tcPr>
            <w:tcW w:w="50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575</w:t>
            </w:r>
          </w:p>
        </w:tc>
        <w:tc>
          <w:tcPr>
            <w:tcW w:w="43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$32.81 </w:t>
            </w:r>
          </w:p>
        </w:tc>
      </w:tr>
      <w:tr w:rsidR="007E70E3" w:rsidRPr="007E70E3" w:rsidTr="007831BC">
        <w:trPr>
          <w:trHeight w:val="2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576</w:t>
            </w:r>
          </w:p>
        </w:tc>
        <w:tc>
          <w:tcPr>
            <w:tcW w:w="52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$32.82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577</w:t>
            </w:r>
          </w:p>
        </w:tc>
        <w:tc>
          <w:tcPr>
            <w:tcW w:w="441"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$32.82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578</w:t>
            </w:r>
          </w:p>
        </w:tc>
        <w:tc>
          <w:tcPr>
            <w:tcW w:w="514"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$32.83 </w:t>
            </w:r>
          </w:p>
        </w:tc>
        <w:tc>
          <w:tcPr>
            <w:tcW w:w="589"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579</w:t>
            </w:r>
          </w:p>
        </w:tc>
        <w:tc>
          <w:tcPr>
            <w:tcW w:w="457"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$32.84 </w:t>
            </w:r>
          </w:p>
        </w:tc>
        <w:tc>
          <w:tcPr>
            <w:tcW w:w="50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580</w:t>
            </w:r>
          </w:p>
        </w:tc>
        <w:tc>
          <w:tcPr>
            <w:tcW w:w="43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$32.84 </w:t>
            </w:r>
          </w:p>
        </w:tc>
      </w:tr>
      <w:tr w:rsidR="007E70E3" w:rsidRPr="007E70E3" w:rsidTr="007831BC">
        <w:trPr>
          <w:trHeight w:val="2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581</w:t>
            </w:r>
          </w:p>
        </w:tc>
        <w:tc>
          <w:tcPr>
            <w:tcW w:w="52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$32.85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582</w:t>
            </w:r>
          </w:p>
        </w:tc>
        <w:tc>
          <w:tcPr>
            <w:tcW w:w="441"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$32.86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583</w:t>
            </w:r>
          </w:p>
        </w:tc>
        <w:tc>
          <w:tcPr>
            <w:tcW w:w="514"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$32.86 </w:t>
            </w:r>
          </w:p>
        </w:tc>
        <w:tc>
          <w:tcPr>
            <w:tcW w:w="589"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584</w:t>
            </w:r>
          </w:p>
        </w:tc>
        <w:tc>
          <w:tcPr>
            <w:tcW w:w="457"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$32.87 </w:t>
            </w:r>
          </w:p>
        </w:tc>
        <w:tc>
          <w:tcPr>
            <w:tcW w:w="50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585</w:t>
            </w:r>
          </w:p>
        </w:tc>
        <w:tc>
          <w:tcPr>
            <w:tcW w:w="43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$32.88 </w:t>
            </w:r>
          </w:p>
        </w:tc>
      </w:tr>
      <w:tr w:rsidR="007E70E3" w:rsidRPr="007E70E3" w:rsidTr="007831BC">
        <w:trPr>
          <w:trHeight w:val="2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586</w:t>
            </w:r>
          </w:p>
        </w:tc>
        <w:tc>
          <w:tcPr>
            <w:tcW w:w="52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$32.89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587</w:t>
            </w:r>
          </w:p>
        </w:tc>
        <w:tc>
          <w:tcPr>
            <w:tcW w:w="441"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$32.90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588</w:t>
            </w:r>
          </w:p>
        </w:tc>
        <w:tc>
          <w:tcPr>
            <w:tcW w:w="514"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$32.91 </w:t>
            </w:r>
          </w:p>
        </w:tc>
        <w:tc>
          <w:tcPr>
            <w:tcW w:w="589"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589</w:t>
            </w:r>
          </w:p>
        </w:tc>
        <w:tc>
          <w:tcPr>
            <w:tcW w:w="457"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$32.91 </w:t>
            </w:r>
          </w:p>
        </w:tc>
        <w:tc>
          <w:tcPr>
            <w:tcW w:w="50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590</w:t>
            </w:r>
          </w:p>
        </w:tc>
        <w:tc>
          <w:tcPr>
            <w:tcW w:w="43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$32.92 </w:t>
            </w:r>
          </w:p>
        </w:tc>
      </w:tr>
      <w:tr w:rsidR="007E70E3" w:rsidRPr="007E70E3" w:rsidTr="007831BC">
        <w:trPr>
          <w:trHeight w:val="2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591</w:t>
            </w:r>
          </w:p>
        </w:tc>
        <w:tc>
          <w:tcPr>
            <w:tcW w:w="52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$32.93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592</w:t>
            </w:r>
          </w:p>
        </w:tc>
        <w:tc>
          <w:tcPr>
            <w:tcW w:w="441"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$32.93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593</w:t>
            </w:r>
          </w:p>
        </w:tc>
        <w:tc>
          <w:tcPr>
            <w:tcW w:w="514"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$32.94 </w:t>
            </w:r>
          </w:p>
        </w:tc>
        <w:tc>
          <w:tcPr>
            <w:tcW w:w="589"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594</w:t>
            </w:r>
          </w:p>
        </w:tc>
        <w:tc>
          <w:tcPr>
            <w:tcW w:w="457"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$32.95 </w:t>
            </w:r>
          </w:p>
        </w:tc>
        <w:tc>
          <w:tcPr>
            <w:tcW w:w="50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595</w:t>
            </w:r>
          </w:p>
        </w:tc>
        <w:tc>
          <w:tcPr>
            <w:tcW w:w="43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$32.95 </w:t>
            </w:r>
          </w:p>
        </w:tc>
      </w:tr>
      <w:tr w:rsidR="007E70E3" w:rsidRPr="007E70E3" w:rsidTr="007831BC">
        <w:trPr>
          <w:trHeight w:val="2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596</w:t>
            </w:r>
          </w:p>
        </w:tc>
        <w:tc>
          <w:tcPr>
            <w:tcW w:w="52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$32.96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597</w:t>
            </w:r>
          </w:p>
        </w:tc>
        <w:tc>
          <w:tcPr>
            <w:tcW w:w="441"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$32.97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598</w:t>
            </w:r>
          </w:p>
        </w:tc>
        <w:tc>
          <w:tcPr>
            <w:tcW w:w="514"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$32.98 </w:t>
            </w:r>
          </w:p>
        </w:tc>
        <w:tc>
          <w:tcPr>
            <w:tcW w:w="589"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599</w:t>
            </w:r>
          </w:p>
        </w:tc>
        <w:tc>
          <w:tcPr>
            <w:tcW w:w="457"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$32.99 </w:t>
            </w:r>
          </w:p>
        </w:tc>
        <w:tc>
          <w:tcPr>
            <w:tcW w:w="50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600</w:t>
            </w:r>
          </w:p>
        </w:tc>
        <w:tc>
          <w:tcPr>
            <w:tcW w:w="43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$32.99 </w:t>
            </w:r>
          </w:p>
        </w:tc>
      </w:tr>
      <w:tr w:rsidR="007E70E3" w:rsidRPr="007E70E3" w:rsidTr="007831BC">
        <w:trPr>
          <w:trHeight w:val="2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601</w:t>
            </w:r>
          </w:p>
        </w:tc>
        <w:tc>
          <w:tcPr>
            <w:tcW w:w="52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$33.00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602</w:t>
            </w:r>
          </w:p>
        </w:tc>
        <w:tc>
          <w:tcPr>
            <w:tcW w:w="441"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$33.01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603</w:t>
            </w:r>
          </w:p>
        </w:tc>
        <w:tc>
          <w:tcPr>
            <w:tcW w:w="514"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$33.02 </w:t>
            </w:r>
          </w:p>
        </w:tc>
        <w:tc>
          <w:tcPr>
            <w:tcW w:w="589"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604</w:t>
            </w:r>
          </w:p>
        </w:tc>
        <w:tc>
          <w:tcPr>
            <w:tcW w:w="457"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$33.03 </w:t>
            </w:r>
          </w:p>
        </w:tc>
        <w:tc>
          <w:tcPr>
            <w:tcW w:w="50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605</w:t>
            </w:r>
          </w:p>
        </w:tc>
        <w:tc>
          <w:tcPr>
            <w:tcW w:w="43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$33.04 </w:t>
            </w:r>
          </w:p>
        </w:tc>
      </w:tr>
      <w:tr w:rsidR="007E70E3" w:rsidRPr="007E70E3" w:rsidTr="007831BC">
        <w:trPr>
          <w:trHeight w:val="2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606</w:t>
            </w:r>
          </w:p>
        </w:tc>
        <w:tc>
          <w:tcPr>
            <w:tcW w:w="52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$33.05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607</w:t>
            </w:r>
          </w:p>
        </w:tc>
        <w:tc>
          <w:tcPr>
            <w:tcW w:w="441"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$33.06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608</w:t>
            </w:r>
          </w:p>
        </w:tc>
        <w:tc>
          <w:tcPr>
            <w:tcW w:w="514"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$33.07 </w:t>
            </w:r>
          </w:p>
        </w:tc>
        <w:tc>
          <w:tcPr>
            <w:tcW w:w="589"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609</w:t>
            </w:r>
          </w:p>
        </w:tc>
        <w:tc>
          <w:tcPr>
            <w:tcW w:w="457"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$33.08 </w:t>
            </w:r>
          </w:p>
        </w:tc>
        <w:tc>
          <w:tcPr>
            <w:tcW w:w="50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610</w:t>
            </w:r>
          </w:p>
        </w:tc>
        <w:tc>
          <w:tcPr>
            <w:tcW w:w="43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$33.09 </w:t>
            </w:r>
          </w:p>
        </w:tc>
      </w:tr>
      <w:tr w:rsidR="007E70E3" w:rsidRPr="007E70E3" w:rsidTr="007831BC">
        <w:trPr>
          <w:trHeight w:val="2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611</w:t>
            </w:r>
          </w:p>
        </w:tc>
        <w:tc>
          <w:tcPr>
            <w:tcW w:w="52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$33.10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612</w:t>
            </w:r>
          </w:p>
        </w:tc>
        <w:tc>
          <w:tcPr>
            <w:tcW w:w="441"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$33.11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613</w:t>
            </w:r>
          </w:p>
        </w:tc>
        <w:tc>
          <w:tcPr>
            <w:tcW w:w="514"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$33.12 </w:t>
            </w:r>
          </w:p>
        </w:tc>
        <w:tc>
          <w:tcPr>
            <w:tcW w:w="589"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614</w:t>
            </w:r>
          </w:p>
        </w:tc>
        <w:tc>
          <w:tcPr>
            <w:tcW w:w="457"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$33.13 </w:t>
            </w:r>
          </w:p>
        </w:tc>
        <w:tc>
          <w:tcPr>
            <w:tcW w:w="50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615</w:t>
            </w:r>
          </w:p>
        </w:tc>
        <w:tc>
          <w:tcPr>
            <w:tcW w:w="43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$33.13 </w:t>
            </w:r>
          </w:p>
        </w:tc>
      </w:tr>
      <w:tr w:rsidR="007E70E3" w:rsidRPr="007E70E3" w:rsidTr="007831BC">
        <w:trPr>
          <w:trHeight w:val="2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616</w:t>
            </w:r>
          </w:p>
        </w:tc>
        <w:tc>
          <w:tcPr>
            <w:tcW w:w="52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$33.14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617</w:t>
            </w:r>
          </w:p>
        </w:tc>
        <w:tc>
          <w:tcPr>
            <w:tcW w:w="441"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$33.15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618</w:t>
            </w:r>
          </w:p>
        </w:tc>
        <w:tc>
          <w:tcPr>
            <w:tcW w:w="514"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$33.15 </w:t>
            </w:r>
          </w:p>
        </w:tc>
        <w:tc>
          <w:tcPr>
            <w:tcW w:w="589"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619</w:t>
            </w:r>
          </w:p>
        </w:tc>
        <w:tc>
          <w:tcPr>
            <w:tcW w:w="457"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$33.16 </w:t>
            </w:r>
          </w:p>
        </w:tc>
        <w:tc>
          <w:tcPr>
            <w:tcW w:w="50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620</w:t>
            </w:r>
          </w:p>
        </w:tc>
        <w:tc>
          <w:tcPr>
            <w:tcW w:w="43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$33.17 </w:t>
            </w:r>
          </w:p>
        </w:tc>
      </w:tr>
      <w:tr w:rsidR="007E70E3" w:rsidRPr="007E70E3" w:rsidTr="007831BC">
        <w:trPr>
          <w:trHeight w:val="2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621</w:t>
            </w:r>
          </w:p>
        </w:tc>
        <w:tc>
          <w:tcPr>
            <w:tcW w:w="52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$33.17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622</w:t>
            </w:r>
          </w:p>
        </w:tc>
        <w:tc>
          <w:tcPr>
            <w:tcW w:w="441"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$33.18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623</w:t>
            </w:r>
          </w:p>
        </w:tc>
        <w:tc>
          <w:tcPr>
            <w:tcW w:w="514"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$33.19 </w:t>
            </w:r>
          </w:p>
        </w:tc>
        <w:tc>
          <w:tcPr>
            <w:tcW w:w="589"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624</w:t>
            </w:r>
          </w:p>
        </w:tc>
        <w:tc>
          <w:tcPr>
            <w:tcW w:w="457"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$33.19 </w:t>
            </w:r>
          </w:p>
        </w:tc>
        <w:tc>
          <w:tcPr>
            <w:tcW w:w="50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625</w:t>
            </w:r>
          </w:p>
        </w:tc>
        <w:tc>
          <w:tcPr>
            <w:tcW w:w="43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$33.20 </w:t>
            </w:r>
          </w:p>
        </w:tc>
      </w:tr>
      <w:tr w:rsidR="007E70E3" w:rsidRPr="007E70E3" w:rsidTr="007831BC">
        <w:trPr>
          <w:trHeight w:val="2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626</w:t>
            </w:r>
          </w:p>
        </w:tc>
        <w:tc>
          <w:tcPr>
            <w:tcW w:w="52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$33.21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627</w:t>
            </w:r>
          </w:p>
        </w:tc>
        <w:tc>
          <w:tcPr>
            <w:tcW w:w="441"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$33.21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628</w:t>
            </w:r>
          </w:p>
        </w:tc>
        <w:tc>
          <w:tcPr>
            <w:tcW w:w="514"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$33.22 </w:t>
            </w:r>
          </w:p>
        </w:tc>
        <w:tc>
          <w:tcPr>
            <w:tcW w:w="589"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629</w:t>
            </w:r>
          </w:p>
        </w:tc>
        <w:tc>
          <w:tcPr>
            <w:tcW w:w="457"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$33.23 </w:t>
            </w:r>
          </w:p>
        </w:tc>
        <w:tc>
          <w:tcPr>
            <w:tcW w:w="50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630</w:t>
            </w:r>
          </w:p>
        </w:tc>
        <w:tc>
          <w:tcPr>
            <w:tcW w:w="43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$33.23 </w:t>
            </w:r>
          </w:p>
        </w:tc>
      </w:tr>
      <w:tr w:rsidR="007E70E3" w:rsidRPr="007E70E3" w:rsidTr="007831BC">
        <w:trPr>
          <w:trHeight w:val="2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631</w:t>
            </w:r>
          </w:p>
        </w:tc>
        <w:tc>
          <w:tcPr>
            <w:tcW w:w="52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$33.24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632</w:t>
            </w:r>
          </w:p>
        </w:tc>
        <w:tc>
          <w:tcPr>
            <w:tcW w:w="441"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$33.25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633</w:t>
            </w:r>
          </w:p>
        </w:tc>
        <w:tc>
          <w:tcPr>
            <w:tcW w:w="514"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$33.25 </w:t>
            </w:r>
          </w:p>
        </w:tc>
        <w:tc>
          <w:tcPr>
            <w:tcW w:w="589"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634</w:t>
            </w:r>
          </w:p>
        </w:tc>
        <w:tc>
          <w:tcPr>
            <w:tcW w:w="457"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$33.26 </w:t>
            </w:r>
          </w:p>
        </w:tc>
        <w:tc>
          <w:tcPr>
            <w:tcW w:w="50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635</w:t>
            </w:r>
          </w:p>
        </w:tc>
        <w:tc>
          <w:tcPr>
            <w:tcW w:w="43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$33.27 </w:t>
            </w:r>
          </w:p>
        </w:tc>
      </w:tr>
      <w:tr w:rsidR="007E70E3" w:rsidRPr="007E70E3" w:rsidTr="007831BC">
        <w:trPr>
          <w:trHeight w:val="2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636</w:t>
            </w:r>
          </w:p>
        </w:tc>
        <w:tc>
          <w:tcPr>
            <w:tcW w:w="52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$33.28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637</w:t>
            </w:r>
          </w:p>
        </w:tc>
        <w:tc>
          <w:tcPr>
            <w:tcW w:w="441"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$33.29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638</w:t>
            </w:r>
          </w:p>
        </w:tc>
        <w:tc>
          <w:tcPr>
            <w:tcW w:w="514"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$33.30 </w:t>
            </w:r>
          </w:p>
        </w:tc>
        <w:tc>
          <w:tcPr>
            <w:tcW w:w="589"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639</w:t>
            </w:r>
          </w:p>
        </w:tc>
        <w:tc>
          <w:tcPr>
            <w:tcW w:w="457"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$33.30 </w:t>
            </w:r>
          </w:p>
        </w:tc>
        <w:tc>
          <w:tcPr>
            <w:tcW w:w="50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640</w:t>
            </w:r>
          </w:p>
        </w:tc>
        <w:tc>
          <w:tcPr>
            <w:tcW w:w="43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$33.31 </w:t>
            </w:r>
          </w:p>
        </w:tc>
      </w:tr>
      <w:tr w:rsidR="007E70E3" w:rsidRPr="007E70E3" w:rsidTr="007831BC">
        <w:trPr>
          <w:trHeight w:val="2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641</w:t>
            </w:r>
          </w:p>
        </w:tc>
        <w:tc>
          <w:tcPr>
            <w:tcW w:w="52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$33.32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642</w:t>
            </w:r>
          </w:p>
        </w:tc>
        <w:tc>
          <w:tcPr>
            <w:tcW w:w="441"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$33.32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643</w:t>
            </w:r>
          </w:p>
        </w:tc>
        <w:tc>
          <w:tcPr>
            <w:tcW w:w="514"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$33.33 </w:t>
            </w:r>
          </w:p>
        </w:tc>
        <w:tc>
          <w:tcPr>
            <w:tcW w:w="589"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644</w:t>
            </w:r>
          </w:p>
        </w:tc>
        <w:tc>
          <w:tcPr>
            <w:tcW w:w="457"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$33.34 </w:t>
            </w:r>
          </w:p>
        </w:tc>
        <w:tc>
          <w:tcPr>
            <w:tcW w:w="50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645</w:t>
            </w:r>
          </w:p>
        </w:tc>
        <w:tc>
          <w:tcPr>
            <w:tcW w:w="43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$33.34 </w:t>
            </w:r>
          </w:p>
        </w:tc>
      </w:tr>
      <w:tr w:rsidR="007E70E3" w:rsidRPr="007E70E3" w:rsidTr="007831BC">
        <w:trPr>
          <w:trHeight w:val="2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646</w:t>
            </w:r>
          </w:p>
        </w:tc>
        <w:tc>
          <w:tcPr>
            <w:tcW w:w="52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$33.35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647</w:t>
            </w:r>
          </w:p>
        </w:tc>
        <w:tc>
          <w:tcPr>
            <w:tcW w:w="441"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$33.36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648</w:t>
            </w:r>
          </w:p>
        </w:tc>
        <w:tc>
          <w:tcPr>
            <w:tcW w:w="514"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$33.37 </w:t>
            </w:r>
          </w:p>
        </w:tc>
        <w:tc>
          <w:tcPr>
            <w:tcW w:w="589"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649</w:t>
            </w:r>
          </w:p>
        </w:tc>
        <w:tc>
          <w:tcPr>
            <w:tcW w:w="457"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$33.37 </w:t>
            </w:r>
          </w:p>
        </w:tc>
        <w:tc>
          <w:tcPr>
            <w:tcW w:w="50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650</w:t>
            </w:r>
          </w:p>
        </w:tc>
        <w:tc>
          <w:tcPr>
            <w:tcW w:w="43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$33.38 </w:t>
            </w:r>
          </w:p>
        </w:tc>
      </w:tr>
      <w:tr w:rsidR="007E70E3" w:rsidRPr="007E70E3" w:rsidTr="007831BC">
        <w:trPr>
          <w:trHeight w:val="2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651</w:t>
            </w:r>
          </w:p>
        </w:tc>
        <w:tc>
          <w:tcPr>
            <w:tcW w:w="52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$33.39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652</w:t>
            </w:r>
          </w:p>
        </w:tc>
        <w:tc>
          <w:tcPr>
            <w:tcW w:w="441"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$33.40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653</w:t>
            </w:r>
          </w:p>
        </w:tc>
        <w:tc>
          <w:tcPr>
            <w:tcW w:w="514"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$33.41 </w:t>
            </w:r>
          </w:p>
        </w:tc>
        <w:tc>
          <w:tcPr>
            <w:tcW w:w="589"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654</w:t>
            </w:r>
          </w:p>
        </w:tc>
        <w:tc>
          <w:tcPr>
            <w:tcW w:w="457"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$33.42 </w:t>
            </w:r>
          </w:p>
        </w:tc>
        <w:tc>
          <w:tcPr>
            <w:tcW w:w="50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655</w:t>
            </w:r>
          </w:p>
        </w:tc>
        <w:tc>
          <w:tcPr>
            <w:tcW w:w="43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$33.43 </w:t>
            </w:r>
          </w:p>
        </w:tc>
      </w:tr>
      <w:tr w:rsidR="007E70E3" w:rsidRPr="007E70E3" w:rsidTr="007831BC">
        <w:trPr>
          <w:trHeight w:val="2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656</w:t>
            </w:r>
          </w:p>
        </w:tc>
        <w:tc>
          <w:tcPr>
            <w:tcW w:w="52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$33.44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657</w:t>
            </w:r>
          </w:p>
        </w:tc>
        <w:tc>
          <w:tcPr>
            <w:tcW w:w="441"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$33.45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658</w:t>
            </w:r>
          </w:p>
        </w:tc>
        <w:tc>
          <w:tcPr>
            <w:tcW w:w="514"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$33.46 </w:t>
            </w:r>
          </w:p>
        </w:tc>
        <w:tc>
          <w:tcPr>
            <w:tcW w:w="589"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659</w:t>
            </w:r>
          </w:p>
        </w:tc>
        <w:tc>
          <w:tcPr>
            <w:tcW w:w="457"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$33.47 </w:t>
            </w:r>
          </w:p>
        </w:tc>
        <w:tc>
          <w:tcPr>
            <w:tcW w:w="50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660</w:t>
            </w:r>
          </w:p>
        </w:tc>
        <w:tc>
          <w:tcPr>
            <w:tcW w:w="43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$33.48 </w:t>
            </w:r>
          </w:p>
        </w:tc>
      </w:tr>
      <w:tr w:rsidR="007E70E3" w:rsidRPr="007E70E3" w:rsidTr="007831BC">
        <w:trPr>
          <w:trHeight w:val="2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661</w:t>
            </w:r>
          </w:p>
        </w:tc>
        <w:tc>
          <w:tcPr>
            <w:tcW w:w="52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$33.49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662</w:t>
            </w:r>
          </w:p>
        </w:tc>
        <w:tc>
          <w:tcPr>
            <w:tcW w:w="441"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$33.50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663</w:t>
            </w:r>
          </w:p>
        </w:tc>
        <w:tc>
          <w:tcPr>
            <w:tcW w:w="514"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$33.51 </w:t>
            </w:r>
          </w:p>
        </w:tc>
        <w:tc>
          <w:tcPr>
            <w:tcW w:w="589"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664</w:t>
            </w:r>
          </w:p>
        </w:tc>
        <w:tc>
          <w:tcPr>
            <w:tcW w:w="457"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$33.52 </w:t>
            </w:r>
          </w:p>
        </w:tc>
        <w:tc>
          <w:tcPr>
            <w:tcW w:w="50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665</w:t>
            </w:r>
          </w:p>
        </w:tc>
        <w:tc>
          <w:tcPr>
            <w:tcW w:w="43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$33.52 </w:t>
            </w:r>
          </w:p>
        </w:tc>
      </w:tr>
      <w:tr w:rsidR="007E70E3" w:rsidRPr="007E70E3" w:rsidTr="007831BC">
        <w:trPr>
          <w:trHeight w:val="2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666</w:t>
            </w:r>
          </w:p>
        </w:tc>
        <w:tc>
          <w:tcPr>
            <w:tcW w:w="52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$33.53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667</w:t>
            </w:r>
          </w:p>
        </w:tc>
        <w:tc>
          <w:tcPr>
            <w:tcW w:w="441"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$33.54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668</w:t>
            </w:r>
          </w:p>
        </w:tc>
        <w:tc>
          <w:tcPr>
            <w:tcW w:w="514"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$33.54 </w:t>
            </w:r>
          </w:p>
        </w:tc>
        <w:tc>
          <w:tcPr>
            <w:tcW w:w="589"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669</w:t>
            </w:r>
          </w:p>
        </w:tc>
        <w:tc>
          <w:tcPr>
            <w:tcW w:w="457"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$33.55 </w:t>
            </w:r>
          </w:p>
        </w:tc>
        <w:tc>
          <w:tcPr>
            <w:tcW w:w="50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670</w:t>
            </w:r>
          </w:p>
        </w:tc>
        <w:tc>
          <w:tcPr>
            <w:tcW w:w="43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$33.56 </w:t>
            </w:r>
          </w:p>
        </w:tc>
      </w:tr>
      <w:tr w:rsidR="007E70E3" w:rsidRPr="007E70E3" w:rsidTr="007831BC">
        <w:trPr>
          <w:trHeight w:val="2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671</w:t>
            </w:r>
          </w:p>
        </w:tc>
        <w:tc>
          <w:tcPr>
            <w:tcW w:w="52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$33.56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672</w:t>
            </w:r>
          </w:p>
        </w:tc>
        <w:tc>
          <w:tcPr>
            <w:tcW w:w="441"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$33.57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673</w:t>
            </w:r>
          </w:p>
        </w:tc>
        <w:tc>
          <w:tcPr>
            <w:tcW w:w="514"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$33.58 </w:t>
            </w:r>
          </w:p>
        </w:tc>
        <w:tc>
          <w:tcPr>
            <w:tcW w:w="589"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674</w:t>
            </w:r>
          </w:p>
        </w:tc>
        <w:tc>
          <w:tcPr>
            <w:tcW w:w="457"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$33.58 </w:t>
            </w:r>
          </w:p>
        </w:tc>
        <w:tc>
          <w:tcPr>
            <w:tcW w:w="50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675</w:t>
            </w:r>
          </w:p>
        </w:tc>
        <w:tc>
          <w:tcPr>
            <w:tcW w:w="43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$33.59 </w:t>
            </w:r>
          </w:p>
        </w:tc>
      </w:tr>
      <w:tr w:rsidR="007E70E3" w:rsidRPr="007E70E3" w:rsidTr="007831BC">
        <w:trPr>
          <w:trHeight w:val="2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676</w:t>
            </w:r>
          </w:p>
        </w:tc>
        <w:tc>
          <w:tcPr>
            <w:tcW w:w="52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$33.60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677</w:t>
            </w:r>
          </w:p>
        </w:tc>
        <w:tc>
          <w:tcPr>
            <w:tcW w:w="441"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$33.61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678</w:t>
            </w:r>
          </w:p>
        </w:tc>
        <w:tc>
          <w:tcPr>
            <w:tcW w:w="514"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$33.62 </w:t>
            </w:r>
          </w:p>
        </w:tc>
        <w:tc>
          <w:tcPr>
            <w:tcW w:w="589"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679</w:t>
            </w:r>
          </w:p>
        </w:tc>
        <w:tc>
          <w:tcPr>
            <w:tcW w:w="457"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$33.63 </w:t>
            </w:r>
          </w:p>
        </w:tc>
        <w:tc>
          <w:tcPr>
            <w:tcW w:w="50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680</w:t>
            </w:r>
          </w:p>
        </w:tc>
        <w:tc>
          <w:tcPr>
            <w:tcW w:w="43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$33.63 </w:t>
            </w:r>
          </w:p>
        </w:tc>
      </w:tr>
      <w:tr w:rsidR="007E70E3" w:rsidRPr="007E70E3" w:rsidTr="007831BC">
        <w:trPr>
          <w:trHeight w:val="2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681</w:t>
            </w:r>
          </w:p>
        </w:tc>
        <w:tc>
          <w:tcPr>
            <w:tcW w:w="52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$33.64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682</w:t>
            </w:r>
          </w:p>
        </w:tc>
        <w:tc>
          <w:tcPr>
            <w:tcW w:w="441"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$33.65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683</w:t>
            </w:r>
          </w:p>
        </w:tc>
        <w:tc>
          <w:tcPr>
            <w:tcW w:w="514"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$33.65 </w:t>
            </w:r>
          </w:p>
        </w:tc>
        <w:tc>
          <w:tcPr>
            <w:tcW w:w="589"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684</w:t>
            </w:r>
          </w:p>
        </w:tc>
        <w:tc>
          <w:tcPr>
            <w:tcW w:w="457"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$33.66 </w:t>
            </w:r>
          </w:p>
        </w:tc>
        <w:tc>
          <w:tcPr>
            <w:tcW w:w="50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685</w:t>
            </w:r>
          </w:p>
        </w:tc>
        <w:tc>
          <w:tcPr>
            <w:tcW w:w="43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$33.67 </w:t>
            </w:r>
          </w:p>
        </w:tc>
      </w:tr>
      <w:tr w:rsidR="007E70E3" w:rsidRPr="007E70E3" w:rsidTr="007831BC">
        <w:trPr>
          <w:trHeight w:val="2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686</w:t>
            </w:r>
          </w:p>
        </w:tc>
        <w:tc>
          <w:tcPr>
            <w:tcW w:w="52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$33.67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687</w:t>
            </w:r>
          </w:p>
        </w:tc>
        <w:tc>
          <w:tcPr>
            <w:tcW w:w="441"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$33.68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688</w:t>
            </w:r>
          </w:p>
        </w:tc>
        <w:tc>
          <w:tcPr>
            <w:tcW w:w="514"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$33.69 </w:t>
            </w:r>
          </w:p>
        </w:tc>
        <w:tc>
          <w:tcPr>
            <w:tcW w:w="589"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689</w:t>
            </w:r>
          </w:p>
        </w:tc>
        <w:tc>
          <w:tcPr>
            <w:tcW w:w="457"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$33.69 </w:t>
            </w:r>
          </w:p>
        </w:tc>
        <w:tc>
          <w:tcPr>
            <w:tcW w:w="50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690</w:t>
            </w:r>
          </w:p>
        </w:tc>
        <w:tc>
          <w:tcPr>
            <w:tcW w:w="43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$33.70 </w:t>
            </w:r>
          </w:p>
        </w:tc>
      </w:tr>
      <w:tr w:rsidR="007E70E3" w:rsidRPr="007E70E3" w:rsidTr="007831BC">
        <w:trPr>
          <w:trHeight w:val="2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691</w:t>
            </w:r>
          </w:p>
        </w:tc>
        <w:tc>
          <w:tcPr>
            <w:tcW w:w="52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$33.71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692</w:t>
            </w:r>
          </w:p>
        </w:tc>
        <w:tc>
          <w:tcPr>
            <w:tcW w:w="441"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$33.71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693</w:t>
            </w:r>
          </w:p>
        </w:tc>
        <w:tc>
          <w:tcPr>
            <w:tcW w:w="514"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$33.72 </w:t>
            </w:r>
          </w:p>
        </w:tc>
        <w:tc>
          <w:tcPr>
            <w:tcW w:w="589"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694</w:t>
            </w:r>
          </w:p>
        </w:tc>
        <w:tc>
          <w:tcPr>
            <w:tcW w:w="457"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$33.73 </w:t>
            </w:r>
          </w:p>
        </w:tc>
        <w:tc>
          <w:tcPr>
            <w:tcW w:w="50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695</w:t>
            </w:r>
          </w:p>
        </w:tc>
        <w:tc>
          <w:tcPr>
            <w:tcW w:w="43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$33.73 </w:t>
            </w:r>
          </w:p>
        </w:tc>
      </w:tr>
      <w:tr w:rsidR="007E70E3" w:rsidRPr="007E70E3" w:rsidTr="007831BC">
        <w:trPr>
          <w:trHeight w:val="2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696</w:t>
            </w:r>
          </w:p>
        </w:tc>
        <w:tc>
          <w:tcPr>
            <w:tcW w:w="52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$33.74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697</w:t>
            </w:r>
          </w:p>
        </w:tc>
        <w:tc>
          <w:tcPr>
            <w:tcW w:w="441"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$33.75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698</w:t>
            </w:r>
          </w:p>
        </w:tc>
        <w:tc>
          <w:tcPr>
            <w:tcW w:w="514"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$33.76 </w:t>
            </w:r>
          </w:p>
        </w:tc>
        <w:tc>
          <w:tcPr>
            <w:tcW w:w="589"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699</w:t>
            </w:r>
          </w:p>
        </w:tc>
        <w:tc>
          <w:tcPr>
            <w:tcW w:w="457"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$33.76 </w:t>
            </w:r>
          </w:p>
        </w:tc>
        <w:tc>
          <w:tcPr>
            <w:tcW w:w="50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700</w:t>
            </w:r>
          </w:p>
        </w:tc>
        <w:tc>
          <w:tcPr>
            <w:tcW w:w="43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$33.77 </w:t>
            </w:r>
          </w:p>
        </w:tc>
      </w:tr>
      <w:tr w:rsidR="007E70E3" w:rsidRPr="007E70E3" w:rsidTr="007831BC">
        <w:trPr>
          <w:trHeight w:val="2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701</w:t>
            </w:r>
          </w:p>
        </w:tc>
        <w:tc>
          <w:tcPr>
            <w:tcW w:w="52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$ 33.78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702</w:t>
            </w:r>
          </w:p>
        </w:tc>
        <w:tc>
          <w:tcPr>
            <w:tcW w:w="441"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$ 33.79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703</w:t>
            </w:r>
          </w:p>
        </w:tc>
        <w:tc>
          <w:tcPr>
            <w:tcW w:w="514"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$ 33.80 </w:t>
            </w:r>
          </w:p>
        </w:tc>
        <w:tc>
          <w:tcPr>
            <w:tcW w:w="589"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704</w:t>
            </w:r>
          </w:p>
        </w:tc>
        <w:tc>
          <w:tcPr>
            <w:tcW w:w="457"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$ 33.81 </w:t>
            </w:r>
          </w:p>
        </w:tc>
        <w:tc>
          <w:tcPr>
            <w:tcW w:w="50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705</w:t>
            </w:r>
          </w:p>
        </w:tc>
        <w:tc>
          <w:tcPr>
            <w:tcW w:w="43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$ 33.82 </w:t>
            </w:r>
          </w:p>
        </w:tc>
      </w:tr>
      <w:tr w:rsidR="007E70E3" w:rsidRPr="007E70E3" w:rsidTr="007831BC">
        <w:trPr>
          <w:trHeight w:val="2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706</w:t>
            </w:r>
          </w:p>
        </w:tc>
        <w:tc>
          <w:tcPr>
            <w:tcW w:w="52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$ 33.83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707</w:t>
            </w:r>
          </w:p>
        </w:tc>
        <w:tc>
          <w:tcPr>
            <w:tcW w:w="441"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$ 33.84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708</w:t>
            </w:r>
          </w:p>
        </w:tc>
        <w:tc>
          <w:tcPr>
            <w:tcW w:w="514"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$ 33.85 </w:t>
            </w:r>
          </w:p>
        </w:tc>
        <w:tc>
          <w:tcPr>
            <w:tcW w:w="589"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709</w:t>
            </w:r>
          </w:p>
        </w:tc>
        <w:tc>
          <w:tcPr>
            <w:tcW w:w="457"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$ 33.86 </w:t>
            </w:r>
          </w:p>
        </w:tc>
        <w:tc>
          <w:tcPr>
            <w:tcW w:w="50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710</w:t>
            </w:r>
          </w:p>
        </w:tc>
        <w:tc>
          <w:tcPr>
            <w:tcW w:w="43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$ 33.87 </w:t>
            </w:r>
          </w:p>
        </w:tc>
      </w:tr>
      <w:tr w:rsidR="007E70E3" w:rsidRPr="007E70E3" w:rsidTr="007831BC">
        <w:trPr>
          <w:trHeight w:val="2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711</w:t>
            </w:r>
          </w:p>
        </w:tc>
        <w:tc>
          <w:tcPr>
            <w:tcW w:w="52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$ 33.88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712</w:t>
            </w:r>
          </w:p>
        </w:tc>
        <w:tc>
          <w:tcPr>
            <w:tcW w:w="441"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$ 33.89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713</w:t>
            </w:r>
          </w:p>
        </w:tc>
        <w:tc>
          <w:tcPr>
            <w:tcW w:w="514"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$ 33.90 </w:t>
            </w:r>
          </w:p>
        </w:tc>
        <w:tc>
          <w:tcPr>
            <w:tcW w:w="589"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714</w:t>
            </w:r>
          </w:p>
        </w:tc>
        <w:tc>
          <w:tcPr>
            <w:tcW w:w="457"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$ 33.91 </w:t>
            </w:r>
          </w:p>
        </w:tc>
        <w:tc>
          <w:tcPr>
            <w:tcW w:w="50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715</w:t>
            </w:r>
          </w:p>
        </w:tc>
        <w:tc>
          <w:tcPr>
            <w:tcW w:w="43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$ 33.91 </w:t>
            </w:r>
          </w:p>
        </w:tc>
      </w:tr>
      <w:tr w:rsidR="007E70E3" w:rsidRPr="007E70E3" w:rsidTr="007831BC">
        <w:trPr>
          <w:trHeight w:val="2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716</w:t>
            </w:r>
          </w:p>
        </w:tc>
        <w:tc>
          <w:tcPr>
            <w:tcW w:w="52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$ 33.92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717</w:t>
            </w:r>
          </w:p>
        </w:tc>
        <w:tc>
          <w:tcPr>
            <w:tcW w:w="441"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$ 33.93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718</w:t>
            </w:r>
          </w:p>
        </w:tc>
        <w:tc>
          <w:tcPr>
            <w:tcW w:w="514"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$ 33.93 </w:t>
            </w:r>
          </w:p>
        </w:tc>
        <w:tc>
          <w:tcPr>
            <w:tcW w:w="589"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719</w:t>
            </w:r>
          </w:p>
        </w:tc>
        <w:tc>
          <w:tcPr>
            <w:tcW w:w="457"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$ 33.94 </w:t>
            </w:r>
          </w:p>
        </w:tc>
        <w:tc>
          <w:tcPr>
            <w:tcW w:w="50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720</w:t>
            </w:r>
          </w:p>
        </w:tc>
        <w:tc>
          <w:tcPr>
            <w:tcW w:w="43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$ 33.95 </w:t>
            </w:r>
          </w:p>
        </w:tc>
      </w:tr>
      <w:tr w:rsidR="007E70E3" w:rsidRPr="007E70E3" w:rsidTr="007831BC">
        <w:trPr>
          <w:trHeight w:val="2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721</w:t>
            </w:r>
          </w:p>
        </w:tc>
        <w:tc>
          <w:tcPr>
            <w:tcW w:w="52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$ 33.95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722</w:t>
            </w:r>
          </w:p>
        </w:tc>
        <w:tc>
          <w:tcPr>
            <w:tcW w:w="441"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$ 33.96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723</w:t>
            </w:r>
          </w:p>
        </w:tc>
        <w:tc>
          <w:tcPr>
            <w:tcW w:w="514"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$ 33.97 </w:t>
            </w:r>
          </w:p>
        </w:tc>
        <w:tc>
          <w:tcPr>
            <w:tcW w:w="589"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724</w:t>
            </w:r>
          </w:p>
        </w:tc>
        <w:tc>
          <w:tcPr>
            <w:tcW w:w="457"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$ 33.97 </w:t>
            </w:r>
          </w:p>
        </w:tc>
        <w:tc>
          <w:tcPr>
            <w:tcW w:w="50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725</w:t>
            </w:r>
          </w:p>
        </w:tc>
        <w:tc>
          <w:tcPr>
            <w:tcW w:w="43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$ 33.98 </w:t>
            </w:r>
          </w:p>
        </w:tc>
      </w:tr>
      <w:tr w:rsidR="007E70E3" w:rsidRPr="007E70E3" w:rsidTr="007831BC">
        <w:trPr>
          <w:trHeight w:val="2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726</w:t>
            </w:r>
          </w:p>
        </w:tc>
        <w:tc>
          <w:tcPr>
            <w:tcW w:w="52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$ 33.99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727</w:t>
            </w:r>
          </w:p>
        </w:tc>
        <w:tc>
          <w:tcPr>
            <w:tcW w:w="441"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$ 34.00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728</w:t>
            </w:r>
          </w:p>
        </w:tc>
        <w:tc>
          <w:tcPr>
            <w:tcW w:w="514"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$ 34.01 </w:t>
            </w:r>
          </w:p>
        </w:tc>
        <w:tc>
          <w:tcPr>
            <w:tcW w:w="589"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729</w:t>
            </w:r>
          </w:p>
        </w:tc>
        <w:tc>
          <w:tcPr>
            <w:tcW w:w="457"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$ 34.02 </w:t>
            </w:r>
          </w:p>
        </w:tc>
        <w:tc>
          <w:tcPr>
            <w:tcW w:w="50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730</w:t>
            </w:r>
          </w:p>
        </w:tc>
        <w:tc>
          <w:tcPr>
            <w:tcW w:w="43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$ 34.03 </w:t>
            </w:r>
          </w:p>
        </w:tc>
      </w:tr>
      <w:tr w:rsidR="007E70E3" w:rsidRPr="007E70E3" w:rsidTr="007831BC">
        <w:trPr>
          <w:trHeight w:val="2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731</w:t>
            </w:r>
          </w:p>
        </w:tc>
        <w:tc>
          <w:tcPr>
            <w:tcW w:w="52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$ 34.04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732</w:t>
            </w:r>
          </w:p>
        </w:tc>
        <w:tc>
          <w:tcPr>
            <w:tcW w:w="441"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$ 34.05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733</w:t>
            </w:r>
          </w:p>
        </w:tc>
        <w:tc>
          <w:tcPr>
            <w:tcW w:w="514"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$ 34.05 </w:t>
            </w:r>
          </w:p>
        </w:tc>
        <w:tc>
          <w:tcPr>
            <w:tcW w:w="589"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734</w:t>
            </w:r>
          </w:p>
        </w:tc>
        <w:tc>
          <w:tcPr>
            <w:tcW w:w="457"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$ 34.06 </w:t>
            </w:r>
          </w:p>
        </w:tc>
        <w:tc>
          <w:tcPr>
            <w:tcW w:w="50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735</w:t>
            </w:r>
          </w:p>
        </w:tc>
        <w:tc>
          <w:tcPr>
            <w:tcW w:w="43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$ 34.07 </w:t>
            </w:r>
          </w:p>
        </w:tc>
      </w:tr>
      <w:tr w:rsidR="007E70E3" w:rsidRPr="007E70E3" w:rsidTr="007831BC">
        <w:trPr>
          <w:trHeight w:val="2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lastRenderedPageBreak/>
              <w:t>736</w:t>
            </w:r>
          </w:p>
        </w:tc>
        <w:tc>
          <w:tcPr>
            <w:tcW w:w="52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$ 34.07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737</w:t>
            </w:r>
          </w:p>
        </w:tc>
        <w:tc>
          <w:tcPr>
            <w:tcW w:w="441"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$ 34.08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738</w:t>
            </w:r>
          </w:p>
        </w:tc>
        <w:tc>
          <w:tcPr>
            <w:tcW w:w="514"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$ 34.09 </w:t>
            </w:r>
          </w:p>
        </w:tc>
        <w:tc>
          <w:tcPr>
            <w:tcW w:w="589"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739</w:t>
            </w:r>
          </w:p>
        </w:tc>
        <w:tc>
          <w:tcPr>
            <w:tcW w:w="457"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$ 34.09 </w:t>
            </w:r>
          </w:p>
        </w:tc>
        <w:tc>
          <w:tcPr>
            <w:tcW w:w="50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740</w:t>
            </w:r>
          </w:p>
        </w:tc>
        <w:tc>
          <w:tcPr>
            <w:tcW w:w="43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$ 34.10 </w:t>
            </w:r>
          </w:p>
        </w:tc>
      </w:tr>
      <w:tr w:rsidR="007E70E3" w:rsidRPr="007E70E3" w:rsidTr="007831BC">
        <w:trPr>
          <w:trHeight w:val="2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741</w:t>
            </w:r>
          </w:p>
        </w:tc>
        <w:tc>
          <w:tcPr>
            <w:tcW w:w="52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$ 34.11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742</w:t>
            </w:r>
          </w:p>
        </w:tc>
        <w:tc>
          <w:tcPr>
            <w:tcW w:w="441"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$ 34.11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743</w:t>
            </w:r>
          </w:p>
        </w:tc>
        <w:tc>
          <w:tcPr>
            <w:tcW w:w="514"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$ 34.12 </w:t>
            </w:r>
          </w:p>
        </w:tc>
        <w:tc>
          <w:tcPr>
            <w:tcW w:w="589"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744</w:t>
            </w:r>
          </w:p>
        </w:tc>
        <w:tc>
          <w:tcPr>
            <w:tcW w:w="457"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$ 34.13 </w:t>
            </w:r>
          </w:p>
        </w:tc>
        <w:tc>
          <w:tcPr>
            <w:tcW w:w="50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745</w:t>
            </w:r>
          </w:p>
        </w:tc>
        <w:tc>
          <w:tcPr>
            <w:tcW w:w="43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$ 34.13 </w:t>
            </w:r>
          </w:p>
        </w:tc>
      </w:tr>
      <w:tr w:rsidR="007E70E3" w:rsidRPr="007E70E3" w:rsidTr="007831BC">
        <w:trPr>
          <w:trHeight w:val="2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746</w:t>
            </w:r>
          </w:p>
        </w:tc>
        <w:tc>
          <w:tcPr>
            <w:tcW w:w="52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$ 34.14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747</w:t>
            </w:r>
          </w:p>
        </w:tc>
        <w:tc>
          <w:tcPr>
            <w:tcW w:w="441"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$ 34.15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748</w:t>
            </w:r>
          </w:p>
        </w:tc>
        <w:tc>
          <w:tcPr>
            <w:tcW w:w="514"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$ 34.16 </w:t>
            </w:r>
          </w:p>
        </w:tc>
        <w:tc>
          <w:tcPr>
            <w:tcW w:w="589"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749</w:t>
            </w:r>
          </w:p>
        </w:tc>
        <w:tc>
          <w:tcPr>
            <w:tcW w:w="457"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$ 34.17 </w:t>
            </w:r>
          </w:p>
        </w:tc>
        <w:tc>
          <w:tcPr>
            <w:tcW w:w="50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750</w:t>
            </w:r>
          </w:p>
        </w:tc>
        <w:tc>
          <w:tcPr>
            <w:tcW w:w="43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$ 34.18 </w:t>
            </w:r>
          </w:p>
        </w:tc>
      </w:tr>
      <w:tr w:rsidR="007E70E3" w:rsidRPr="007E70E3" w:rsidTr="007831BC">
        <w:trPr>
          <w:trHeight w:val="112"/>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751</w:t>
            </w:r>
          </w:p>
        </w:tc>
        <w:tc>
          <w:tcPr>
            <w:tcW w:w="52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$ 34.19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752</w:t>
            </w:r>
          </w:p>
        </w:tc>
        <w:tc>
          <w:tcPr>
            <w:tcW w:w="441"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$ 34.20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753</w:t>
            </w:r>
          </w:p>
        </w:tc>
        <w:tc>
          <w:tcPr>
            <w:tcW w:w="514"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$ 34.21 </w:t>
            </w:r>
          </w:p>
        </w:tc>
        <w:tc>
          <w:tcPr>
            <w:tcW w:w="589"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754</w:t>
            </w:r>
          </w:p>
        </w:tc>
        <w:tc>
          <w:tcPr>
            <w:tcW w:w="457"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$ 34.22 </w:t>
            </w:r>
          </w:p>
        </w:tc>
        <w:tc>
          <w:tcPr>
            <w:tcW w:w="50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755</w:t>
            </w:r>
          </w:p>
        </w:tc>
        <w:tc>
          <w:tcPr>
            <w:tcW w:w="43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$ 34.23 </w:t>
            </w:r>
          </w:p>
        </w:tc>
      </w:tr>
      <w:tr w:rsidR="007E70E3" w:rsidRPr="007E70E3" w:rsidTr="007831BC">
        <w:trPr>
          <w:trHeight w:val="2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756</w:t>
            </w:r>
          </w:p>
        </w:tc>
        <w:tc>
          <w:tcPr>
            <w:tcW w:w="52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$ 34.24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757</w:t>
            </w:r>
          </w:p>
        </w:tc>
        <w:tc>
          <w:tcPr>
            <w:tcW w:w="441"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$ 34.25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758</w:t>
            </w:r>
          </w:p>
        </w:tc>
        <w:tc>
          <w:tcPr>
            <w:tcW w:w="514"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$ 34.26 </w:t>
            </w:r>
          </w:p>
        </w:tc>
        <w:tc>
          <w:tcPr>
            <w:tcW w:w="589"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759</w:t>
            </w:r>
          </w:p>
        </w:tc>
        <w:tc>
          <w:tcPr>
            <w:tcW w:w="457"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$ 34.27 </w:t>
            </w:r>
          </w:p>
        </w:tc>
        <w:tc>
          <w:tcPr>
            <w:tcW w:w="50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760</w:t>
            </w:r>
          </w:p>
        </w:tc>
        <w:tc>
          <w:tcPr>
            <w:tcW w:w="43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$ 34.28 </w:t>
            </w:r>
          </w:p>
        </w:tc>
      </w:tr>
      <w:tr w:rsidR="007E70E3" w:rsidRPr="007E70E3" w:rsidTr="007831BC">
        <w:trPr>
          <w:trHeight w:val="2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761</w:t>
            </w:r>
          </w:p>
        </w:tc>
        <w:tc>
          <w:tcPr>
            <w:tcW w:w="52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$ 34.29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762</w:t>
            </w:r>
          </w:p>
        </w:tc>
        <w:tc>
          <w:tcPr>
            <w:tcW w:w="441"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$ 34.30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763</w:t>
            </w:r>
          </w:p>
        </w:tc>
        <w:tc>
          <w:tcPr>
            <w:tcW w:w="514"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$ 34.31 </w:t>
            </w:r>
          </w:p>
        </w:tc>
        <w:tc>
          <w:tcPr>
            <w:tcW w:w="589"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764</w:t>
            </w:r>
          </w:p>
        </w:tc>
        <w:tc>
          <w:tcPr>
            <w:tcW w:w="457"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$ 34.32 </w:t>
            </w:r>
          </w:p>
        </w:tc>
        <w:tc>
          <w:tcPr>
            <w:tcW w:w="50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765</w:t>
            </w:r>
          </w:p>
        </w:tc>
        <w:tc>
          <w:tcPr>
            <w:tcW w:w="43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$ 34.32 </w:t>
            </w:r>
          </w:p>
        </w:tc>
      </w:tr>
      <w:tr w:rsidR="007E70E3" w:rsidRPr="007E70E3" w:rsidTr="007831BC">
        <w:trPr>
          <w:trHeight w:val="2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766</w:t>
            </w:r>
          </w:p>
        </w:tc>
        <w:tc>
          <w:tcPr>
            <w:tcW w:w="52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$ 34.33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767</w:t>
            </w:r>
          </w:p>
        </w:tc>
        <w:tc>
          <w:tcPr>
            <w:tcW w:w="441"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$ 34.34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768</w:t>
            </w:r>
          </w:p>
        </w:tc>
        <w:tc>
          <w:tcPr>
            <w:tcW w:w="514"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$ 34.34 </w:t>
            </w:r>
          </w:p>
        </w:tc>
        <w:tc>
          <w:tcPr>
            <w:tcW w:w="589"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769</w:t>
            </w:r>
          </w:p>
        </w:tc>
        <w:tc>
          <w:tcPr>
            <w:tcW w:w="457"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$ 34.35 </w:t>
            </w:r>
          </w:p>
        </w:tc>
        <w:tc>
          <w:tcPr>
            <w:tcW w:w="50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770</w:t>
            </w:r>
          </w:p>
        </w:tc>
        <w:tc>
          <w:tcPr>
            <w:tcW w:w="43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$ 34.36 </w:t>
            </w:r>
          </w:p>
        </w:tc>
      </w:tr>
      <w:tr w:rsidR="007E70E3" w:rsidRPr="007E70E3" w:rsidTr="007831BC">
        <w:trPr>
          <w:trHeight w:val="2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771</w:t>
            </w:r>
          </w:p>
        </w:tc>
        <w:tc>
          <w:tcPr>
            <w:tcW w:w="52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$ 34.36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772</w:t>
            </w:r>
          </w:p>
        </w:tc>
        <w:tc>
          <w:tcPr>
            <w:tcW w:w="441"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$ 34.37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773</w:t>
            </w:r>
          </w:p>
        </w:tc>
        <w:tc>
          <w:tcPr>
            <w:tcW w:w="514"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$ 34.38 </w:t>
            </w:r>
          </w:p>
        </w:tc>
        <w:tc>
          <w:tcPr>
            <w:tcW w:w="589"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774</w:t>
            </w:r>
          </w:p>
        </w:tc>
        <w:tc>
          <w:tcPr>
            <w:tcW w:w="457"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$ 34.38 </w:t>
            </w:r>
          </w:p>
        </w:tc>
        <w:tc>
          <w:tcPr>
            <w:tcW w:w="50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775</w:t>
            </w:r>
          </w:p>
        </w:tc>
        <w:tc>
          <w:tcPr>
            <w:tcW w:w="43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$ 34.39 </w:t>
            </w:r>
          </w:p>
        </w:tc>
      </w:tr>
      <w:tr w:rsidR="007E70E3" w:rsidRPr="007E70E3" w:rsidTr="007831BC">
        <w:trPr>
          <w:trHeight w:val="2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776</w:t>
            </w:r>
          </w:p>
        </w:tc>
        <w:tc>
          <w:tcPr>
            <w:tcW w:w="52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$ 34.40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777</w:t>
            </w:r>
          </w:p>
        </w:tc>
        <w:tc>
          <w:tcPr>
            <w:tcW w:w="441"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$ 34.41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778</w:t>
            </w:r>
          </w:p>
        </w:tc>
        <w:tc>
          <w:tcPr>
            <w:tcW w:w="514"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$ 34.42 </w:t>
            </w:r>
          </w:p>
        </w:tc>
        <w:tc>
          <w:tcPr>
            <w:tcW w:w="589"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779</w:t>
            </w:r>
          </w:p>
        </w:tc>
        <w:tc>
          <w:tcPr>
            <w:tcW w:w="457"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$ 34.43 </w:t>
            </w:r>
          </w:p>
        </w:tc>
        <w:tc>
          <w:tcPr>
            <w:tcW w:w="50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780</w:t>
            </w:r>
          </w:p>
        </w:tc>
        <w:tc>
          <w:tcPr>
            <w:tcW w:w="43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$ 34.43 </w:t>
            </w:r>
          </w:p>
        </w:tc>
      </w:tr>
      <w:tr w:rsidR="007E70E3" w:rsidRPr="007E70E3" w:rsidTr="007831BC">
        <w:trPr>
          <w:trHeight w:val="2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781</w:t>
            </w:r>
          </w:p>
        </w:tc>
        <w:tc>
          <w:tcPr>
            <w:tcW w:w="52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$ 34.44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782</w:t>
            </w:r>
          </w:p>
        </w:tc>
        <w:tc>
          <w:tcPr>
            <w:tcW w:w="441"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$ 34.45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783</w:t>
            </w:r>
          </w:p>
        </w:tc>
        <w:tc>
          <w:tcPr>
            <w:tcW w:w="514"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$ 34.45 </w:t>
            </w:r>
          </w:p>
        </w:tc>
        <w:tc>
          <w:tcPr>
            <w:tcW w:w="589"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784</w:t>
            </w:r>
          </w:p>
        </w:tc>
        <w:tc>
          <w:tcPr>
            <w:tcW w:w="457"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$ 34.46 </w:t>
            </w:r>
          </w:p>
        </w:tc>
        <w:tc>
          <w:tcPr>
            <w:tcW w:w="50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785</w:t>
            </w:r>
          </w:p>
        </w:tc>
        <w:tc>
          <w:tcPr>
            <w:tcW w:w="43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$ 34.47 </w:t>
            </w:r>
          </w:p>
        </w:tc>
      </w:tr>
      <w:tr w:rsidR="007E70E3" w:rsidRPr="007E70E3" w:rsidTr="007831BC">
        <w:trPr>
          <w:trHeight w:val="2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786</w:t>
            </w:r>
          </w:p>
        </w:tc>
        <w:tc>
          <w:tcPr>
            <w:tcW w:w="52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$ 34.47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787</w:t>
            </w:r>
          </w:p>
        </w:tc>
        <w:tc>
          <w:tcPr>
            <w:tcW w:w="441"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$ 34.48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788</w:t>
            </w:r>
          </w:p>
        </w:tc>
        <w:tc>
          <w:tcPr>
            <w:tcW w:w="514"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$ 34.49 </w:t>
            </w:r>
          </w:p>
        </w:tc>
        <w:tc>
          <w:tcPr>
            <w:tcW w:w="589"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789</w:t>
            </w:r>
          </w:p>
        </w:tc>
        <w:tc>
          <w:tcPr>
            <w:tcW w:w="457"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$ 34.49 </w:t>
            </w:r>
          </w:p>
        </w:tc>
        <w:tc>
          <w:tcPr>
            <w:tcW w:w="50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790</w:t>
            </w:r>
          </w:p>
        </w:tc>
        <w:tc>
          <w:tcPr>
            <w:tcW w:w="43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$ 34.50 </w:t>
            </w:r>
          </w:p>
        </w:tc>
      </w:tr>
      <w:tr w:rsidR="007E70E3" w:rsidRPr="007E70E3" w:rsidTr="007831BC">
        <w:trPr>
          <w:trHeight w:val="2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791</w:t>
            </w:r>
          </w:p>
        </w:tc>
        <w:tc>
          <w:tcPr>
            <w:tcW w:w="52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$ 34.51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792</w:t>
            </w:r>
          </w:p>
        </w:tc>
        <w:tc>
          <w:tcPr>
            <w:tcW w:w="441"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$ 34.51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793</w:t>
            </w:r>
          </w:p>
        </w:tc>
        <w:tc>
          <w:tcPr>
            <w:tcW w:w="514"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$ 34.52 </w:t>
            </w:r>
          </w:p>
        </w:tc>
        <w:tc>
          <w:tcPr>
            <w:tcW w:w="589"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794</w:t>
            </w:r>
          </w:p>
        </w:tc>
        <w:tc>
          <w:tcPr>
            <w:tcW w:w="457"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$ 34.53 </w:t>
            </w:r>
          </w:p>
        </w:tc>
        <w:tc>
          <w:tcPr>
            <w:tcW w:w="50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795</w:t>
            </w:r>
          </w:p>
        </w:tc>
        <w:tc>
          <w:tcPr>
            <w:tcW w:w="43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$ 34.53 </w:t>
            </w:r>
          </w:p>
        </w:tc>
      </w:tr>
      <w:tr w:rsidR="007E70E3" w:rsidRPr="007E70E3" w:rsidTr="007831BC">
        <w:trPr>
          <w:trHeight w:val="2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796</w:t>
            </w:r>
          </w:p>
        </w:tc>
        <w:tc>
          <w:tcPr>
            <w:tcW w:w="52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$ 34.54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797</w:t>
            </w:r>
          </w:p>
        </w:tc>
        <w:tc>
          <w:tcPr>
            <w:tcW w:w="441"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$ 34.55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798</w:t>
            </w:r>
          </w:p>
        </w:tc>
        <w:tc>
          <w:tcPr>
            <w:tcW w:w="514"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$ 34.56 </w:t>
            </w:r>
          </w:p>
        </w:tc>
        <w:tc>
          <w:tcPr>
            <w:tcW w:w="589"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799</w:t>
            </w:r>
          </w:p>
        </w:tc>
        <w:tc>
          <w:tcPr>
            <w:tcW w:w="457"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$ 34.56 </w:t>
            </w:r>
          </w:p>
        </w:tc>
        <w:tc>
          <w:tcPr>
            <w:tcW w:w="50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800</w:t>
            </w:r>
          </w:p>
        </w:tc>
        <w:tc>
          <w:tcPr>
            <w:tcW w:w="43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$ 34.57 </w:t>
            </w:r>
          </w:p>
        </w:tc>
      </w:tr>
      <w:tr w:rsidR="007E70E3" w:rsidRPr="007E70E3" w:rsidTr="007831BC">
        <w:trPr>
          <w:trHeight w:val="2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801</w:t>
            </w:r>
          </w:p>
        </w:tc>
        <w:tc>
          <w:tcPr>
            <w:tcW w:w="52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$ 34.58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802</w:t>
            </w:r>
          </w:p>
        </w:tc>
        <w:tc>
          <w:tcPr>
            <w:tcW w:w="441"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$ 34.59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803</w:t>
            </w:r>
          </w:p>
        </w:tc>
        <w:tc>
          <w:tcPr>
            <w:tcW w:w="514"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$ 34.60 </w:t>
            </w:r>
          </w:p>
        </w:tc>
        <w:tc>
          <w:tcPr>
            <w:tcW w:w="589"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804</w:t>
            </w:r>
          </w:p>
        </w:tc>
        <w:tc>
          <w:tcPr>
            <w:tcW w:w="457"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$ 34.61 </w:t>
            </w:r>
          </w:p>
        </w:tc>
        <w:tc>
          <w:tcPr>
            <w:tcW w:w="50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805</w:t>
            </w:r>
          </w:p>
        </w:tc>
        <w:tc>
          <w:tcPr>
            <w:tcW w:w="43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$ 34.62 </w:t>
            </w:r>
          </w:p>
        </w:tc>
      </w:tr>
      <w:tr w:rsidR="007E70E3" w:rsidRPr="007E70E3" w:rsidTr="007831BC">
        <w:trPr>
          <w:trHeight w:val="2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806</w:t>
            </w:r>
          </w:p>
        </w:tc>
        <w:tc>
          <w:tcPr>
            <w:tcW w:w="52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lang w:val="es-ES_tradnl" w:eastAsia="es-ES"/>
              </w:rPr>
            </w:pPr>
            <w:r w:rsidRPr="007E70E3">
              <w:rPr>
                <w:rFonts w:ascii="Arial" w:eastAsia="Times New Roman" w:hAnsi="Arial" w:cs="Arial"/>
                <w:color w:val="000000"/>
                <w:sz w:val="16"/>
                <w:szCs w:val="16"/>
                <w:lang w:val="es-ES_tradnl" w:eastAsia="es-ES"/>
              </w:rPr>
              <w:t xml:space="preserve">$ 34.63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807</w:t>
            </w:r>
          </w:p>
        </w:tc>
        <w:tc>
          <w:tcPr>
            <w:tcW w:w="441"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$ 34.64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808</w:t>
            </w:r>
          </w:p>
        </w:tc>
        <w:tc>
          <w:tcPr>
            <w:tcW w:w="514"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$ 34.65 </w:t>
            </w:r>
          </w:p>
        </w:tc>
        <w:tc>
          <w:tcPr>
            <w:tcW w:w="589"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809</w:t>
            </w:r>
          </w:p>
        </w:tc>
        <w:tc>
          <w:tcPr>
            <w:tcW w:w="457"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$ 34.66 </w:t>
            </w:r>
          </w:p>
        </w:tc>
        <w:tc>
          <w:tcPr>
            <w:tcW w:w="50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810</w:t>
            </w:r>
          </w:p>
        </w:tc>
        <w:tc>
          <w:tcPr>
            <w:tcW w:w="43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$ 34.67 </w:t>
            </w:r>
          </w:p>
        </w:tc>
      </w:tr>
      <w:tr w:rsidR="007E70E3" w:rsidRPr="007E70E3" w:rsidTr="007831BC">
        <w:trPr>
          <w:trHeight w:val="2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811</w:t>
            </w:r>
          </w:p>
        </w:tc>
        <w:tc>
          <w:tcPr>
            <w:tcW w:w="52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$ 34.68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812</w:t>
            </w:r>
          </w:p>
        </w:tc>
        <w:tc>
          <w:tcPr>
            <w:tcW w:w="441" w:type="pct"/>
            <w:tcBorders>
              <w:top w:val="nil"/>
              <w:left w:val="nil"/>
              <w:bottom w:val="single" w:sz="4" w:space="0" w:color="auto"/>
              <w:right w:val="single" w:sz="4" w:space="0" w:color="auto"/>
            </w:tcBorders>
            <w:shd w:val="clear" w:color="auto" w:fill="auto"/>
            <w:noWrap/>
            <w:vAlign w:val="bottom"/>
            <w:hideMark/>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$ 34.69 </w:t>
            </w:r>
          </w:p>
          <w:p w:rsidR="007E70E3" w:rsidRPr="007E70E3" w:rsidRDefault="007E70E3" w:rsidP="007E70E3">
            <w:pPr>
              <w:spacing w:after="0" w:line="240" w:lineRule="auto"/>
              <w:ind w:firstLine="0"/>
              <w:jc w:val="center"/>
              <w:rPr>
                <w:rFonts w:ascii="Helvetica" w:eastAsia="Times New Roman" w:hAnsi="Helvetica" w:cs="Helvetica"/>
                <w:color w:val="000000"/>
                <w:sz w:val="16"/>
                <w:szCs w:val="16"/>
              </w:rPr>
            </w:pP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813</w:t>
            </w:r>
          </w:p>
        </w:tc>
        <w:tc>
          <w:tcPr>
            <w:tcW w:w="514"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$ 34.70 </w:t>
            </w:r>
          </w:p>
        </w:tc>
        <w:tc>
          <w:tcPr>
            <w:tcW w:w="589"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814</w:t>
            </w:r>
          </w:p>
        </w:tc>
        <w:tc>
          <w:tcPr>
            <w:tcW w:w="457"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$ 34.71 </w:t>
            </w:r>
          </w:p>
        </w:tc>
        <w:tc>
          <w:tcPr>
            <w:tcW w:w="50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815</w:t>
            </w:r>
          </w:p>
        </w:tc>
        <w:tc>
          <w:tcPr>
            <w:tcW w:w="43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$ 34.71 </w:t>
            </w:r>
          </w:p>
        </w:tc>
      </w:tr>
      <w:tr w:rsidR="007E70E3" w:rsidRPr="007E70E3" w:rsidTr="007831BC">
        <w:trPr>
          <w:trHeight w:val="2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816</w:t>
            </w:r>
          </w:p>
        </w:tc>
        <w:tc>
          <w:tcPr>
            <w:tcW w:w="52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$ 34.72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817</w:t>
            </w:r>
          </w:p>
        </w:tc>
        <w:tc>
          <w:tcPr>
            <w:tcW w:w="441"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$ 34.73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818</w:t>
            </w:r>
          </w:p>
        </w:tc>
        <w:tc>
          <w:tcPr>
            <w:tcW w:w="514"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$ 34.73 </w:t>
            </w:r>
          </w:p>
        </w:tc>
        <w:tc>
          <w:tcPr>
            <w:tcW w:w="589"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819</w:t>
            </w:r>
          </w:p>
        </w:tc>
        <w:tc>
          <w:tcPr>
            <w:tcW w:w="457"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$ 34.74 </w:t>
            </w:r>
          </w:p>
        </w:tc>
        <w:tc>
          <w:tcPr>
            <w:tcW w:w="50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820</w:t>
            </w:r>
          </w:p>
        </w:tc>
        <w:tc>
          <w:tcPr>
            <w:tcW w:w="43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$ 34.75 </w:t>
            </w:r>
          </w:p>
        </w:tc>
      </w:tr>
      <w:tr w:rsidR="007E70E3" w:rsidRPr="007E70E3" w:rsidTr="007831BC">
        <w:trPr>
          <w:trHeight w:val="2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821</w:t>
            </w:r>
          </w:p>
        </w:tc>
        <w:tc>
          <w:tcPr>
            <w:tcW w:w="52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$ 34.75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822</w:t>
            </w:r>
          </w:p>
        </w:tc>
        <w:tc>
          <w:tcPr>
            <w:tcW w:w="441"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$ 34.76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823</w:t>
            </w:r>
          </w:p>
        </w:tc>
        <w:tc>
          <w:tcPr>
            <w:tcW w:w="514"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$ 34.77 </w:t>
            </w:r>
          </w:p>
        </w:tc>
        <w:tc>
          <w:tcPr>
            <w:tcW w:w="589"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824</w:t>
            </w:r>
          </w:p>
        </w:tc>
        <w:tc>
          <w:tcPr>
            <w:tcW w:w="457"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$ 34.77 </w:t>
            </w:r>
          </w:p>
        </w:tc>
        <w:tc>
          <w:tcPr>
            <w:tcW w:w="50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825</w:t>
            </w:r>
          </w:p>
        </w:tc>
        <w:tc>
          <w:tcPr>
            <w:tcW w:w="43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$ 34.78 </w:t>
            </w:r>
          </w:p>
        </w:tc>
      </w:tr>
      <w:tr w:rsidR="007E70E3" w:rsidRPr="007E70E3" w:rsidTr="007831BC">
        <w:trPr>
          <w:trHeight w:val="2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826</w:t>
            </w:r>
          </w:p>
        </w:tc>
        <w:tc>
          <w:tcPr>
            <w:tcW w:w="52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$ 34.79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827</w:t>
            </w:r>
          </w:p>
        </w:tc>
        <w:tc>
          <w:tcPr>
            <w:tcW w:w="441"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$ 34.80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828</w:t>
            </w:r>
          </w:p>
        </w:tc>
        <w:tc>
          <w:tcPr>
            <w:tcW w:w="514"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$ 34.81 </w:t>
            </w:r>
          </w:p>
        </w:tc>
        <w:tc>
          <w:tcPr>
            <w:tcW w:w="589"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829</w:t>
            </w:r>
          </w:p>
        </w:tc>
        <w:tc>
          <w:tcPr>
            <w:tcW w:w="457"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$ 34.82 </w:t>
            </w:r>
          </w:p>
        </w:tc>
        <w:tc>
          <w:tcPr>
            <w:tcW w:w="50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830</w:t>
            </w:r>
          </w:p>
        </w:tc>
        <w:tc>
          <w:tcPr>
            <w:tcW w:w="43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$ 34.82 </w:t>
            </w:r>
          </w:p>
        </w:tc>
      </w:tr>
      <w:tr w:rsidR="007E70E3" w:rsidRPr="007E70E3" w:rsidTr="007831BC">
        <w:trPr>
          <w:trHeight w:val="2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831</w:t>
            </w:r>
          </w:p>
        </w:tc>
        <w:tc>
          <w:tcPr>
            <w:tcW w:w="52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$ 34.83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832</w:t>
            </w:r>
          </w:p>
        </w:tc>
        <w:tc>
          <w:tcPr>
            <w:tcW w:w="441"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$ 34.84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833</w:t>
            </w:r>
          </w:p>
        </w:tc>
        <w:tc>
          <w:tcPr>
            <w:tcW w:w="514"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$ 34.84 </w:t>
            </w:r>
          </w:p>
        </w:tc>
        <w:tc>
          <w:tcPr>
            <w:tcW w:w="589"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834</w:t>
            </w:r>
          </w:p>
        </w:tc>
        <w:tc>
          <w:tcPr>
            <w:tcW w:w="457"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$ 34.85 </w:t>
            </w:r>
          </w:p>
        </w:tc>
        <w:tc>
          <w:tcPr>
            <w:tcW w:w="50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835</w:t>
            </w:r>
          </w:p>
        </w:tc>
        <w:tc>
          <w:tcPr>
            <w:tcW w:w="43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$ 34.86 </w:t>
            </w:r>
          </w:p>
        </w:tc>
      </w:tr>
      <w:tr w:rsidR="007E70E3" w:rsidRPr="007E70E3" w:rsidTr="007831BC">
        <w:trPr>
          <w:trHeight w:val="2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836</w:t>
            </w:r>
          </w:p>
        </w:tc>
        <w:tc>
          <w:tcPr>
            <w:tcW w:w="52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$ 34.87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837</w:t>
            </w:r>
          </w:p>
        </w:tc>
        <w:tc>
          <w:tcPr>
            <w:tcW w:w="441"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$ 34.88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838</w:t>
            </w:r>
          </w:p>
        </w:tc>
        <w:tc>
          <w:tcPr>
            <w:tcW w:w="514"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$ 34.89 </w:t>
            </w:r>
          </w:p>
        </w:tc>
        <w:tc>
          <w:tcPr>
            <w:tcW w:w="589"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839</w:t>
            </w:r>
          </w:p>
        </w:tc>
        <w:tc>
          <w:tcPr>
            <w:tcW w:w="457"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$ 34.89 </w:t>
            </w:r>
          </w:p>
        </w:tc>
        <w:tc>
          <w:tcPr>
            <w:tcW w:w="50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840</w:t>
            </w:r>
          </w:p>
        </w:tc>
        <w:tc>
          <w:tcPr>
            <w:tcW w:w="43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$ 34.90 </w:t>
            </w:r>
          </w:p>
        </w:tc>
      </w:tr>
      <w:tr w:rsidR="007E70E3" w:rsidRPr="007E70E3" w:rsidTr="007831BC">
        <w:trPr>
          <w:trHeight w:val="2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841</w:t>
            </w:r>
          </w:p>
        </w:tc>
        <w:tc>
          <w:tcPr>
            <w:tcW w:w="52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$ 34.91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842</w:t>
            </w:r>
          </w:p>
        </w:tc>
        <w:tc>
          <w:tcPr>
            <w:tcW w:w="441"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$ 34.91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843</w:t>
            </w:r>
          </w:p>
        </w:tc>
        <w:tc>
          <w:tcPr>
            <w:tcW w:w="514"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$ 34.92 </w:t>
            </w:r>
          </w:p>
        </w:tc>
        <w:tc>
          <w:tcPr>
            <w:tcW w:w="589"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844</w:t>
            </w:r>
          </w:p>
        </w:tc>
        <w:tc>
          <w:tcPr>
            <w:tcW w:w="457"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$ 34.93 </w:t>
            </w:r>
          </w:p>
        </w:tc>
        <w:tc>
          <w:tcPr>
            <w:tcW w:w="50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845</w:t>
            </w:r>
          </w:p>
        </w:tc>
        <w:tc>
          <w:tcPr>
            <w:tcW w:w="43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$ 34.93 </w:t>
            </w:r>
          </w:p>
        </w:tc>
      </w:tr>
      <w:tr w:rsidR="007E70E3" w:rsidRPr="007E70E3" w:rsidTr="007831BC">
        <w:trPr>
          <w:trHeight w:val="2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846</w:t>
            </w:r>
          </w:p>
        </w:tc>
        <w:tc>
          <w:tcPr>
            <w:tcW w:w="52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$ 34.94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847</w:t>
            </w:r>
          </w:p>
        </w:tc>
        <w:tc>
          <w:tcPr>
            <w:tcW w:w="441"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$ 34.95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848</w:t>
            </w:r>
          </w:p>
        </w:tc>
        <w:tc>
          <w:tcPr>
            <w:tcW w:w="514"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$ 34.96 </w:t>
            </w:r>
          </w:p>
        </w:tc>
        <w:tc>
          <w:tcPr>
            <w:tcW w:w="589"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849</w:t>
            </w:r>
          </w:p>
        </w:tc>
        <w:tc>
          <w:tcPr>
            <w:tcW w:w="457"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$ 34.96 </w:t>
            </w:r>
          </w:p>
        </w:tc>
        <w:tc>
          <w:tcPr>
            <w:tcW w:w="50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850</w:t>
            </w:r>
          </w:p>
        </w:tc>
        <w:tc>
          <w:tcPr>
            <w:tcW w:w="43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$ 34.97 </w:t>
            </w:r>
          </w:p>
        </w:tc>
      </w:tr>
      <w:tr w:rsidR="007E70E3" w:rsidRPr="007E70E3" w:rsidTr="007831BC">
        <w:trPr>
          <w:trHeight w:val="2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851</w:t>
            </w:r>
          </w:p>
        </w:tc>
        <w:tc>
          <w:tcPr>
            <w:tcW w:w="52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$ 34.98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852</w:t>
            </w:r>
          </w:p>
        </w:tc>
        <w:tc>
          <w:tcPr>
            <w:tcW w:w="441"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$ 34.99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853</w:t>
            </w:r>
          </w:p>
        </w:tc>
        <w:tc>
          <w:tcPr>
            <w:tcW w:w="514"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$ 35.00 </w:t>
            </w:r>
          </w:p>
        </w:tc>
        <w:tc>
          <w:tcPr>
            <w:tcW w:w="589"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854</w:t>
            </w:r>
          </w:p>
        </w:tc>
        <w:tc>
          <w:tcPr>
            <w:tcW w:w="457"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$ 35.01 </w:t>
            </w:r>
          </w:p>
        </w:tc>
        <w:tc>
          <w:tcPr>
            <w:tcW w:w="50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855</w:t>
            </w:r>
          </w:p>
        </w:tc>
        <w:tc>
          <w:tcPr>
            <w:tcW w:w="43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$ 35.02 </w:t>
            </w:r>
          </w:p>
        </w:tc>
      </w:tr>
      <w:tr w:rsidR="007E70E3" w:rsidRPr="007E70E3" w:rsidTr="007831BC">
        <w:trPr>
          <w:trHeight w:val="2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856</w:t>
            </w:r>
          </w:p>
        </w:tc>
        <w:tc>
          <w:tcPr>
            <w:tcW w:w="52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$ 35.03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857</w:t>
            </w:r>
          </w:p>
        </w:tc>
        <w:tc>
          <w:tcPr>
            <w:tcW w:w="441"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$ 35.04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858</w:t>
            </w:r>
          </w:p>
        </w:tc>
        <w:tc>
          <w:tcPr>
            <w:tcW w:w="514"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$ 35.05 </w:t>
            </w:r>
          </w:p>
        </w:tc>
        <w:tc>
          <w:tcPr>
            <w:tcW w:w="589"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859</w:t>
            </w:r>
          </w:p>
        </w:tc>
        <w:tc>
          <w:tcPr>
            <w:tcW w:w="457"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$ 35.06 </w:t>
            </w:r>
          </w:p>
        </w:tc>
        <w:tc>
          <w:tcPr>
            <w:tcW w:w="50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860</w:t>
            </w:r>
          </w:p>
        </w:tc>
        <w:tc>
          <w:tcPr>
            <w:tcW w:w="43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$ 35.07 </w:t>
            </w:r>
          </w:p>
        </w:tc>
      </w:tr>
      <w:tr w:rsidR="007E70E3" w:rsidRPr="007E70E3" w:rsidTr="007831BC">
        <w:trPr>
          <w:trHeight w:val="2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861</w:t>
            </w:r>
          </w:p>
        </w:tc>
        <w:tc>
          <w:tcPr>
            <w:tcW w:w="52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$ 35.08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862</w:t>
            </w:r>
          </w:p>
        </w:tc>
        <w:tc>
          <w:tcPr>
            <w:tcW w:w="441"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$ 35.09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863</w:t>
            </w:r>
          </w:p>
        </w:tc>
        <w:tc>
          <w:tcPr>
            <w:tcW w:w="514"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$ 35.10 </w:t>
            </w:r>
          </w:p>
        </w:tc>
        <w:tc>
          <w:tcPr>
            <w:tcW w:w="589"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864</w:t>
            </w:r>
          </w:p>
        </w:tc>
        <w:tc>
          <w:tcPr>
            <w:tcW w:w="457"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$ 35.11 </w:t>
            </w:r>
          </w:p>
        </w:tc>
        <w:tc>
          <w:tcPr>
            <w:tcW w:w="50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865</w:t>
            </w:r>
          </w:p>
        </w:tc>
        <w:tc>
          <w:tcPr>
            <w:tcW w:w="43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$ 35.11 </w:t>
            </w:r>
          </w:p>
        </w:tc>
      </w:tr>
      <w:tr w:rsidR="007E70E3" w:rsidRPr="007E70E3" w:rsidTr="007831BC">
        <w:trPr>
          <w:trHeight w:val="2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866</w:t>
            </w:r>
          </w:p>
        </w:tc>
        <w:tc>
          <w:tcPr>
            <w:tcW w:w="52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$ 35.12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867</w:t>
            </w:r>
          </w:p>
        </w:tc>
        <w:tc>
          <w:tcPr>
            <w:tcW w:w="441"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$ 35.13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868</w:t>
            </w:r>
          </w:p>
        </w:tc>
        <w:tc>
          <w:tcPr>
            <w:tcW w:w="514"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$ 35.13 </w:t>
            </w:r>
          </w:p>
        </w:tc>
        <w:tc>
          <w:tcPr>
            <w:tcW w:w="589"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869</w:t>
            </w:r>
          </w:p>
        </w:tc>
        <w:tc>
          <w:tcPr>
            <w:tcW w:w="457"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$ 35.14 </w:t>
            </w:r>
          </w:p>
        </w:tc>
        <w:tc>
          <w:tcPr>
            <w:tcW w:w="50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870</w:t>
            </w:r>
          </w:p>
        </w:tc>
        <w:tc>
          <w:tcPr>
            <w:tcW w:w="43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$ 35.15 </w:t>
            </w:r>
          </w:p>
        </w:tc>
      </w:tr>
      <w:tr w:rsidR="007E70E3" w:rsidRPr="007E70E3" w:rsidTr="007831BC">
        <w:trPr>
          <w:trHeight w:val="2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871</w:t>
            </w:r>
          </w:p>
        </w:tc>
        <w:tc>
          <w:tcPr>
            <w:tcW w:w="52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$ 35.15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872</w:t>
            </w:r>
          </w:p>
        </w:tc>
        <w:tc>
          <w:tcPr>
            <w:tcW w:w="441"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$ 35.16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873</w:t>
            </w:r>
          </w:p>
        </w:tc>
        <w:tc>
          <w:tcPr>
            <w:tcW w:w="514"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$ 35.17 </w:t>
            </w:r>
          </w:p>
        </w:tc>
        <w:tc>
          <w:tcPr>
            <w:tcW w:w="589"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874</w:t>
            </w:r>
          </w:p>
        </w:tc>
        <w:tc>
          <w:tcPr>
            <w:tcW w:w="457"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$ 35.17 </w:t>
            </w:r>
          </w:p>
        </w:tc>
        <w:tc>
          <w:tcPr>
            <w:tcW w:w="50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875</w:t>
            </w:r>
          </w:p>
        </w:tc>
        <w:tc>
          <w:tcPr>
            <w:tcW w:w="43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$ 35.18 </w:t>
            </w:r>
          </w:p>
        </w:tc>
      </w:tr>
      <w:tr w:rsidR="007E70E3" w:rsidRPr="007E70E3" w:rsidTr="007831BC">
        <w:trPr>
          <w:trHeight w:val="2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876</w:t>
            </w:r>
          </w:p>
        </w:tc>
        <w:tc>
          <w:tcPr>
            <w:tcW w:w="52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$ 35.19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877</w:t>
            </w:r>
          </w:p>
        </w:tc>
        <w:tc>
          <w:tcPr>
            <w:tcW w:w="441"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$ 35.19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878</w:t>
            </w:r>
          </w:p>
        </w:tc>
        <w:tc>
          <w:tcPr>
            <w:tcW w:w="514"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$ 35.20 </w:t>
            </w:r>
          </w:p>
        </w:tc>
        <w:tc>
          <w:tcPr>
            <w:tcW w:w="589"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879</w:t>
            </w:r>
          </w:p>
        </w:tc>
        <w:tc>
          <w:tcPr>
            <w:tcW w:w="457"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$ 35.21 </w:t>
            </w:r>
          </w:p>
        </w:tc>
        <w:tc>
          <w:tcPr>
            <w:tcW w:w="50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880</w:t>
            </w:r>
          </w:p>
        </w:tc>
        <w:tc>
          <w:tcPr>
            <w:tcW w:w="43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$ 35.21 </w:t>
            </w:r>
          </w:p>
        </w:tc>
      </w:tr>
      <w:tr w:rsidR="007E70E3" w:rsidRPr="007E70E3" w:rsidTr="007831BC">
        <w:trPr>
          <w:trHeight w:val="2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881</w:t>
            </w:r>
          </w:p>
        </w:tc>
        <w:tc>
          <w:tcPr>
            <w:tcW w:w="52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$ 35.22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882</w:t>
            </w:r>
          </w:p>
        </w:tc>
        <w:tc>
          <w:tcPr>
            <w:tcW w:w="441"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$ 35.23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883</w:t>
            </w:r>
          </w:p>
        </w:tc>
        <w:tc>
          <w:tcPr>
            <w:tcW w:w="514"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$ 35.23 </w:t>
            </w:r>
          </w:p>
        </w:tc>
        <w:tc>
          <w:tcPr>
            <w:tcW w:w="589"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884</w:t>
            </w:r>
          </w:p>
        </w:tc>
        <w:tc>
          <w:tcPr>
            <w:tcW w:w="457"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$ 35.24 </w:t>
            </w:r>
          </w:p>
        </w:tc>
        <w:tc>
          <w:tcPr>
            <w:tcW w:w="50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885</w:t>
            </w:r>
          </w:p>
        </w:tc>
        <w:tc>
          <w:tcPr>
            <w:tcW w:w="43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$ 35.25 </w:t>
            </w:r>
          </w:p>
        </w:tc>
      </w:tr>
      <w:tr w:rsidR="007E70E3" w:rsidRPr="007E70E3" w:rsidTr="007831BC">
        <w:trPr>
          <w:trHeight w:val="2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886</w:t>
            </w:r>
          </w:p>
        </w:tc>
        <w:tc>
          <w:tcPr>
            <w:tcW w:w="52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$ 35.25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887</w:t>
            </w:r>
          </w:p>
        </w:tc>
        <w:tc>
          <w:tcPr>
            <w:tcW w:w="441"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$ 35.26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888</w:t>
            </w:r>
          </w:p>
        </w:tc>
        <w:tc>
          <w:tcPr>
            <w:tcW w:w="514"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$ 35.27 </w:t>
            </w:r>
          </w:p>
        </w:tc>
        <w:tc>
          <w:tcPr>
            <w:tcW w:w="589"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889</w:t>
            </w:r>
          </w:p>
        </w:tc>
        <w:tc>
          <w:tcPr>
            <w:tcW w:w="457"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$ 35.27 </w:t>
            </w:r>
          </w:p>
        </w:tc>
        <w:tc>
          <w:tcPr>
            <w:tcW w:w="50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890</w:t>
            </w:r>
          </w:p>
        </w:tc>
        <w:tc>
          <w:tcPr>
            <w:tcW w:w="43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$ 35.28 </w:t>
            </w:r>
          </w:p>
        </w:tc>
      </w:tr>
      <w:tr w:rsidR="007E70E3" w:rsidRPr="007E70E3" w:rsidTr="007831BC">
        <w:trPr>
          <w:trHeight w:val="2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891</w:t>
            </w:r>
          </w:p>
        </w:tc>
        <w:tc>
          <w:tcPr>
            <w:tcW w:w="52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$ 35.29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892</w:t>
            </w:r>
          </w:p>
        </w:tc>
        <w:tc>
          <w:tcPr>
            <w:tcW w:w="441"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$ 35.29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893</w:t>
            </w:r>
          </w:p>
        </w:tc>
        <w:tc>
          <w:tcPr>
            <w:tcW w:w="514"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$ 35.30 </w:t>
            </w:r>
          </w:p>
        </w:tc>
        <w:tc>
          <w:tcPr>
            <w:tcW w:w="589"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894</w:t>
            </w:r>
          </w:p>
        </w:tc>
        <w:tc>
          <w:tcPr>
            <w:tcW w:w="457"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$ 35.31 </w:t>
            </w:r>
          </w:p>
        </w:tc>
        <w:tc>
          <w:tcPr>
            <w:tcW w:w="50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895</w:t>
            </w:r>
          </w:p>
        </w:tc>
        <w:tc>
          <w:tcPr>
            <w:tcW w:w="43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$ 35.31 </w:t>
            </w:r>
          </w:p>
        </w:tc>
      </w:tr>
      <w:tr w:rsidR="007E70E3" w:rsidRPr="007E70E3" w:rsidTr="007831BC">
        <w:trPr>
          <w:trHeight w:val="2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896</w:t>
            </w:r>
          </w:p>
        </w:tc>
        <w:tc>
          <w:tcPr>
            <w:tcW w:w="52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$ 35.32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897</w:t>
            </w:r>
          </w:p>
        </w:tc>
        <w:tc>
          <w:tcPr>
            <w:tcW w:w="441"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$ 35.33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898</w:t>
            </w:r>
          </w:p>
        </w:tc>
        <w:tc>
          <w:tcPr>
            <w:tcW w:w="514"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$ 35.34 </w:t>
            </w:r>
          </w:p>
        </w:tc>
        <w:tc>
          <w:tcPr>
            <w:tcW w:w="589"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899</w:t>
            </w:r>
          </w:p>
        </w:tc>
        <w:tc>
          <w:tcPr>
            <w:tcW w:w="457"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$ 35.34 </w:t>
            </w:r>
          </w:p>
        </w:tc>
        <w:tc>
          <w:tcPr>
            <w:tcW w:w="50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900</w:t>
            </w:r>
          </w:p>
        </w:tc>
        <w:tc>
          <w:tcPr>
            <w:tcW w:w="43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$ 35.35 </w:t>
            </w:r>
          </w:p>
        </w:tc>
      </w:tr>
      <w:tr w:rsidR="007E70E3" w:rsidRPr="007E70E3" w:rsidTr="007831BC">
        <w:trPr>
          <w:trHeight w:val="2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901</w:t>
            </w:r>
          </w:p>
        </w:tc>
        <w:tc>
          <w:tcPr>
            <w:tcW w:w="52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$35.36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902</w:t>
            </w:r>
          </w:p>
        </w:tc>
        <w:tc>
          <w:tcPr>
            <w:tcW w:w="441"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$35.37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903</w:t>
            </w:r>
          </w:p>
        </w:tc>
        <w:tc>
          <w:tcPr>
            <w:tcW w:w="514"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$35.38 </w:t>
            </w:r>
          </w:p>
        </w:tc>
        <w:tc>
          <w:tcPr>
            <w:tcW w:w="589"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904</w:t>
            </w:r>
          </w:p>
        </w:tc>
        <w:tc>
          <w:tcPr>
            <w:tcW w:w="457"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$35.39 </w:t>
            </w:r>
          </w:p>
        </w:tc>
        <w:tc>
          <w:tcPr>
            <w:tcW w:w="50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905</w:t>
            </w:r>
          </w:p>
        </w:tc>
        <w:tc>
          <w:tcPr>
            <w:tcW w:w="43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$35.40 </w:t>
            </w:r>
          </w:p>
        </w:tc>
      </w:tr>
      <w:tr w:rsidR="007E70E3" w:rsidRPr="007E70E3" w:rsidTr="007831BC">
        <w:trPr>
          <w:trHeight w:val="2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906</w:t>
            </w:r>
          </w:p>
        </w:tc>
        <w:tc>
          <w:tcPr>
            <w:tcW w:w="52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$35.41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907</w:t>
            </w:r>
          </w:p>
        </w:tc>
        <w:tc>
          <w:tcPr>
            <w:tcW w:w="441"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$35.42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908</w:t>
            </w:r>
          </w:p>
        </w:tc>
        <w:tc>
          <w:tcPr>
            <w:tcW w:w="514"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$35.43 </w:t>
            </w:r>
          </w:p>
        </w:tc>
        <w:tc>
          <w:tcPr>
            <w:tcW w:w="589"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909</w:t>
            </w:r>
          </w:p>
        </w:tc>
        <w:tc>
          <w:tcPr>
            <w:tcW w:w="457"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$35.44 </w:t>
            </w:r>
          </w:p>
        </w:tc>
        <w:tc>
          <w:tcPr>
            <w:tcW w:w="50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910</w:t>
            </w:r>
          </w:p>
        </w:tc>
        <w:tc>
          <w:tcPr>
            <w:tcW w:w="43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$35.45 </w:t>
            </w:r>
          </w:p>
        </w:tc>
      </w:tr>
      <w:tr w:rsidR="007E70E3" w:rsidRPr="007E70E3" w:rsidTr="007831BC">
        <w:trPr>
          <w:trHeight w:val="2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911</w:t>
            </w:r>
          </w:p>
        </w:tc>
        <w:tc>
          <w:tcPr>
            <w:tcW w:w="52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$35.46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912</w:t>
            </w:r>
          </w:p>
        </w:tc>
        <w:tc>
          <w:tcPr>
            <w:tcW w:w="441"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$35.47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913</w:t>
            </w:r>
          </w:p>
        </w:tc>
        <w:tc>
          <w:tcPr>
            <w:tcW w:w="514"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$35.48 </w:t>
            </w:r>
          </w:p>
        </w:tc>
        <w:tc>
          <w:tcPr>
            <w:tcW w:w="589"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914</w:t>
            </w:r>
          </w:p>
        </w:tc>
        <w:tc>
          <w:tcPr>
            <w:tcW w:w="457"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$35.49 </w:t>
            </w:r>
          </w:p>
        </w:tc>
        <w:tc>
          <w:tcPr>
            <w:tcW w:w="50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915</w:t>
            </w:r>
          </w:p>
        </w:tc>
        <w:tc>
          <w:tcPr>
            <w:tcW w:w="43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$35.50 </w:t>
            </w:r>
          </w:p>
        </w:tc>
      </w:tr>
      <w:tr w:rsidR="007E70E3" w:rsidRPr="007E70E3" w:rsidTr="007831BC">
        <w:trPr>
          <w:trHeight w:val="2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916</w:t>
            </w:r>
          </w:p>
        </w:tc>
        <w:tc>
          <w:tcPr>
            <w:tcW w:w="52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$35.51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917</w:t>
            </w:r>
          </w:p>
        </w:tc>
        <w:tc>
          <w:tcPr>
            <w:tcW w:w="441"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$35.52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918</w:t>
            </w:r>
          </w:p>
        </w:tc>
        <w:tc>
          <w:tcPr>
            <w:tcW w:w="514"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$35.52 </w:t>
            </w:r>
          </w:p>
        </w:tc>
        <w:tc>
          <w:tcPr>
            <w:tcW w:w="589"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919</w:t>
            </w:r>
          </w:p>
        </w:tc>
        <w:tc>
          <w:tcPr>
            <w:tcW w:w="457"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$35.53 </w:t>
            </w:r>
          </w:p>
        </w:tc>
        <w:tc>
          <w:tcPr>
            <w:tcW w:w="50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920</w:t>
            </w:r>
          </w:p>
        </w:tc>
        <w:tc>
          <w:tcPr>
            <w:tcW w:w="43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$35.54 </w:t>
            </w:r>
          </w:p>
        </w:tc>
      </w:tr>
      <w:tr w:rsidR="007E70E3" w:rsidRPr="007E70E3" w:rsidTr="007831BC">
        <w:trPr>
          <w:trHeight w:val="2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921</w:t>
            </w:r>
          </w:p>
        </w:tc>
        <w:tc>
          <w:tcPr>
            <w:tcW w:w="52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$35.55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922</w:t>
            </w:r>
          </w:p>
        </w:tc>
        <w:tc>
          <w:tcPr>
            <w:tcW w:w="441"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$35.56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923</w:t>
            </w:r>
          </w:p>
        </w:tc>
        <w:tc>
          <w:tcPr>
            <w:tcW w:w="514"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$35.57 </w:t>
            </w:r>
          </w:p>
        </w:tc>
        <w:tc>
          <w:tcPr>
            <w:tcW w:w="589"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924</w:t>
            </w:r>
          </w:p>
        </w:tc>
        <w:tc>
          <w:tcPr>
            <w:tcW w:w="457"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$35.57 </w:t>
            </w:r>
          </w:p>
        </w:tc>
        <w:tc>
          <w:tcPr>
            <w:tcW w:w="50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925</w:t>
            </w:r>
          </w:p>
        </w:tc>
        <w:tc>
          <w:tcPr>
            <w:tcW w:w="43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$35.58 </w:t>
            </w:r>
          </w:p>
        </w:tc>
      </w:tr>
      <w:tr w:rsidR="007E70E3" w:rsidRPr="007E70E3" w:rsidTr="007831BC">
        <w:trPr>
          <w:trHeight w:val="2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926</w:t>
            </w:r>
          </w:p>
        </w:tc>
        <w:tc>
          <w:tcPr>
            <w:tcW w:w="52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$35.59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927</w:t>
            </w:r>
          </w:p>
        </w:tc>
        <w:tc>
          <w:tcPr>
            <w:tcW w:w="441"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$35.59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928</w:t>
            </w:r>
          </w:p>
        </w:tc>
        <w:tc>
          <w:tcPr>
            <w:tcW w:w="514"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$35.60 </w:t>
            </w:r>
          </w:p>
        </w:tc>
        <w:tc>
          <w:tcPr>
            <w:tcW w:w="589"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929</w:t>
            </w:r>
          </w:p>
        </w:tc>
        <w:tc>
          <w:tcPr>
            <w:tcW w:w="457"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$35.61 </w:t>
            </w:r>
          </w:p>
        </w:tc>
        <w:tc>
          <w:tcPr>
            <w:tcW w:w="50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930</w:t>
            </w:r>
          </w:p>
        </w:tc>
        <w:tc>
          <w:tcPr>
            <w:tcW w:w="43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$35.61 </w:t>
            </w:r>
          </w:p>
        </w:tc>
      </w:tr>
      <w:tr w:rsidR="007E70E3" w:rsidRPr="007E70E3" w:rsidTr="007831BC">
        <w:trPr>
          <w:trHeight w:val="2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931</w:t>
            </w:r>
          </w:p>
        </w:tc>
        <w:tc>
          <w:tcPr>
            <w:tcW w:w="52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$35.62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932</w:t>
            </w:r>
          </w:p>
        </w:tc>
        <w:tc>
          <w:tcPr>
            <w:tcW w:w="441"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$35.63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933</w:t>
            </w:r>
          </w:p>
        </w:tc>
        <w:tc>
          <w:tcPr>
            <w:tcW w:w="514"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$35.63 </w:t>
            </w:r>
          </w:p>
        </w:tc>
        <w:tc>
          <w:tcPr>
            <w:tcW w:w="589"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934</w:t>
            </w:r>
          </w:p>
        </w:tc>
        <w:tc>
          <w:tcPr>
            <w:tcW w:w="457"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$35.64 </w:t>
            </w:r>
          </w:p>
        </w:tc>
        <w:tc>
          <w:tcPr>
            <w:tcW w:w="50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935</w:t>
            </w:r>
          </w:p>
        </w:tc>
        <w:tc>
          <w:tcPr>
            <w:tcW w:w="43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$35.65 </w:t>
            </w:r>
          </w:p>
        </w:tc>
      </w:tr>
      <w:tr w:rsidR="007E70E3" w:rsidRPr="007E70E3" w:rsidTr="007831BC">
        <w:trPr>
          <w:trHeight w:val="2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936</w:t>
            </w:r>
          </w:p>
        </w:tc>
        <w:tc>
          <w:tcPr>
            <w:tcW w:w="52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$35.65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937</w:t>
            </w:r>
          </w:p>
        </w:tc>
        <w:tc>
          <w:tcPr>
            <w:tcW w:w="441"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$35.66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938</w:t>
            </w:r>
          </w:p>
        </w:tc>
        <w:tc>
          <w:tcPr>
            <w:tcW w:w="514"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$35.67 </w:t>
            </w:r>
          </w:p>
        </w:tc>
        <w:tc>
          <w:tcPr>
            <w:tcW w:w="589"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939</w:t>
            </w:r>
          </w:p>
        </w:tc>
        <w:tc>
          <w:tcPr>
            <w:tcW w:w="457"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$35.67 </w:t>
            </w:r>
          </w:p>
        </w:tc>
        <w:tc>
          <w:tcPr>
            <w:tcW w:w="50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940</w:t>
            </w:r>
          </w:p>
        </w:tc>
        <w:tc>
          <w:tcPr>
            <w:tcW w:w="43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$35.68 </w:t>
            </w:r>
          </w:p>
        </w:tc>
      </w:tr>
      <w:tr w:rsidR="007E70E3" w:rsidRPr="007E70E3" w:rsidTr="007831BC">
        <w:trPr>
          <w:trHeight w:val="2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941</w:t>
            </w:r>
          </w:p>
        </w:tc>
        <w:tc>
          <w:tcPr>
            <w:tcW w:w="52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$35.69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942</w:t>
            </w:r>
          </w:p>
        </w:tc>
        <w:tc>
          <w:tcPr>
            <w:tcW w:w="441"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$35.69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943</w:t>
            </w:r>
          </w:p>
        </w:tc>
        <w:tc>
          <w:tcPr>
            <w:tcW w:w="514"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$35.70 </w:t>
            </w:r>
          </w:p>
        </w:tc>
        <w:tc>
          <w:tcPr>
            <w:tcW w:w="589"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944</w:t>
            </w:r>
          </w:p>
        </w:tc>
        <w:tc>
          <w:tcPr>
            <w:tcW w:w="457"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$35.71 </w:t>
            </w:r>
          </w:p>
        </w:tc>
        <w:tc>
          <w:tcPr>
            <w:tcW w:w="50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945</w:t>
            </w:r>
          </w:p>
        </w:tc>
        <w:tc>
          <w:tcPr>
            <w:tcW w:w="43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$35.71 </w:t>
            </w:r>
          </w:p>
        </w:tc>
      </w:tr>
      <w:tr w:rsidR="007E70E3" w:rsidRPr="007E70E3" w:rsidTr="007831BC">
        <w:trPr>
          <w:trHeight w:val="2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946</w:t>
            </w:r>
          </w:p>
        </w:tc>
        <w:tc>
          <w:tcPr>
            <w:tcW w:w="52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$35.72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947</w:t>
            </w:r>
          </w:p>
        </w:tc>
        <w:tc>
          <w:tcPr>
            <w:tcW w:w="441"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$35.73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948</w:t>
            </w:r>
          </w:p>
        </w:tc>
        <w:tc>
          <w:tcPr>
            <w:tcW w:w="514"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$35.74 </w:t>
            </w:r>
          </w:p>
        </w:tc>
        <w:tc>
          <w:tcPr>
            <w:tcW w:w="589"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949</w:t>
            </w:r>
          </w:p>
        </w:tc>
        <w:tc>
          <w:tcPr>
            <w:tcW w:w="457"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$35.74 </w:t>
            </w:r>
          </w:p>
        </w:tc>
        <w:tc>
          <w:tcPr>
            <w:tcW w:w="50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950</w:t>
            </w:r>
          </w:p>
        </w:tc>
        <w:tc>
          <w:tcPr>
            <w:tcW w:w="43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$35.75 </w:t>
            </w:r>
          </w:p>
        </w:tc>
      </w:tr>
      <w:tr w:rsidR="007E70E3" w:rsidRPr="007E70E3" w:rsidTr="007831BC">
        <w:trPr>
          <w:trHeight w:val="2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951</w:t>
            </w:r>
          </w:p>
        </w:tc>
        <w:tc>
          <w:tcPr>
            <w:tcW w:w="52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$35.76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952</w:t>
            </w:r>
          </w:p>
        </w:tc>
        <w:tc>
          <w:tcPr>
            <w:tcW w:w="441"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$35.77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953</w:t>
            </w:r>
          </w:p>
        </w:tc>
        <w:tc>
          <w:tcPr>
            <w:tcW w:w="514"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$35.78 </w:t>
            </w:r>
          </w:p>
        </w:tc>
        <w:tc>
          <w:tcPr>
            <w:tcW w:w="589"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954</w:t>
            </w:r>
          </w:p>
        </w:tc>
        <w:tc>
          <w:tcPr>
            <w:tcW w:w="457"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$35.79 </w:t>
            </w:r>
          </w:p>
        </w:tc>
        <w:tc>
          <w:tcPr>
            <w:tcW w:w="50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955</w:t>
            </w:r>
          </w:p>
        </w:tc>
        <w:tc>
          <w:tcPr>
            <w:tcW w:w="43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$35.80 </w:t>
            </w:r>
          </w:p>
        </w:tc>
      </w:tr>
      <w:tr w:rsidR="007E70E3" w:rsidRPr="007E70E3" w:rsidTr="007831BC">
        <w:trPr>
          <w:trHeight w:val="2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956</w:t>
            </w:r>
          </w:p>
        </w:tc>
        <w:tc>
          <w:tcPr>
            <w:tcW w:w="52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$35.81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957</w:t>
            </w:r>
          </w:p>
        </w:tc>
        <w:tc>
          <w:tcPr>
            <w:tcW w:w="441"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$35.82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958</w:t>
            </w:r>
          </w:p>
        </w:tc>
        <w:tc>
          <w:tcPr>
            <w:tcW w:w="514"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$35.83 </w:t>
            </w:r>
          </w:p>
        </w:tc>
        <w:tc>
          <w:tcPr>
            <w:tcW w:w="589"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959</w:t>
            </w:r>
          </w:p>
        </w:tc>
        <w:tc>
          <w:tcPr>
            <w:tcW w:w="457"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$35.84 </w:t>
            </w:r>
          </w:p>
        </w:tc>
        <w:tc>
          <w:tcPr>
            <w:tcW w:w="50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960</w:t>
            </w:r>
          </w:p>
        </w:tc>
        <w:tc>
          <w:tcPr>
            <w:tcW w:w="43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$35.85 </w:t>
            </w:r>
          </w:p>
        </w:tc>
      </w:tr>
      <w:tr w:rsidR="007E70E3" w:rsidRPr="007E70E3" w:rsidTr="007831BC">
        <w:trPr>
          <w:trHeight w:val="2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961</w:t>
            </w:r>
          </w:p>
        </w:tc>
        <w:tc>
          <w:tcPr>
            <w:tcW w:w="52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$35.86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962</w:t>
            </w:r>
          </w:p>
        </w:tc>
        <w:tc>
          <w:tcPr>
            <w:tcW w:w="441"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$35.87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963</w:t>
            </w:r>
          </w:p>
        </w:tc>
        <w:tc>
          <w:tcPr>
            <w:tcW w:w="514"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$35.88 </w:t>
            </w:r>
          </w:p>
        </w:tc>
        <w:tc>
          <w:tcPr>
            <w:tcW w:w="589"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964</w:t>
            </w:r>
          </w:p>
        </w:tc>
        <w:tc>
          <w:tcPr>
            <w:tcW w:w="457"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$35.89 </w:t>
            </w:r>
          </w:p>
        </w:tc>
        <w:tc>
          <w:tcPr>
            <w:tcW w:w="50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965</w:t>
            </w:r>
          </w:p>
        </w:tc>
        <w:tc>
          <w:tcPr>
            <w:tcW w:w="43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$35.89 </w:t>
            </w:r>
          </w:p>
        </w:tc>
      </w:tr>
      <w:tr w:rsidR="007E70E3" w:rsidRPr="007E70E3" w:rsidTr="007831BC">
        <w:trPr>
          <w:trHeight w:val="2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966</w:t>
            </w:r>
          </w:p>
        </w:tc>
        <w:tc>
          <w:tcPr>
            <w:tcW w:w="52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$35.90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967</w:t>
            </w:r>
          </w:p>
        </w:tc>
        <w:tc>
          <w:tcPr>
            <w:tcW w:w="441"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$35.91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968</w:t>
            </w:r>
          </w:p>
        </w:tc>
        <w:tc>
          <w:tcPr>
            <w:tcW w:w="514"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$35.92 </w:t>
            </w:r>
          </w:p>
        </w:tc>
        <w:tc>
          <w:tcPr>
            <w:tcW w:w="589"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969</w:t>
            </w:r>
          </w:p>
        </w:tc>
        <w:tc>
          <w:tcPr>
            <w:tcW w:w="457"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$35.93 </w:t>
            </w:r>
          </w:p>
        </w:tc>
        <w:tc>
          <w:tcPr>
            <w:tcW w:w="50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970</w:t>
            </w:r>
          </w:p>
        </w:tc>
        <w:tc>
          <w:tcPr>
            <w:tcW w:w="43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$35.94 </w:t>
            </w:r>
          </w:p>
        </w:tc>
      </w:tr>
      <w:tr w:rsidR="007E70E3" w:rsidRPr="007E70E3" w:rsidTr="007831BC">
        <w:trPr>
          <w:trHeight w:val="2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971</w:t>
            </w:r>
          </w:p>
        </w:tc>
        <w:tc>
          <w:tcPr>
            <w:tcW w:w="52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$35.94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972</w:t>
            </w:r>
          </w:p>
        </w:tc>
        <w:tc>
          <w:tcPr>
            <w:tcW w:w="441"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$35.95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973</w:t>
            </w:r>
          </w:p>
        </w:tc>
        <w:tc>
          <w:tcPr>
            <w:tcW w:w="514"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$35.96 </w:t>
            </w:r>
          </w:p>
        </w:tc>
        <w:tc>
          <w:tcPr>
            <w:tcW w:w="589"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974</w:t>
            </w:r>
          </w:p>
        </w:tc>
        <w:tc>
          <w:tcPr>
            <w:tcW w:w="457"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$35.96 </w:t>
            </w:r>
          </w:p>
        </w:tc>
        <w:tc>
          <w:tcPr>
            <w:tcW w:w="50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975</w:t>
            </w:r>
          </w:p>
        </w:tc>
        <w:tc>
          <w:tcPr>
            <w:tcW w:w="43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$35.97 </w:t>
            </w:r>
          </w:p>
        </w:tc>
      </w:tr>
      <w:tr w:rsidR="007E70E3" w:rsidRPr="007E70E3" w:rsidTr="007831BC">
        <w:trPr>
          <w:trHeight w:val="2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976</w:t>
            </w:r>
          </w:p>
        </w:tc>
        <w:tc>
          <w:tcPr>
            <w:tcW w:w="52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$35.98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977</w:t>
            </w:r>
          </w:p>
        </w:tc>
        <w:tc>
          <w:tcPr>
            <w:tcW w:w="441"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$35.98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978</w:t>
            </w:r>
          </w:p>
        </w:tc>
        <w:tc>
          <w:tcPr>
            <w:tcW w:w="514"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$35.99 </w:t>
            </w:r>
          </w:p>
        </w:tc>
        <w:tc>
          <w:tcPr>
            <w:tcW w:w="589"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979</w:t>
            </w:r>
          </w:p>
        </w:tc>
        <w:tc>
          <w:tcPr>
            <w:tcW w:w="457"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$36.00 </w:t>
            </w:r>
          </w:p>
        </w:tc>
        <w:tc>
          <w:tcPr>
            <w:tcW w:w="50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980</w:t>
            </w:r>
          </w:p>
        </w:tc>
        <w:tc>
          <w:tcPr>
            <w:tcW w:w="43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$36.00 </w:t>
            </w:r>
          </w:p>
        </w:tc>
      </w:tr>
      <w:tr w:rsidR="007E70E3" w:rsidRPr="007E70E3" w:rsidTr="007831BC">
        <w:trPr>
          <w:trHeight w:val="2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981</w:t>
            </w:r>
          </w:p>
        </w:tc>
        <w:tc>
          <w:tcPr>
            <w:tcW w:w="52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$36.01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982</w:t>
            </w:r>
          </w:p>
        </w:tc>
        <w:tc>
          <w:tcPr>
            <w:tcW w:w="441"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$36.02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983</w:t>
            </w:r>
          </w:p>
        </w:tc>
        <w:tc>
          <w:tcPr>
            <w:tcW w:w="514"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$36.02 </w:t>
            </w:r>
          </w:p>
        </w:tc>
        <w:tc>
          <w:tcPr>
            <w:tcW w:w="589"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984</w:t>
            </w:r>
          </w:p>
        </w:tc>
        <w:tc>
          <w:tcPr>
            <w:tcW w:w="457"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$36.03 </w:t>
            </w:r>
          </w:p>
        </w:tc>
        <w:tc>
          <w:tcPr>
            <w:tcW w:w="50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985</w:t>
            </w:r>
          </w:p>
        </w:tc>
        <w:tc>
          <w:tcPr>
            <w:tcW w:w="43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$36.04 </w:t>
            </w:r>
          </w:p>
        </w:tc>
      </w:tr>
      <w:tr w:rsidR="007E70E3" w:rsidRPr="007E70E3" w:rsidTr="007831BC">
        <w:trPr>
          <w:trHeight w:val="2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986</w:t>
            </w:r>
          </w:p>
        </w:tc>
        <w:tc>
          <w:tcPr>
            <w:tcW w:w="52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$36.04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987</w:t>
            </w:r>
          </w:p>
        </w:tc>
        <w:tc>
          <w:tcPr>
            <w:tcW w:w="441"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$36.05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988</w:t>
            </w:r>
          </w:p>
        </w:tc>
        <w:tc>
          <w:tcPr>
            <w:tcW w:w="514"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$36.06 </w:t>
            </w:r>
          </w:p>
        </w:tc>
        <w:tc>
          <w:tcPr>
            <w:tcW w:w="589"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989</w:t>
            </w:r>
          </w:p>
        </w:tc>
        <w:tc>
          <w:tcPr>
            <w:tcW w:w="457"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$36.06 </w:t>
            </w:r>
          </w:p>
        </w:tc>
        <w:tc>
          <w:tcPr>
            <w:tcW w:w="50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990</w:t>
            </w:r>
          </w:p>
        </w:tc>
        <w:tc>
          <w:tcPr>
            <w:tcW w:w="43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$36.07 </w:t>
            </w:r>
          </w:p>
        </w:tc>
      </w:tr>
      <w:tr w:rsidR="007E70E3" w:rsidRPr="007E70E3" w:rsidTr="007831BC">
        <w:trPr>
          <w:trHeight w:val="2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991</w:t>
            </w:r>
          </w:p>
        </w:tc>
        <w:tc>
          <w:tcPr>
            <w:tcW w:w="52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$36.08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992</w:t>
            </w:r>
          </w:p>
        </w:tc>
        <w:tc>
          <w:tcPr>
            <w:tcW w:w="441"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$36.08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993</w:t>
            </w:r>
          </w:p>
        </w:tc>
        <w:tc>
          <w:tcPr>
            <w:tcW w:w="514"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$36.09 </w:t>
            </w:r>
          </w:p>
        </w:tc>
        <w:tc>
          <w:tcPr>
            <w:tcW w:w="589"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994</w:t>
            </w:r>
          </w:p>
        </w:tc>
        <w:tc>
          <w:tcPr>
            <w:tcW w:w="457"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$36.10 </w:t>
            </w:r>
          </w:p>
        </w:tc>
        <w:tc>
          <w:tcPr>
            <w:tcW w:w="50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995</w:t>
            </w:r>
          </w:p>
        </w:tc>
        <w:tc>
          <w:tcPr>
            <w:tcW w:w="43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$36.10 </w:t>
            </w:r>
          </w:p>
        </w:tc>
      </w:tr>
      <w:tr w:rsidR="007E70E3" w:rsidRPr="007E70E3" w:rsidTr="007831BC">
        <w:trPr>
          <w:trHeight w:val="2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996</w:t>
            </w:r>
          </w:p>
        </w:tc>
        <w:tc>
          <w:tcPr>
            <w:tcW w:w="52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$36.11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997</w:t>
            </w:r>
          </w:p>
        </w:tc>
        <w:tc>
          <w:tcPr>
            <w:tcW w:w="441"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$36.12 </w:t>
            </w:r>
          </w:p>
        </w:tc>
        <w:tc>
          <w:tcPr>
            <w:tcW w:w="515"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998</w:t>
            </w:r>
          </w:p>
        </w:tc>
        <w:tc>
          <w:tcPr>
            <w:tcW w:w="514"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$36.13 </w:t>
            </w:r>
          </w:p>
        </w:tc>
        <w:tc>
          <w:tcPr>
            <w:tcW w:w="589"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999</w:t>
            </w:r>
          </w:p>
        </w:tc>
        <w:tc>
          <w:tcPr>
            <w:tcW w:w="457"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$36.13 </w:t>
            </w:r>
          </w:p>
        </w:tc>
        <w:tc>
          <w:tcPr>
            <w:tcW w:w="503" w:type="pct"/>
            <w:tcBorders>
              <w:top w:val="nil"/>
              <w:left w:val="nil"/>
              <w:bottom w:val="single" w:sz="4" w:space="0" w:color="auto"/>
              <w:right w:val="single" w:sz="4" w:space="0" w:color="auto"/>
            </w:tcBorders>
            <w:shd w:val="clear" w:color="auto" w:fill="auto"/>
            <w:noWrap/>
            <w:vAlign w:val="center"/>
            <w:hideMark/>
          </w:tcPr>
          <w:p w:rsidR="007E70E3" w:rsidRPr="007E70E3" w:rsidRDefault="007E70E3" w:rsidP="007E70E3">
            <w:pPr>
              <w:spacing w:after="0" w:line="240" w:lineRule="auto"/>
              <w:ind w:firstLine="0"/>
              <w:jc w:val="center"/>
              <w:rPr>
                <w:rFonts w:ascii="Helvetica" w:eastAsia="Times New Roman" w:hAnsi="Helvetica" w:cs="Helvetica"/>
                <w:i/>
                <w:iCs/>
                <w:color w:val="000000"/>
                <w:sz w:val="16"/>
                <w:szCs w:val="16"/>
              </w:rPr>
            </w:pPr>
            <w:r w:rsidRPr="007E70E3">
              <w:rPr>
                <w:rFonts w:ascii="Helvetica" w:eastAsia="Times New Roman" w:hAnsi="Helvetica" w:cs="Arial"/>
                <w:i/>
                <w:iCs/>
                <w:color w:val="000000"/>
                <w:sz w:val="16"/>
                <w:szCs w:val="16"/>
              </w:rPr>
              <w:t>1000</w:t>
            </w:r>
          </w:p>
        </w:tc>
        <w:tc>
          <w:tcPr>
            <w:tcW w:w="436" w:type="pct"/>
            <w:tcBorders>
              <w:top w:val="nil"/>
              <w:left w:val="nil"/>
              <w:bottom w:val="single" w:sz="4" w:space="0" w:color="auto"/>
              <w:right w:val="single" w:sz="4" w:space="0" w:color="auto"/>
            </w:tcBorders>
            <w:shd w:val="clear" w:color="auto" w:fill="auto"/>
            <w:noWrap/>
            <w:vAlign w:val="bottom"/>
          </w:tcPr>
          <w:p w:rsidR="007E70E3" w:rsidRPr="007E70E3" w:rsidRDefault="007E70E3" w:rsidP="007E70E3">
            <w:pPr>
              <w:spacing w:after="0" w:line="240" w:lineRule="auto"/>
              <w:ind w:firstLine="0"/>
              <w:jc w:val="center"/>
              <w:rPr>
                <w:rFonts w:ascii="Arial" w:eastAsia="Times New Roman" w:hAnsi="Arial" w:cs="Arial"/>
                <w:color w:val="000000"/>
                <w:sz w:val="16"/>
                <w:szCs w:val="16"/>
              </w:rPr>
            </w:pPr>
            <w:r w:rsidRPr="007E70E3">
              <w:rPr>
                <w:rFonts w:ascii="Arial" w:eastAsia="Times New Roman" w:hAnsi="Arial" w:cs="Arial"/>
                <w:color w:val="000000"/>
                <w:sz w:val="16"/>
                <w:szCs w:val="16"/>
                <w:lang w:val="es-ES_tradnl" w:eastAsia="es-ES"/>
              </w:rPr>
              <w:t xml:space="preserve">$36.14 </w:t>
            </w:r>
          </w:p>
        </w:tc>
      </w:tr>
    </w:tbl>
    <w:p w:rsidR="007E70E3" w:rsidRDefault="007E70E3" w:rsidP="007E70E3">
      <w:pPr>
        <w:spacing w:after="0" w:line="360" w:lineRule="auto"/>
        <w:ind w:right="113" w:firstLine="0"/>
        <w:jc w:val="both"/>
        <w:rPr>
          <w:rFonts w:ascii="Arial" w:eastAsia="Arial" w:hAnsi="Arial" w:cs="Arial"/>
          <w:sz w:val="24"/>
          <w:szCs w:val="24"/>
        </w:rPr>
      </w:pPr>
    </w:p>
    <w:p w:rsidR="007E70E3" w:rsidRPr="00D26596" w:rsidRDefault="007E70E3" w:rsidP="007E70E3">
      <w:pPr>
        <w:pStyle w:val="Ttulo1"/>
        <w:jc w:val="both"/>
        <w:rPr>
          <w:b w:val="0"/>
          <w:bCs/>
          <w:sz w:val="24"/>
          <w:szCs w:val="24"/>
        </w:rPr>
      </w:pPr>
      <w:r w:rsidRPr="00D26596">
        <w:rPr>
          <w:b w:val="0"/>
          <w:bCs/>
          <w:sz w:val="24"/>
          <w:szCs w:val="24"/>
        </w:rPr>
        <w:t xml:space="preserve">Consumo desde 1001 m3 en adelante:   </w:t>
      </w:r>
      <w:r w:rsidRPr="00D26596">
        <w:rPr>
          <w:b w:val="0"/>
          <w:bCs/>
          <w:sz w:val="24"/>
          <w:szCs w:val="24"/>
        </w:rPr>
        <w:tab/>
      </w:r>
      <w:r w:rsidRPr="00D26596">
        <w:rPr>
          <w:b w:val="0"/>
          <w:bCs/>
          <w:sz w:val="24"/>
          <w:szCs w:val="24"/>
        </w:rPr>
        <w:tab/>
      </w:r>
      <w:r w:rsidRPr="00D26596">
        <w:rPr>
          <w:b w:val="0"/>
          <w:bCs/>
          <w:sz w:val="24"/>
          <w:szCs w:val="24"/>
        </w:rPr>
        <w:tab/>
      </w:r>
      <w:r w:rsidRPr="00D26596">
        <w:rPr>
          <w:b w:val="0"/>
          <w:bCs/>
          <w:sz w:val="24"/>
          <w:szCs w:val="24"/>
        </w:rPr>
        <w:tab/>
        <w:t>$36.14</w:t>
      </w:r>
    </w:p>
    <w:p w:rsidR="007E70E3" w:rsidRPr="00D26596" w:rsidRDefault="007E70E3" w:rsidP="007E70E3">
      <w:pPr>
        <w:rPr>
          <w:rFonts w:ascii="Arial" w:hAnsi="Arial" w:cs="Arial"/>
          <w:bCs/>
          <w:sz w:val="24"/>
          <w:szCs w:val="24"/>
        </w:rPr>
      </w:pPr>
    </w:p>
    <w:p w:rsidR="007E70E3" w:rsidRPr="00D26596" w:rsidRDefault="007E70E3" w:rsidP="007E70E3">
      <w:pPr>
        <w:pStyle w:val="Textoindependiente"/>
        <w:rPr>
          <w:rFonts w:ascii="Arial" w:hAnsi="Arial" w:cs="Arial"/>
          <w:bCs/>
          <w:sz w:val="24"/>
          <w:szCs w:val="24"/>
        </w:rPr>
      </w:pPr>
      <w:r w:rsidRPr="00D26596">
        <w:rPr>
          <w:rFonts w:ascii="Arial" w:hAnsi="Arial" w:cs="Arial"/>
          <w:bCs/>
          <w:sz w:val="24"/>
          <w:szCs w:val="24"/>
        </w:rPr>
        <w:lastRenderedPageBreak/>
        <w:t>a)  Los usuarios de este apartado pagarán por el servicio público de drenaje y alcantarillado, una cuota equivalente al 25% del importe correspondiente al servicio de agua potable.</w:t>
      </w:r>
    </w:p>
    <w:p w:rsidR="007E70E3" w:rsidRDefault="007E70E3" w:rsidP="007E70E3">
      <w:pPr>
        <w:pStyle w:val="Textoindependiente"/>
        <w:rPr>
          <w:rFonts w:ascii="Arial" w:hAnsi="Arial" w:cs="Arial"/>
          <w:bCs/>
          <w:sz w:val="24"/>
          <w:szCs w:val="24"/>
        </w:rPr>
      </w:pPr>
      <w:r w:rsidRPr="00D26596">
        <w:rPr>
          <w:rFonts w:ascii="Arial" w:hAnsi="Arial" w:cs="Arial"/>
          <w:bCs/>
          <w:sz w:val="24"/>
          <w:szCs w:val="24"/>
        </w:rPr>
        <w:t>b)  El pago correspondiente por los servicios de agua potable, alcantarillado, tratamiento y disposición final de aguas residuales serán ajustados en el caso en que el servicio no se preste en forma regular, en los términos que determine el SEAPAL VALLARTA.</w:t>
      </w:r>
    </w:p>
    <w:p w:rsidR="00D26596" w:rsidRPr="00D26596" w:rsidRDefault="00D26596" w:rsidP="007E70E3">
      <w:pPr>
        <w:pStyle w:val="Textoindependiente"/>
        <w:rPr>
          <w:rFonts w:ascii="Arial" w:hAnsi="Arial" w:cs="Arial"/>
          <w:bCs/>
          <w:sz w:val="24"/>
          <w:szCs w:val="24"/>
        </w:rPr>
      </w:pPr>
    </w:p>
    <w:p w:rsidR="007E70E3" w:rsidRPr="00D26596" w:rsidRDefault="007E70E3" w:rsidP="007E70E3">
      <w:pPr>
        <w:pStyle w:val="Textoindependiente"/>
        <w:rPr>
          <w:rFonts w:ascii="Arial" w:hAnsi="Arial" w:cs="Arial"/>
          <w:bCs/>
          <w:sz w:val="24"/>
          <w:szCs w:val="24"/>
        </w:rPr>
      </w:pPr>
      <w:r w:rsidRPr="00D26596">
        <w:rPr>
          <w:rFonts w:ascii="Arial" w:hAnsi="Arial" w:cs="Arial"/>
          <w:bCs/>
          <w:sz w:val="24"/>
          <w:szCs w:val="24"/>
        </w:rPr>
        <w:t>4.- Tarifa para uso de hidrantes:</w:t>
      </w:r>
    </w:p>
    <w:p w:rsidR="007E70E3" w:rsidRDefault="007E70E3" w:rsidP="007E70E3">
      <w:pPr>
        <w:pStyle w:val="Textoindependiente"/>
        <w:rPr>
          <w:rFonts w:ascii="Arial" w:hAnsi="Arial" w:cs="Arial"/>
          <w:bCs/>
          <w:sz w:val="24"/>
          <w:szCs w:val="24"/>
        </w:rPr>
      </w:pPr>
      <w:r w:rsidRPr="00D26596">
        <w:rPr>
          <w:rFonts w:ascii="Arial" w:hAnsi="Arial" w:cs="Arial"/>
          <w:bCs/>
          <w:sz w:val="24"/>
          <w:szCs w:val="24"/>
        </w:rPr>
        <w:t>Los contratos para este servicio pagarán la tarifa de consumo equivalente al rango de 30 metros cúbicos y quedarán clasificados como uso doméstico popular.</w:t>
      </w:r>
    </w:p>
    <w:p w:rsidR="00D26596" w:rsidRPr="00D26596" w:rsidRDefault="00D26596" w:rsidP="007E70E3">
      <w:pPr>
        <w:pStyle w:val="Textoindependiente"/>
        <w:rPr>
          <w:rFonts w:ascii="Arial" w:hAnsi="Arial" w:cs="Arial"/>
          <w:bCs/>
          <w:sz w:val="24"/>
          <w:szCs w:val="24"/>
        </w:rPr>
      </w:pPr>
    </w:p>
    <w:p w:rsidR="007E70E3" w:rsidRPr="00D26596" w:rsidRDefault="007E70E3" w:rsidP="007E70E3">
      <w:pPr>
        <w:pStyle w:val="Textoindependiente"/>
        <w:rPr>
          <w:rFonts w:ascii="Arial" w:hAnsi="Arial" w:cs="Arial"/>
          <w:bCs/>
          <w:sz w:val="24"/>
          <w:szCs w:val="24"/>
        </w:rPr>
      </w:pPr>
      <w:r w:rsidRPr="00D26596">
        <w:rPr>
          <w:rFonts w:ascii="Arial" w:hAnsi="Arial" w:cs="Arial"/>
          <w:bCs/>
          <w:sz w:val="24"/>
          <w:szCs w:val="24"/>
        </w:rPr>
        <w:t>5.- Tarifa para uso de riego de áreas verdes Públicas Municipales a cargo de Juntas Vecinales:</w:t>
      </w:r>
    </w:p>
    <w:p w:rsidR="007E70E3" w:rsidRDefault="007E70E3" w:rsidP="007E70E3">
      <w:pPr>
        <w:pStyle w:val="Textoindependiente"/>
        <w:rPr>
          <w:rFonts w:ascii="Arial" w:hAnsi="Arial" w:cs="Arial"/>
          <w:bCs/>
          <w:sz w:val="24"/>
          <w:szCs w:val="24"/>
        </w:rPr>
      </w:pPr>
      <w:r w:rsidRPr="00D26596">
        <w:rPr>
          <w:rFonts w:ascii="Arial" w:hAnsi="Arial" w:cs="Arial"/>
          <w:bCs/>
          <w:sz w:val="24"/>
          <w:szCs w:val="24"/>
        </w:rPr>
        <w:t>Los contratos para este servicio pagarán la tarifa de consumo equivalente al rango de 30 metros cúbicos correspondiente al uso doméstico.</w:t>
      </w:r>
    </w:p>
    <w:p w:rsidR="00D26596" w:rsidRPr="00D26596" w:rsidRDefault="00D26596" w:rsidP="007E70E3">
      <w:pPr>
        <w:pStyle w:val="Textoindependiente"/>
        <w:rPr>
          <w:rFonts w:ascii="Arial" w:hAnsi="Arial" w:cs="Arial"/>
          <w:bCs/>
          <w:sz w:val="24"/>
          <w:szCs w:val="24"/>
        </w:rPr>
      </w:pPr>
    </w:p>
    <w:p w:rsidR="007E70E3" w:rsidRDefault="007E70E3" w:rsidP="007E70E3">
      <w:pPr>
        <w:pStyle w:val="Textoindependiente"/>
        <w:rPr>
          <w:rFonts w:ascii="Arial" w:hAnsi="Arial" w:cs="Arial"/>
          <w:bCs/>
          <w:sz w:val="24"/>
          <w:szCs w:val="24"/>
        </w:rPr>
      </w:pPr>
      <w:r w:rsidRPr="00D26596">
        <w:rPr>
          <w:rFonts w:ascii="Arial" w:hAnsi="Arial" w:cs="Arial"/>
          <w:bCs/>
          <w:sz w:val="24"/>
          <w:szCs w:val="24"/>
        </w:rPr>
        <w:t xml:space="preserve">6.- Tarifa para escuelas públicas: Las escuelas públicas recibirán un subsidio en el pago de las cuotas equivalente a una dotación de 15 litros de agua diarios por alumno y personal administrativo por turno, calculado de acuerdo con el calendario escolar aprobado por la Secretaría de Educación Pública. El consumo excedente a dicha dotación deberá ser pagado mensualmente de conformidad con la tarifa para uso doméstico. En caso de falta de pago, SEAPAL VALLARTA solo será responsable de entregar el volumen resultante a la dotación asignada fijada anteriormente. </w:t>
      </w:r>
    </w:p>
    <w:p w:rsidR="00D26596" w:rsidRPr="00D26596" w:rsidRDefault="00D26596" w:rsidP="007E70E3">
      <w:pPr>
        <w:pStyle w:val="Textoindependiente"/>
        <w:rPr>
          <w:rFonts w:ascii="Arial" w:hAnsi="Arial" w:cs="Arial"/>
          <w:bCs/>
          <w:sz w:val="24"/>
          <w:szCs w:val="24"/>
        </w:rPr>
      </w:pPr>
    </w:p>
    <w:p w:rsidR="007E70E3" w:rsidRDefault="007E70E3" w:rsidP="007E70E3">
      <w:pPr>
        <w:pStyle w:val="Textoindependiente"/>
        <w:rPr>
          <w:rFonts w:ascii="Arial" w:hAnsi="Arial" w:cs="Arial"/>
          <w:bCs/>
          <w:sz w:val="24"/>
          <w:szCs w:val="24"/>
        </w:rPr>
      </w:pPr>
      <w:r w:rsidRPr="00D26596">
        <w:rPr>
          <w:rFonts w:ascii="Arial" w:hAnsi="Arial" w:cs="Arial"/>
          <w:bCs/>
          <w:sz w:val="24"/>
          <w:szCs w:val="24"/>
        </w:rPr>
        <w:t>7.- Los usuarios, para efectos de pagar las cuotas correspondientes al servicio de drenaje, alcantarillado, que establecen en la fracción I, numerales 1,2 y 3 todos inciso a), como equivalentes a un porcentaje del importe correspondiente al servicio de agua potable, podrán optar por solicitar al SEAPAL VALLARTA se proceda a medir su descarga mediante la instalación de su propio medidor conforme a lo establecido en el Reglamento para la Prestación de los Servicios de Agua Potable, Alcantarillado y Saneamiento del Municipio de Puerto Vallarta, Jalisco, deberá pagar la cuota mensual que resulte de aplicar la siguiente tarifa por metro cúbico:</w:t>
      </w:r>
    </w:p>
    <w:p w:rsidR="00D26596" w:rsidRPr="00D26596" w:rsidRDefault="00D26596" w:rsidP="007E70E3">
      <w:pPr>
        <w:pStyle w:val="Textoindependiente"/>
        <w:rPr>
          <w:rFonts w:ascii="Arial" w:hAnsi="Arial" w:cs="Arial"/>
          <w:bCs/>
          <w:sz w:val="24"/>
          <w:szCs w:val="24"/>
        </w:rPr>
      </w:pPr>
    </w:p>
    <w:p w:rsidR="007E70E3" w:rsidRPr="00D26596" w:rsidRDefault="007E70E3" w:rsidP="007E70E3">
      <w:pPr>
        <w:pStyle w:val="Ttulo1"/>
        <w:ind w:right="49"/>
        <w:jc w:val="both"/>
        <w:rPr>
          <w:b w:val="0"/>
          <w:bCs/>
          <w:sz w:val="24"/>
          <w:szCs w:val="24"/>
        </w:rPr>
      </w:pPr>
      <w:r w:rsidRPr="00D26596">
        <w:rPr>
          <w:b w:val="0"/>
          <w:bCs/>
          <w:sz w:val="24"/>
          <w:szCs w:val="24"/>
        </w:rPr>
        <w:lastRenderedPageBreak/>
        <w:t xml:space="preserve">De 0 hasta 20 m3:  </w:t>
      </w:r>
      <w:r w:rsidRPr="00D26596">
        <w:rPr>
          <w:b w:val="0"/>
          <w:bCs/>
          <w:sz w:val="24"/>
          <w:szCs w:val="24"/>
        </w:rPr>
        <w:tab/>
      </w:r>
      <w:r w:rsidRPr="00D26596">
        <w:rPr>
          <w:b w:val="0"/>
          <w:bCs/>
          <w:sz w:val="24"/>
          <w:szCs w:val="24"/>
        </w:rPr>
        <w:tab/>
      </w:r>
      <w:r w:rsidRPr="00D26596">
        <w:rPr>
          <w:b w:val="0"/>
          <w:bCs/>
          <w:sz w:val="24"/>
          <w:szCs w:val="24"/>
        </w:rPr>
        <w:tab/>
      </w:r>
      <w:r w:rsidRPr="00D26596">
        <w:rPr>
          <w:b w:val="0"/>
          <w:bCs/>
          <w:sz w:val="24"/>
          <w:szCs w:val="24"/>
        </w:rPr>
        <w:tab/>
      </w:r>
      <w:r w:rsidRPr="00D26596">
        <w:rPr>
          <w:b w:val="0"/>
          <w:bCs/>
          <w:sz w:val="24"/>
          <w:szCs w:val="24"/>
        </w:rPr>
        <w:tab/>
      </w:r>
      <w:r w:rsidRPr="00D26596">
        <w:rPr>
          <w:b w:val="0"/>
          <w:bCs/>
          <w:sz w:val="24"/>
          <w:szCs w:val="24"/>
        </w:rPr>
        <w:tab/>
      </w:r>
      <w:r w:rsidRPr="00D26596">
        <w:rPr>
          <w:b w:val="0"/>
          <w:bCs/>
          <w:sz w:val="24"/>
          <w:szCs w:val="24"/>
        </w:rPr>
        <w:tab/>
      </w:r>
      <w:r w:rsidRPr="00D26596">
        <w:rPr>
          <w:b w:val="0"/>
          <w:bCs/>
          <w:sz w:val="24"/>
          <w:szCs w:val="24"/>
        </w:rPr>
        <w:tab/>
        <w:t xml:space="preserve">$205.00 </w:t>
      </w:r>
    </w:p>
    <w:p w:rsidR="009C7711" w:rsidRDefault="009C7711" w:rsidP="004217D2">
      <w:pPr>
        <w:spacing w:after="0" w:line="360" w:lineRule="auto"/>
        <w:ind w:right="113" w:hanging="2"/>
        <w:jc w:val="both"/>
        <w:rPr>
          <w:rFonts w:ascii="Arial" w:eastAsia="Arial" w:hAnsi="Arial" w:cs="Arial"/>
          <w:sz w:val="24"/>
          <w:szCs w:val="24"/>
        </w:rPr>
      </w:pPr>
    </w:p>
    <w:tbl>
      <w:tblPr>
        <w:tblW w:w="5460" w:type="pct"/>
        <w:tblInd w:w="-431" w:type="dxa"/>
        <w:tblLayout w:type="fixed"/>
        <w:tblCellMar>
          <w:left w:w="70" w:type="dxa"/>
          <w:right w:w="70" w:type="dxa"/>
        </w:tblCellMar>
        <w:tblLook w:val="04A0" w:firstRow="1" w:lastRow="0" w:firstColumn="1" w:lastColumn="0" w:noHBand="0" w:noVBand="1"/>
      </w:tblPr>
      <w:tblGrid>
        <w:gridCol w:w="914"/>
        <w:gridCol w:w="914"/>
        <w:gridCol w:w="914"/>
        <w:gridCol w:w="781"/>
        <w:gridCol w:w="916"/>
        <w:gridCol w:w="914"/>
        <w:gridCol w:w="1044"/>
        <w:gridCol w:w="783"/>
        <w:gridCol w:w="914"/>
        <w:gridCol w:w="781"/>
      </w:tblGrid>
      <w:tr w:rsidR="00D26596" w:rsidRPr="00D26596" w:rsidTr="007831BC">
        <w:trPr>
          <w:trHeight w:val="20"/>
          <w:tblHeader/>
        </w:trPr>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center"/>
              <w:rPr>
                <w:rFonts w:ascii="Helvetica" w:eastAsia="Times New Roman" w:hAnsi="Helvetica" w:cs="Helvetica"/>
                <w:b/>
                <w:bCs/>
                <w:i/>
                <w:iCs/>
                <w:color w:val="000000"/>
                <w:sz w:val="16"/>
                <w:szCs w:val="16"/>
              </w:rPr>
            </w:pPr>
            <w:r w:rsidRPr="00D26596">
              <w:rPr>
                <w:rFonts w:ascii="Helvetica" w:eastAsia="Times New Roman" w:hAnsi="Helvetica" w:cs="Helvetica"/>
                <w:b/>
                <w:bCs/>
                <w:i/>
                <w:iCs/>
                <w:color w:val="000000"/>
                <w:sz w:val="16"/>
                <w:szCs w:val="16"/>
              </w:rPr>
              <w:t>Consumo mensual</w:t>
            </w:r>
          </w:p>
        </w:tc>
        <w:tc>
          <w:tcPr>
            <w:tcW w:w="515" w:type="pct"/>
            <w:tcBorders>
              <w:top w:val="single" w:sz="4" w:space="0" w:color="auto"/>
              <w:left w:val="nil"/>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center"/>
              <w:rPr>
                <w:rFonts w:ascii="Helvetica" w:eastAsia="Times New Roman" w:hAnsi="Helvetica" w:cs="Helvetica"/>
                <w:b/>
                <w:bCs/>
                <w:i/>
                <w:iCs/>
                <w:color w:val="000000"/>
                <w:sz w:val="16"/>
                <w:szCs w:val="16"/>
              </w:rPr>
            </w:pPr>
            <w:r w:rsidRPr="00D26596">
              <w:rPr>
                <w:rFonts w:ascii="Helvetica" w:eastAsia="Times New Roman" w:hAnsi="Helvetica" w:cs="Helvetica"/>
                <w:b/>
                <w:bCs/>
                <w:i/>
                <w:iCs/>
                <w:color w:val="000000"/>
                <w:sz w:val="16"/>
                <w:szCs w:val="16"/>
              </w:rPr>
              <w:t>Costo por m3</w:t>
            </w:r>
          </w:p>
        </w:tc>
        <w:tc>
          <w:tcPr>
            <w:tcW w:w="515" w:type="pct"/>
            <w:tcBorders>
              <w:top w:val="single" w:sz="4" w:space="0" w:color="auto"/>
              <w:left w:val="nil"/>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center"/>
              <w:rPr>
                <w:rFonts w:ascii="Helvetica" w:eastAsia="Times New Roman" w:hAnsi="Helvetica" w:cs="Helvetica"/>
                <w:b/>
                <w:bCs/>
                <w:i/>
                <w:iCs/>
                <w:color w:val="000000"/>
                <w:sz w:val="16"/>
                <w:szCs w:val="16"/>
              </w:rPr>
            </w:pPr>
            <w:r w:rsidRPr="00D26596">
              <w:rPr>
                <w:rFonts w:ascii="Helvetica" w:eastAsia="Times New Roman" w:hAnsi="Helvetica" w:cs="Helvetica"/>
                <w:b/>
                <w:bCs/>
                <w:i/>
                <w:iCs/>
                <w:color w:val="000000"/>
                <w:sz w:val="16"/>
                <w:szCs w:val="16"/>
              </w:rPr>
              <w:t>Consumo mensual</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center"/>
              <w:rPr>
                <w:rFonts w:ascii="Helvetica" w:eastAsia="Times New Roman" w:hAnsi="Helvetica" w:cs="Helvetica"/>
                <w:b/>
                <w:bCs/>
                <w:i/>
                <w:iCs/>
                <w:color w:val="000000"/>
                <w:sz w:val="16"/>
                <w:szCs w:val="16"/>
              </w:rPr>
            </w:pPr>
            <w:r w:rsidRPr="00D26596">
              <w:rPr>
                <w:rFonts w:ascii="Helvetica" w:eastAsia="Times New Roman" w:hAnsi="Helvetica" w:cs="Helvetica"/>
                <w:b/>
                <w:bCs/>
                <w:i/>
                <w:iCs/>
                <w:color w:val="000000"/>
                <w:sz w:val="16"/>
                <w:szCs w:val="16"/>
              </w:rPr>
              <w:t>Costo por m3</w:t>
            </w:r>
          </w:p>
        </w:tc>
        <w:tc>
          <w:tcPr>
            <w:tcW w:w="516" w:type="pct"/>
            <w:tcBorders>
              <w:top w:val="single" w:sz="4" w:space="0" w:color="auto"/>
              <w:left w:val="nil"/>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center"/>
              <w:rPr>
                <w:rFonts w:ascii="Helvetica" w:eastAsia="Times New Roman" w:hAnsi="Helvetica" w:cs="Helvetica"/>
                <w:b/>
                <w:bCs/>
                <w:i/>
                <w:iCs/>
                <w:color w:val="000000"/>
                <w:sz w:val="16"/>
                <w:szCs w:val="16"/>
              </w:rPr>
            </w:pPr>
            <w:r w:rsidRPr="00D26596">
              <w:rPr>
                <w:rFonts w:ascii="Helvetica" w:eastAsia="Times New Roman" w:hAnsi="Helvetica" w:cs="Helvetica"/>
                <w:b/>
                <w:bCs/>
                <w:i/>
                <w:iCs/>
                <w:color w:val="000000"/>
                <w:sz w:val="16"/>
                <w:szCs w:val="16"/>
              </w:rPr>
              <w:t>Consumo mensual</w:t>
            </w:r>
          </w:p>
        </w:tc>
        <w:tc>
          <w:tcPr>
            <w:tcW w:w="515" w:type="pct"/>
            <w:tcBorders>
              <w:top w:val="single" w:sz="4" w:space="0" w:color="auto"/>
              <w:left w:val="nil"/>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center"/>
              <w:rPr>
                <w:rFonts w:ascii="Helvetica" w:eastAsia="Times New Roman" w:hAnsi="Helvetica" w:cs="Helvetica"/>
                <w:b/>
                <w:bCs/>
                <w:i/>
                <w:iCs/>
                <w:color w:val="000000"/>
                <w:sz w:val="16"/>
                <w:szCs w:val="16"/>
              </w:rPr>
            </w:pPr>
            <w:r w:rsidRPr="00D26596">
              <w:rPr>
                <w:rFonts w:ascii="Helvetica" w:eastAsia="Times New Roman" w:hAnsi="Helvetica" w:cs="Helvetica"/>
                <w:b/>
                <w:bCs/>
                <w:i/>
                <w:iCs/>
                <w:color w:val="000000"/>
                <w:sz w:val="16"/>
                <w:szCs w:val="16"/>
              </w:rPr>
              <w:t>Costo por m3</w:t>
            </w:r>
          </w:p>
        </w:tc>
        <w:tc>
          <w:tcPr>
            <w:tcW w:w="588" w:type="pct"/>
            <w:tcBorders>
              <w:top w:val="single" w:sz="4" w:space="0" w:color="auto"/>
              <w:left w:val="nil"/>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center"/>
              <w:rPr>
                <w:rFonts w:ascii="Helvetica" w:eastAsia="Times New Roman" w:hAnsi="Helvetica" w:cs="Helvetica"/>
                <w:b/>
                <w:bCs/>
                <w:i/>
                <w:iCs/>
                <w:color w:val="000000"/>
                <w:sz w:val="16"/>
                <w:szCs w:val="16"/>
              </w:rPr>
            </w:pPr>
            <w:r w:rsidRPr="00D26596">
              <w:rPr>
                <w:rFonts w:ascii="Helvetica" w:eastAsia="Times New Roman" w:hAnsi="Helvetica" w:cs="Helvetica"/>
                <w:b/>
                <w:bCs/>
                <w:i/>
                <w:iCs/>
                <w:color w:val="000000"/>
                <w:sz w:val="16"/>
                <w:szCs w:val="16"/>
              </w:rPr>
              <w:t>Consumo mensual</w:t>
            </w:r>
          </w:p>
        </w:tc>
        <w:tc>
          <w:tcPr>
            <w:tcW w:w="441" w:type="pct"/>
            <w:tcBorders>
              <w:top w:val="single" w:sz="4" w:space="0" w:color="auto"/>
              <w:left w:val="nil"/>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center"/>
              <w:rPr>
                <w:rFonts w:ascii="Helvetica" w:eastAsia="Times New Roman" w:hAnsi="Helvetica" w:cs="Helvetica"/>
                <w:b/>
                <w:bCs/>
                <w:i/>
                <w:iCs/>
                <w:color w:val="000000"/>
                <w:sz w:val="16"/>
                <w:szCs w:val="16"/>
              </w:rPr>
            </w:pPr>
            <w:r w:rsidRPr="00D26596">
              <w:rPr>
                <w:rFonts w:ascii="Helvetica" w:eastAsia="Times New Roman" w:hAnsi="Helvetica" w:cs="Helvetica"/>
                <w:b/>
                <w:bCs/>
                <w:i/>
                <w:iCs/>
                <w:color w:val="000000"/>
                <w:sz w:val="16"/>
                <w:szCs w:val="16"/>
              </w:rPr>
              <w:t>Costo por m3</w:t>
            </w:r>
          </w:p>
        </w:tc>
        <w:tc>
          <w:tcPr>
            <w:tcW w:w="515" w:type="pct"/>
            <w:tcBorders>
              <w:top w:val="single" w:sz="4" w:space="0" w:color="auto"/>
              <w:left w:val="nil"/>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center"/>
              <w:rPr>
                <w:rFonts w:ascii="Helvetica" w:eastAsia="Times New Roman" w:hAnsi="Helvetica" w:cs="Helvetica"/>
                <w:b/>
                <w:bCs/>
                <w:i/>
                <w:iCs/>
                <w:color w:val="000000"/>
                <w:sz w:val="16"/>
                <w:szCs w:val="16"/>
              </w:rPr>
            </w:pPr>
            <w:r w:rsidRPr="00D26596">
              <w:rPr>
                <w:rFonts w:ascii="Helvetica" w:eastAsia="Times New Roman" w:hAnsi="Helvetica" w:cs="Helvetica"/>
                <w:b/>
                <w:bCs/>
                <w:i/>
                <w:iCs/>
                <w:color w:val="000000"/>
                <w:sz w:val="16"/>
                <w:szCs w:val="16"/>
              </w:rPr>
              <w:t>Consumo mensual</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center"/>
              <w:rPr>
                <w:rFonts w:ascii="Helvetica" w:eastAsia="Times New Roman" w:hAnsi="Helvetica" w:cs="Helvetica"/>
                <w:b/>
                <w:bCs/>
                <w:i/>
                <w:iCs/>
                <w:color w:val="000000"/>
                <w:sz w:val="16"/>
                <w:szCs w:val="16"/>
              </w:rPr>
            </w:pPr>
            <w:r w:rsidRPr="00D26596">
              <w:rPr>
                <w:rFonts w:ascii="Helvetica" w:eastAsia="Times New Roman" w:hAnsi="Helvetica" w:cs="Helvetica"/>
                <w:b/>
                <w:bCs/>
                <w:i/>
                <w:iCs/>
                <w:color w:val="000000"/>
                <w:sz w:val="16"/>
                <w:szCs w:val="16"/>
              </w:rPr>
              <w:t>Costo por m3</w:t>
            </w:r>
          </w:p>
        </w:tc>
      </w:tr>
      <w:tr w:rsidR="00D26596" w:rsidRPr="00D26596" w:rsidTr="007831BC">
        <w:trPr>
          <w:trHeight w:val="20"/>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21</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$10.87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22</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$10.92 </w:t>
            </w:r>
          </w:p>
        </w:tc>
        <w:tc>
          <w:tcPr>
            <w:tcW w:w="516"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23</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$10.96 </w:t>
            </w:r>
          </w:p>
        </w:tc>
        <w:tc>
          <w:tcPr>
            <w:tcW w:w="588"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24</w:t>
            </w:r>
          </w:p>
        </w:tc>
        <w:tc>
          <w:tcPr>
            <w:tcW w:w="441"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$11.00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25</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$11.05 </w:t>
            </w:r>
          </w:p>
        </w:tc>
      </w:tr>
      <w:tr w:rsidR="00D26596" w:rsidRPr="00D26596" w:rsidTr="007831BC">
        <w:trPr>
          <w:trHeight w:val="20"/>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26</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$11.10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27</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$11.15 </w:t>
            </w:r>
          </w:p>
        </w:tc>
        <w:tc>
          <w:tcPr>
            <w:tcW w:w="516"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28</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$11.20 </w:t>
            </w:r>
          </w:p>
        </w:tc>
        <w:tc>
          <w:tcPr>
            <w:tcW w:w="588"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29</w:t>
            </w:r>
          </w:p>
        </w:tc>
        <w:tc>
          <w:tcPr>
            <w:tcW w:w="441"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$11.25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30</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$11.30 </w:t>
            </w:r>
          </w:p>
        </w:tc>
      </w:tr>
      <w:tr w:rsidR="00D26596" w:rsidRPr="00D26596" w:rsidTr="007831BC">
        <w:trPr>
          <w:trHeight w:val="20"/>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31</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$11.35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32</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$11.40 </w:t>
            </w:r>
          </w:p>
        </w:tc>
        <w:tc>
          <w:tcPr>
            <w:tcW w:w="516"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33</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$11.45 </w:t>
            </w:r>
          </w:p>
        </w:tc>
        <w:tc>
          <w:tcPr>
            <w:tcW w:w="588"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34</w:t>
            </w:r>
          </w:p>
        </w:tc>
        <w:tc>
          <w:tcPr>
            <w:tcW w:w="441"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$11.50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35</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$11.55 </w:t>
            </w:r>
          </w:p>
        </w:tc>
      </w:tr>
      <w:tr w:rsidR="00D26596" w:rsidRPr="00D26596" w:rsidTr="007831BC">
        <w:trPr>
          <w:trHeight w:val="20"/>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36</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$11.60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37</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$11.65 </w:t>
            </w:r>
          </w:p>
        </w:tc>
        <w:tc>
          <w:tcPr>
            <w:tcW w:w="516"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38</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$11.70 </w:t>
            </w:r>
          </w:p>
        </w:tc>
        <w:tc>
          <w:tcPr>
            <w:tcW w:w="588"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39</w:t>
            </w:r>
          </w:p>
        </w:tc>
        <w:tc>
          <w:tcPr>
            <w:tcW w:w="441"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$11.75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40</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$11.80 </w:t>
            </w:r>
          </w:p>
        </w:tc>
      </w:tr>
      <w:tr w:rsidR="00D26596" w:rsidRPr="00D26596" w:rsidTr="007831BC">
        <w:trPr>
          <w:trHeight w:val="20"/>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41</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$11.85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42</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$11.89 </w:t>
            </w:r>
          </w:p>
        </w:tc>
        <w:tc>
          <w:tcPr>
            <w:tcW w:w="516"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43</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$11.93 </w:t>
            </w:r>
          </w:p>
        </w:tc>
        <w:tc>
          <w:tcPr>
            <w:tcW w:w="588"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44</w:t>
            </w:r>
          </w:p>
        </w:tc>
        <w:tc>
          <w:tcPr>
            <w:tcW w:w="441"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$11.97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45</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$12.01 </w:t>
            </w:r>
          </w:p>
        </w:tc>
      </w:tr>
      <w:tr w:rsidR="00D26596" w:rsidRPr="00D26596" w:rsidTr="007831BC">
        <w:trPr>
          <w:trHeight w:val="20"/>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46</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$12.05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47</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$12.09 </w:t>
            </w:r>
          </w:p>
        </w:tc>
        <w:tc>
          <w:tcPr>
            <w:tcW w:w="516"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48</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$12.13 </w:t>
            </w:r>
          </w:p>
        </w:tc>
        <w:tc>
          <w:tcPr>
            <w:tcW w:w="588"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49</w:t>
            </w:r>
          </w:p>
        </w:tc>
        <w:tc>
          <w:tcPr>
            <w:tcW w:w="441"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$12.17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50</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$12.21 </w:t>
            </w:r>
          </w:p>
        </w:tc>
      </w:tr>
      <w:tr w:rsidR="00D26596" w:rsidRPr="00D26596" w:rsidTr="007831BC">
        <w:trPr>
          <w:trHeight w:val="20"/>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51</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$12.26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52</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$12.31 </w:t>
            </w:r>
          </w:p>
        </w:tc>
        <w:tc>
          <w:tcPr>
            <w:tcW w:w="516"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53</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$12.36 </w:t>
            </w:r>
          </w:p>
        </w:tc>
        <w:tc>
          <w:tcPr>
            <w:tcW w:w="588"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54</w:t>
            </w:r>
          </w:p>
        </w:tc>
        <w:tc>
          <w:tcPr>
            <w:tcW w:w="441"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$12.41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55</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$12.46 </w:t>
            </w:r>
          </w:p>
        </w:tc>
      </w:tr>
      <w:tr w:rsidR="00D26596" w:rsidRPr="00D26596" w:rsidTr="007831BC">
        <w:trPr>
          <w:trHeight w:val="20"/>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56</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$12.51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57</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$12.56 </w:t>
            </w:r>
          </w:p>
        </w:tc>
        <w:tc>
          <w:tcPr>
            <w:tcW w:w="516"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58</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$12.61 </w:t>
            </w:r>
          </w:p>
        </w:tc>
        <w:tc>
          <w:tcPr>
            <w:tcW w:w="588"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59</w:t>
            </w:r>
          </w:p>
        </w:tc>
        <w:tc>
          <w:tcPr>
            <w:tcW w:w="441"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$12.66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60</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$12.71 </w:t>
            </w:r>
          </w:p>
        </w:tc>
      </w:tr>
      <w:tr w:rsidR="00D26596" w:rsidRPr="00D26596" w:rsidTr="007831BC">
        <w:trPr>
          <w:trHeight w:val="20"/>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61</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$12.76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62</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$12.81 </w:t>
            </w:r>
          </w:p>
        </w:tc>
        <w:tc>
          <w:tcPr>
            <w:tcW w:w="516"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63</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$12.86 </w:t>
            </w:r>
          </w:p>
        </w:tc>
        <w:tc>
          <w:tcPr>
            <w:tcW w:w="588"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64</w:t>
            </w:r>
          </w:p>
        </w:tc>
        <w:tc>
          <w:tcPr>
            <w:tcW w:w="441"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$12.91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65</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$12.96 </w:t>
            </w:r>
          </w:p>
        </w:tc>
      </w:tr>
      <w:tr w:rsidR="00D26596" w:rsidRPr="00D26596" w:rsidTr="007831BC">
        <w:trPr>
          <w:trHeight w:val="20"/>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66</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$13.00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67</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$13.04 </w:t>
            </w:r>
          </w:p>
        </w:tc>
        <w:tc>
          <w:tcPr>
            <w:tcW w:w="516"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68</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$13.08 </w:t>
            </w:r>
          </w:p>
        </w:tc>
        <w:tc>
          <w:tcPr>
            <w:tcW w:w="588"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69</w:t>
            </w:r>
          </w:p>
        </w:tc>
        <w:tc>
          <w:tcPr>
            <w:tcW w:w="441"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$13.12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70</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$13.16 </w:t>
            </w:r>
          </w:p>
        </w:tc>
      </w:tr>
      <w:tr w:rsidR="00D26596" w:rsidRPr="00D26596" w:rsidTr="007831BC">
        <w:trPr>
          <w:trHeight w:val="20"/>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71</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$13.20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72</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$13.24 </w:t>
            </w:r>
          </w:p>
        </w:tc>
        <w:tc>
          <w:tcPr>
            <w:tcW w:w="516"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73</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$13.28 </w:t>
            </w:r>
          </w:p>
        </w:tc>
        <w:tc>
          <w:tcPr>
            <w:tcW w:w="588"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74</w:t>
            </w:r>
          </w:p>
        </w:tc>
        <w:tc>
          <w:tcPr>
            <w:tcW w:w="441"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$13.32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75</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$13.37 </w:t>
            </w:r>
          </w:p>
        </w:tc>
      </w:tr>
      <w:tr w:rsidR="00D26596" w:rsidRPr="00D26596" w:rsidTr="007831BC">
        <w:trPr>
          <w:trHeight w:val="20"/>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76</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$13.42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77</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$13.47 </w:t>
            </w:r>
          </w:p>
        </w:tc>
        <w:tc>
          <w:tcPr>
            <w:tcW w:w="516"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78</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$13.52 </w:t>
            </w:r>
          </w:p>
        </w:tc>
        <w:tc>
          <w:tcPr>
            <w:tcW w:w="588"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79</w:t>
            </w:r>
          </w:p>
        </w:tc>
        <w:tc>
          <w:tcPr>
            <w:tcW w:w="441"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$13.57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80</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$13.62 </w:t>
            </w:r>
          </w:p>
        </w:tc>
      </w:tr>
      <w:tr w:rsidR="00D26596" w:rsidRPr="00D26596" w:rsidTr="007831BC">
        <w:trPr>
          <w:trHeight w:val="20"/>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81</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$13.67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82</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$13.72 </w:t>
            </w:r>
          </w:p>
        </w:tc>
        <w:tc>
          <w:tcPr>
            <w:tcW w:w="516"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83</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$13.77 </w:t>
            </w:r>
          </w:p>
        </w:tc>
        <w:tc>
          <w:tcPr>
            <w:tcW w:w="588"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84</w:t>
            </w:r>
          </w:p>
        </w:tc>
        <w:tc>
          <w:tcPr>
            <w:tcW w:w="441"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$13.82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85</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$13.87 </w:t>
            </w:r>
          </w:p>
        </w:tc>
      </w:tr>
      <w:tr w:rsidR="00D26596" w:rsidRPr="00D26596" w:rsidTr="007831BC">
        <w:trPr>
          <w:trHeight w:val="20"/>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86</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$13.92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87</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$13.97 </w:t>
            </w:r>
          </w:p>
        </w:tc>
        <w:tc>
          <w:tcPr>
            <w:tcW w:w="516"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88</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$14.02 </w:t>
            </w:r>
          </w:p>
        </w:tc>
        <w:tc>
          <w:tcPr>
            <w:tcW w:w="588"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89</w:t>
            </w:r>
          </w:p>
        </w:tc>
        <w:tc>
          <w:tcPr>
            <w:tcW w:w="441"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$14.07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90</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$14.12 </w:t>
            </w:r>
          </w:p>
        </w:tc>
      </w:tr>
      <w:tr w:rsidR="00D26596" w:rsidRPr="00D26596" w:rsidTr="007831BC">
        <w:trPr>
          <w:trHeight w:val="20"/>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91</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$14.16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92</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$14.20 </w:t>
            </w:r>
          </w:p>
        </w:tc>
        <w:tc>
          <w:tcPr>
            <w:tcW w:w="516"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93</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$14.24 </w:t>
            </w:r>
          </w:p>
        </w:tc>
        <w:tc>
          <w:tcPr>
            <w:tcW w:w="588"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94</w:t>
            </w:r>
          </w:p>
        </w:tc>
        <w:tc>
          <w:tcPr>
            <w:tcW w:w="441"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$14.28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95</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$14.32 </w:t>
            </w:r>
          </w:p>
        </w:tc>
      </w:tr>
      <w:tr w:rsidR="00D26596" w:rsidRPr="00D26596" w:rsidTr="007831BC">
        <w:trPr>
          <w:trHeight w:val="20"/>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96</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$14.36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97</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$14.40 </w:t>
            </w:r>
          </w:p>
        </w:tc>
        <w:tc>
          <w:tcPr>
            <w:tcW w:w="516"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98</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$14.44 </w:t>
            </w:r>
          </w:p>
        </w:tc>
        <w:tc>
          <w:tcPr>
            <w:tcW w:w="588"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99</w:t>
            </w:r>
          </w:p>
        </w:tc>
        <w:tc>
          <w:tcPr>
            <w:tcW w:w="441"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$14.48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100</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$14.52 </w:t>
            </w:r>
          </w:p>
        </w:tc>
      </w:tr>
      <w:tr w:rsidR="00D26596" w:rsidRPr="00D26596" w:rsidTr="007831BC">
        <w:trPr>
          <w:trHeight w:val="20"/>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101</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$14.54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102</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$14.54 </w:t>
            </w:r>
          </w:p>
        </w:tc>
        <w:tc>
          <w:tcPr>
            <w:tcW w:w="516"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103</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$14.54 </w:t>
            </w:r>
          </w:p>
        </w:tc>
        <w:tc>
          <w:tcPr>
            <w:tcW w:w="588"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104</w:t>
            </w:r>
          </w:p>
        </w:tc>
        <w:tc>
          <w:tcPr>
            <w:tcW w:w="441"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$14.56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105</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$14.56 </w:t>
            </w:r>
          </w:p>
        </w:tc>
      </w:tr>
      <w:tr w:rsidR="00D26596" w:rsidRPr="00D26596" w:rsidTr="007831BC">
        <w:trPr>
          <w:trHeight w:val="20"/>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106</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$14.56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107</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$14.58 </w:t>
            </w:r>
          </w:p>
        </w:tc>
        <w:tc>
          <w:tcPr>
            <w:tcW w:w="516"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108</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$14.58 </w:t>
            </w:r>
          </w:p>
        </w:tc>
        <w:tc>
          <w:tcPr>
            <w:tcW w:w="588"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109</w:t>
            </w:r>
          </w:p>
        </w:tc>
        <w:tc>
          <w:tcPr>
            <w:tcW w:w="441"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$14.58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110</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$14.59 </w:t>
            </w:r>
          </w:p>
        </w:tc>
      </w:tr>
      <w:tr w:rsidR="00D26596" w:rsidRPr="00D26596" w:rsidTr="007831BC">
        <w:trPr>
          <w:trHeight w:val="20"/>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111</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$14.59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112</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$14.59 </w:t>
            </w:r>
          </w:p>
        </w:tc>
        <w:tc>
          <w:tcPr>
            <w:tcW w:w="516"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113</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$14.60 </w:t>
            </w:r>
          </w:p>
        </w:tc>
        <w:tc>
          <w:tcPr>
            <w:tcW w:w="588"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114</w:t>
            </w:r>
          </w:p>
        </w:tc>
        <w:tc>
          <w:tcPr>
            <w:tcW w:w="441"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$14.60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115</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$14.60 </w:t>
            </w:r>
          </w:p>
        </w:tc>
      </w:tr>
      <w:tr w:rsidR="00D26596" w:rsidRPr="00D26596" w:rsidTr="007831BC">
        <w:trPr>
          <w:trHeight w:val="20"/>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116</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$14.61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117</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$14.61 </w:t>
            </w:r>
          </w:p>
        </w:tc>
        <w:tc>
          <w:tcPr>
            <w:tcW w:w="516"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118</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$14.61 </w:t>
            </w:r>
          </w:p>
        </w:tc>
        <w:tc>
          <w:tcPr>
            <w:tcW w:w="588"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119</w:t>
            </w:r>
          </w:p>
        </w:tc>
        <w:tc>
          <w:tcPr>
            <w:tcW w:w="441"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$14.62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120</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$14.62 </w:t>
            </w:r>
          </w:p>
        </w:tc>
      </w:tr>
      <w:tr w:rsidR="00D26596" w:rsidRPr="00D26596" w:rsidTr="007831BC">
        <w:trPr>
          <w:trHeight w:val="20"/>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121</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$14.62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122</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$14.63 </w:t>
            </w:r>
          </w:p>
        </w:tc>
        <w:tc>
          <w:tcPr>
            <w:tcW w:w="516"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123</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$14.63 </w:t>
            </w:r>
          </w:p>
        </w:tc>
        <w:tc>
          <w:tcPr>
            <w:tcW w:w="588"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124</w:t>
            </w:r>
          </w:p>
        </w:tc>
        <w:tc>
          <w:tcPr>
            <w:tcW w:w="441"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$14.63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125</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$14.64 </w:t>
            </w:r>
          </w:p>
        </w:tc>
      </w:tr>
      <w:tr w:rsidR="00D26596" w:rsidRPr="00D26596" w:rsidTr="007831BC">
        <w:trPr>
          <w:trHeight w:val="20"/>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126</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$14.64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127</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$14.64 </w:t>
            </w:r>
          </w:p>
        </w:tc>
        <w:tc>
          <w:tcPr>
            <w:tcW w:w="516"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128</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$14.65 </w:t>
            </w:r>
          </w:p>
        </w:tc>
        <w:tc>
          <w:tcPr>
            <w:tcW w:w="588"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129</w:t>
            </w:r>
          </w:p>
        </w:tc>
        <w:tc>
          <w:tcPr>
            <w:tcW w:w="441"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$14.65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130</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$14.65 </w:t>
            </w:r>
          </w:p>
        </w:tc>
      </w:tr>
      <w:tr w:rsidR="00D26596" w:rsidRPr="00D26596" w:rsidTr="007831BC">
        <w:trPr>
          <w:trHeight w:val="20"/>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131</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$14.66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132</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$14.66 </w:t>
            </w:r>
          </w:p>
        </w:tc>
        <w:tc>
          <w:tcPr>
            <w:tcW w:w="516"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133</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$14.66 </w:t>
            </w:r>
          </w:p>
        </w:tc>
        <w:tc>
          <w:tcPr>
            <w:tcW w:w="588"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134</w:t>
            </w:r>
          </w:p>
        </w:tc>
        <w:tc>
          <w:tcPr>
            <w:tcW w:w="441"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$14.67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135</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$14.67 </w:t>
            </w:r>
          </w:p>
        </w:tc>
      </w:tr>
      <w:tr w:rsidR="00D26596" w:rsidRPr="00D26596" w:rsidTr="007831BC">
        <w:trPr>
          <w:trHeight w:val="20"/>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136</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$14.67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137</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$14.68 </w:t>
            </w:r>
          </w:p>
        </w:tc>
        <w:tc>
          <w:tcPr>
            <w:tcW w:w="516"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138</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$14.68 </w:t>
            </w:r>
          </w:p>
        </w:tc>
        <w:tc>
          <w:tcPr>
            <w:tcW w:w="588"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139</w:t>
            </w:r>
          </w:p>
        </w:tc>
        <w:tc>
          <w:tcPr>
            <w:tcW w:w="441"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$14.68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140</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$14.69 </w:t>
            </w:r>
          </w:p>
        </w:tc>
      </w:tr>
      <w:tr w:rsidR="00D26596" w:rsidRPr="00D26596" w:rsidTr="007831BC">
        <w:trPr>
          <w:trHeight w:val="20"/>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141</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$14.69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142</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$14.69 </w:t>
            </w:r>
          </w:p>
        </w:tc>
        <w:tc>
          <w:tcPr>
            <w:tcW w:w="516"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143</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$14.70 </w:t>
            </w:r>
          </w:p>
        </w:tc>
        <w:tc>
          <w:tcPr>
            <w:tcW w:w="588"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144</w:t>
            </w:r>
          </w:p>
        </w:tc>
        <w:tc>
          <w:tcPr>
            <w:tcW w:w="441"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$14.70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145</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$14.70 </w:t>
            </w:r>
          </w:p>
        </w:tc>
      </w:tr>
      <w:tr w:rsidR="00D26596" w:rsidRPr="00D26596" w:rsidTr="007831BC">
        <w:trPr>
          <w:trHeight w:val="20"/>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146</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$14.71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147</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$14.71 </w:t>
            </w:r>
          </w:p>
        </w:tc>
        <w:tc>
          <w:tcPr>
            <w:tcW w:w="516"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148</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$14.71 </w:t>
            </w:r>
          </w:p>
        </w:tc>
        <w:tc>
          <w:tcPr>
            <w:tcW w:w="588"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149</w:t>
            </w:r>
          </w:p>
        </w:tc>
        <w:tc>
          <w:tcPr>
            <w:tcW w:w="441"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$14.72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150</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$14.72 </w:t>
            </w:r>
          </w:p>
        </w:tc>
      </w:tr>
      <w:tr w:rsidR="00D26596" w:rsidRPr="00D26596" w:rsidTr="007831BC">
        <w:trPr>
          <w:trHeight w:val="20"/>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151</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$14.72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152</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$14.72 </w:t>
            </w:r>
          </w:p>
        </w:tc>
        <w:tc>
          <w:tcPr>
            <w:tcW w:w="516"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153</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$14.73 </w:t>
            </w:r>
          </w:p>
        </w:tc>
        <w:tc>
          <w:tcPr>
            <w:tcW w:w="588"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154</w:t>
            </w:r>
          </w:p>
        </w:tc>
        <w:tc>
          <w:tcPr>
            <w:tcW w:w="441"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$14.73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155</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$14.74 </w:t>
            </w:r>
          </w:p>
        </w:tc>
      </w:tr>
      <w:tr w:rsidR="00D26596" w:rsidRPr="00D26596" w:rsidTr="007831BC">
        <w:trPr>
          <w:trHeight w:val="20"/>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156</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$14.75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157</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$14.75 </w:t>
            </w:r>
          </w:p>
        </w:tc>
        <w:tc>
          <w:tcPr>
            <w:tcW w:w="516"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158</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$14.75 </w:t>
            </w:r>
          </w:p>
        </w:tc>
        <w:tc>
          <w:tcPr>
            <w:tcW w:w="588"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159</w:t>
            </w:r>
          </w:p>
        </w:tc>
        <w:tc>
          <w:tcPr>
            <w:tcW w:w="441"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$14.76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160</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$14.76 </w:t>
            </w:r>
          </w:p>
        </w:tc>
      </w:tr>
      <w:tr w:rsidR="00D26596" w:rsidRPr="00D26596" w:rsidTr="007831BC">
        <w:trPr>
          <w:trHeight w:val="20"/>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161</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$14.77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162</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$14.77 </w:t>
            </w:r>
          </w:p>
        </w:tc>
        <w:tc>
          <w:tcPr>
            <w:tcW w:w="516"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163</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$14.77 </w:t>
            </w:r>
          </w:p>
        </w:tc>
        <w:tc>
          <w:tcPr>
            <w:tcW w:w="588"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164</w:t>
            </w:r>
          </w:p>
        </w:tc>
        <w:tc>
          <w:tcPr>
            <w:tcW w:w="441"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$14.78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165</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$14.78 </w:t>
            </w:r>
          </w:p>
        </w:tc>
      </w:tr>
      <w:tr w:rsidR="00D26596" w:rsidRPr="00D26596" w:rsidTr="007831BC">
        <w:trPr>
          <w:trHeight w:val="20"/>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166</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$14.79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167</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$14.79 </w:t>
            </w:r>
          </w:p>
        </w:tc>
        <w:tc>
          <w:tcPr>
            <w:tcW w:w="516"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168</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$14.79 </w:t>
            </w:r>
          </w:p>
        </w:tc>
        <w:tc>
          <w:tcPr>
            <w:tcW w:w="588"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169</w:t>
            </w:r>
          </w:p>
        </w:tc>
        <w:tc>
          <w:tcPr>
            <w:tcW w:w="441"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$14.80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170</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$14.80 </w:t>
            </w:r>
          </w:p>
        </w:tc>
      </w:tr>
      <w:tr w:rsidR="00D26596" w:rsidRPr="00D26596" w:rsidTr="007831BC">
        <w:trPr>
          <w:trHeight w:val="20"/>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171</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$14.81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172</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$14.81 </w:t>
            </w:r>
          </w:p>
        </w:tc>
        <w:tc>
          <w:tcPr>
            <w:tcW w:w="516"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173</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$14.81 </w:t>
            </w:r>
          </w:p>
        </w:tc>
        <w:tc>
          <w:tcPr>
            <w:tcW w:w="588"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174</w:t>
            </w:r>
          </w:p>
        </w:tc>
        <w:tc>
          <w:tcPr>
            <w:tcW w:w="441"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$14.82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175</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$14.82 </w:t>
            </w:r>
          </w:p>
        </w:tc>
      </w:tr>
      <w:tr w:rsidR="00D26596" w:rsidRPr="00D26596" w:rsidTr="007831BC">
        <w:trPr>
          <w:trHeight w:val="20"/>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176</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$14.83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177</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$14.83 </w:t>
            </w:r>
          </w:p>
        </w:tc>
        <w:tc>
          <w:tcPr>
            <w:tcW w:w="516"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178</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$14.83 </w:t>
            </w:r>
          </w:p>
        </w:tc>
        <w:tc>
          <w:tcPr>
            <w:tcW w:w="588"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179</w:t>
            </w:r>
          </w:p>
        </w:tc>
        <w:tc>
          <w:tcPr>
            <w:tcW w:w="441"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$14.83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180</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$14.83 </w:t>
            </w:r>
          </w:p>
        </w:tc>
      </w:tr>
      <w:tr w:rsidR="00D26596" w:rsidRPr="00D26596" w:rsidTr="007831BC">
        <w:trPr>
          <w:trHeight w:val="20"/>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181</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$14.84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182</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$14.84 </w:t>
            </w:r>
          </w:p>
        </w:tc>
        <w:tc>
          <w:tcPr>
            <w:tcW w:w="516"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183</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$14.84 </w:t>
            </w:r>
          </w:p>
        </w:tc>
        <w:tc>
          <w:tcPr>
            <w:tcW w:w="588"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184</w:t>
            </w:r>
          </w:p>
        </w:tc>
        <w:tc>
          <w:tcPr>
            <w:tcW w:w="441"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$14.85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185</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$14.85 </w:t>
            </w:r>
          </w:p>
        </w:tc>
      </w:tr>
      <w:tr w:rsidR="00D26596" w:rsidRPr="00D26596" w:rsidTr="007831BC">
        <w:trPr>
          <w:trHeight w:val="20"/>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186</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$14.86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187</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$14.86 </w:t>
            </w:r>
          </w:p>
        </w:tc>
        <w:tc>
          <w:tcPr>
            <w:tcW w:w="516"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188</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$14.86 </w:t>
            </w:r>
          </w:p>
        </w:tc>
        <w:tc>
          <w:tcPr>
            <w:tcW w:w="588"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189</w:t>
            </w:r>
          </w:p>
        </w:tc>
        <w:tc>
          <w:tcPr>
            <w:tcW w:w="441"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$14.87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190</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$14.87 </w:t>
            </w:r>
          </w:p>
        </w:tc>
      </w:tr>
      <w:tr w:rsidR="00D26596" w:rsidRPr="00D26596" w:rsidTr="007831BC">
        <w:trPr>
          <w:trHeight w:val="20"/>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191</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$14.88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192</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$14.88 </w:t>
            </w:r>
          </w:p>
        </w:tc>
        <w:tc>
          <w:tcPr>
            <w:tcW w:w="516"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193</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$14.88 </w:t>
            </w:r>
          </w:p>
        </w:tc>
        <w:tc>
          <w:tcPr>
            <w:tcW w:w="588"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194</w:t>
            </w:r>
          </w:p>
        </w:tc>
        <w:tc>
          <w:tcPr>
            <w:tcW w:w="441"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$14.89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195</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$14.89 </w:t>
            </w:r>
          </w:p>
        </w:tc>
      </w:tr>
      <w:tr w:rsidR="00D26596" w:rsidRPr="00D26596" w:rsidTr="007831BC">
        <w:trPr>
          <w:trHeight w:val="20"/>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196</w:t>
            </w:r>
          </w:p>
        </w:tc>
        <w:tc>
          <w:tcPr>
            <w:tcW w:w="515" w:type="pct"/>
            <w:tcBorders>
              <w:top w:val="nil"/>
              <w:left w:val="nil"/>
              <w:bottom w:val="single" w:sz="4" w:space="0" w:color="auto"/>
              <w:right w:val="single" w:sz="4" w:space="0" w:color="auto"/>
            </w:tcBorders>
            <w:shd w:val="clear" w:color="auto" w:fill="auto"/>
            <w:noWrap/>
            <w:vAlign w:val="bottom"/>
            <w:hideMark/>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$14.90 </w:t>
            </w:r>
          </w:p>
          <w:p w:rsidR="00D26596" w:rsidRPr="00D26596" w:rsidRDefault="00D26596" w:rsidP="00D26596">
            <w:pPr>
              <w:spacing w:after="0" w:line="240" w:lineRule="auto"/>
              <w:ind w:firstLine="0"/>
              <w:jc w:val="center"/>
              <w:rPr>
                <w:rFonts w:ascii="Helvetica" w:eastAsia="Times New Roman" w:hAnsi="Helvetica" w:cs="Helvetica"/>
                <w:color w:val="000000"/>
                <w:sz w:val="16"/>
                <w:szCs w:val="16"/>
              </w:rPr>
            </w:pP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197</w:t>
            </w:r>
          </w:p>
        </w:tc>
        <w:tc>
          <w:tcPr>
            <w:tcW w:w="440" w:type="pct"/>
            <w:tcBorders>
              <w:top w:val="nil"/>
              <w:left w:val="nil"/>
              <w:bottom w:val="single" w:sz="4" w:space="0" w:color="auto"/>
              <w:right w:val="single" w:sz="4" w:space="0" w:color="auto"/>
            </w:tcBorders>
            <w:shd w:val="clear" w:color="auto" w:fill="auto"/>
            <w:noWrap/>
            <w:vAlign w:val="bottom"/>
            <w:hideMark/>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$14.90 </w:t>
            </w:r>
          </w:p>
          <w:p w:rsidR="00D26596" w:rsidRPr="00D26596" w:rsidRDefault="00D26596" w:rsidP="00D26596">
            <w:pPr>
              <w:spacing w:after="0" w:line="240" w:lineRule="auto"/>
              <w:ind w:firstLine="0"/>
              <w:jc w:val="center"/>
              <w:rPr>
                <w:rFonts w:ascii="Helvetica" w:eastAsia="Times New Roman" w:hAnsi="Helvetica" w:cs="Helvetica"/>
                <w:color w:val="000000"/>
                <w:sz w:val="16"/>
                <w:szCs w:val="16"/>
              </w:rPr>
            </w:pPr>
          </w:p>
        </w:tc>
        <w:tc>
          <w:tcPr>
            <w:tcW w:w="516"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198</w:t>
            </w:r>
          </w:p>
        </w:tc>
        <w:tc>
          <w:tcPr>
            <w:tcW w:w="515" w:type="pct"/>
            <w:tcBorders>
              <w:top w:val="nil"/>
              <w:left w:val="nil"/>
              <w:bottom w:val="single" w:sz="4" w:space="0" w:color="auto"/>
              <w:right w:val="single" w:sz="4" w:space="0" w:color="auto"/>
            </w:tcBorders>
            <w:shd w:val="clear" w:color="auto" w:fill="auto"/>
            <w:noWrap/>
            <w:vAlign w:val="bottom"/>
            <w:hideMark/>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$14.90 </w:t>
            </w:r>
          </w:p>
          <w:p w:rsidR="00D26596" w:rsidRPr="00D26596" w:rsidRDefault="00D26596" w:rsidP="00D26596">
            <w:pPr>
              <w:spacing w:after="0" w:line="240" w:lineRule="auto"/>
              <w:ind w:firstLine="0"/>
              <w:jc w:val="center"/>
              <w:rPr>
                <w:rFonts w:ascii="Helvetica" w:eastAsia="Times New Roman" w:hAnsi="Helvetica" w:cs="Helvetica"/>
                <w:color w:val="000000"/>
                <w:sz w:val="16"/>
                <w:szCs w:val="16"/>
              </w:rPr>
            </w:pPr>
          </w:p>
        </w:tc>
        <w:tc>
          <w:tcPr>
            <w:tcW w:w="588"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199</w:t>
            </w:r>
          </w:p>
        </w:tc>
        <w:tc>
          <w:tcPr>
            <w:tcW w:w="441" w:type="pct"/>
            <w:tcBorders>
              <w:top w:val="nil"/>
              <w:left w:val="nil"/>
              <w:bottom w:val="single" w:sz="4" w:space="0" w:color="auto"/>
              <w:right w:val="single" w:sz="4" w:space="0" w:color="auto"/>
            </w:tcBorders>
            <w:shd w:val="clear" w:color="auto" w:fill="auto"/>
            <w:noWrap/>
            <w:vAlign w:val="bottom"/>
            <w:hideMark/>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$14.91 </w:t>
            </w:r>
          </w:p>
          <w:p w:rsidR="00D26596" w:rsidRPr="00D26596" w:rsidRDefault="00D26596" w:rsidP="00D26596">
            <w:pPr>
              <w:spacing w:after="0" w:line="240" w:lineRule="auto"/>
              <w:ind w:firstLine="0"/>
              <w:jc w:val="center"/>
              <w:rPr>
                <w:rFonts w:ascii="Helvetica" w:eastAsia="Times New Roman" w:hAnsi="Helvetica" w:cs="Helvetica"/>
                <w:color w:val="000000"/>
                <w:sz w:val="16"/>
                <w:szCs w:val="16"/>
              </w:rPr>
            </w:pP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200</w:t>
            </w:r>
          </w:p>
        </w:tc>
        <w:tc>
          <w:tcPr>
            <w:tcW w:w="440" w:type="pct"/>
            <w:tcBorders>
              <w:top w:val="nil"/>
              <w:left w:val="nil"/>
              <w:bottom w:val="single" w:sz="4" w:space="0" w:color="auto"/>
              <w:right w:val="single" w:sz="4" w:space="0" w:color="auto"/>
            </w:tcBorders>
            <w:shd w:val="clear" w:color="auto" w:fill="auto"/>
            <w:noWrap/>
            <w:vAlign w:val="bottom"/>
            <w:hideMark/>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$14.91 </w:t>
            </w:r>
          </w:p>
          <w:p w:rsidR="00D26596" w:rsidRPr="00D26596" w:rsidRDefault="00D26596" w:rsidP="00D26596">
            <w:pPr>
              <w:spacing w:after="0" w:line="240" w:lineRule="auto"/>
              <w:ind w:firstLine="0"/>
              <w:jc w:val="center"/>
              <w:rPr>
                <w:rFonts w:ascii="Helvetica" w:eastAsia="Times New Roman" w:hAnsi="Helvetica" w:cs="Helvetica"/>
                <w:color w:val="000000"/>
                <w:sz w:val="16"/>
                <w:szCs w:val="16"/>
              </w:rPr>
            </w:pPr>
          </w:p>
        </w:tc>
      </w:tr>
      <w:tr w:rsidR="00D26596" w:rsidRPr="00D26596" w:rsidTr="007831BC">
        <w:trPr>
          <w:trHeight w:val="20"/>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201</w:t>
            </w:r>
          </w:p>
        </w:tc>
        <w:tc>
          <w:tcPr>
            <w:tcW w:w="515" w:type="pct"/>
            <w:tcBorders>
              <w:top w:val="nil"/>
              <w:left w:val="nil"/>
              <w:bottom w:val="single" w:sz="4" w:space="0" w:color="auto"/>
              <w:right w:val="single" w:sz="4" w:space="0" w:color="auto"/>
            </w:tcBorders>
            <w:shd w:val="clear" w:color="auto" w:fill="auto"/>
            <w:noWrap/>
            <w:vAlign w:val="bottom"/>
            <w:hideMark/>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$ 14.92 </w:t>
            </w:r>
          </w:p>
          <w:p w:rsidR="00D26596" w:rsidRPr="00D26596" w:rsidRDefault="00D26596" w:rsidP="00D26596">
            <w:pPr>
              <w:spacing w:after="0" w:line="240" w:lineRule="auto"/>
              <w:ind w:firstLine="0"/>
              <w:jc w:val="center"/>
              <w:rPr>
                <w:rFonts w:ascii="Helvetica" w:eastAsia="Times New Roman" w:hAnsi="Helvetica" w:cs="Helvetica"/>
                <w:color w:val="000000"/>
                <w:sz w:val="16"/>
                <w:szCs w:val="16"/>
              </w:rPr>
            </w:pP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202</w:t>
            </w:r>
          </w:p>
        </w:tc>
        <w:tc>
          <w:tcPr>
            <w:tcW w:w="440" w:type="pct"/>
            <w:tcBorders>
              <w:top w:val="nil"/>
              <w:left w:val="nil"/>
              <w:bottom w:val="single" w:sz="4" w:space="0" w:color="auto"/>
              <w:right w:val="single" w:sz="4" w:space="0" w:color="auto"/>
            </w:tcBorders>
            <w:shd w:val="clear" w:color="auto" w:fill="auto"/>
            <w:noWrap/>
            <w:vAlign w:val="bottom"/>
            <w:hideMark/>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$ 14.92 </w:t>
            </w:r>
          </w:p>
          <w:p w:rsidR="00D26596" w:rsidRPr="00D26596" w:rsidRDefault="00D26596" w:rsidP="00D26596">
            <w:pPr>
              <w:spacing w:after="0" w:line="240" w:lineRule="auto"/>
              <w:ind w:firstLine="0"/>
              <w:jc w:val="center"/>
              <w:rPr>
                <w:rFonts w:ascii="Helvetica" w:eastAsia="Times New Roman" w:hAnsi="Helvetica" w:cs="Helvetica"/>
                <w:color w:val="000000"/>
                <w:sz w:val="16"/>
                <w:szCs w:val="16"/>
              </w:rPr>
            </w:pPr>
          </w:p>
        </w:tc>
        <w:tc>
          <w:tcPr>
            <w:tcW w:w="516"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203</w:t>
            </w:r>
          </w:p>
        </w:tc>
        <w:tc>
          <w:tcPr>
            <w:tcW w:w="515" w:type="pct"/>
            <w:tcBorders>
              <w:top w:val="nil"/>
              <w:left w:val="nil"/>
              <w:bottom w:val="single" w:sz="4" w:space="0" w:color="auto"/>
              <w:right w:val="single" w:sz="4" w:space="0" w:color="auto"/>
            </w:tcBorders>
            <w:shd w:val="clear" w:color="auto" w:fill="auto"/>
            <w:noWrap/>
            <w:vAlign w:val="bottom"/>
            <w:hideMark/>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$ 14.92 </w:t>
            </w:r>
          </w:p>
          <w:p w:rsidR="00D26596" w:rsidRPr="00D26596" w:rsidRDefault="00D26596" w:rsidP="00D26596">
            <w:pPr>
              <w:spacing w:after="0" w:line="240" w:lineRule="auto"/>
              <w:ind w:firstLine="0"/>
              <w:jc w:val="center"/>
              <w:rPr>
                <w:rFonts w:ascii="Helvetica" w:eastAsia="Times New Roman" w:hAnsi="Helvetica" w:cs="Helvetica"/>
                <w:color w:val="000000"/>
                <w:sz w:val="16"/>
                <w:szCs w:val="16"/>
              </w:rPr>
            </w:pPr>
          </w:p>
        </w:tc>
        <w:tc>
          <w:tcPr>
            <w:tcW w:w="588"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204</w:t>
            </w:r>
          </w:p>
        </w:tc>
        <w:tc>
          <w:tcPr>
            <w:tcW w:w="441" w:type="pct"/>
            <w:tcBorders>
              <w:top w:val="nil"/>
              <w:left w:val="nil"/>
              <w:bottom w:val="single" w:sz="4" w:space="0" w:color="auto"/>
              <w:right w:val="single" w:sz="4" w:space="0" w:color="auto"/>
            </w:tcBorders>
            <w:shd w:val="clear" w:color="auto" w:fill="auto"/>
            <w:noWrap/>
            <w:vAlign w:val="bottom"/>
            <w:hideMark/>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$ 14.92 </w:t>
            </w:r>
          </w:p>
          <w:p w:rsidR="00D26596" w:rsidRPr="00D26596" w:rsidRDefault="00D26596" w:rsidP="00D26596">
            <w:pPr>
              <w:spacing w:after="0" w:line="240" w:lineRule="auto"/>
              <w:ind w:firstLine="0"/>
              <w:jc w:val="center"/>
              <w:rPr>
                <w:rFonts w:ascii="Helvetica" w:eastAsia="Times New Roman" w:hAnsi="Helvetica" w:cs="Helvetica"/>
                <w:color w:val="000000"/>
                <w:sz w:val="16"/>
                <w:szCs w:val="16"/>
              </w:rPr>
            </w:pP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205</w:t>
            </w:r>
          </w:p>
        </w:tc>
        <w:tc>
          <w:tcPr>
            <w:tcW w:w="440" w:type="pct"/>
            <w:tcBorders>
              <w:top w:val="nil"/>
              <w:left w:val="nil"/>
              <w:bottom w:val="single" w:sz="4" w:space="0" w:color="auto"/>
              <w:right w:val="single" w:sz="4" w:space="0" w:color="auto"/>
            </w:tcBorders>
            <w:shd w:val="clear" w:color="auto" w:fill="auto"/>
            <w:noWrap/>
            <w:vAlign w:val="bottom"/>
            <w:hideMark/>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$ 14.93 </w:t>
            </w:r>
          </w:p>
          <w:p w:rsidR="00D26596" w:rsidRPr="00D26596" w:rsidRDefault="00D26596" w:rsidP="00D26596">
            <w:pPr>
              <w:spacing w:after="0" w:line="240" w:lineRule="auto"/>
              <w:ind w:firstLine="0"/>
              <w:jc w:val="center"/>
              <w:rPr>
                <w:rFonts w:ascii="Helvetica" w:eastAsia="Times New Roman" w:hAnsi="Helvetica" w:cs="Helvetica"/>
                <w:color w:val="000000"/>
                <w:sz w:val="16"/>
                <w:szCs w:val="16"/>
              </w:rPr>
            </w:pPr>
          </w:p>
        </w:tc>
      </w:tr>
      <w:tr w:rsidR="00D26596" w:rsidRPr="00D26596" w:rsidTr="007831BC">
        <w:trPr>
          <w:trHeight w:val="20"/>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206</w:t>
            </w:r>
          </w:p>
        </w:tc>
        <w:tc>
          <w:tcPr>
            <w:tcW w:w="515" w:type="pct"/>
            <w:tcBorders>
              <w:top w:val="nil"/>
              <w:left w:val="nil"/>
              <w:bottom w:val="single" w:sz="4" w:space="0" w:color="auto"/>
              <w:right w:val="single" w:sz="4" w:space="0" w:color="auto"/>
            </w:tcBorders>
            <w:shd w:val="clear" w:color="auto" w:fill="auto"/>
            <w:noWrap/>
            <w:vAlign w:val="bottom"/>
            <w:hideMark/>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$ 14.93 </w:t>
            </w:r>
          </w:p>
          <w:p w:rsidR="00D26596" w:rsidRPr="00D26596" w:rsidRDefault="00D26596" w:rsidP="00D26596">
            <w:pPr>
              <w:spacing w:after="0" w:line="240" w:lineRule="auto"/>
              <w:ind w:firstLine="0"/>
              <w:jc w:val="center"/>
              <w:rPr>
                <w:rFonts w:ascii="Helvetica" w:eastAsia="Times New Roman" w:hAnsi="Helvetica" w:cs="Helvetica"/>
                <w:color w:val="000000"/>
                <w:sz w:val="16"/>
                <w:szCs w:val="16"/>
              </w:rPr>
            </w:pP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207</w:t>
            </w:r>
          </w:p>
        </w:tc>
        <w:tc>
          <w:tcPr>
            <w:tcW w:w="440" w:type="pct"/>
            <w:tcBorders>
              <w:top w:val="nil"/>
              <w:left w:val="nil"/>
              <w:bottom w:val="single" w:sz="4" w:space="0" w:color="auto"/>
              <w:right w:val="single" w:sz="4" w:space="0" w:color="auto"/>
            </w:tcBorders>
            <w:shd w:val="clear" w:color="auto" w:fill="auto"/>
            <w:noWrap/>
            <w:vAlign w:val="bottom"/>
            <w:hideMark/>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$ 14.94 </w:t>
            </w:r>
          </w:p>
          <w:p w:rsidR="00D26596" w:rsidRPr="00D26596" w:rsidRDefault="00D26596" w:rsidP="00D26596">
            <w:pPr>
              <w:spacing w:after="0" w:line="240" w:lineRule="auto"/>
              <w:ind w:firstLine="0"/>
              <w:jc w:val="center"/>
              <w:rPr>
                <w:rFonts w:ascii="Helvetica" w:eastAsia="Times New Roman" w:hAnsi="Helvetica" w:cs="Helvetica"/>
                <w:color w:val="000000"/>
                <w:sz w:val="16"/>
                <w:szCs w:val="16"/>
              </w:rPr>
            </w:pPr>
          </w:p>
        </w:tc>
        <w:tc>
          <w:tcPr>
            <w:tcW w:w="516"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208</w:t>
            </w:r>
          </w:p>
        </w:tc>
        <w:tc>
          <w:tcPr>
            <w:tcW w:w="515" w:type="pct"/>
            <w:tcBorders>
              <w:top w:val="nil"/>
              <w:left w:val="nil"/>
              <w:bottom w:val="single" w:sz="4" w:space="0" w:color="auto"/>
              <w:right w:val="single" w:sz="4" w:space="0" w:color="auto"/>
            </w:tcBorders>
            <w:shd w:val="clear" w:color="auto" w:fill="auto"/>
            <w:noWrap/>
            <w:vAlign w:val="bottom"/>
            <w:hideMark/>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$ 14.94 </w:t>
            </w:r>
          </w:p>
          <w:p w:rsidR="00D26596" w:rsidRPr="00D26596" w:rsidRDefault="00D26596" w:rsidP="00D26596">
            <w:pPr>
              <w:spacing w:after="0" w:line="240" w:lineRule="auto"/>
              <w:ind w:firstLine="0"/>
              <w:jc w:val="center"/>
              <w:rPr>
                <w:rFonts w:ascii="Helvetica" w:eastAsia="Times New Roman" w:hAnsi="Helvetica" w:cs="Helvetica"/>
                <w:color w:val="000000"/>
                <w:sz w:val="16"/>
                <w:szCs w:val="16"/>
              </w:rPr>
            </w:pPr>
          </w:p>
        </w:tc>
        <w:tc>
          <w:tcPr>
            <w:tcW w:w="588"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209</w:t>
            </w:r>
          </w:p>
        </w:tc>
        <w:tc>
          <w:tcPr>
            <w:tcW w:w="441" w:type="pct"/>
            <w:tcBorders>
              <w:top w:val="nil"/>
              <w:left w:val="nil"/>
              <w:bottom w:val="single" w:sz="4" w:space="0" w:color="auto"/>
              <w:right w:val="single" w:sz="4" w:space="0" w:color="auto"/>
            </w:tcBorders>
            <w:shd w:val="clear" w:color="auto" w:fill="auto"/>
            <w:noWrap/>
            <w:vAlign w:val="bottom"/>
            <w:hideMark/>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$ 14.94 </w:t>
            </w:r>
          </w:p>
          <w:p w:rsidR="00D26596" w:rsidRPr="00D26596" w:rsidRDefault="00D26596" w:rsidP="00D26596">
            <w:pPr>
              <w:spacing w:after="0" w:line="240" w:lineRule="auto"/>
              <w:ind w:firstLine="0"/>
              <w:jc w:val="center"/>
              <w:rPr>
                <w:rFonts w:ascii="Helvetica" w:eastAsia="Times New Roman" w:hAnsi="Helvetica" w:cs="Helvetica"/>
                <w:color w:val="000000"/>
                <w:sz w:val="16"/>
                <w:szCs w:val="16"/>
              </w:rPr>
            </w:pP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210</w:t>
            </w:r>
          </w:p>
        </w:tc>
        <w:tc>
          <w:tcPr>
            <w:tcW w:w="440" w:type="pct"/>
            <w:tcBorders>
              <w:top w:val="nil"/>
              <w:left w:val="nil"/>
              <w:bottom w:val="single" w:sz="4" w:space="0" w:color="auto"/>
              <w:right w:val="single" w:sz="4" w:space="0" w:color="auto"/>
            </w:tcBorders>
            <w:shd w:val="clear" w:color="auto" w:fill="auto"/>
            <w:noWrap/>
            <w:vAlign w:val="bottom"/>
            <w:hideMark/>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$ 14.95 </w:t>
            </w:r>
          </w:p>
          <w:p w:rsidR="00D26596" w:rsidRPr="00D26596" w:rsidRDefault="00D26596" w:rsidP="00D26596">
            <w:pPr>
              <w:spacing w:after="0" w:line="240" w:lineRule="auto"/>
              <w:ind w:firstLine="0"/>
              <w:jc w:val="center"/>
              <w:rPr>
                <w:rFonts w:ascii="Helvetica" w:eastAsia="Times New Roman" w:hAnsi="Helvetica" w:cs="Helvetica"/>
                <w:color w:val="000000"/>
                <w:sz w:val="16"/>
                <w:szCs w:val="16"/>
              </w:rPr>
            </w:pPr>
          </w:p>
        </w:tc>
      </w:tr>
      <w:tr w:rsidR="00D26596" w:rsidRPr="00D26596" w:rsidTr="007831BC">
        <w:trPr>
          <w:trHeight w:val="20"/>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211</w:t>
            </w:r>
          </w:p>
        </w:tc>
        <w:tc>
          <w:tcPr>
            <w:tcW w:w="515" w:type="pct"/>
            <w:tcBorders>
              <w:top w:val="nil"/>
              <w:left w:val="nil"/>
              <w:bottom w:val="single" w:sz="4" w:space="0" w:color="auto"/>
              <w:right w:val="single" w:sz="4" w:space="0" w:color="auto"/>
            </w:tcBorders>
            <w:shd w:val="clear" w:color="auto" w:fill="auto"/>
            <w:noWrap/>
            <w:vAlign w:val="bottom"/>
            <w:hideMark/>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$ 14.95 </w:t>
            </w:r>
          </w:p>
          <w:p w:rsidR="00D26596" w:rsidRPr="00D26596" w:rsidRDefault="00D26596" w:rsidP="00D26596">
            <w:pPr>
              <w:spacing w:after="0" w:line="240" w:lineRule="auto"/>
              <w:ind w:firstLine="0"/>
              <w:jc w:val="center"/>
              <w:rPr>
                <w:rFonts w:ascii="Helvetica" w:eastAsia="Times New Roman" w:hAnsi="Helvetica" w:cs="Helvetica"/>
                <w:color w:val="000000"/>
                <w:sz w:val="16"/>
                <w:szCs w:val="16"/>
              </w:rPr>
            </w:pP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212</w:t>
            </w:r>
          </w:p>
        </w:tc>
        <w:tc>
          <w:tcPr>
            <w:tcW w:w="440" w:type="pct"/>
            <w:tcBorders>
              <w:top w:val="nil"/>
              <w:left w:val="nil"/>
              <w:bottom w:val="single" w:sz="4" w:space="0" w:color="auto"/>
              <w:right w:val="single" w:sz="4" w:space="0" w:color="auto"/>
            </w:tcBorders>
            <w:shd w:val="clear" w:color="auto" w:fill="auto"/>
            <w:noWrap/>
            <w:vAlign w:val="bottom"/>
            <w:hideMark/>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$ 14.96 </w:t>
            </w:r>
          </w:p>
          <w:p w:rsidR="00D26596" w:rsidRPr="00D26596" w:rsidRDefault="00D26596" w:rsidP="00D26596">
            <w:pPr>
              <w:spacing w:after="0" w:line="240" w:lineRule="auto"/>
              <w:ind w:firstLine="0"/>
              <w:jc w:val="center"/>
              <w:rPr>
                <w:rFonts w:ascii="Helvetica" w:eastAsia="Times New Roman" w:hAnsi="Helvetica" w:cs="Helvetica"/>
                <w:color w:val="000000"/>
                <w:sz w:val="16"/>
                <w:szCs w:val="16"/>
              </w:rPr>
            </w:pPr>
          </w:p>
        </w:tc>
        <w:tc>
          <w:tcPr>
            <w:tcW w:w="516"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213</w:t>
            </w:r>
          </w:p>
        </w:tc>
        <w:tc>
          <w:tcPr>
            <w:tcW w:w="515" w:type="pct"/>
            <w:tcBorders>
              <w:top w:val="nil"/>
              <w:left w:val="nil"/>
              <w:bottom w:val="single" w:sz="4" w:space="0" w:color="auto"/>
              <w:right w:val="single" w:sz="4" w:space="0" w:color="auto"/>
            </w:tcBorders>
            <w:shd w:val="clear" w:color="auto" w:fill="auto"/>
            <w:noWrap/>
            <w:vAlign w:val="bottom"/>
            <w:hideMark/>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$ 14.96 </w:t>
            </w:r>
          </w:p>
          <w:p w:rsidR="00D26596" w:rsidRPr="00D26596" w:rsidRDefault="00D26596" w:rsidP="00D26596">
            <w:pPr>
              <w:spacing w:after="0" w:line="240" w:lineRule="auto"/>
              <w:ind w:firstLine="0"/>
              <w:jc w:val="center"/>
              <w:rPr>
                <w:rFonts w:ascii="Helvetica" w:eastAsia="Times New Roman" w:hAnsi="Helvetica" w:cs="Helvetica"/>
                <w:color w:val="000000"/>
                <w:sz w:val="16"/>
                <w:szCs w:val="16"/>
              </w:rPr>
            </w:pPr>
          </w:p>
        </w:tc>
        <w:tc>
          <w:tcPr>
            <w:tcW w:w="588"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214</w:t>
            </w:r>
          </w:p>
        </w:tc>
        <w:tc>
          <w:tcPr>
            <w:tcW w:w="441" w:type="pct"/>
            <w:tcBorders>
              <w:top w:val="nil"/>
              <w:left w:val="nil"/>
              <w:bottom w:val="single" w:sz="4" w:space="0" w:color="auto"/>
              <w:right w:val="single" w:sz="4" w:space="0" w:color="auto"/>
            </w:tcBorders>
            <w:shd w:val="clear" w:color="auto" w:fill="auto"/>
            <w:noWrap/>
            <w:vAlign w:val="bottom"/>
            <w:hideMark/>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$ 14.96 </w:t>
            </w:r>
          </w:p>
          <w:p w:rsidR="00D26596" w:rsidRPr="00D26596" w:rsidRDefault="00D26596" w:rsidP="00D26596">
            <w:pPr>
              <w:spacing w:after="0" w:line="240" w:lineRule="auto"/>
              <w:ind w:firstLine="0"/>
              <w:jc w:val="center"/>
              <w:rPr>
                <w:rFonts w:ascii="Helvetica" w:eastAsia="Times New Roman" w:hAnsi="Helvetica" w:cs="Helvetica"/>
                <w:color w:val="000000"/>
                <w:sz w:val="16"/>
                <w:szCs w:val="16"/>
              </w:rPr>
            </w:pP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215</w:t>
            </w:r>
          </w:p>
        </w:tc>
        <w:tc>
          <w:tcPr>
            <w:tcW w:w="440" w:type="pct"/>
            <w:tcBorders>
              <w:top w:val="nil"/>
              <w:left w:val="nil"/>
              <w:bottom w:val="single" w:sz="4" w:space="0" w:color="auto"/>
              <w:right w:val="single" w:sz="4" w:space="0" w:color="auto"/>
            </w:tcBorders>
            <w:shd w:val="clear" w:color="auto" w:fill="auto"/>
            <w:noWrap/>
            <w:vAlign w:val="bottom"/>
            <w:hideMark/>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$ 14.97 </w:t>
            </w:r>
          </w:p>
          <w:p w:rsidR="00D26596" w:rsidRPr="00D26596" w:rsidRDefault="00D26596" w:rsidP="00D26596">
            <w:pPr>
              <w:spacing w:after="0" w:line="240" w:lineRule="auto"/>
              <w:ind w:firstLine="0"/>
              <w:jc w:val="center"/>
              <w:rPr>
                <w:rFonts w:ascii="Helvetica" w:eastAsia="Times New Roman" w:hAnsi="Helvetica" w:cs="Helvetica"/>
                <w:color w:val="000000"/>
                <w:sz w:val="16"/>
                <w:szCs w:val="16"/>
              </w:rPr>
            </w:pPr>
          </w:p>
        </w:tc>
      </w:tr>
      <w:tr w:rsidR="00D26596" w:rsidRPr="00D26596" w:rsidTr="007831BC">
        <w:trPr>
          <w:trHeight w:val="20"/>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216</w:t>
            </w:r>
          </w:p>
        </w:tc>
        <w:tc>
          <w:tcPr>
            <w:tcW w:w="515" w:type="pct"/>
            <w:tcBorders>
              <w:top w:val="nil"/>
              <w:left w:val="nil"/>
              <w:bottom w:val="single" w:sz="4" w:space="0" w:color="auto"/>
              <w:right w:val="single" w:sz="4" w:space="0" w:color="auto"/>
            </w:tcBorders>
            <w:shd w:val="clear" w:color="auto" w:fill="auto"/>
            <w:noWrap/>
            <w:vAlign w:val="bottom"/>
            <w:hideMark/>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$ 14.97 </w:t>
            </w:r>
          </w:p>
          <w:p w:rsidR="00D26596" w:rsidRPr="00D26596" w:rsidRDefault="00D26596" w:rsidP="00D26596">
            <w:pPr>
              <w:spacing w:after="0" w:line="240" w:lineRule="auto"/>
              <w:ind w:firstLine="0"/>
              <w:jc w:val="center"/>
              <w:rPr>
                <w:rFonts w:ascii="Helvetica" w:eastAsia="Times New Roman" w:hAnsi="Helvetica" w:cs="Helvetica"/>
                <w:color w:val="000000"/>
                <w:sz w:val="16"/>
                <w:szCs w:val="16"/>
              </w:rPr>
            </w:pP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217</w:t>
            </w:r>
          </w:p>
        </w:tc>
        <w:tc>
          <w:tcPr>
            <w:tcW w:w="440" w:type="pct"/>
            <w:tcBorders>
              <w:top w:val="nil"/>
              <w:left w:val="nil"/>
              <w:bottom w:val="single" w:sz="4" w:space="0" w:color="auto"/>
              <w:right w:val="single" w:sz="4" w:space="0" w:color="auto"/>
            </w:tcBorders>
            <w:shd w:val="clear" w:color="auto" w:fill="auto"/>
            <w:noWrap/>
            <w:vAlign w:val="bottom"/>
            <w:hideMark/>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$ 14.98 </w:t>
            </w:r>
          </w:p>
          <w:p w:rsidR="00D26596" w:rsidRPr="00D26596" w:rsidRDefault="00D26596" w:rsidP="00D26596">
            <w:pPr>
              <w:spacing w:after="0" w:line="240" w:lineRule="auto"/>
              <w:ind w:firstLine="0"/>
              <w:jc w:val="center"/>
              <w:rPr>
                <w:rFonts w:ascii="Helvetica" w:eastAsia="Times New Roman" w:hAnsi="Helvetica" w:cs="Helvetica"/>
                <w:color w:val="000000"/>
                <w:sz w:val="16"/>
                <w:szCs w:val="16"/>
              </w:rPr>
            </w:pPr>
          </w:p>
        </w:tc>
        <w:tc>
          <w:tcPr>
            <w:tcW w:w="516"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218</w:t>
            </w:r>
          </w:p>
        </w:tc>
        <w:tc>
          <w:tcPr>
            <w:tcW w:w="515" w:type="pct"/>
            <w:tcBorders>
              <w:top w:val="nil"/>
              <w:left w:val="nil"/>
              <w:bottom w:val="single" w:sz="4" w:space="0" w:color="auto"/>
              <w:right w:val="single" w:sz="4" w:space="0" w:color="auto"/>
            </w:tcBorders>
            <w:shd w:val="clear" w:color="auto" w:fill="auto"/>
            <w:noWrap/>
            <w:vAlign w:val="bottom"/>
            <w:hideMark/>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$ 14.98 </w:t>
            </w:r>
          </w:p>
          <w:p w:rsidR="00D26596" w:rsidRPr="00D26596" w:rsidRDefault="00D26596" w:rsidP="00D26596">
            <w:pPr>
              <w:spacing w:after="0" w:line="240" w:lineRule="auto"/>
              <w:ind w:firstLine="0"/>
              <w:jc w:val="center"/>
              <w:rPr>
                <w:rFonts w:ascii="Helvetica" w:eastAsia="Times New Roman" w:hAnsi="Helvetica" w:cs="Helvetica"/>
                <w:color w:val="000000"/>
                <w:sz w:val="16"/>
                <w:szCs w:val="16"/>
              </w:rPr>
            </w:pPr>
          </w:p>
        </w:tc>
        <w:tc>
          <w:tcPr>
            <w:tcW w:w="588"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219</w:t>
            </w:r>
          </w:p>
        </w:tc>
        <w:tc>
          <w:tcPr>
            <w:tcW w:w="441" w:type="pct"/>
            <w:tcBorders>
              <w:top w:val="nil"/>
              <w:left w:val="nil"/>
              <w:bottom w:val="single" w:sz="4" w:space="0" w:color="auto"/>
              <w:right w:val="single" w:sz="4" w:space="0" w:color="auto"/>
            </w:tcBorders>
            <w:shd w:val="clear" w:color="auto" w:fill="auto"/>
            <w:noWrap/>
            <w:vAlign w:val="bottom"/>
            <w:hideMark/>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$ 14.98 </w:t>
            </w:r>
          </w:p>
          <w:p w:rsidR="00D26596" w:rsidRPr="00D26596" w:rsidRDefault="00D26596" w:rsidP="00D26596">
            <w:pPr>
              <w:spacing w:after="0" w:line="240" w:lineRule="auto"/>
              <w:ind w:firstLine="0"/>
              <w:jc w:val="center"/>
              <w:rPr>
                <w:rFonts w:ascii="Helvetica" w:eastAsia="Times New Roman" w:hAnsi="Helvetica" w:cs="Helvetica"/>
                <w:color w:val="000000"/>
                <w:sz w:val="16"/>
                <w:szCs w:val="16"/>
              </w:rPr>
            </w:pP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220</w:t>
            </w:r>
          </w:p>
        </w:tc>
        <w:tc>
          <w:tcPr>
            <w:tcW w:w="440" w:type="pct"/>
            <w:tcBorders>
              <w:top w:val="nil"/>
              <w:left w:val="nil"/>
              <w:bottom w:val="single" w:sz="4" w:space="0" w:color="auto"/>
              <w:right w:val="single" w:sz="4" w:space="0" w:color="auto"/>
            </w:tcBorders>
            <w:shd w:val="clear" w:color="auto" w:fill="auto"/>
            <w:noWrap/>
            <w:vAlign w:val="bottom"/>
            <w:hideMark/>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$ 14.99 </w:t>
            </w:r>
          </w:p>
          <w:p w:rsidR="00D26596" w:rsidRPr="00D26596" w:rsidRDefault="00D26596" w:rsidP="00D26596">
            <w:pPr>
              <w:spacing w:after="0" w:line="240" w:lineRule="auto"/>
              <w:ind w:firstLine="0"/>
              <w:jc w:val="center"/>
              <w:rPr>
                <w:rFonts w:ascii="Helvetica" w:eastAsia="Times New Roman" w:hAnsi="Helvetica" w:cs="Helvetica"/>
                <w:color w:val="000000"/>
                <w:sz w:val="16"/>
                <w:szCs w:val="16"/>
              </w:rPr>
            </w:pPr>
          </w:p>
        </w:tc>
      </w:tr>
      <w:tr w:rsidR="00D26596" w:rsidRPr="00D26596" w:rsidTr="007831BC">
        <w:trPr>
          <w:trHeight w:val="20"/>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221</w:t>
            </w:r>
          </w:p>
        </w:tc>
        <w:tc>
          <w:tcPr>
            <w:tcW w:w="515" w:type="pct"/>
            <w:tcBorders>
              <w:top w:val="nil"/>
              <w:left w:val="nil"/>
              <w:bottom w:val="single" w:sz="4" w:space="0" w:color="auto"/>
              <w:right w:val="single" w:sz="4" w:space="0" w:color="auto"/>
            </w:tcBorders>
            <w:shd w:val="clear" w:color="auto" w:fill="auto"/>
            <w:noWrap/>
            <w:vAlign w:val="bottom"/>
            <w:hideMark/>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$ 14.99 </w:t>
            </w:r>
          </w:p>
          <w:p w:rsidR="00D26596" w:rsidRPr="00D26596" w:rsidRDefault="00D26596" w:rsidP="00D26596">
            <w:pPr>
              <w:spacing w:after="0" w:line="240" w:lineRule="auto"/>
              <w:ind w:firstLine="0"/>
              <w:jc w:val="center"/>
              <w:rPr>
                <w:rFonts w:ascii="Helvetica" w:eastAsia="Times New Roman" w:hAnsi="Helvetica" w:cs="Helvetica"/>
                <w:color w:val="000000"/>
                <w:sz w:val="16"/>
                <w:szCs w:val="16"/>
              </w:rPr>
            </w:pP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222</w:t>
            </w:r>
          </w:p>
        </w:tc>
        <w:tc>
          <w:tcPr>
            <w:tcW w:w="440" w:type="pct"/>
            <w:tcBorders>
              <w:top w:val="nil"/>
              <w:left w:val="nil"/>
              <w:bottom w:val="single" w:sz="4" w:space="0" w:color="auto"/>
              <w:right w:val="single" w:sz="4" w:space="0" w:color="auto"/>
            </w:tcBorders>
            <w:shd w:val="clear" w:color="auto" w:fill="auto"/>
            <w:noWrap/>
            <w:vAlign w:val="bottom"/>
            <w:hideMark/>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$ 15.00 </w:t>
            </w:r>
          </w:p>
          <w:p w:rsidR="00D26596" w:rsidRPr="00D26596" w:rsidRDefault="00D26596" w:rsidP="00D26596">
            <w:pPr>
              <w:spacing w:after="0" w:line="240" w:lineRule="auto"/>
              <w:ind w:firstLine="0"/>
              <w:jc w:val="center"/>
              <w:rPr>
                <w:rFonts w:ascii="Helvetica" w:eastAsia="Times New Roman" w:hAnsi="Helvetica" w:cs="Helvetica"/>
                <w:color w:val="000000"/>
                <w:sz w:val="16"/>
                <w:szCs w:val="16"/>
              </w:rPr>
            </w:pPr>
          </w:p>
        </w:tc>
        <w:tc>
          <w:tcPr>
            <w:tcW w:w="516"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223</w:t>
            </w:r>
          </w:p>
        </w:tc>
        <w:tc>
          <w:tcPr>
            <w:tcW w:w="515" w:type="pct"/>
            <w:tcBorders>
              <w:top w:val="nil"/>
              <w:left w:val="nil"/>
              <w:bottom w:val="single" w:sz="4" w:space="0" w:color="auto"/>
              <w:right w:val="single" w:sz="4" w:space="0" w:color="auto"/>
            </w:tcBorders>
            <w:shd w:val="clear" w:color="auto" w:fill="auto"/>
            <w:noWrap/>
            <w:vAlign w:val="bottom"/>
            <w:hideMark/>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$ 15.00 </w:t>
            </w:r>
          </w:p>
          <w:p w:rsidR="00D26596" w:rsidRPr="00D26596" w:rsidRDefault="00D26596" w:rsidP="00D26596">
            <w:pPr>
              <w:spacing w:after="0" w:line="240" w:lineRule="auto"/>
              <w:ind w:firstLine="0"/>
              <w:jc w:val="center"/>
              <w:rPr>
                <w:rFonts w:ascii="Helvetica" w:eastAsia="Times New Roman" w:hAnsi="Helvetica" w:cs="Helvetica"/>
                <w:color w:val="000000"/>
                <w:sz w:val="16"/>
                <w:szCs w:val="16"/>
              </w:rPr>
            </w:pPr>
          </w:p>
        </w:tc>
        <w:tc>
          <w:tcPr>
            <w:tcW w:w="588"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224</w:t>
            </w:r>
          </w:p>
        </w:tc>
        <w:tc>
          <w:tcPr>
            <w:tcW w:w="441" w:type="pct"/>
            <w:tcBorders>
              <w:top w:val="nil"/>
              <w:left w:val="nil"/>
              <w:bottom w:val="single" w:sz="4" w:space="0" w:color="auto"/>
              <w:right w:val="single" w:sz="4" w:space="0" w:color="auto"/>
            </w:tcBorders>
            <w:shd w:val="clear" w:color="auto" w:fill="auto"/>
            <w:noWrap/>
            <w:vAlign w:val="bottom"/>
            <w:hideMark/>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$ 15.00 </w:t>
            </w:r>
          </w:p>
          <w:p w:rsidR="00D26596" w:rsidRPr="00D26596" w:rsidRDefault="00D26596" w:rsidP="00D26596">
            <w:pPr>
              <w:spacing w:after="0" w:line="240" w:lineRule="auto"/>
              <w:ind w:firstLine="0"/>
              <w:jc w:val="center"/>
              <w:rPr>
                <w:rFonts w:ascii="Helvetica" w:eastAsia="Times New Roman" w:hAnsi="Helvetica" w:cs="Helvetica"/>
                <w:color w:val="000000"/>
                <w:sz w:val="16"/>
                <w:szCs w:val="16"/>
              </w:rPr>
            </w:pP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225</w:t>
            </w:r>
          </w:p>
        </w:tc>
        <w:tc>
          <w:tcPr>
            <w:tcW w:w="440" w:type="pct"/>
            <w:tcBorders>
              <w:top w:val="nil"/>
              <w:left w:val="nil"/>
              <w:bottom w:val="single" w:sz="4" w:space="0" w:color="auto"/>
              <w:right w:val="single" w:sz="4" w:space="0" w:color="auto"/>
            </w:tcBorders>
            <w:shd w:val="clear" w:color="auto" w:fill="auto"/>
            <w:noWrap/>
            <w:vAlign w:val="bottom"/>
            <w:hideMark/>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$ 15.01 </w:t>
            </w:r>
          </w:p>
          <w:p w:rsidR="00D26596" w:rsidRPr="00D26596" w:rsidRDefault="00D26596" w:rsidP="00D26596">
            <w:pPr>
              <w:spacing w:after="0" w:line="240" w:lineRule="auto"/>
              <w:ind w:firstLine="0"/>
              <w:jc w:val="center"/>
              <w:rPr>
                <w:rFonts w:ascii="Helvetica" w:eastAsia="Times New Roman" w:hAnsi="Helvetica" w:cs="Helvetica"/>
                <w:color w:val="000000"/>
                <w:sz w:val="16"/>
                <w:szCs w:val="16"/>
              </w:rPr>
            </w:pPr>
          </w:p>
        </w:tc>
      </w:tr>
      <w:tr w:rsidR="00D26596" w:rsidRPr="00D26596" w:rsidTr="007831BC">
        <w:trPr>
          <w:trHeight w:val="20"/>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226</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$ 15.01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227</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$ 15.02 </w:t>
            </w:r>
          </w:p>
        </w:tc>
        <w:tc>
          <w:tcPr>
            <w:tcW w:w="516"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228</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$ 15.02 </w:t>
            </w:r>
          </w:p>
        </w:tc>
        <w:tc>
          <w:tcPr>
            <w:tcW w:w="588"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229</w:t>
            </w:r>
          </w:p>
        </w:tc>
        <w:tc>
          <w:tcPr>
            <w:tcW w:w="441"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$ 15.02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230</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$ 15.03 </w:t>
            </w:r>
          </w:p>
        </w:tc>
      </w:tr>
      <w:tr w:rsidR="00D26596" w:rsidRPr="00D26596" w:rsidTr="007831BC">
        <w:trPr>
          <w:trHeight w:val="20"/>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231</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$ 15.03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232</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$ 15.04 </w:t>
            </w:r>
          </w:p>
        </w:tc>
        <w:tc>
          <w:tcPr>
            <w:tcW w:w="516"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233</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$ 15.04 </w:t>
            </w:r>
          </w:p>
        </w:tc>
        <w:tc>
          <w:tcPr>
            <w:tcW w:w="588"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234</w:t>
            </w:r>
          </w:p>
        </w:tc>
        <w:tc>
          <w:tcPr>
            <w:tcW w:w="441"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$ 15.04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235</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$ 15.05 </w:t>
            </w:r>
          </w:p>
        </w:tc>
      </w:tr>
      <w:tr w:rsidR="00D26596" w:rsidRPr="00D26596" w:rsidTr="007831BC">
        <w:trPr>
          <w:trHeight w:val="20"/>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236</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$ 15.05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237</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$ 15.06 </w:t>
            </w:r>
          </w:p>
        </w:tc>
        <w:tc>
          <w:tcPr>
            <w:tcW w:w="516"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238</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$ 15.06 </w:t>
            </w:r>
          </w:p>
        </w:tc>
        <w:tc>
          <w:tcPr>
            <w:tcW w:w="588"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239</w:t>
            </w:r>
          </w:p>
        </w:tc>
        <w:tc>
          <w:tcPr>
            <w:tcW w:w="441"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$ 15.06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240</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$ 15.07 </w:t>
            </w:r>
          </w:p>
        </w:tc>
      </w:tr>
      <w:tr w:rsidR="00D26596" w:rsidRPr="00D26596" w:rsidTr="007831BC">
        <w:trPr>
          <w:trHeight w:val="20"/>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241</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$ 15.07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242</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$ 15.08 </w:t>
            </w:r>
          </w:p>
        </w:tc>
        <w:tc>
          <w:tcPr>
            <w:tcW w:w="516"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243</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$ 15.08 </w:t>
            </w:r>
          </w:p>
        </w:tc>
        <w:tc>
          <w:tcPr>
            <w:tcW w:w="588"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244</w:t>
            </w:r>
          </w:p>
        </w:tc>
        <w:tc>
          <w:tcPr>
            <w:tcW w:w="441"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$ 15.08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245</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$ 15.09 </w:t>
            </w:r>
          </w:p>
        </w:tc>
      </w:tr>
      <w:tr w:rsidR="00D26596" w:rsidRPr="00D26596" w:rsidTr="007831BC">
        <w:trPr>
          <w:trHeight w:val="20"/>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246</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$ 15.09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247</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$ 15.10 </w:t>
            </w:r>
          </w:p>
        </w:tc>
        <w:tc>
          <w:tcPr>
            <w:tcW w:w="516"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248</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$ 15.10 </w:t>
            </w:r>
          </w:p>
        </w:tc>
        <w:tc>
          <w:tcPr>
            <w:tcW w:w="588"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249</w:t>
            </w:r>
          </w:p>
        </w:tc>
        <w:tc>
          <w:tcPr>
            <w:tcW w:w="441"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$ 15.10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250</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$ 15.11 </w:t>
            </w:r>
          </w:p>
        </w:tc>
      </w:tr>
      <w:tr w:rsidR="00D26596" w:rsidRPr="00D26596" w:rsidTr="007831BC">
        <w:trPr>
          <w:trHeight w:val="20"/>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251</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$15.12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252</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$15.12 </w:t>
            </w:r>
          </w:p>
        </w:tc>
        <w:tc>
          <w:tcPr>
            <w:tcW w:w="516"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253</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$15.12 </w:t>
            </w:r>
          </w:p>
        </w:tc>
        <w:tc>
          <w:tcPr>
            <w:tcW w:w="588"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254</w:t>
            </w:r>
          </w:p>
        </w:tc>
        <w:tc>
          <w:tcPr>
            <w:tcW w:w="441"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$15.12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255</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$15.13 </w:t>
            </w:r>
          </w:p>
        </w:tc>
      </w:tr>
      <w:tr w:rsidR="00D26596" w:rsidRPr="00D26596" w:rsidTr="007831BC">
        <w:trPr>
          <w:trHeight w:val="20"/>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256</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$15.13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257</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$15.14 </w:t>
            </w:r>
          </w:p>
        </w:tc>
        <w:tc>
          <w:tcPr>
            <w:tcW w:w="516"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258</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$15.14 </w:t>
            </w:r>
          </w:p>
        </w:tc>
        <w:tc>
          <w:tcPr>
            <w:tcW w:w="588"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259</w:t>
            </w:r>
          </w:p>
        </w:tc>
        <w:tc>
          <w:tcPr>
            <w:tcW w:w="441"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$15.14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260</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$15.15 </w:t>
            </w:r>
          </w:p>
        </w:tc>
      </w:tr>
      <w:tr w:rsidR="00D26596" w:rsidRPr="00D26596" w:rsidTr="007831BC">
        <w:trPr>
          <w:trHeight w:val="20"/>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261</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$15.15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262</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$15.16 </w:t>
            </w:r>
          </w:p>
        </w:tc>
        <w:tc>
          <w:tcPr>
            <w:tcW w:w="516"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263</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$15.16 </w:t>
            </w:r>
          </w:p>
        </w:tc>
        <w:tc>
          <w:tcPr>
            <w:tcW w:w="588"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264</w:t>
            </w:r>
          </w:p>
        </w:tc>
        <w:tc>
          <w:tcPr>
            <w:tcW w:w="441"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$15.16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265</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$15.17 </w:t>
            </w:r>
          </w:p>
        </w:tc>
      </w:tr>
      <w:tr w:rsidR="00D26596" w:rsidRPr="00D26596" w:rsidTr="007831BC">
        <w:trPr>
          <w:trHeight w:val="20"/>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266</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$15.17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267</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$15.18 </w:t>
            </w:r>
          </w:p>
        </w:tc>
        <w:tc>
          <w:tcPr>
            <w:tcW w:w="516"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268</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$15.18 </w:t>
            </w:r>
          </w:p>
        </w:tc>
        <w:tc>
          <w:tcPr>
            <w:tcW w:w="588"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269</w:t>
            </w:r>
          </w:p>
        </w:tc>
        <w:tc>
          <w:tcPr>
            <w:tcW w:w="441"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$15.18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270</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$15.19 </w:t>
            </w:r>
          </w:p>
        </w:tc>
      </w:tr>
      <w:tr w:rsidR="00D26596" w:rsidRPr="00D26596" w:rsidTr="007831BC">
        <w:trPr>
          <w:trHeight w:val="20"/>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271</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$15.19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272</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$15.20 </w:t>
            </w:r>
          </w:p>
        </w:tc>
        <w:tc>
          <w:tcPr>
            <w:tcW w:w="516"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273</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$15.20 </w:t>
            </w:r>
          </w:p>
        </w:tc>
        <w:tc>
          <w:tcPr>
            <w:tcW w:w="588"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274</w:t>
            </w:r>
          </w:p>
        </w:tc>
        <w:tc>
          <w:tcPr>
            <w:tcW w:w="441"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$15.20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275</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$15.21 </w:t>
            </w:r>
          </w:p>
        </w:tc>
      </w:tr>
      <w:tr w:rsidR="00D26596" w:rsidRPr="00D26596" w:rsidTr="007831BC">
        <w:trPr>
          <w:trHeight w:val="20"/>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276</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$15.21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277</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$15.22 </w:t>
            </w:r>
          </w:p>
        </w:tc>
        <w:tc>
          <w:tcPr>
            <w:tcW w:w="516"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278</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$15.22 </w:t>
            </w:r>
          </w:p>
        </w:tc>
        <w:tc>
          <w:tcPr>
            <w:tcW w:w="588"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279</w:t>
            </w:r>
          </w:p>
        </w:tc>
        <w:tc>
          <w:tcPr>
            <w:tcW w:w="441"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$15.22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280</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$15.23 </w:t>
            </w:r>
          </w:p>
        </w:tc>
      </w:tr>
      <w:tr w:rsidR="00D26596" w:rsidRPr="00D26596" w:rsidTr="007831BC">
        <w:trPr>
          <w:trHeight w:val="20"/>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281</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$15.23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282</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$15.24 </w:t>
            </w:r>
          </w:p>
        </w:tc>
        <w:tc>
          <w:tcPr>
            <w:tcW w:w="516"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283</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$15.24 </w:t>
            </w:r>
          </w:p>
        </w:tc>
        <w:tc>
          <w:tcPr>
            <w:tcW w:w="588"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284</w:t>
            </w:r>
          </w:p>
        </w:tc>
        <w:tc>
          <w:tcPr>
            <w:tcW w:w="441"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$15.24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285</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$15.25 </w:t>
            </w:r>
          </w:p>
        </w:tc>
      </w:tr>
      <w:tr w:rsidR="00D26596" w:rsidRPr="00D26596" w:rsidTr="007831BC">
        <w:trPr>
          <w:trHeight w:val="20"/>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lastRenderedPageBreak/>
              <w:t>286</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$15.25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287</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$15.26 </w:t>
            </w:r>
          </w:p>
        </w:tc>
        <w:tc>
          <w:tcPr>
            <w:tcW w:w="516"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288</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$15.26 </w:t>
            </w:r>
          </w:p>
        </w:tc>
        <w:tc>
          <w:tcPr>
            <w:tcW w:w="588"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289</w:t>
            </w:r>
          </w:p>
        </w:tc>
        <w:tc>
          <w:tcPr>
            <w:tcW w:w="441"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$15.26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290</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$15.27 </w:t>
            </w:r>
          </w:p>
        </w:tc>
      </w:tr>
      <w:tr w:rsidR="00D26596" w:rsidRPr="00D26596" w:rsidTr="007831BC">
        <w:trPr>
          <w:trHeight w:val="20"/>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291</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$15.27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292</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$15.28 </w:t>
            </w:r>
          </w:p>
        </w:tc>
        <w:tc>
          <w:tcPr>
            <w:tcW w:w="516"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293</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$15.28 </w:t>
            </w:r>
          </w:p>
        </w:tc>
        <w:tc>
          <w:tcPr>
            <w:tcW w:w="588"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294</w:t>
            </w:r>
          </w:p>
        </w:tc>
        <w:tc>
          <w:tcPr>
            <w:tcW w:w="441"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$15.28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295</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$15.29 </w:t>
            </w:r>
          </w:p>
        </w:tc>
      </w:tr>
      <w:tr w:rsidR="00D26596" w:rsidRPr="00D26596" w:rsidTr="007831BC">
        <w:trPr>
          <w:trHeight w:val="20"/>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296</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$15.29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297</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$15.30 </w:t>
            </w:r>
          </w:p>
        </w:tc>
        <w:tc>
          <w:tcPr>
            <w:tcW w:w="516"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298</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$15.30 </w:t>
            </w:r>
          </w:p>
        </w:tc>
        <w:tc>
          <w:tcPr>
            <w:tcW w:w="588"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299</w:t>
            </w:r>
          </w:p>
        </w:tc>
        <w:tc>
          <w:tcPr>
            <w:tcW w:w="441"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$15.30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300</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$15.31 </w:t>
            </w:r>
          </w:p>
        </w:tc>
      </w:tr>
      <w:tr w:rsidR="00D26596" w:rsidRPr="00D26596" w:rsidTr="007831BC">
        <w:trPr>
          <w:trHeight w:val="20"/>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301</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$15.31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302</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$15.31 </w:t>
            </w:r>
          </w:p>
        </w:tc>
        <w:tc>
          <w:tcPr>
            <w:tcW w:w="516"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303</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$15.31 </w:t>
            </w:r>
          </w:p>
        </w:tc>
        <w:tc>
          <w:tcPr>
            <w:tcW w:w="588"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304</w:t>
            </w:r>
          </w:p>
        </w:tc>
        <w:tc>
          <w:tcPr>
            <w:tcW w:w="441"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$15.31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305</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$15.32 </w:t>
            </w:r>
          </w:p>
        </w:tc>
      </w:tr>
      <w:tr w:rsidR="00D26596" w:rsidRPr="00D26596" w:rsidTr="007831BC">
        <w:trPr>
          <w:trHeight w:val="20"/>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306</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$15.32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307</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$15.33 </w:t>
            </w:r>
          </w:p>
        </w:tc>
        <w:tc>
          <w:tcPr>
            <w:tcW w:w="516"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308</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$15.33 </w:t>
            </w:r>
          </w:p>
        </w:tc>
        <w:tc>
          <w:tcPr>
            <w:tcW w:w="588"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309</w:t>
            </w:r>
          </w:p>
        </w:tc>
        <w:tc>
          <w:tcPr>
            <w:tcW w:w="441"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$15.33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310</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$15.34 </w:t>
            </w:r>
          </w:p>
        </w:tc>
      </w:tr>
      <w:tr w:rsidR="00D26596" w:rsidRPr="00D26596" w:rsidTr="007831BC">
        <w:trPr>
          <w:trHeight w:val="20"/>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311</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$15.34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312</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$15.35 </w:t>
            </w:r>
          </w:p>
        </w:tc>
        <w:tc>
          <w:tcPr>
            <w:tcW w:w="516"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313</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$15.35 </w:t>
            </w:r>
          </w:p>
        </w:tc>
        <w:tc>
          <w:tcPr>
            <w:tcW w:w="588"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314</w:t>
            </w:r>
          </w:p>
        </w:tc>
        <w:tc>
          <w:tcPr>
            <w:tcW w:w="441"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$15.35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315</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$15.36 </w:t>
            </w:r>
          </w:p>
        </w:tc>
      </w:tr>
      <w:tr w:rsidR="00D26596" w:rsidRPr="00D26596" w:rsidTr="007831BC">
        <w:trPr>
          <w:trHeight w:val="20"/>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316</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$15.36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317</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$15.37 </w:t>
            </w:r>
          </w:p>
        </w:tc>
        <w:tc>
          <w:tcPr>
            <w:tcW w:w="516"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318</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$15.37 </w:t>
            </w:r>
          </w:p>
        </w:tc>
        <w:tc>
          <w:tcPr>
            <w:tcW w:w="588"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319</w:t>
            </w:r>
          </w:p>
        </w:tc>
        <w:tc>
          <w:tcPr>
            <w:tcW w:w="441"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$15.37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320</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$15.38 </w:t>
            </w:r>
          </w:p>
        </w:tc>
      </w:tr>
      <w:tr w:rsidR="00D26596" w:rsidRPr="00D26596" w:rsidTr="007831BC">
        <w:trPr>
          <w:trHeight w:val="20"/>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321</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$15.38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322</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$15.39 </w:t>
            </w:r>
          </w:p>
        </w:tc>
        <w:tc>
          <w:tcPr>
            <w:tcW w:w="516"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323</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$15.39 </w:t>
            </w:r>
          </w:p>
        </w:tc>
        <w:tc>
          <w:tcPr>
            <w:tcW w:w="588"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324</w:t>
            </w:r>
          </w:p>
        </w:tc>
        <w:tc>
          <w:tcPr>
            <w:tcW w:w="441"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$15.39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325</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$15.40 </w:t>
            </w:r>
          </w:p>
        </w:tc>
      </w:tr>
      <w:tr w:rsidR="00D26596" w:rsidRPr="00D26596" w:rsidTr="007831BC">
        <w:trPr>
          <w:trHeight w:val="20"/>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326</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$15.40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327</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$15.41 </w:t>
            </w:r>
          </w:p>
        </w:tc>
        <w:tc>
          <w:tcPr>
            <w:tcW w:w="516"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328</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$15.41 </w:t>
            </w:r>
          </w:p>
        </w:tc>
        <w:tc>
          <w:tcPr>
            <w:tcW w:w="588"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329</w:t>
            </w:r>
          </w:p>
        </w:tc>
        <w:tc>
          <w:tcPr>
            <w:tcW w:w="441"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$15.41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330</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$15.42 </w:t>
            </w:r>
          </w:p>
        </w:tc>
      </w:tr>
      <w:tr w:rsidR="00D26596" w:rsidRPr="00D26596" w:rsidTr="007831BC">
        <w:trPr>
          <w:trHeight w:val="20"/>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331</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$15.42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332</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$15.43 </w:t>
            </w:r>
          </w:p>
        </w:tc>
        <w:tc>
          <w:tcPr>
            <w:tcW w:w="516"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333</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$15.43 </w:t>
            </w:r>
          </w:p>
        </w:tc>
        <w:tc>
          <w:tcPr>
            <w:tcW w:w="588"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334</w:t>
            </w:r>
          </w:p>
        </w:tc>
        <w:tc>
          <w:tcPr>
            <w:tcW w:w="441"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$15.43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335</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$15.44 </w:t>
            </w:r>
          </w:p>
        </w:tc>
      </w:tr>
      <w:tr w:rsidR="00D26596" w:rsidRPr="00D26596" w:rsidTr="007831BC">
        <w:trPr>
          <w:trHeight w:val="20"/>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336</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$15.44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337</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$15.45 </w:t>
            </w:r>
          </w:p>
        </w:tc>
        <w:tc>
          <w:tcPr>
            <w:tcW w:w="516"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338</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$15.45 </w:t>
            </w:r>
          </w:p>
        </w:tc>
        <w:tc>
          <w:tcPr>
            <w:tcW w:w="588"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339</w:t>
            </w:r>
          </w:p>
        </w:tc>
        <w:tc>
          <w:tcPr>
            <w:tcW w:w="441"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$15.45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340</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$15.46 </w:t>
            </w:r>
          </w:p>
        </w:tc>
      </w:tr>
      <w:tr w:rsidR="00D26596" w:rsidRPr="00D26596" w:rsidTr="007831BC">
        <w:trPr>
          <w:trHeight w:val="20"/>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341</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$15.46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342</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$15.47 </w:t>
            </w:r>
          </w:p>
        </w:tc>
        <w:tc>
          <w:tcPr>
            <w:tcW w:w="516"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343</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$15.47 </w:t>
            </w:r>
          </w:p>
        </w:tc>
        <w:tc>
          <w:tcPr>
            <w:tcW w:w="588"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344</w:t>
            </w:r>
          </w:p>
        </w:tc>
        <w:tc>
          <w:tcPr>
            <w:tcW w:w="441"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$15.47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345</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$15.48 </w:t>
            </w:r>
          </w:p>
        </w:tc>
      </w:tr>
      <w:tr w:rsidR="00D26596" w:rsidRPr="00D26596" w:rsidTr="007831BC">
        <w:trPr>
          <w:trHeight w:val="20"/>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346</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$15.48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347</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$15.49 </w:t>
            </w:r>
          </w:p>
        </w:tc>
        <w:tc>
          <w:tcPr>
            <w:tcW w:w="516"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348</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$15.49 </w:t>
            </w:r>
          </w:p>
        </w:tc>
        <w:tc>
          <w:tcPr>
            <w:tcW w:w="588"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349</w:t>
            </w:r>
          </w:p>
        </w:tc>
        <w:tc>
          <w:tcPr>
            <w:tcW w:w="441"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$15.49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350</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$15.50 </w:t>
            </w:r>
          </w:p>
        </w:tc>
      </w:tr>
      <w:tr w:rsidR="00D26596" w:rsidRPr="00D26596" w:rsidTr="007831BC">
        <w:trPr>
          <w:trHeight w:val="20"/>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351</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$15.51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352</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$15.52 </w:t>
            </w:r>
          </w:p>
        </w:tc>
        <w:tc>
          <w:tcPr>
            <w:tcW w:w="516"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353</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$15.52 </w:t>
            </w:r>
          </w:p>
        </w:tc>
        <w:tc>
          <w:tcPr>
            <w:tcW w:w="588"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354</w:t>
            </w:r>
          </w:p>
        </w:tc>
        <w:tc>
          <w:tcPr>
            <w:tcW w:w="441"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$15.52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355</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$15.53 </w:t>
            </w:r>
          </w:p>
        </w:tc>
      </w:tr>
      <w:tr w:rsidR="00D26596" w:rsidRPr="00D26596" w:rsidTr="007831BC">
        <w:trPr>
          <w:trHeight w:val="20"/>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356</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$15.53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357</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$15.54 </w:t>
            </w:r>
          </w:p>
        </w:tc>
        <w:tc>
          <w:tcPr>
            <w:tcW w:w="516"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358</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$15.54 </w:t>
            </w:r>
          </w:p>
        </w:tc>
        <w:tc>
          <w:tcPr>
            <w:tcW w:w="588"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359</w:t>
            </w:r>
          </w:p>
        </w:tc>
        <w:tc>
          <w:tcPr>
            <w:tcW w:w="441"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$15.54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360</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$15.55 </w:t>
            </w:r>
          </w:p>
        </w:tc>
      </w:tr>
      <w:tr w:rsidR="00D26596" w:rsidRPr="00D26596" w:rsidTr="007831BC">
        <w:trPr>
          <w:trHeight w:val="20"/>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361</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$15.55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362</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$15.56 </w:t>
            </w:r>
          </w:p>
        </w:tc>
        <w:tc>
          <w:tcPr>
            <w:tcW w:w="516"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363</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$15.56 </w:t>
            </w:r>
          </w:p>
        </w:tc>
        <w:tc>
          <w:tcPr>
            <w:tcW w:w="588"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364</w:t>
            </w:r>
          </w:p>
        </w:tc>
        <w:tc>
          <w:tcPr>
            <w:tcW w:w="441"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$15.56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365</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$15.57 </w:t>
            </w:r>
          </w:p>
        </w:tc>
      </w:tr>
      <w:tr w:rsidR="00D26596" w:rsidRPr="00D26596" w:rsidTr="007831BC">
        <w:trPr>
          <w:trHeight w:val="20"/>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366</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$15.57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367</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$15.58 </w:t>
            </w:r>
          </w:p>
        </w:tc>
        <w:tc>
          <w:tcPr>
            <w:tcW w:w="516"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368</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$15.58 </w:t>
            </w:r>
          </w:p>
        </w:tc>
        <w:tc>
          <w:tcPr>
            <w:tcW w:w="588"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369</w:t>
            </w:r>
          </w:p>
        </w:tc>
        <w:tc>
          <w:tcPr>
            <w:tcW w:w="441"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$15.58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370</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$15.59 </w:t>
            </w:r>
          </w:p>
        </w:tc>
      </w:tr>
      <w:tr w:rsidR="00D26596" w:rsidRPr="00D26596" w:rsidTr="007831BC">
        <w:trPr>
          <w:trHeight w:val="20"/>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371</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$15.59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372</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$15.60 </w:t>
            </w:r>
          </w:p>
        </w:tc>
        <w:tc>
          <w:tcPr>
            <w:tcW w:w="516"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373</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$15.60 </w:t>
            </w:r>
          </w:p>
        </w:tc>
        <w:tc>
          <w:tcPr>
            <w:tcW w:w="588"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374</w:t>
            </w:r>
          </w:p>
        </w:tc>
        <w:tc>
          <w:tcPr>
            <w:tcW w:w="441"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$15.60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375</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$15.61 </w:t>
            </w:r>
          </w:p>
        </w:tc>
      </w:tr>
      <w:tr w:rsidR="00D26596" w:rsidRPr="00D26596" w:rsidTr="007831BC">
        <w:trPr>
          <w:trHeight w:val="20"/>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376</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$15.61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377</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$15.62 </w:t>
            </w:r>
          </w:p>
        </w:tc>
        <w:tc>
          <w:tcPr>
            <w:tcW w:w="516"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378</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$15.62 </w:t>
            </w:r>
          </w:p>
        </w:tc>
        <w:tc>
          <w:tcPr>
            <w:tcW w:w="588"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379</w:t>
            </w:r>
          </w:p>
        </w:tc>
        <w:tc>
          <w:tcPr>
            <w:tcW w:w="441"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$15.62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380</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$15.63 </w:t>
            </w:r>
          </w:p>
        </w:tc>
      </w:tr>
      <w:tr w:rsidR="00D26596" w:rsidRPr="00D26596" w:rsidTr="007831BC">
        <w:trPr>
          <w:trHeight w:val="20"/>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381</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$15.63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382</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$15.64 </w:t>
            </w:r>
          </w:p>
        </w:tc>
        <w:tc>
          <w:tcPr>
            <w:tcW w:w="516"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383</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$15.64 </w:t>
            </w:r>
          </w:p>
        </w:tc>
        <w:tc>
          <w:tcPr>
            <w:tcW w:w="588"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384</w:t>
            </w:r>
          </w:p>
        </w:tc>
        <w:tc>
          <w:tcPr>
            <w:tcW w:w="441"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$15.64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385</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$15.65 </w:t>
            </w:r>
          </w:p>
        </w:tc>
      </w:tr>
      <w:tr w:rsidR="00D26596" w:rsidRPr="00D26596" w:rsidTr="007831BC">
        <w:trPr>
          <w:trHeight w:val="20"/>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386</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$15.65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387</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$15.66 </w:t>
            </w:r>
          </w:p>
        </w:tc>
        <w:tc>
          <w:tcPr>
            <w:tcW w:w="516"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388</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$15.66 </w:t>
            </w:r>
          </w:p>
        </w:tc>
        <w:tc>
          <w:tcPr>
            <w:tcW w:w="588"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389</w:t>
            </w:r>
          </w:p>
        </w:tc>
        <w:tc>
          <w:tcPr>
            <w:tcW w:w="441"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$15.66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390</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$15.67 </w:t>
            </w:r>
          </w:p>
        </w:tc>
      </w:tr>
      <w:tr w:rsidR="00D26596" w:rsidRPr="00D26596" w:rsidTr="007831BC">
        <w:trPr>
          <w:trHeight w:val="20"/>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391</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$15.67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392</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$15.68 </w:t>
            </w:r>
          </w:p>
        </w:tc>
        <w:tc>
          <w:tcPr>
            <w:tcW w:w="516"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393</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$15.68 </w:t>
            </w:r>
          </w:p>
        </w:tc>
        <w:tc>
          <w:tcPr>
            <w:tcW w:w="588"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394</w:t>
            </w:r>
          </w:p>
        </w:tc>
        <w:tc>
          <w:tcPr>
            <w:tcW w:w="441"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$15.68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395</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$15.69 </w:t>
            </w:r>
          </w:p>
        </w:tc>
      </w:tr>
      <w:tr w:rsidR="00D26596" w:rsidRPr="00D26596" w:rsidTr="007831BC">
        <w:trPr>
          <w:trHeight w:val="20"/>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396</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$15.69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397</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$15.70 </w:t>
            </w:r>
          </w:p>
        </w:tc>
        <w:tc>
          <w:tcPr>
            <w:tcW w:w="516"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398</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$15.70 </w:t>
            </w:r>
          </w:p>
        </w:tc>
        <w:tc>
          <w:tcPr>
            <w:tcW w:w="588"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399</w:t>
            </w:r>
          </w:p>
        </w:tc>
        <w:tc>
          <w:tcPr>
            <w:tcW w:w="441"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$15.70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400</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$15.71 </w:t>
            </w:r>
          </w:p>
        </w:tc>
      </w:tr>
      <w:tr w:rsidR="00D26596" w:rsidRPr="00D26596" w:rsidTr="007831BC">
        <w:trPr>
          <w:trHeight w:val="20"/>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401</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$15.71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402</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$15.72 </w:t>
            </w:r>
          </w:p>
        </w:tc>
        <w:tc>
          <w:tcPr>
            <w:tcW w:w="516"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403</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$15.72 </w:t>
            </w:r>
          </w:p>
        </w:tc>
        <w:tc>
          <w:tcPr>
            <w:tcW w:w="588"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404</w:t>
            </w:r>
          </w:p>
        </w:tc>
        <w:tc>
          <w:tcPr>
            <w:tcW w:w="441"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$15.72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405</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$15.73 </w:t>
            </w:r>
          </w:p>
        </w:tc>
      </w:tr>
      <w:tr w:rsidR="00D26596" w:rsidRPr="00D26596" w:rsidTr="007831BC">
        <w:trPr>
          <w:trHeight w:val="20"/>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406</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$15.73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407</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$15.74 </w:t>
            </w:r>
          </w:p>
        </w:tc>
        <w:tc>
          <w:tcPr>
            <w:tcW w:w="516"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408</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$15.74 </w:t>
            </w:r>
          </w:p>
        </w:tc>
        <w:tc>
          <w:tcPr>
            <w:tcW w:w="588"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409</w:t>
            </w:r>
          </w:p>
        </w:tc>
        <w:tc>
          <w:tcPr>
            <w:tcW w:w="441"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$15.74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410</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$15.75 </w:t>
            </w:r>
          </w:p>
        </w:tc>
      </w:tr>
      <w:tr w:rsidR="00D26596" w:rsidRPr="00D26596" w:rsidTr="007831BC">
        <w:trPr>
          <w:trHeight w:val="20"/>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411</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$15.75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412</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$15.76 </w:t>
            </w:r>
          </w:p>
        </w:tc>
        <w:tc>
          <w:tcPr>
            <w:tcW w:w="516"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413</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$15.76 </w:t>
            </w:r>
          </w:p>
        </w:tc>
        <w:tc>
          <w:tcPr>
            <w:tcW w:w="588"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414</w:t>
            </w:r>
          </w:p>
        </w:tc>
        <w:tc>
          <w:tcPr>
            <w:tcW w:w="441"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$15.76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415</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$15.77 </w:t>
            </w:r>
          </w:p>
        </w:tc>
      </w:tr>
      <w:tr w:rsidR="00D26596" w:rsidRPr="00D26596" w:rsidTr="007831BC">
        <w:trPr>
          <w:trHeight w:val="20"/>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416</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$15.77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417</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$15.78 </w:t>
            </w:r>
          </w:p>
        </w:tc>
        <w:tc>
          <w:tcPr>
            <w:tcW w:w="516"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418</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$15.78 </w:t>
            </w:r>
          </w:p>
        </w:tc>
        <w:tc>
          <w:tcPr>
            <w:tcW w:w="588"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419</w:t>
            </w:r>
          </w:p>
        </w:tc>
        <w:tc>
          <w:tcPr>
            <w:tcW w:w="441"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$15.78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420</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$15.79 </w:t>
            </w:r>
          </w:p>
        </w:tc>
      </w:tr>
      <w:tr w:rsidR="00D26596" w:rsidRPr="00D26596" w:rsidTr="007831BC">
        <w:trPr>
          <w:trHeight w:val="20"/>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421</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$15.79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422</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$15.80 </w:t>
            </w:r>
          </w:p>
        </w:tc>
        <w:tc>
          <w:tcPr>
            <w:tcW w:w="516"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423</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$15.80 </w:t>
            </w:r>
          </w:p>
        </w:tc>
        <w:tc>
          <w:tcPr>
            <w:tcW w:w="588"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424</w:t>
            </w:r>
          </w:p>
        </w:tc>
        <w:tc>
          <w:tcPr>
            <w:tcW w:w="441"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$15.80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425</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$15.81 </w:t>
            </w:r>
          </w:p>
        </w:tc>
      </w:tr>
      <w:tr w:rsidR="00D26596" w:rsidRPr="00D26596" w:rsidTr="007831BC">
        <w:trPr>
          <w:trHeight w:val="20"/>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426</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$15.81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427</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$15.82 </w:t>
            </w:r>
          </w:p>
        </w:tc>
        <w:tc>
          <w:tcPr>
            <w:tcW w:w="516"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428</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$15.82 </w:t>
            </w:r>
          </w:p>
        </w:tc>
        <w:tc>
          <w:tcPr>
            <w:tcW w:w="588"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429</w:t>
            </w:r>
          </w:p>
        </w:tc>
        <w:tc>
          <w:tcPr>
            <w:tcW w:w="441"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$15.82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430</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$15.83 </w:t>
            </w:r>
          </w:p>
        </w:tc>
      </w:tr>
      <w:tr w:rsidR="00D26596" w:rsidRPr="00D26596" w:rsidTr="007831BC">
        <w:trPr>
          <w:trHeight w:val="20"/>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431</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$15.83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432</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$15.84 </w:t>
            </w:r>
          </w:p>
        </w:tc>
        <w:tc>
          <w:tcPr>
            <w:tcW w:w="516"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433</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$15.84 </w:t>
            </w:r>
          </w:p>
        </w:tc>
        <w:tc>
          <w:tcPr>
            <w:tcW w:w="588"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434</w:t>
            </w:r>
          </w:p>
        </w:tc>
        <w:tc>
          <w:tcPr>
            <w:tcW w:w="441"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$15.84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435</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$15.85 </w:t>
            </w:r>
          </w:p>
        </w:tc>
      </w:tr>
      <w:tr w:rsidR="00D26596" w:rsidRPr="00D26596" w:rsidTr="007831BC">
        <w:trPr>
          <w:trHeight w:val="20"/>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436</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$15.85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437</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$15.85 </w:t>
            </w:r>
          </w:p>
        </w:tc>
        <w:tc>
          <w:tcPr>
            <w:tcW w:w="516"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438</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$15.85 </w:t>
            </w:r>
          </w:p>
        </w:tc>
        <w:tc>
          <w:tcPr>
            <w:tcW w:w="588"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439</w:t>
            </w:r>
          </w:p>
        </w:tc>
        <w:tc>
          <w:tcPr>
            <w:tcW w:w="441"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$15.85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440</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$15.85 </w:t>
            </w:r>
          </w:p>
        </w:tc>
      </w:tr>
      <w:tr w:rsidR="00D26596" w:rsidRPr="00D26596" w:rsidTr="007831BC">
        <w:trPr>
          <w:trHeight w:val="20"/>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441</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$15.85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442</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$15.87 </w:t>
            </w:r>
          </w:p>
        </w:tc>
        <w:tc>
          <w:tcPr>
            <w:tcW w:w="516"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443</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$15.87 </w:t>
            </w:r>
          </w:p>
        </w:tc>
        <w:tc>
          <w:tcPr>
            <w:tcW w:w="588"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444</w:t>
            </w:r>
          </w:p>
        </w:tc>
        <w:tc>
          <w:tcPr>
            <w:tcW w:w="441"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$15.87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445</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$15.88 </w:t>
            </w:r>
          </w:p>
        </w:tc>
      </w:tr>
      <w:tr w:rsidR="00D26596" w:rsidRPr="00D26596" w:rsidTr="007831BC">
        <w:trPr>
          <w:trHeight w:val="20"/>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446</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$15.88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447</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$15.89 </w:t>
            </w:r>
          </w:p>
        </w:tc>
        <w:tc>
          <w:tcPr>
            <w:tcW w:w="516"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448</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$15.89 </w:t>
            </w:r>
          </w:p>
        </w:tc>
        <w:tc>
          <w:tcPr>
            <w:tcW w:w="588"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449</w:t>
            </w:r>
          </w:p>
        </w:tc>
        <w:tc>
          <w:tcPr>
            <w:tcW w:w="441"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$15.89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450</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$15.90 </w:t>
            </w:r>
          </w:p>
        </w:tc>
      </w:tr>
      <w:tr w:rsidR="00D26596" w:rsidRPr="00D26596" w:rsidTr="007831BC">
        <w:trPr>
          <w:trHeight w:val="20"/>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451</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$15.90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452</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$15.91 </w:t>
            </w:r>
          </w:p>
        </w:tc>
        <w:tc>
          <w:tcPr>
            <w:tcW w:w="516"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453</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$15.91 </w:t>
            </w:r>
          </w:p>
        </w:tc>
        <w:tc>
          <w:tcPr>
            <w:tcW w:w="588"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454</w:t>
            </w:r>
          </w:p>
        </w:tc>
        <w:tc>
          <w:tcPr>
            <w:tcW w:w="441"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$15.91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455</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$15.92 </w:t>
            </w:r>
          </w:p>
        </w:tc>
      </w:tr>
      <w:tr w:rsidR="00D26596" w:rsidRPr="00D26596" w:rsidTr="007831BC">
        <w:trPr>
          <w:trHeight w:val="20"/>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456</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$15.92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457</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$15.93 </w:t>
            </w:r>
          </w:p>
        </w:tc>
        <w:tc>
          <w:tcPr>
            <w:tcW w:w="516"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458</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$15.93 </w:t>
            </w:r>
          </w:p>
        </w:tc>
        <w:tc>
          <w:tcPr>
            <w:tcW w:w="588"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459</w:t>
            </w:r>
          </w:p>
        </w:tc>
        <w:tc>
          <w:tcPr>
            <w:tcW w:w="441"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$15.93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460</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$15.94 </w:t>
            </w:r>
          </w:p>
        </w:tc>
      </w:tr>
      <w:tr w:rsidR="00D26596" w:rsidRPr="00D26596" w:rsidTr="007831BC">
        <w:trPr>
          <w:trHeight w:val="20"/>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461</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$15.94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462</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$15.95 </w:t>
            </w:r>
          </w:p>
        </w:tc>
        <w:tc>
          <w:tcPr>
            <w:tcW w:w="516"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463</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$15.95 </w:t>
            </w:r>
          </w:p>
        </w:tc>
        <w:tc>
          <w:tcPr>
            <w:tcW w:w="588"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464</w:t>
            </w:r>
          </w:p>
        </w:tc>
        <w:tc>
          <w:tcPr>
            <w:tcW w:w="441"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$15.95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465</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$15.96 </w:t>
            </w:r>
          </w:p>
        </w:tc>
      </w:tr>
      <w:tr w:rsidR="00D26596" w:rsidRPr="00D26596" w:rsidTr="007831BC">
        <w:trPr>
          <w:trHeight w:val="20"/>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466</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$15.96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467</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$15.97 </w:t>
            </w:r>
          </w:p>
        </w:tc>
        <w:tc>
          <w:tcPr>
            <w:tcW w:w="516"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468</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$15.97 </w:t>
            </w:r>
          </w:p>
        </w:tc>
        <w:tc>
          <w:tcPr>
            <w:tcW w:w="588"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469</w:t>
            </w:r>
          </w:p>
        </w:tc>
        <w:tc>
          <w:tcPr>
            <w:tcW w:w="441"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$15.97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470</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$15.98 </w:t>
            </w:r>
          </w:p>
        </w:tc>
      </w:tr>
      <w:tr w:rsidR="00D26596" w:rsidRPr="00D26596" w:rsidTr="007831BC">
        <w:trPr>
          <w:trHeight w:val="20"/>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471</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$15.98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472</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$15.99 </w:t>
            </w:r>
          </w:p>
        </w:tc>
        <w:tc>
          <w:tcPr>
            <w:tcW w:w="516"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473</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$15.99 </w:t>
            </w:r>
          </w:p>
        </w:tc>
        <w:tc>
          <w:tcPr>
            <w:tcW w:w="588"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474</w:t>
            </w:r>
          </w:p>
        </w:tc>
        <w:tc>
          <w:tcPr>
            <w:tcW w:w="441"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$15.99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475</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$16.00 </w:t>
            </w:r>
          </w:p>
        </w:tc>
      </w:tr>
      <w:tr w:rsidR="00D26596" w:rsidRPr="00D26596" w:rsidTr="007831BC">
        <w:trPr>
          <w:trHeight w:val="20"/>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476</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$16.00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477</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$16.01 </w:t>
            </w:r>
          </w:p>
        </w:tc>
        <w:tc>
          <w:tcPr>
            <w:tcW w:w="516"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478</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$16.01 </w:t>
            </w:r>
          </w:p>
        </w:tc>
        <w:tc>
          <w:tcPr>
            <w:tcW w:w="588"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479</w:t>
            </w:r>
          </w:p>
        </w:tc>
        <w:tc>
          <w:tcPr>
            <w:tcW w:w="441"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$16.01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480</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$16.02 </w:t>
            </w:r>
          </w:p>
        </w:tc>
      </w:tr>
      <w:tr w:rsidR="00D26596" w:rsidRPr="00D26596" w:rsidTr="007831BC">
        <w:trPr>
          <w:trHeight w:val="20"/>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481</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$16.02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482</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$16.03 </w:t>
            </w:r>
          </w:p>
        </w:tc>
        <w:tc>
          <w:tcPr>
            <w:tcW w:w="516"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483</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$16.03 </w:t>
            </w:r>
          </w:p>
        </w:tc>
        <w:tc>
          <w:tcPr>
            <w:tcW w:w="588"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484</w:t>
            </w:r>
          </w:p>
        </w:tc>
        <w:tc>
          <w:tcPr>
            <w:tcW w:w="441"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$16.03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485</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$16.04 </w:t>
            </w:r>
          </w:p>
        </w:tc>
      </w:tr>
      <w:tr w:rsidR="00D26596" w:rsidRPr="00D26596" w:rsidTr="007831BC">
        <w:trPr>
          <w:trHeight w:val="20"/>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486</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$16.04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487</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$16.05 </w:t>
            </w:r>
          </w:p>
        </w:tc>
        <w:tc>
          <w:tcPr>
            <w:tcW w:w="516"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488</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$16.05 </w:t>
            </w:r>
          </w:p>
        </w:tc>
        <w:tc>
          <w:tcPr>
            <w:tcW w:w="588"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489</w:t>
            </w:r>
          </w:p>
        </w:tc>
        <w:tc>
          <w:tcPr>
            <w:tcW w:w="441"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$16.05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490</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$16.06 </w:t>
            </w:r>
          </w:p>
        </w:tc>
      </w:tr>
      <w:tr w:rsidR="00D26596" w:rsidRPr="00D26596" w:rsidTr="007831BC">
        <w:trPr>
          <w:trHeight w:val="20"/>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491</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$16.06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492</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$16.07 </w:t>
            </w:r>
          </w:p>
        </w:tc>
        <w:tc>
          <w:tcPr>
            <w:tcW w:w="516"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493</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$16.07 </w:t>
            </w:r>
          </w:p>
        </w:tc>
        <w:tc>
          <w:tcPr>
            <w:tcW w:w="588"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494</w:t>
            </w:r>
          </w:p>
        </w:tc>
        <w:tc>
          <w:tcPr>
            <w:tcW w:w="441"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$16.07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495</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$16.08 </w:t>
            </w:r>
          </w:p>
        </w:tc>
      </w:tr>
      <w:tr w:rsidR="00D26596" w:rsidRPr="00D26596" w:rsidTr="007831BC">
        <w:trPr>
          <w:trHeight w:val="20"/>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496</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$16.08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497</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$16.09 </w:t>
            </w:r>
          </w:p>
        </w:tc>
        <w:tc>
          <w:tcPr>
            <w:tcW w:w="516"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498</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$16.09 </w:t>
            </w:r>
          </w:p>
        </w:tc>
        <w:tc>
          <w:tcPr>
            <w:tcW w:w="588"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499</w:t>
            </w:r>
          </w:p>
        </w:tc>
        <w:tc>
          <w:tcPr>
            <w:tcW w:w="441"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$16.09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500</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$16.10 </w:t>
            </w:r>
          </w:p>
        </w:tc>
      </w:tr>
      <w:tr w:rsidR="00D26596" w:rsidRPr="00D26596" w:rsidTr="007831BC">
        <w:trPr>
          <w:trHeight w:val="20"/>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501</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$16.10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502</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$16.11 </w:t>
            </w:r>
          </w:p>
        </w:tc>
        <w:tc>
          <w:tcPr>
            <w:tcW w:w="516"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503</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$16.11 </w:t>
            </w:r>
          </w:p>
        </w:tc>
        <w:tc>
          <w:tcPr>
            <w:tcW w:w="588"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504</w:t>
            </w:r>
          </w:p>
        </w:tc>
        <w:tc>
          <w:tcPr>
            <w:tcW w:w="441"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$16.11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505</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$16.12 </w:t>
            </w:r>
          </w:p>
        </w:tc>
      </w:tr>
      <w:tr w:rsidR="00D26596" w:rsidRPr="00D26596" w:rsidTr="007831BC">
        <w:trPr>
          <w:trHeight w:val="20"/>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506</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$16.12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507</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$16.13 </w:t>
            </w:r>
          </w:p>
        </w:tc>
        <w:tc>
          <w:tcPr>
            <w:tcW w:w="516"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508</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$16.13 </w:t>
            </w:r>
          </w:p>
        </w:tc>
        <w:tc>
          <w:tcPr>
            <w:tcW w:w="588"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509</w:t>
            </w:r>
          </w:p>
        </w:tc>
        <w:tc>
          <w:tcPr>
            <w:tcW w:w="441"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$16.13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510</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$16.14 </w:t>
            </w:r>
          </w:p>
        </w:tc>
      </w:tr>
      <w:tr w:rsidR="00D26596" w:rsidRPr="00D26596" w:rsidTr="007831BC">
        <w:trPr>
          <w:trHeight w:val="20"/>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511</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$16.14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512</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$16.15 </w:t>
            </w:r>
          </w:p>
        </w:tc>
        <w:tc>
          <w:tcPr>
            <w:tcW w:w="516"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513</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$16.15 </w:t>
            </w:r>
          </w:p>
        </w:tc>
        <w:tc>
          <w:tcPr>
            <w:tcW w:w="588"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514</w:t>
            </w:r>
          </w:p>
        </w:tc>
        <w:tc>
          <w:tcPr>
            <w:tcW w:w="441"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$16.15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515</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$16.16 </w:t>
            </w:r>
          </w:p>
        </w:tc>
      </w:tr>
      <w:tr w:rsidR="00D26596" w:rsidRPr="00D26596" w:rsidTr="007831BC">
        <w:trPr>
          <w:trHeight w:val="20"/>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516</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$16.16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517</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$16.17 </w:t>
            </w:r>
          </w:p>
        </w:tc>
        <w:tc>
          <w:tcPr>
            <w:tcW w:w="516"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518</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$16.17 </w:t>
            </w:r>
          </w:p>
        </w:tc>
        <w:tc>
          <w:tcPr>
            <w:tcW w:w="588"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519</w:t>
            </w:r>
          </w:p>
        </w:tc>
        <w:tc>
          <w:tcPr>
            <w:tcW w:w="441"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$16.17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520</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$16.18 </w:t>
            </w:r>
          </w:p>
        </w:tc>
      </w:tr>
      <w:tr w:rsidR="00D26596" w:rsidRPr="00D26596" w:rsidTr="007831BC">
        <w:trPr>
          <w:trHeight w:val="20"/>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521</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$16.18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522</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$16.19 </w:t>
            </w:r>
          </w:p>
        </w:tc>
        <w:tc>
          <w:tcPr>
            <w:tcW w:w="516"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523</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$16.19 </w:t>
            </w:r>
          </w:p>
        </w:tc>
        <w:tc>
          <w:tcPr>
            <w:tcW w:w="588"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524</w:t>
            </w:r>
          </w:p>
        </w:tc>
        <w:tc>
          <w:tcPr>
            <w:tcW w:w="441"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$16.19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525</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$16.19 </w:t>
            </w:r>
          </w:p>
        </w:tc>
      </w:tr>
      <w:tr w:rsidR="00D26596" w:rsidRPr="00D26596" w:rsidTr="007831BC">
        <w:trPr>
          <w:trHeight w:val="20"/>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526</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$16.19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527</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$16.20 </w:t>
            </w:r>
          </w:p>
        </w:tc>
        <w:tc>
          <w:tcPr>
            <w:tcW w:w="516"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528</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$16.20 </w:t>
            </w:r>
          </w:p>
        </w:tc>
        <w:tc>
          <w:tcPr>
            <w:tcW w:w="588"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529</w:t>
            </w:r>
          </w:p>
        </w:tc>
        <w:tc>
          <w:tcPr>
            <w:tcW w:w="441"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$16.20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530</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$16.21 </w:t>
            </w:r>
          </w:p>
        </w:tc>
      </w:tr>
      <w:tr w:rsidR="00D26596" w:rsidRPr="00D26596" w:rsidTr="007831BC">
        <w:trPr>
          <w:trHeight w:val="20"/>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531</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$16.21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532</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$16.22 </w:t>
            </w:r>
          </w:p>
        </w:tc>
        <w:tc>
          <w:tcPr>
            <w:tcW w:w="516"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533</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$16.22 </w:t>
            </w:r>
          </w:p>
        </w:tc>
        <w:tc>
          <w:tcPr>
            <w:tcW w:w="588"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534</w:t>
            </w:r>
          </w:p>
        </w:tc>
        <w:tc>
          <w:tcPr>
            <w:tcW w:w="441"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$16.22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535</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$16.23 </w:t>
            </w:r>
          </w:p>
        </w:tc>
      </w:tr>
      <w:tr w:rsidR="00D26596" w:rsidRPr="00D26596" w:rsidTr="007831BC">
        <w:trPr>
          <w:trHeight w:val="20"/>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536</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$16.23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537</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$16.24 </w:t>
            </w:r>
          </w:p>
        </w:tc>
        <w:tc>
          <w:tcPr>
            <w:tcW w:w="516"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538</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$16.24 </w:t>
            </w:r>
          </w:p>
        </w:tc>
        <w:tc>
          <w:tcPr>
            <w:tcW w:w="588"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539</w:t>
            </w:r>
          </w:p>
        </w:tc>
        <w:tc>
          <w:tcPr>
            <w:tcW w:w="441"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$16.24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540</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$16.25 </w:t>
            </w:r>
          </w:p>
        </w:tc>
      </w:tr>
      <w:tr w:rsidR="00D26596" w:rsidRPr="00D26596" w:rsidTr="007831BC">
        <w:trPr>
          <w:trHeight w:val="20"/>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541</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$16.25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542</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$16.26 </w:t>
            </w:r>
          </w:p>
        </w:tc>
        <w:tc>
          <w:tcPr>
            <w:tcW w:w="516"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543</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$16.26 </w:t>
            </w:r>
          </w:p>
        </w:tc>
        <w:tc>
          <w:tcPr>
            <w:tcW w:w="588"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544</w:t>
            </w:r>
          </w:p>
        </w:tc>
        <w:tc>
          <w:tcPr>
            <w:tcW w:w="441"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$16.26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545</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$16.27 </w:t>
            </w:r>
          </w:p>
        </w:tc>
      </w:tr>
      <w:tr w:rsidR="00D26596" w:rsidRPr="00D26596" w:rsidTr="007831BC">
        <w:trPr>
          <w:trHeight w:val="20"/>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546</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$16.27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547</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$16.28 </w:t>
            </w:r>
          </w:p>
        </w:tc>
        <w:tc>
          <w:tcPr>
            <w:tcW w:w="516"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548</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$16.28 </w:t>
            </w:r>
          </w:p>
        </w:tc>
        <w:tc>
          <w:tcPr>
            <w:tcW w:w="588"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549</w:t>
            </w:r>
          </w:p>
        </w:tc>
        <w:tc>
          <w:tcPr>
            <w:tcW w:w="441"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$16.28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550</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$16.29 </w:t>
            </w:r>
          </w:p>
        </w:tc>
      </w:tr>
      <w:tr w:rsidR="00D26596" w:rsidRPr="00D26596" w:rsidTr="007831BC">
        <w:trPr>
          <w:trHeight w:val="20"/>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551</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$16.29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552</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$16.30 </w:t>
            </w:r>
          </w:p>
        </w:tc>
        <w:tc>
          <w:tcPr>
            <w:tcW w:w="516"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553</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$16.30 </w:t>
            </w:r>
          </w:p>
        </w:tc>
        <w:tc>
          <w:tcPr>
            <w:tcW w:w="588"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554</w:t>
            </w:r>
          </w:p>
        </w:tc>
        <w:tc>
          <w:tcPr>
            <w:tcW w:w="441"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$16.30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555</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$16.31 </w:t>
            </w:r>
          </w:p>
        </w:tc>
      </w:tr>
      <w:tr w:rsidR="00D26596" w:rsidRPr="00D26596" w:rsidTr="007831BC">
        <w:trPr>
          <w:trHeight w:val="20"/>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556</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$16.31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557</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$16.32 </w:t>
            </w:r>
          </w:p>
        </w:tc>
        <w:tc>
          <w:tcPr>
            <w:tcW w:w="516"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558</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$16.32 </w:t>
            </w:r>
          </w:p>
        </w:tc>
        <w:tc>
          <w:tcPr>
            <w:tcW w:w="588"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559</w:t>
            </w:r>
          </w:p>
        </w:tc>
        <w:tc>
          <w:tcPr>
            <w:tcW w:w="441"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$16.32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560</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$16.33 </w:t>
            </w:r>
          </w:p>
        </w:tc>
      </w:tr>
      <w:tr w:rsidR="00D26596" w:rsidRPr="00D26596" w:rsidTr="007831BC">
        <w:trPr>
          <w:trHeight w:val="20"/>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561</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$16.33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562</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$16.34 </w:t>
            </w:r>
          </w:p>
        </w:tc>
        <w:tc>
          <w:tcPr>
            <w:tcW w:w="516"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563</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$16.34 </w:t>
            </w:r>
          </w:p>
        </w:tc>
        <w:tc>
          <w:tcPr>
            <w:tcW w:w="588"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564</w:t>
            </w:r>
          </w:p>
        </w:tc>
        <w:tc>
          <w:tcPr>
            <w:tcW w:w="441"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$16.34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565</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$16.35 </w:t>
            </w:r>
          </w:p>
        </w:tc>
      </w:tr>
      <w:tr w:rsidR="00D26596" w:rsidRPr="00D26596" w:rsidTr="007831BC">
        <w:trPr>
          <w:trHeight w:val="20"/>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566</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$16.35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567</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$16.36 </w:t>
            </w:r>
          </w:p>
        </w:tc>
        <w:tc>
          <w:tcPr>
            <w:tcW w:w="516"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568</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$16.36 </w:t>
            </w:r>
          </w:p>
        </w:tc>
        <w:tc>
          <w:tcPr>
            <w:tcW w:w="588"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569</w:t>
            </w:r>
          </w:p>
        </w:tc>
        <w:tc>
          <w:tcPr>
            <w:tcW w:w="441"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$16.36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570</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$16.37 </w:t>
            </w:r>
          </w:p>
        </w:tc>
      </w:tr>
      <w:tr w:rsidR="00D26596" w:rsidRPr="00D26596" w:rsidTr="007831BC">
        <w:trPr>
          <w:trHeight w:val="20"/>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571</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$16.37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572</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$16.38 </w:t>
            </w:r>
          </w:p>
        </w:tc>
        <w:tc>
          <w:tcPr>
            <w:tcW w:w="516"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573</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$16.38 </w:t>
            </w:r>
          </w:p>
        </w:tc>
        <w:tc>
          <w:tcPr>
            <w:tcW w:w="588"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574</w:t>
            </w:r>
          </w:p>
        </w:tc>
        <w:tc>
          <w:tcPr>
            <w:tcW w:w="441"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$16.38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575</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$16.39 </w:t>
            </w:r>
          </w:p>
        </w:tc>
      </w:tr>
      <w:tr w:rsidR="00D26596" w:rsidRPr="00D26596" w:rsidTr="007831BC">
        <w:trPr>
          <w:trHeight w:val="20"/>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576</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$16.39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577</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$16.40 </w:t>
            </w:r>
          </w:p>
        </w:tc>
        <w:tc>
          <w:tcPr>
            <w:tcW w:w="516"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578</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$16.40 </w:t>
            </w:r>
          </w:p>
        </w:tc>
        <w:tc>
          <w:tcPr>
            <w:tcW w:w="588"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579</w:t>
            </w:r>
          </w:p>
        </w:tc>
        <w:tc>
          <w:tcPr>
            <w:tcW w:w="441"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$16.40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580</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$16.41 </w:t>
            </w:r>
          </w:p>
        </w:tc>
      </w:tr>
      <w:tr w:rsidR="00D26596" w:rsidRPr="00D26596" w:rsidTr="007831BC">
        <w:trPr>
          <w:trHeight w:val="20"/>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581</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$16.41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582</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$16.42 </w:t>
            </w:r>
          </w:p>
        </w:tc>
        <w:tc>
          <w:tcPr>
            <w:tcW w:w="516"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583</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$16.42 </w:t>
            </w:r>
          </w:p>
        </w:tc>
        <w:tc>
          <w:tcPr>
            <w:tcW w:w="588"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584</w:t>
            </w:r>
          </w:p>
        </w:tc>
        <w:tc>
          <w:tcPr>
            <w:tcW w:w="441"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$16.42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585</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$16.43 </w:t>
            </w:r>
          </w:p>
        </w:tc>
      </w:tr>
      <w:tr w:rsidR="00D26596" w:rsidRPr="00D26596" w:rsidTr="007831BC">
        <w:trPr>
          <w:trHeight w:val="20"/>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586</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$16.43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587</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$16.44 </w:t>
            </w:r>
          </w:p>
        </w:tc>
        <w:tc>
          <w:tcPr>
            <w:tcW w:w="516"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588</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$16.44 </w:t>
            </w:r>
          </w:p>
        </w:tc>
        <w:tc>
          <w:tcPr>
            <w:tcW w:w="588"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589</w:t>
            </w:r>
          </w:p>
        </w:tc>
        <w:tc>
          <w:tcPr>
            <w:tcW w:w="441"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$16.44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590</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$16.44 </w:t>
            </w:r>
          </w:p>
        </w:tc>
      </w:tr>
      <w:tr w:rsidR="00D26596" w:rsidRPr="00D26596" w:rsidTr="007831BC">
        <w:trPr>
          <w:trHeight w:val="20"/>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591</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$16.45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592</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$16.46 </w:t>
            </w:r>
          </w:p>
        </w:tc>
        <w:tc>
          <w:tcPr>
            <w:tcW w:w="516"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593</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$16.46 </w:t>
            </w:r>
          </w:p>
        </w:tc>
        <w:tc>
          <w:tcPr>
            <w:tcW w:w="588"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594</w:t>
            </w:r>
          </w:p>
        </w:tc>
        <w:tc>
          <w:tcPr>
            <w:tcW w:w="441"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$16.46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595</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$16.47 </w:t>
            </w:r>
          </w:p>
        </w:tc>
      </w:tr>
      <w:tr w:rsidR="00D26596" w:rsidRPr="00D26596" w:rsidTr="007831BC">
        <w:trPr>
          <w:trHeight w:val="20"/>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596</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$16.47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597</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$16.48 </w:t>
            </w:r>
          </w:p>
        </w:tc>
        <w:tc>
          <w:tcPr>
            <w:tcW w:w="516"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598</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$16.48 </w:t>
            </w:r>
          </w:p>
        </w:tc>
        <w:tc>
          <w:tcPr>
            <w:tcW w:w="588"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599</w:t>
            </w:r>
          </w:p>
        </w:tc>
        <w:tc>
          <w:tcPr>
            <w:tcW w:w="441"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$16.48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600</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$16.49 </w:t>
            </w:r>
          </w:p>
        </w:tc>
      </w:tr>
      <w:tr w:rsidR="00D26596" w:rsidRPr="00D26596" w:rsidTr="007831BC">
        <w:trPr>
          <w:trHeight w:val="20"/>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601</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$ 16.49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602</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$ 16.50 </w:t>
            </w:r>
          </w:p>
        </w:tc>
        <w:tc>
          <w:tcPr>
            <w:tcW w:w="516"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603</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$ 16.50 </w:t>
            </w:r>
          </w:p>
        </w:tc>
        <w:tc>
          <w:tcPr>
            <w:tcW w:w="588"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604</w:t>
            </w:r>
          </w:p>
        </w:tc>
        <w:tc>
          <w:tcPr>
            <w:tcW w:w="441"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$ 16.50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605</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$ 16.51 </w:t>
            </w:r>
          </w:p>
        </w:tc>
      </w:tr>
      <w:tr w:rsidR="00D26596" w:rsidRPr="00D26596" w:rsidTr="007831BC">
        <w:trPr>
          <w:trHeight w:val="20"/>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lastRenderedPageBreak/>
              <w:t>606</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$ 16.51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607</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$ 16.52 </w:t>
            </w:r>
          </w:p>
        </w:tc>
        <w:tc>
          <w:tcPr>
            <w:tcW w:w="516"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608</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$ 16.52 </w:t>
            </w:r>
          </w:p>
        </w:tc>
        <w:tc>
          <w:tcPr>
            <w:tcW w:w="588"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609</w:t>
            </w:r>
          </w:p>
        </w:tc>
        <w:tc>
          <w:tcPr>
            <w:tcW w:w="441"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$ 16.52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610</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$ 16.53 </w:t>
            </w:r>
          </w:p>
        </w:tc>
      </w:tr>
      <w:tr w:rsidR="00D26596" w:rsidRPr="00D26596" w:rsidTr="007831BC">
        <w:trPr>
          <w:trHeight w:val="20"/>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611</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$ 16.53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612</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$ 16.54 </w:t>
            </w:r>
          </w:p>
        </w:tc>
        <w:tc>
          <w:tcPr>
            <w:tcW w:w="516"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613</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$ 16.54 </w:t>
            </w:r>
          </w:p>
        </w:tc>
        <w:tc>
          <w:tcPr>
            <w:tcW w:w="588"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614</w:t>
            </w:r>
          </w:p>
        </w:tc>
        <w:tc>
          <w:tcPr>
            <w:tcW w:w="441"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$ 16.54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615</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$ 16.55 </w:t>
            </w:r>
          </w:p>
        </w:tc>
      </w:tr>
      <w:tr w:rsidR="00D26596" w:rsidRPr="00D26596" w:rsidTr="007831BC">
        <w:trPr>
          <w:trHeight w:val="20"/>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616</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$ 16.55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617</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$ 16.56 </w:t>
            </w:r>
          </w:p>
        </w:tc>
        <w:tc>
          <w:tcPr>
            <w:tcW w:w="516"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618</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$ 16.56 </w:t>
            </w:r>
          </w:p>
        </w:tc>
        <w:tc>
          <w:tcPr>
            <w:tcW w:w="588"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619</w:t>
            </w:r>
          </w:p>
        </w:tc>
        <w:tc>
          <w:tcPr>
            <w:tcW w:w="441"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$ 16.56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620</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$ 16.57 </w:t>
            </w:r>
          </w:p>
        </w:tc>
      </w:tr>
      <w:tr w:rsidR="00D26596" w:rsidRPr="00D26596" w:rsidTr="007831BC">
        <w:trPr>
          <w:trHeight w:val="20"/>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621</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$ 16.57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622</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$ 16.58 </w:t>
            </w:r>
          </w:p>
        </w:tc>
        <w:tc>
          <w:tcPr>
            <w:tcW w:w="516"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623</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$ 16.58 </w:t>
            </w:r>
          </w:p>
        </w:tc>
        <w:tc>
          <w:tcPr>
            <w:tcW w:w="588"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624</w:t>
            </w:r>
          </w:p>
        </w:tc>
        <w:tc>
          <w:tcPr>
            <w:tcW w:w="441"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$ 16.58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625</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$ 16.59 </w:t>
            </w:r>
          </w:p>
        </w:tc>
      </w:tr>
      <w:tr w:rsidR="00D26596" w:rsidRPr="00D26596" w:rsidTr="007831BC">
        <w:trPr>
          <w:trHeight w:val="20"/>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626</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$ 16.59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627</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$ 16.60 </w:t>
            </w:r>
          </w:p>
        </w:tc>
        <w:tc>
          <w:tcPr>
            <w:tcW w:w="516"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628</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$ 16.60 </w:t>
            </w:r>
          </w:p>
        </w:tc>
        <w:tc>
          <w:tcPr>
            <w:tcW w:w="588"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629</w:t>
            </w:r>
          </w:p>
        </w:tc>
        <w:tc>
          <w:tcPr>
            <w:tcW w:w="441"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$ 16.60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630</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$ 16.61 </w:t>
            </w:r>
          </w:p>
        </w:tc>
      </w:tr>
      <w:tr w:rsidR="00D26596" w:rsidRPr="00D26596" w:rsidTr="007831BC">
        <w:trPr>
          <w:trHeight w:val="20"/>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631</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$ 16.61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632</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$ 16.62 </w:t>
            </w:r>
          </w:p>
        </w:tc>
        <w:tc>
          <w:tcPr>
            <w:tcW w:w="516"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633</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$ 16.62 </w:t>
            </w:r>
          </w:p>
        </w:tc>
        <w:tc>
          <w:tcPr>
            <w:tcW w:w="588"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634</w:t>
            </w:r>
          </w:p>
        </w:tc>
        <w:tc>
          <w:tcPr>
            <w:tcW w:w="441"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$ 16.62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635</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$ 16.63 </w:t>
            </w:r>
          </w:p>
        </w:tc>
      </w:tr>
      <w:tr w:rsidR="00D26596" w:rsidRPr="00D26596" w:rsidTr="007831BC">
        <w:trPr>
          <w:trHeight w:val="20"/>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636</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$ 16.63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637</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$ 16.64 </w:t>
            </w:r>
          </w:p>
        </w:tc>
        <w:tc>
          <w:tcPr>
            <w:tcW w:w="516"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638</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$ 16.64 </w:t>
            </w:r>
          </w:p>
        </w:tc>
        <w:tc>
          <w:tcPr>
            <w:tcW w:w="588"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639</w:t>
            </w:r>
          </w:p>
        </w:tc>
        <w:tc>
          <w:tcPr>
            <w:tcW w:w="441"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$ 16.64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640</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$ 16.65 </w:t>
            </w:r>
          </w:p>
        </w:tc>
      </w:tr>
      <w:tr w:rsidR="00D26596" w:rsidRPr="00D26596" w:rsidTr="007831BC">
        <w:trPr>
          <w:trHeight w:val="20"/>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641</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$ 16.65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642</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$ 16.66 </w:t>
            </w:r>
          </w:p>
        </w:tc>
        <w:tc>
          <w:tcPr>
            <w:tcW w:w="516"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643</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$ 16.66 </w:t>
            </w:r>
          </w:p>
        </w:tc>
        <w:tc>
          <w:tcPr>
            <w:tcW w:w="588"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644</w:t>
            </w:r>
          </w:p>
        </w:tc>
        <w:tc>
          <w:tcPr>
            <w:tcW w:w="441"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$ 16.66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645</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$ 16.67 </w:t>
            </w:r>
          </w:p>
        </w:tc>
      </w:tr>
      <w:tr w:rsidR="00D26596" w:rsidRPr="00D26596" w:rsidTr="007831BC">
        <w:trPr>
          <w:trHeight w:val="20"/>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646</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$ 16.67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647</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$ 16.68 </w:t>
            </w:r>
          </w:p>
        </w:tc>
        <w:tc>
          <w:tcPr>
            <w:tcW w:w="516"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648</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$ 16.68 </w:t>
            </w:r>
          </w:p>
        </w:tc>
        <w:tc>
          <w:tcPr>
            <w:tcW w:w="588"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649</w:t>
            </w:r>
          </w:p>
        </w:tc>
        <w:tc>
          <w:tcPr>
            <w:tcW w:w="441"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$ 16.68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650</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$ 16.69 </w:t>
            </w:r>
          </w:p>
        </w:tc>
      </w:tr>
      <w:tr w:rsidR="00D26596" w:rsidRPr="00D26596" w:rsidTr="007831BC">
        <w:trPr>
          <w:trHeight w:val="20"/>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651</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$16.69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652</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$16.70 </w:t>
            </w:r>
          </w:p>
        </w:tc>
        <w:tc>
          <w:tcPr>
            <w:tcW w:w="516"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653</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$16.70 </w:t>
            </w:r>
          </w:p>
        </w:tc>
        <w:tc>
          <w:tcPr>
            <w:tcW w:w="588"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654</w:t>
            </w:r>
          </w:p>
        </w:tc>
        <w:tc>
          <w:tcPr>
            <w:tcW w:w="441"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$16.70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655</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$16.71 </w:t>
            </w:r>
          </w:p>
        </w:tc>
      </w:tr>
      <w:tr w:rsidR="00D26596" w:rsidRPr="00D26596" w:rsidTr="007831BC">
        <w:trPr>
          <w:trHeight w:val="20"/>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656</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$16.71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657</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$16.72 </w:t>
            </w:r>
          </w:p>
        </w:tc>
        <w:tc>
          <w:tcPr>
            <w:tcW w:w="516"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658</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$16.72 </w:t>
            </w:r>
          </w:p>
        </w:tc>
        <w:tc>
          <w:tcPr>
            <w:tcW w:w="588"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659</w:t>
            </w:r>
          </w:p>
        </w:tc>
        <w:tc>
          <w:tcPr>
            <w:tcW w:w="441"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$16.72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660</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$16.73 </w:t>
            </w:r>
          </w:p>
        </w:tc>
      </w:tr>
      <w:tr w:rsidR="00D26596" w:rsidRPr="00D26596" w:rsidTr="007831BC">
        <w:trPr>
          <w:trHeight w:val="20"/>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661</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$16.73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662</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$16.74 </w:t>
            </w:r>
          </w:p>
        </w:tc>
        <w:tc>
          <w:tcPr>
            <w:tcW w:w="516"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663</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$16.74 </w:t>
            </w:r>
          </w:p>
        </w:tc>
        <w:tc>
          <w:tcPr>
            <w:tcW w:w="588"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664</w:t>
            </w:r>
          </w:p>
        </w:tc>
        <w:tc>
          <w:tcPr>
            <w:tcW w:w="441"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$16.74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665</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$16.74 </w:t>
            </w:r>
          </w:p>
        </w:tc>
      </w:tr>
      <w:tr w:rsidR="00D26596" w:rsidRPr="00D26596" w:rsidTr="007831BC">
        <w:trPr>
          <w:trHeight w:val="20"/>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666</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$16.74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667</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$16.75 </w:t>
            </w:r>
          </w:p>
        </w:tc>
        <w:tc>
          <w:tcPr>
            <w:tcW w:w="516"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668</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$16.75 </w:t>
            </w:r>
          </w:p>
        </w:tc>
        <w:tc>
          <w:tcPr>
            <w:tcW w:w="588"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669</w:t>
            </w:r>
          </w:p>
        </w:tc>
        <w:tc>
          <w:tcPr>
            <w:tcW w:w="441"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$16.75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670</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$16.76 </w:t>
            </w:r>
          </w:p>
        </w:tc>
      </w:tr>
      <w:tr w:rsidR="00D26596" w:rsidRPr="00D26596" w:rsidTr="007831BC">
        <w:trPr>
          <w:trHeight w:val="20"/>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671</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$16.76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672</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$16.77 </w:t>
            </w:r>
          </w:p>
        </w:tc>
        <w:tc>
          <w:tcPr>
            <w:tcW w:w="516"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673</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$16.77 </w:t>
            </w:r>
          </w:p>
        </w:tc>
        <w:tc>
          <w:tcPr>
            <w:tcW w:w="588"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674</w:t>
            </w:r>
          </w:p>
        </w:tc>
        <w:tc>
          <w:tcPr>
            <w:tcW w:w="441"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$16.77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675</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$16.78 </w:t>
            </w:r>
          </w:p>
        </w:tc>
      </w:tr>
      <w:tr w:rsidR="00D26596" w:rsidRPr="00D26596" w:rsidTr="007831BC">
        <w:trPr>
          <w:trHeight w:val="20"/>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676</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$16.78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677</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$16.79 </w:t>
            </w:r>
          </w:p>
        </w:tc>
        <w:tc>
          <w:tcPr>
            <w:tcW w:w="516"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678</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$16.79 </w:t>
            </w:r>
          </w:p>
        </w:tc>
        <w:tc>
          <w:tcPr>
            <w:tcW w:w="588"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679</w:t>
            </w:r>
          </w:p>
        </w:tc>
        <w:tc>
          <w:tcPr>
            <w:tcW w:w="441"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$16.79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680</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$16.80 </w:t>
            </w:r>
          </w:p>
        </w:tc>
      </w:tr>
      <w:tr w:rsidR="00D26596" w:rsidRPr="00D26596" w:rsidTr="007831BC">
        <w:trPr>
          <w:trHeight w:val="20"/>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681</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$16.80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682</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$16.81 </w:t>
            </w:r>
          </w:p>
        </w:tc>
        <w:tc>
          <w:tcPr>
            <w:tcW w:w="516"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683</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$16.81 </w:t>
            </w:r>
          </w:p>
        </w:tc>
        <w:tc>
          <w:tcPr>
            <w:tcW w:w="588"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684</w:t>
            </w:r>
          </w:p>
        </w:tc>
        <w:tc>
          <w:tcPr>
            <w:tcW w:w="441"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$16.81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685</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$16.82 </w:t>
            </w:r>
          </w:p>
        </w:tc>
      </w:tr>
      <w:tr w:rsidR="00D26596" w:rsidRPr="00D26596" w:rsidTr="007831BC">
        <w:trPr>
          <w:trHeight w:val="20"/>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686</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$16.82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687</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$16.83 </w:t>
            </w:r>
          </w:p>
        </w:tc>
        <w:tc>
          <w:tcPr>
            <w:tcW w:w="516"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688</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$16.83 </w:t>
            </w:r>
          </w:p>
        </w:tc>
        <w:tc>
          <w:tcPr>
            <w:tcW w:w="588"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689</w:t>
            </w:r>
          </w:p>
        </w:tc>
        <w:tc>
          <w:tcPr>
            <w:tcW w:w="441"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$16.83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690</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$16.84 </w:t>
            </w:r>
          </w:p>
        </w:tc>
      </w:tr>
      <w:tr w:rsidR="00D26596" w:rsidRPr="00D26596" w:rsidTr="007831BC">
        <w:trPr>
          <w:trHeight w:val="20"/>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691</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$16.84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692</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$16.85 </w:t>
            </w:r>
          </w:p>
        </w:tc>
        <w:tc>
          <w:tcPr>
            <w:tcW w:w="516"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693</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$16.85 </w:t>
            </w:r>
          </w:p>
        </w:tc>
        <w:tc>
          <w:tcPr>
            <w:tcW w:w="588"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694</w:t>
            </w:r>
          </w:p>
        </w:tc>
        <w:tc>
          <w:tcPr>
            <w:tcW w:w="441"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$16.85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695</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$16.86 </w:t>
            </w:r>
          </w:p>
        </w:tc>
      </w:tr>
      <w:tr w:rsidR="00D26596" w:rsidRPr="00D26596" w:rsidTr="007831BC">
        <w:trPr>
          <w:trHeight w:val="20"/>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696</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$16.86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697</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$16.87 </w:t>
            </w:r>
          </w:p>
        </w:tc>
        <w:tc>
          <w:tcPr>
            <w:tcW w:w="516"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698</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$16.87 </w:t>
            </w:r>
          </w:p>
        </w:tc>
        <w:tc>
          <w:tcPr>
            <w:tcW w:w="588"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699</w:t>
            </w:r>
          </w:p>
        </w:tc>
        <w:tc>
          <w:tcPr>
            <w:tcW w:w="441"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$16.87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700</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$16.88 </w:t>
            </w:r>
          </w:p>
        </w:tc>
      </w:tr>
      <w:tr w:rsidR="00D26596" w:rsidRPr="00D26596" w:rsidTr="007831BC">
        <w:trPr>
          <w:trHeight w:val="20"/>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701</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$16.88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702</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$16.89 </w:t>
            </w:r>
          </w:p>
        </w:tc>
        <w:tc>
          <w:tcPr>
            <w:tcW w:w="516"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703</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$16.89 </w:t>
            </w:r>
          </w:p>
        </w:tc>
        <w:tc>
          <w:tcPr>
            <w:tcW w:w="588"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704</w:t>
            </w:r>
          </w:p>
        </w:tc>
        <w:tc>
          <w:tcPr>
            <w:tcW w:w="441"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$16.89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705</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$16.90 </w:t>
            </w:r>
          </w:p>
        </w:tc>
      </w:tr>
      <w:tr w:rsidR="00D26596" w:rsidRPr="00D26596" w:rsidTr="007831BC">
        <w:trPr>
          <w:trHeight w:val="20"/>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706</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$16.90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707</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$16.91 </w:t>
            </w:r>
          </w:p>
        </w:tc>
        <w:tc>
          <w:tcPr>
            <w:tcW w:w="516"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708</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$16.91 </w:t>
            </w:r>
          </w:p>
        </w:tc>
        <w:tc>
          <w:tcPr>
            <w:tcW w:w="588"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709</w:t>
            </w:r>
          </w:p>
        </w:tc>
        <w:tc>
          <w:tcPr>
            <w:tcW w:w="441"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$16.91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710</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$16.92 </w:t>
            </w:r>
          </w:p>
        </w:tc>
      </w:tr>
      <w:tr w:rsidR="00D26596" w:rsidRPr="00D26596" w:rsidTr="007831BC">
        <w:trPr>
          <w:trHeight w:val="20"/>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711</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$16.92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712</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$16.93 </w:t>
            </w:r>
          </w:p>
        </w:tc>
        <w:tc>
          <w:tcPr>
            <w:tcW w:w="516"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713</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$16.93 </w:t>
            </w:r>
          </w:p>
        </w:tc>
        <w:tc>
          <w:tcPr>
            <w:tcW w:w="588"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714</w:t>
            </w:r>
          </w:p>
        </w:tc>
        <w:tc>
          <w:tcPr>
            <w:tcW w:w="441"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$16.93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715</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$16.94 </w:t>
            </w:r>
          </w:p>
        </w:tc>
      </w:tr>
      <w:tr w:rsidR="00D26596" w:rsidRPr="00D26596" w:rsidTr="007831BC">
        <w:trPr>
          <w:trHeight w:val="20"/>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716</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$16.94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717</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$16.95 </w:t>
            </w:r>
          </w:p>
        </w:tc>
        <w:tc>
          <w:tcPr>
            <w:tcW w:w="516"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718</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$16.95 </w:t>
            </w:r>
          </w:p>
        </w:tc>
        <w:tc>
          <w:tcPr>
            <w:tcW w:w="588"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719</w:t>
            </w:r>
          </w:p>
        </w:tc>
        <w:tc>
          <w:tcPr>
            <w:tcW w:w="441"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$16.95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720</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$16.96 </w:t>
            </w:r>
          </w:p>
        </w:tc>
      </w:tr>
      <w:tr w:rsidR="00D26596" w:rsidRPr="00D26596" w:rsidTr="007831BC">
        <w:trPr>
          <w:trHeight w:val="20"/>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721</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$16.96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722</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$16.97 </w:t>
            </w:r>
          </w:p>
        </w:tc>
        <w:tc>
          <w:tcPr>
            <w:tcW w:w="516"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723</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$16.97 </w:t>
            </w:r>
          </w:p>
        </w:tc>
        <w:tc>
          <w:tcPr>
            <w:tcW w:w="588"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724</w:t>
            </w:r>
          </w:p>
        </w:tc>
        <w:tc>
          <w:tcPr>
            <w:tcW w:w="441"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$16.97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725</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$16.98 </w:t>
            </w:r>
          </w:p>
        </w:tc>
      </w:tr>
      <w:tr w:rsidR="00D26596" w:rsidRPr="00D26596" w:rsidTr="007831BC">
        <w:trPr>
          <w:trHeight w:val="20"/>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726</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$16.98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727</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$16.99 </w:t>
            </w:r>
          </w:p>
        </w:tc>
        <w:tc>
          <w:tcPr>
            <w:tcW w:w="516"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728</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$16.99 </w:t>
            </w:r>
          </w:p>
        </w:tc>
        <w:tc>
          <w:tcPr>
            <w:tcW w:w="588"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729</w:t>
            </w:r>
          </w:p>
        </w:tc>
        <w:tc>
          <w:tcPr>
            <w:tcW w:w="441"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$16.99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730</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$17.00 </w:t>
            </w:r>
          </w:p>
        </w:tc>
      </w:tr>
      <w:tr w:rsidR="00D26596" w:rsidRPr="00D26596" w:rsidTr="007831BC">
        <w:trPr>
          <w:trHeight w:val="20"/>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731</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$17.00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732</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$17.01 </w:t>
            </w:r>
          </w:p>
        </w:tc>
        <w:tc>
          <w:tcPr>
            <w:tcW w:w="516"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733</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$17.01 </w:t>
            </w:r>
          </w:p>
        </w:tc>
        <w:tc>
          <w:tcPr>
            <w:tcW w:w="588"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734</w:t>
            </w:r>
          </w:p>
        </w:tc>
        <w:tc>
          <w:tcPr>
            <w:tcW w:w="441"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$17.01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735</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$17.02 </w:t>
            </w:r>
          </w:p>
        </w:tc>
      </w:tr>
      <w:tr w:rsidR="00D26596" w:rsidRPr="00D26596" w:rsidTr="007831BC">
        <w:trPr>
          <w:trHeight w:val="20"/>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736</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$17.02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737</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$17.03 </w:t>
            </w:r>
          </w:p>
        </w:tc>
        <w:tc>
          <w:tcPr>
            <w:tcW w:w="516"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738</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$17.03 </w:t>
            </w:r>
          </w:p>
        </w:tc>
        <w:tc>
          <w:tcPr>
            <w:tcW w:w="588"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739</w:t>
            </w:r>
          </w:p>
        </w:tc>
        <w:tc>
          <w:tcPr>
            <w:tcW w:w="441"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$17.03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740</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$17.04 </w:t>
            </w:r>
          </w:p>
        </w:tc>
      </w:tr>
      <w:tr w:rsidR="00D26596" w:rsidRPr="00D26596" w:rsidTr="007831BC">
        <w:trPr>
          <w:trHeight w:val="20"/>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741</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$17.04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742</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$17.05 </w:t>
            </w:r>
          </w:p>
        </w:tc>
        <w:tc>
          <w:tcPr>
            <w:tcW w:w="516"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743</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$17.06 </w:t>
            </w:r>
          </w:p>
        </w:tc>
        <w:tc>
          <w:tcPr>
            <w:tcW w:w="588"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744</w:t>
            </w:r>
          </w:p>
        </w:tc>
        <w:tc>
          <w:tcPr>
            <w:tcW w:w="441"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$17.06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745</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$17.07 </w:t>
            </w:r>
          </w:p>
        </w:tc>
      </w:tr>
      <w:tr w:rsidR="00D26596" w:rsidRPr="00D26596" w:rsidTr="007831BC">
        <w:trPr>
          <w:trHeight w:val="20"/>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746</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$17.07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747</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$17.08 </w:t>
            </w:r>
          </w:p>
        </w:tc>
        <w:tc>
          <w:tcPr>
            <w:tcW w:w="516"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748</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$17.08 </w:t>
            </w:r>
          </w:p>
        </w:tc>
        <w:tc>
          <w:tcPr>
            <w:tcW w:w="588"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749</w:t>
            </w:r>
          </w:p>
        </w:tc>
        <w:tc>
          <w:tcPr>
            <w:tcW w:w="441"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$17.08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750</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$17.09 </w:t>
            </w:r>
          </w:p>
        </w:tc>
      </w:tr>
      <w:tr w:rsidR="00D26596" w:rsidRPr="00D26596" w:rsidTr="007831BC">
        <w:trPr>
          <w:trHeight w:val="20"/>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751</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$17.09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752</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$17.10 </w:t>
            </w:r>
          </w:p>
        </w:tc>
        <w:tc>
          <w:tcPr>
            <w:tcW w:w="516"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753</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$17.10 </w:t>
            </w:r>
          </w:p>
        </w:tc>
        <w:tc>
          <w:tcPr>
            <w:tcW w:w="588"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754</w:t>
            </w:r>
          </w:p>
        </w:tc>
        <w:tc>
          <w:tcPr>
            <w:tcW w:w="441"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$17.10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755</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$17.11 </w:t>
            </w:r>
          </w:p>
        </w:tc>
      </w:tr>
      <w:tr w:rsidR="00D26596" w:rsidRPr="00D26596" w:rsidTr="007831BC">
        <w:trPr>
          <w:trHeight w:val="20"/>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756</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$17.11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757</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$17.12 </w:t>
            </w:r>
          </w:p>
        </w:tc>
        <w:tc>
          <w:tcPr>
            <w:tcW w:w="516"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758</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$17.12 </w:t>
            </w:r>
          </w:p>
        </w:tc>
        <w:tc>
          <w:tcPr>
            <w:tcW w:w="588"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759</w:t>
            </w:r>
          </w:p>
        </w:tc>
        <w:tc>
          <w:tcPr>
            <w:tcW w:w="441"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$17.12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760</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$17.13 </w:t>
            </w:r>
          </w:p>
        </w:tc>
      </w:tr>
      <w:tr w:rsidR="00D26596" w:rsidRPr="00D26596" w:rsidTr="007831BC">
        <w:trPr>
          <w:trHeight w:val="20"/>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761</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$17.13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762</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$17.14 </w:t>
            </w:r>
          </w:p>
        </w:tc>
        <w:tc>
          <w:tcPr>
            <w:tcW w:w="516"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763</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$17.14 </w:t>
            </w:r>
          </w:p>
        </w:tc>
        <w:tc>
          <w:tcPr>
            <w:tcW w:w="588"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764</w:t>
            </w:r>
          </w:p>
        </w:tc>
        <w:tc>
          <w:tcPr>
            <w:tcW w:w="441"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$17.14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765</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$17.15 </w:t>
            </w:r>
          </w:p>
        </w:tc>
      </w:tr>
      <w:tr w:rsidR="00D26596" w:rsidRPr="00D26596" w:rsidTr="007831BC">
        <w:trPr>
          <w:trHeight w:val="20"/>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766</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$17.15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767</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$17.16 </w:t>
            </w:r>
          </w:p>
        </w:tc>
        <w:tc>
          <w:tcPr>
            <w:tcW w:w="516"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768</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$17.16 </w:t>
            </w:r>
          </w:p>
        </w:tc>
        <w:tc>
          <w:tcPr>
            <w:tcW w:w="588"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769</w:t>
            </w:r>
          </w:p>
        </w:tc>
        <w:tc>
          <w:tcPr>
            <w:tcW w:w="441"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$17.16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770</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$17.17 </w:t>
            </w:r>
          </w:p>
        </w:tc>
      </w:tr>
      <w:tr w:rsidR="00D26596" w:rsidRPr="00D26596" w:rsidTr="007831BC">
        <w:trPr>
          <w:trHeight w:val="20"/>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771</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$17.17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772</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$17.17 </w:t>
            </w:r>
          </w:p>
        </w:tc>
        <w:tc>
          <w:tcPr>
            <w:tcW w:w="516"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773</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$17.17 </w:t>
            </w:r>
          </w:p>
        </w:tc>
        <w:tc>
          <w:tcPr>
            <w:tcW w:w="588"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774</w:t>
            </w:r>
          </w:p>
        </w:tc>
        <w:tc>
          <w:tcPr>
            <w:tcW w:w="441"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$17.17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775</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$17.18 </w:t>
            </w:r>
          </w:p>
        </w:tc>
      </w:tr>
      <w:tr w:rsidR="00D26596" w:rsidRPr="00D26596" w:rsidTr="007831BC">
        <w:trPr>
          <w:trHeight w:val="20"/>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776</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$17.18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777</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$17.19 </w:t>
            </w:r>
          </w:p>
        </w:tc>
        <w:tc>
          <w:tcPr>
            <w:tcW w:w="516"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778</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$17.19 </w:t>
            </w:r>
          </w:p>
        </w:tc>
        <w:tc>
          <w:tcPr>
            <w:tcW w:w="588"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779</w:t>
            </w:r>
          </w:p>
        </w:tc>
        <w:tc>
          <w:tcPr>
            <w:tcW w:w="441"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$17.19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780</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$17.20 </w:t>
            </w:r>
          </w:p>
        </w:tc>
      </w:tr>
      <w:tr w:rsidR="00D26596" w:rsidRPr="00D26596" w:rsidTr="007831BC">
        <w:trPr>
          <w:trHeight w:val="20"/>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781</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$17.20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782</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$17.21 </w:t>
            </w:r>
          </w:p>
        </w:tc>
        <w:tc>
          <w:tcPr>
            <w:tcW w:w="516"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783</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$17.21 </w:t>
            </w:r>
          </w:p>
        </w:tc>
        <w:tc>
          <w:tcPr>
            <w:tcW w:w="588"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784</w:t>
            </w:r>
          </w:p>
        </w:tc>
        <w:tc>
          <w:tcPr>
            <w:tcW w:w="441"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$17.21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785</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$17.22 </w:t>
            </w:r>
          </w:p>
        </w:tc>
      </w:tr>
      <w:tr w:rsidR="00D26596" w:rsidRPr="00D26596" w:rsidTr="007831BC">
        <w:trPr>
          <w:trHeight w:val="20"/>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786</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$17.22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787</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$17.23 </w:t>
            </w:r>
          </w:p>
        </w:tc>
        <w:tc>
          <w:tcPr>
            <w:tcW w:w="516"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788</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$17.23 </w:t>
            </w:r>
          </w:p>
        </w:tc>
        <w:tc>
          <w:tcPr>
            <w:tcW w:w="588"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789</w:t>
            </w:r>
          </w:p>
        </w:tc>
        <w:tc>
          <w:tcPr>
            <w:tcW w:w="441"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$17.23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790</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$17.24 </w:t>
            </w:r>
          </w:p>
        </w:tc>
      </w:tr>
      <w:tr w:rsidR="00D26596" w:rsidRPr="00D26596" w:rsidTr="007831BC">
        <w:trPr>
          <w:trHeight w:val="20"/>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791</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$17.24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792</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$17.25 </w:t>
            </w:r>
          </w:p>
        </w:tc>
        <w:tc>
          <w:tcPr>
            <w:tcW w:w="516"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793</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$17.25 </w:t>
            </w:r>
          </w:p>
        </w:tc>
        <w:tc>
          <w:tcPr>
            <w:tcW w:w="588"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794</w:t>
            </w:r>
          </w:p>
        </w:tc>
        <w:tc>
          <w:tcPr>
            <w:tcW w:w="441"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$17.25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795</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$17.26 </w:t>
            </w:r>
          </w:p>
        </w:tc>
      </w:tr>
      <w:tr w:rsidR="00D26596" w:rsidRPr="00D26596" w:rsidTr="007831BC">
        <w:trPr>
          <w:trHeight w:val="20"/>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796</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$17.26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797</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$17.27 </w:t>
            </w:r>
          </w:p>
        </w:tc>
        <w:tc>
          <w:tcPr>
            <w:tcW w:w="516"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798</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$17.27 </w:t>
            </w:r>
          </w:p>
        </w:tc>
        <w:tc>
          <w:tcPr>
            <w:tcW w:w="588"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799</w:t>
            </w:r>
          </w:p>
        </w:tc>
        <w:tc>
          <w:tcPr>
            <w:tcW w:w="441"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$17.27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800</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$17.28 </w:t>
            </w:r>
          </w:p>
        </w:tc>
      </w:tr>
      <w:tr w:rsidR="00D26596" w:rsidRPr="00D26596" w:rsidTr="007831BC">
        <w:trPr>
          <w:trHeight w:val="20"/>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801</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$17.28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802</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$17.29 </w:t>
            </w:r>
          </w:p>
        </w:tc>
        <w:tc>
          <w:tcPr>
            <w:tcW w:w="516"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803</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$17.29 </w:t>
            </w:r>
          </w:p>
        </w:tc>
        <w:tc>
          <w:tcPr>
            <w:tcW w:w="588"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804</w:t>
            </w:r>
          </w:p>
        </w:tc>
        <w:tc>
          <w:tcPr>
            <w:tcW w:w="441"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$17.29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805</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$17.30 </w:t>
            </w:r>
          </w:p>
        </w:tc>
      </w:tr>
      <w:tr w:rsidR="00D26596" w:rsidRPr="00D26596" w:rsidTr="007831BC">
        <w:trPr>
          <w:trHeight w:val="20"/>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806</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$17.30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807</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$17.31 </w:t>
            </w:r>
          </w:p>
        </w:tc>
        <w:tc>
          <w:tcPr>
            <w:tcW w:w="516"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808</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$17.31 </w:t>
            </w:r>
          </w:p>
        </w:tc>
        <w:tc>
          <w:tcPr>
            <w:tcW w:w="588"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809</w:t>
            </w:r>
          </w:p>
        </w:tc>
        <w:tc>
          <w:tcPr>
            <w:tcW w:w="441"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$17.31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810</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$17.32 </w:t>
            </w:r>
          </w:p>
        </w:tc>
      </w:tr>
      <w:tr w:rsidR="00D26596" w:rsidRPr="00D26596" w:rsidTr="007831BC">
        <w:trPr>
          <w:trHeight w:val="20"/>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811</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$17.32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812</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$17.33 </w:t>
            </w:r>
          </w:p>
        </w:tc>
        <w:tc>
          <w:tcPr>
            <w:tcW w:w="516"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813</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$17.33 </w:t>
            </w:r>
          </w:p>
        </w:tc>
        <w:tc>
          <w:tcPr>
            <w:tcW w:w="588"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814</w:t>
            </w:r>
          </w:p>
        </w:tc>
        <w:tc>
          <w:tcPr>
            <w:tcW w:w="441"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$17.33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815</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$17.34 </w:t>
            </w:r>
          </w:p>
        </w:tc>
      </w:tr>
      <w:tr w:rsidR="00D26596" w:rsidRPr="00D26596" w:rsidTr="007831BC">
        <w:trPr>
          <w:trHeight w:val="20"/>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816</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$17.34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817</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$17.35 </w:t>
            </w:r>
          </w:p>
        </w:tc>
        <w:tc>
          <w:tcPr>
            <w:tcW w:w="516"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818</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$17.35 </w:t>
            </w:r>
          </w:p>
        </w:tc>
        <w:tc>
          <w:tcPr>
            <w:tcW w:w="588"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819</w:t>
            </w:r>
          </w:p>
        </w:tc>
        <w:tc>
          <w:tcPr>
            <w:tcW w:w="441"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$17.35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820</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$17.36 </w:t>
            </w:r>
          </w:p>
        </w:tc>
      </w:tr>
      <w:tr w:rsidR="00D26596" w:rsidRPr="00D26596" w:rsidTr="007831BC">
        <w:trPr>
          <w:trHeight w:val="20"/>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821</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$17.36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822</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$17.37 </w:t>
            </w:r>
          </w:p>
        </w:tc>
        <w:tc>
          <w:tcPr>
            <w:tcW w:w="516"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823</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$17.37 </w:t>
            </w:r>
          </w:p>
        </w:tc>
        <w:tc>
          <w:tcPr>
            <w:tcW w:w="588"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824</w:t>
            </w:r>
          </w:p>
        </w:tc>
        <w:tc>
          <w:tcPr>
            <w:tcW w:w="441"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$17.37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825</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$17.38 </w:t>
            </w:r>
          </w:p>
        </w:tc>
      </w:tr>
      <w:tr w:rsidR="00D26596" w:rsidRPr="00D26596" w:rsidTr="007831BC">
        <w:trPr>
          <w:trHeight w:val="20"/>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826</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$17.38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827</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$17.39 </w:t>
            </w:r>
          </w:p>
        </w:tc>
        <w:tc>
          <w:tcPr>
            <w:tcW w:w="516"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828</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$17.39 </w:t>
            </w:r>
          </w:p>
        </w:tc>
        <w:tc>
          <w:tcPr>
            <w:tcW w:w="588"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829</w:t>
            </w:r>
          </w:p>
        </w:tc>
        <w:tc>
          <w:tcPr>
            <w:tcW w:w="441"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$17.39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830</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$17.40 </w:t>
            </w:r>
          </w:p>
        </w:tc>
      </w:tr>
      <w:tr w:rsidR="00D26596" w:rsidRPr="00D26596" w:rsidTr="007831BC">
        <w:trPr>
          <w:trHeight w:val="20"/>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831</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$17.40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832</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$17.41 </w:t>
            </w:r>
          </w:p>
        </w:tc>
        <w:tc>
          <w:tcPr>
            <w:tcW w:w="516"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833</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$17.41 </w:t>
            </w:r>
          </w:p>
        </w:tc>
        <w:tc>
          <w:tcPr>
            <w:tcW w:w="588"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834</w:t>
            </w:r>
          </w:p>
        </w:tc>
        <w:tc>
          <w:tcPr>
            <w:tcW w:w="441"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$17.41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835</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$17.42 </w:t>
            </w:r>
          </w:p>
        </w:tc>
      </w:tr>
      <w:tr w:rsidR="00D26596" w:rsidRPr="00D26596" w:rsidTr="007831BC">
        <w:trPr>
          <w:trHeight w:val="20"/>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836</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$17.42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837</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$17.43 </w:t>
            </w:r>
          </w:p>
        </w:tc>
        <w:tc>
          <w:tcPr>
            <w:tcW w:w="516"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838</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$17.43 </w:t>
            </w:r>
          </w:p>
        </w:tc>
        <w:tc>
          <w:tcPr>
            <w:tcW w:w="588"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839</w:t>
            </w:r>
          </w:p>
        </w:tc>
        <w:tc>
          <w:tcPr>
            <w:tcW w:w="441"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$17.43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840</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$17.44 </w:t>
            </w:r>
          </w:p>
        </w:tc>
      </w:tr>
      <w:tr w:rsidR="00D26596" w:rsidRPr="00D26596" w:rsidTr="007831BC">
        <w:trPr>
          <w:trHeight w:val="20"/>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841</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$17.44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842</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$17.45 </w:t>
            </w:r>
          </w:p>
        </w:tc>
        <w:tc>
          <w:tcPr>
            <w:tcW w:w="516"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843</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$17.45 </w:t>
            </w:r>
          </w:p>
        </w:tc>
        <w:tc>
          <w:tcPr>
            <w:tcW w:w="588"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844</w:t>
            </w:r>
          </w:p>
        </w:tc>
        <w:tc>
          <w:tcPr>
            <w:tcW w:w="441"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$17.45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845</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$17.46 </w:t>
            </w:r>
          </w:p>
        </w:tc>
      </w:tr>
      <w:tr w:rsidR="00D26596" w:rsidRPr="00D26596" w:rsidTr="007831BC">
        <w:trPr>
          <w:trHeight w:val="20"/>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846</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$17.46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847</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$17.47 </w:t>
            </w:r>
          </w:p>
        </w:tc>
        <w:tc>
          <w:tcPr>
            <w:tcW w:w="516"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848</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$17.47 </w:t>
            </w:r>
          </w:p>
        </w:tc>
        <w:tc>
          <w:tcPr>
            <w:tcW w:w="588"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849</w:t>
            </w:r>
          </w:p>
        </w:tc>
        <w:tc>
          <w:tcPr>
            <w:tcW w:w="441"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$17.47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850</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$17.48 </w:t>
            </w:r>
          </w:p>
        </w:tc>
      </w:tr>
      <w:tr w:rsidR="00D26596" w:rsidRPr="00D26596" w:rsidTr="007831BC">
        <w:trPr>
          <w:trHeight w:val="20"/>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851</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$17.48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852</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$17.49 </w:t>
            </w:r>
          </w:p>
        </w:tc>
        <w:tc>
          <w:tcPr>
            <w:tcW w:w="516"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853</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$17.49 </w:t>
            </w:r>
          </w:p>
        </w:tc>
        <w:tc>
          <w:tcPr>
            <w:tcW w:w="588"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854</w:t>
            </w:r>
          </w:p>
        </w:tc>
        <w:tc>
          <w:tcPr>
            <w:tcW w:w="441"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$17.49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855</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$17.50 </w:t>
            </w:r>
          </w:p>
        </w:tc>
      </w:tr>
      <w:tr w:rsidR="00D26596" w:rsidRPr="00D26596" w:rsidTr="007831BC">
        <w:trPr>
          <w:trHeight w:val="20"/>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856</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$17.50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857</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$17.51 </w:t>
            </w:r>
          </w:p>
        </w:tc>
        <w:tc>
          <w:tcPr>
            <w:tcW w:w="516"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858</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$17.51 </w:t>
            </w:r>
          </w:p>
        </w:tc>
        <w:tc>
          <w:tcPr>
            <w:tcW w:w="588"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859</w:t>
            </w:r>
          </w:p>
        </w:tc>
        <w:tc>
          <w:tcPr>
            <w:tcW w:w="441"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$17.51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860</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$17.52 </w:t>
            </w:r>
          </w:p>
        </w:tc>
      </w:tr>
      <w:tr w:rsidR="00D26596" w:rsidRPr="00D26596" w:rsidTr="007831BC">
        <w:trPr>
          <w:trHeight w:val="20"/>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861</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$17.52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862</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$17.53 </w:t>
            </w:r>
          </w:p>
        </w:tc>
        <w:tc>
          <w:tcPr>
            <w:tcW w:w="516"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863</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$17.53 </w:t>
            </w:r>
          </w:p>
        </w:tc>
        <w:tc>
          <w:tcPr>
            <w:tcW w:w="588"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864</w:t>
            </w:r>
          </w:p>
        </w:tc>
        <w:tc>
          <w:tcPr>
            <w:tcW w:w="441"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$17.53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865</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$17.54 </w:t>
            </w:r>
          </w:p>
        </w:tc>
      </w:tr>
      <w:tr w:rsidR="00D26596" w:rsidRPr="00D26596" w:rsidTr="007831BC">
        <w:trPr>
          <w:trHeight w:val="20"/>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866</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$17.54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867</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$17.55 </w:t>
            </w:r>
          </w:p>
        </w:tc>
        <w:tc>
          <w:tcPr>
            <w:tcW w:w="516"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868</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$17.55 </w:t>
            </w:r>
          </w:p>
        </w:tc>
        <w:tc>
          <w:tcPr>
            <w:tcW w:w="588"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869</w:t>
            </w:r>
          </w:p>
        </w:tc>
        <w:tc>
          <w:tcPr>
            <w:tcW w:w="441"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$17.55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870</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$17.56 </w:t>
            </w:r>
          </w:p>
        </w:tc>
      </w:tr>
      <w:tr w:rsidR="00D26596" w:rsidRPr="00D26596" w:rsidTr="007831BC">
        <w:trPr>
          <w:trHeight w:val="20"/>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871</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$17.56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872</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$17.57 </w:t>
            </w:r>
          </w:p>
        </w:tc>
        <w:tc>
          <w:tcPr>
            <w:tcW w:w="516"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873</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$17.57 </w:t>
            </w:r>
          </w:p>
        </w:tc>
        <w:tc>
          <w:tcPr>
            <w:tcW w:w="588"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874</w:t>
            </w:r>
          </w:p>
        </w:tc>
        <w:tc>
          <w:tcPr>
            <w:tcW w:w="441"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$17.57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875</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$17.58 </w:t>
            </w:r>
          </w:p>
        </w:tc>
      </w:tr>
      <w:tr w:rsidR="00D26596" w:rsidRPr="00D26596" w:rsidTr="007831BC">
        <w:trPr>
          <w:trHeight w:val="20"/>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876</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$17.58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877</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$17.59 </w:t>
            </w:r>
          </w:p>
        </w:tc>
        <w:tc>
          <w:tcPr>
            <w:tcW w:w="516"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878</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$17.59 </w:t>
            </w:r>
          </w:p>
        </w:tc>
        <w:tc>
          <w:tcPr>
            <w:tcW w:w="588"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879</w:t>
            </w:r>
          </w:p>
        </w:tc>
        <w:tc>
          <w:tcPr>
            <w:tcW w:w="441"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$17.59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880</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$17.60 </w:t>
            </w:r>
          </w:p>
        </w:tc>
      </w:tr>
      <w:tr w:rsidR="00D26596" w:rsidRPr="00D26596" w:rsidTr="007831BC">
        <w:trPr>
          <w:trHeight w:val="20"/>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881</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$17.60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882</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$17.61 </w:t>
            </w:r>
          </w:p>
        </w:tc>
        <w:tc>
          <w:tcPr>
            <w:tcW w:w="516"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883</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$17.61 </w:t>
            </w:r>
          </w:p>
        </w:tc>
        <w:tc>
          <w:tcPr>
            <w:tcW w:w="588"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884</w:t>
            </w:r>
          </w:p>
        </w:tc>
        <w:tc>
          <w:tcPr>
            <w:tcW w:w="441"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$17.61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885</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$17.62 </w:t>
            </w:r>
          </w:p>
        </w:tc>
      </w:tr>
      <w:tr w:rsidR="00D26596" w:rsidRPr="00D26596" w:rsidTr="007831BC">
        <w:trPr>
          <w:trHeight w:val="20"/>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886</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$17.62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887</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$17.62 </w:t>
            </w:r>
          </w:p>
        </w:tc>
        <w:tc>
          <w:tcPr>
            <w:tcW w:w="516"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888</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$17.62 </w:t>
            </w:r>
          </w:p>
        </w:tc>
        <w:tc>
          <w:tcPr>
            <w:tcW w:w="588"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889</w:t>
            </w:r>
          </w:p>
        </w:tc>
        <w:tc>
          <w:tcPr>
            <w:tcW w:w="441"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$17.62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890</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$17.63 </w:t>
            </w:r>
          </w:p>
        </w:tc>
      </w:tr>
      <w:tr w:rsidR="00D26596" w:rsidRPr="00D26596" w:rsidTr="007831BC">
        <w:trPr>
          <w:trHeight w:val="20"/>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891</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$17.63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892</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$17.64 </w:t>
            </w:r>
          </w:p>
        </w:tc>
        <w:tc>
          <w:tcPr>
            <w:tcW w:w="516"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893</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$17.64 </w:t>
            </w:r>
          </w:p>
        </w:tc>
        <w:tc>
          <w:tcPr>
            <w:tcW w:w="588"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894</w:t>
            </w:r>
          </w:p>
        </w:tc>
        <w:tc>
          <w:tcPr>
            <w:tcW w:w="441"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$17.64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895</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$17.65 </w:t>
            </w:r>
          </w:p>
        </w:tc>
      </w:tr>
      <w:tr w:rsidR="00D26596" w:rsidRPr="00D26596" w:rsidTr="007831BC">
        <w:trPr>
          <w:trHeight w:val="20"/>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896</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$17.65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897</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$17.66 </w:t>
            </w:r>
          </w:p>
        </w:tc>
        <w:tc>
          <w:tcPr>
            <w:tcW w:w="516"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898</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$17.66 </w:t>
            </w:r>
          </w:p>
        </w:tc>
        <w:tc>
          <w:tcPr>
            <w:tcW w:w="588"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899</w:t>
            </w:r>
          </w:p>
        </w:tc>
        <w:tc>
          <w:tcPr>
            <w:tcW w:w="441"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$17.66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900</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$17.67 </w:t>
            </w:r>
          </w:p>
        </w:tc>
      </w:tr>
      <w:tr w:rsidR="00D26596" w:rsidRPr="00D26596" w:rsidTr="007831BC">
        <w:trPr>
          <w:trHeight w:val="20"/>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901</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$17.67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902</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$17.68 </w:t>
            </w:r>
          </w:p>
        </w:tc>
        <w:tc>
          <w:tcPr>
            <w:tcW w:w="516"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903</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$17.68 </w:t>
            </w:r>
          </w:p>
        </w:tc>
        <w:tc>
          <w:tcPr>
            <w:tcW w:w="588"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904</w:t>
            </w:r>
          </w:p>
        </w:tc>
        <w:tc>
          <w:tcPr>
            <w:tcW w:w="441"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$17.68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905</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$17.69 </w:t>
            </w:r>
          </w:p>
        </w:tc>
      </w:tr>
      <w:tr w:rsidR="00D26596" w:rsidRPr="00D26596" w:rsidTr="007831BC">
        <w:trPr>
          <w:trHeight w:val="20"/>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906</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$17.69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907</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$17.70 </w:t>
            </w:r>
          </w:p>
        </w:tc>
        <w:tc>
          <w:tcPr>
            <w:tcW w:w="516"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908</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$17.70 </w:t>
            </w:r>
          </w:p>
        </w:tc>
        <w:tc>
          <w:tcPr>
            <w:tcW w:w="588"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909</w:t>
            </w:r>
          </w:p>
        </w:tc>
        <w:tc>
          <w:tcPr>
            <w:tcW w:w="441"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$17.70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910</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$17.71 </w:t>
            </w:r>
          </w:p>
        </w:tc>
      </w:tr>
      <w:tr w:rsidR="00D26596" w:rsidRPr="00D26596" w:rsidTr="007831BC">
        <w:trPr>
          <w:trHeight w:val="20"/>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911</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$17.71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912</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$17.72 </w:t>
            </w:r>
          </w:p>
        </w:tc>
        <w:tc>
          <w:tcPr>
            <w:tcW w:w="516"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913</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$17.72 </w:t>
            </w:r>
          </w:p>
        </w:tc>
        <w:tc>
          <w:tcPr>
            <w:tcW w:w="588"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914</w:t>
            </w:r>
          </w:p>
        </w:tc>
        <w:tc>
          <w:tcPr>
            <w:tcW w:w="441"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$17.72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915</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$17.73 </w:t>
            </w:r>
          </w:p>
        </w:tc>
      </w:tr>
      <w:tr w:rsidR="00D26596" w:rsidRPr="00D26596" w:rsidTr="007831BC">
        <w:trPr>
          <w:trHeight w:val="20"/>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916</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$17.73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917</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$17.74 </w:t>
            </w:r>
          </w:p>
        </w:tc>
        <w:tc>
          <w:tcPr>
            <w:tcW w:w="516"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918</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$17.74 </w:t>
            </w:r>
          </w:p>
        </w:tc>
        <w:tc>
          <w:tcPr>
            <w:tcW w:w="588"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919</w:t>
            </w:r>
          </w:p>
        </w:tc>
        <w:tc>
          <w:tcPr>
            <w:tcW w:w="441"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$17.74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920</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$17.75 </w:t>
            </w:r>
          </w:p>
        </w:tc>
      </w:tr>
      <w:tr w:rsidR="00D26596" w:rsidRPr="00D26596" w:rsidTr="007831BC">
        <w:trPr>
          <w:trHeight w:val="20"/>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921</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$17.75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922</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$17.76 </w:t>
            </w:r>
          </w:p>
        </w:tc>
        <w:tc>
          <w:tcPr>
            <w:tcW w:w="516"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923</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$17.76 </w:t>
            </w:r>
          </w:p>
        </w:tc>
        <w:tc>
          <w:tcPr>
            <w:tcW w:w="588"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924</w:t>
            </w:r>
          </w:p>
        </w:tc>
        <w:tc>
          <w:tcPr>
            <w:tcW w:w="441"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$17.76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925</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$17.77 </w:t>
            </w:r>
          </w:p>
        </w:tc>
      </w:tr>
      <w:tr w:rsidR="00D26596" w:rsidRPr="00D26596" w:rsidTr="007831BC">
        <w:trPr>
          <w:trHeight w:val="20"/>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lastRenderedPageBreak/>
              <w:t>926</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$17.77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927</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$17.78 </w:t>
            </w:r>
          </w:p>
        </w:tc>
        <w:tc>
          <w:tcPr>
            <w:tcW w:w="516"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928</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$17.78 </w:t>
            </w:r>
          </w:p>
        </w:tc>
        <w:tc>
          <w:tcPr>
            <w:tcW w:w="588"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929</w:t>
            </w:r>
          </w:p>
        </w:tc>
        <w:tc>
          <w:tcPr>
            <w:tcW w:w="441"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$17.78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930</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$17.79 </w:t>
            </w:r>
          </w:p>
        </w:tc>
      </w:tr>
      <w:tr w:rsidR="00D26596" w:rsidRPr="00D26596" w:rsidTr="007831BC">
        <w:trPr>
          <w:trHeight w:val="20"/>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931</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$17.79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932</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$17.80 </w:t>
            </w:r>
          </w:p>
        </w:tc>
        <w:tc>
          <w:tcPr>
            <w:tcW w:w="516"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933</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$17.81 </w:t>
            </w:r>
          </w:p>
        </w:tc>
        <w:tc>
          <w:tcPr>
            <w:tcW w:w="588"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934</w:t>
            </w:r>
          </w:p>
        </w:tc>
        <w:tc>
          <w:tcPr>
            <w:tcW w:w="441"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$17.81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935</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$17.82 </w:t>
            </w:r>
          </w:p>
        </w:tc>
      </w:tr>
      <w:tr w:rsidR="00D26596" w:rsidRPr="00D26596" w:rsidTr="007831BC">
        <w:trPr>
          <w:trHeight w:val="20"/>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936</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$17.82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937</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$17.83 </w:t>
            </w:r>
          </w:p>
        </w:tc>
        <w:tc>
          <w:tcPr>
            <w:tcW w:w="516"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938</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$17.83 </w:t>
            </w:r>
          </w:p>
        </w:tc>
        <w:tc>
          <w:tcPr>
            <w:tcW w:w="588"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939</w:t>
            </w:r>
          </w:p>
        </w:tc>
        <w:tc>
          <w:tcPr>
            <w:tcW w:w="441"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$17.83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940</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$17.84 </w:t>
            </w:r>
          </w:p>
        </w:tc>
      </w:tr>
      <w:tr w:rsidR="00D26596" w:rsidRPr="00D26596" w:rsidTr="007831BC">
        <w:trPr>
          <w:trHeight w:val="20"/>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941</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$17.84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942</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$17.85 </w:t>
            </w:r>
          </w:p>
        </w:tc>
        <w:tc>
          <w:tcPr>
            <w:tcW w:w="516"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943</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$17.85 </w:t>
            </w:r>
          </w:p>
        </w:tc>
        <w:tc>
          <w:tcPr>
            <w:tcW w:w="588"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944</w:t>
            </w:r>
          </w:p>
        </w:tc>
        <w:tc>
          <w:tcPr>
            <w:tcW w:w="441"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$17.85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945</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$17.86 </w:t>
            </w:r>
          </w:p>
        </w:tc>
      </w:tr>
      <w:tr w:rsidR="00D26596" w:rsidRPr="00D26596" w:rsidTr="007831BC">
        <w:trPr>
          <w:trHeight w:val="20"/>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946</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$17.86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947</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$17.87 </w:t>
            </w:r>
          </w:p>
        </w:tc>
        <w:tc>
          <w:tcPr>
            <w:tcW w:w="516"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948</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$17.87 </w:t>
            </w:r>
          </w:p>
        </w:tc>
        <w:tc>
          <w:tcPr>
            <w:tcW w:w="588"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949</w:t>
            </w:r>
          </w:p>
        </w:tc>
        <w:tc>
          <w:tcPr>
            <w:tcW w:w="441"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$17.87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950</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$17.88 </w:t>
            </w:r>
          </w:p>
        </w:tc>
      </w:tr>
      <w:tr w:rsidR="00D26596" w:rsidRPr="00D26596" w:rsidTr="007831BC">
        <w:trPr>
          <w:trHeight w:val="20"/>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951</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$17.88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952</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$17.89 </w:t>
            </w:r>
          </w:p>
        </w:tc>
        <w:tc>
          <w:tcPr>
            <w:tcW w:w="516"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953</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$17.89 </w:t>
            </w:r>
          </w:p>
        </w:tc>
        <w:tc>
          <w:tcPr>
            <w:tcW w:w="588"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954</w:t>
            </w:r>
          </w:p>
        </w:tc>
        <w:tc>
          <w:tcPr>
            <w:tcW w:w="441"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$17.89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955</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$17.90 </w:t>
            </w:r>
          </w:p>
        </w:tc>
      </w:tr>
      <w:tr w:rsidR="00D26596" w:rsidRPr="00D26596" w:rsidTr="007831BC">
        <w:trPr>
          <w:trHeight w:val="20"/>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956</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$17.90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957</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$17.91 </w:t>
            </w:r>
          </w:p>
        </w:tc>
        <w:tc>
          <w:tcPr>
            <w:tcW w:w="516"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958</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$17.91 </w:t>
            </w:r>
          </w:p>
        </w:tc>
        <w:tc>
          <w:tcPr>
            <w:tcW w:w="588"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959</w:t>
            </w:r>
          </w:p>
        </w:tc>
        <w:tc>
          <w:tcPr>
            <w:tcW w:w="441"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$17.91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960</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$17.92 </w:t>
            </w:r>
          </w:p>
        </w:tc>
      </w:tr>
      <w:tr w:rsidR="00D26596" w:rsidRPr="00D26596" w:rsidTr="007831BC">
        <w:trPr>
          <w:trHeight w:val="20"/>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961</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$17.92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962</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$17.93 </w:t>
            </w:r>
          </w:p>
        </w:tc>
        <w:tc>
          <w:tcPr>
            <w:tcW w:w="516"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963</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$17.93 </w:t>
            </w:r>
          </w:p>
        </w:tc>
        <w:tc>
          <w:tcPr>
            <w:tcW w:w="588"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964</w:t>
            </w:r>
          </w:p>
        </w:tc>
        <w:tc>
          <w:tcPr>
            <w:tcW w:w="441"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$17.93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965</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$17.94 </w:t>
            </w:r>
          </w:p>
        </w:tc>
      </w:tr>
      <w:tr w:rsidR="00D26596" w:rsidRPr="00D26596" w:rsidTr="007831BC">
        <w:trPr>
          <w:trHeight w:val="20"/>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966</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$17.94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967</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$17.95 </w:t>
            </w:r>
          </w:p>
        </w:tc>
        <w:tc>
          <w:tcPr>
            <w:tcW w:w="516"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968</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$17.95 </w:t>
            </w:r>
          </w:p>
        </w:tc>
        <w:tc>
          <w:tcPr>
            <w:tcW w:w="588"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969</w:t>
            </w:r>
          </w:p>
        </w:tc>
        <w:tc>
          <w:tcPr>
            <w:tcW w:w="441"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$17.95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970</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$17.96 </w:t>
            </w:r>
          </w:p>
        </w:tc>
      </w:tr>
      <w:tr w:rsidR="00D26596" w:rsidRPr="00D26596" w:rsidTr="007831BC">
        <w:trPr>
          <w:trHeight w:val="20"/>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971</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$17.96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972</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$17.97 </w:t>
            </w:r>
          </w:p>
        </w:tc>
        <w:tc>
          <w:tcPr>
            <w:tcW w:w="516"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973</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$17.97 </w:t>
            </w:r>
          </w:p>
        </w:tc>
        <w:tc>
          <w:tcPr>
            <w:tcW w:w="588"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974</w:t>
            </w:r>
          </w:p>
        </w:tc>
        <w:tc>
          <w:tcPr>
            <w:tcW w:w="441"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$17.97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975</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$17.98 </w:t>
            </w:r>
          </w:p>
        </w:tc>
      </w:tr>
      <w:tr w:rsidR="00D26596" w:rsidRPr="00D26596" w:rsidTr="007831BC">
        <w:trPr>
          <w:trHeight w:val="20"/>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976</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$17.98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977</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$17.99 </w:t>
            </w:r>
          </w:p>
        </w:tc>
        <w:tc>
          <w:tcPr>
            <w:tcW w:w="516"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978</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$17.99 </w:t>
            </w:r>
          </w:p>
        </w:tc>
        <w:tc>
          <w:tcPr>
            <w:tcW w:w="588"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979</w:t>
            </w:r>
          </w:p>
        </w:tc>
        <w:tc>
          <w:tcPr>
            <w:tcW w:w="441"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$17.99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980</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$18.00 </w:t>
            </w:r>
          </w:p>
        </w:tc>
      </w:tr>
      <w:tr w:rsidR="00D26596" w:rsidRPr="00D26596" w:rsidTr="007831BC">
        <w:trPr>
          <w:trHeight w:val="20"/>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981</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$18.00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982</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$18.01 </w:t>
            </w:r>
          </w:p>
        </w:tc>
        <w:tc>
          <w:tcPr>
            <w:tcW w:w="516"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983</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$18.01 </w:t>
            </w:r>
          </w:p>
        </w:tc>
        <w:tc>
          <w:tcPr>
            <w:tcW w:w="588"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984</w:t>
            </w:r>
          </w:p>
        </w:tc>
        <w:tc>
          <w:tcPr>
            <w:tcW w:w="441"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$18.01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985</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$18.02 </w:t>
            </w:r>
          </w:p>
        </w:tc>
      </w:tr>
      <w:tr w:rsidR="00D26596" w:rsidRPr="00D26596" w:rsidTr="007831BC">
        <w:trPr>
          <w:trHeight w:val="20"/>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986</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$18.02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987</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$18.03 </w:t>
            </w:r>
          </w:p>
        </w:tc>
        <w:tc>
          <w:tcPr>
            <w:tcW w:w="516"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988</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$18.03 </w:t>
            </w:r>
          </w:p>
        </w:tc>
        <w:tc>
          <w:tcPr>
            <w:tcW w:w="588"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989</w:t>
            </w:r>
          </w:p>
        </w:tc>
        <w:tc>
          <w:tcPr>
            <w:tcW w:w="441"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$18.03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990</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$18.04 </w:t>
            </w:r>
          </w:p>
        </w:tc>
      </w:tr>
      <w:tr w:rsidR="00D26596" w:rsidRPr="00D26596" w:rsidTr="007831BC">
        <w:trPr>
          <w:trHeight w:val="20"/>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991</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$18.04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992</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$18.05 </w:t>
            </w:r>
          </w:p>
        </w:tc>
        <w:tc>
          <w:tcPr>
            <w:tcW w:w="516"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993</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$18.05 </w:t>
            </w:r>
          </w:p>
        </w:tc>
        <w:tc>
          <w:tcPr>
            <w:tcW w:w="588"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994</w:t>
            </w:r>
          </w:p>
        </w:tc>
        <w:tc>
          <w:tcPr>
            <w:tcW w:w="441"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$18.05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995</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$18.06 </w:t>
            </w:r>
          </w:p>
        </w:tc>
      </w:tr>
      <w:tr w:rsidR="00D26596" w:rsidRPr="00D26596" w:rsidTr="007831BC">
        <w:trPr>
          <w:trHeight w:val="20"/>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996</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$18.06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997</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$18.07 </w:t>
            </w:r>
          </w:p>
        </w:tc>
        <w:tc>
          <w:tcPr>
            <w:tcW w:w="516"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998</w:t>
            </w:r>
          </w:p>
        </w:tc>
        <w:tc>
          <w:tcPr>
            <w:tcW w:w="515"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$18.07 </w:t>
            </w:r>
          </w:p>
        </w:tc>
        <w:tc>
          <w:tcPr>
            <w:tcW w:w="588"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999</w:t>
            </w:r>
          </w:p>
        </w:tc>
        <w:tc>
          <w:tcPr>
            <w:tcW w:w="441"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$18.07 </w:t>
            </w:r>
          </w:p>
        </w:tc>
        <w:tc>
          <w:tcPr>
            <w:tcW w:w="515" w:type="pct"/>
            <w:tcBorders>
              <w:top w:val="nil"/>
              <w:left w:val="nil"/>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center"/>
              <w:rPr>
                <w:rFonts w:ascii="Helvetica" w:eastAsia="Times New Roman" w:hAnsi="Helvetica" w:cs="Helvetica"/>
                <w:i/>
                <w:iCs/>
                <w:color w:val="000000"/>
                <w:sz w:val="16"/>
                <w:szCs w:val="16"/>
              </w:rPr>
            </w:pPr>
            <w:r w:rsidRPr="00D26596">
              <w:rPr>
                <w:rFonts w:ascii="Helvetica" w:eastAsia="Times New Roman" w:hAnsi="Helvetica" w:cs="Arial"/>
                <w:i/>
                <w:iCs/>
                <w:color w:val="000000"/>
                <w:sz w:val="16"/>
                <w:szCs w:val="16"/>
              </w:rPr>
              <w:t>1000</w:t>
            </w:r>
          </w:p>
        </w:tc>
        <w:tc>
          <w:tcPr>
            <w:tcW w:w="440" w:type="pct"/>
            <w:tcBorders>
              <w:top w:val="nil"/>
              <w:left w:val="nil"/>
              <w:bottom w:val="single" w:sz="4" w:space="0" w:color="auto"/>
              <w:right w:val="single" w:sz="4" w:space="0" w:color="auto"/>
            </w:tcBorders>
            <w:shd w:val="clear" w:color="auto" w:fill="auto"/>
            <w:noWrap/>
            <w:vAlign w:val="bottom"/>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xml:space="preserve">$18.08 </w:t>
            </w:r>
          </w:p>
        </w:tc>
      </w:tr>
    </w:tbl>
    <w:p w:rsidR="00D26596" w:rsidRDefault="00D26596" w:rsidP="00D26596">
      <w:pPr>
        <w:spacing w:after="0" w:line="360" w:lineRule="auto"/>
        <w:ind w:right="113" w:firstLine="0"/>
        <w:jc w:val="both"/>
        <w:rPr>
          <w:rFonts w:ascii="Arial" w:eastAsia="Arial" w:hAnsi="Arial" w:cs="Arial"/>
          <w:sz w:val="24"/>
          <w:szCs w:val="24"/>
        </w:rPr>
      </w:pPr>
    </w:p>
    <w:p w:rsidR="00D26596" w:rsidRPr="00D26596" w:rsidRDefault="00D26596" w:rsidP="00D26596">
      <w:pPr>
        <w:spacing w:after="0" w:line="360" w:lineRule="auto"/>
        <w:ind w:right="113" w:hanging="2"/>
        <w:jc w:val="both"/>
        <w:rPr>
          <w:rFonts w:ascii="Arial" w:eastAsia="Arial" w:hAnsi="Arial" w:cs="Arial"/>
          <w:sz w:val="24"/>
          <w:szCs w:val="24"/>
        </w:rPr>
      </w:pPr>
      <w:r w:rsidRPr="00D26596">
        <w:rPr>
          <w:rFonts w:ascii="Arial" w:eastAsia="Arial" w:hAnsi="Arial" w:cs="Arial"/>
          <w:sz w:val="24"/>
          <w:szCs w:val="24"/>
        </w:rPr>
        <w:t xml:space="preserve">Desde 1001 m3 en adelante: </w:t>
      </w:r>
      <w:r w:rsidRPr="00D26596">
        <w:rPr>
          <w:rFonts w:ascii="Arial" w:eastAsia="Arial" w:hAnsi="Arial" w:cs="Arial"/>
          <w:sz w:val="24"/>
          <w:szCs w:val="24"/>
        </w:rPr>
        <w:tab/>
      </w:r>
      <w:r w:rsidRPr="00D26596">
        <w:rPr>
          <w:rFonts w:ascii="Arial" w:eastAsia="Arial" w:hAnsi="Arial" w:cs="Arial"/>
          <w:sz w:val="24"/>
          <w:szCs w:val="24"/>
        </w:rPr>
        <w:tab/>
      </w:r>
      <w:r w:rsidRPr="00D26596">
        <w:rPr>
          <w:rFonts w:ascii="Arial" w:eastAsia="Arial" w:hAnsi="Arial" w:cs="Arial"/>
          <w:sz w:val="24"/>
          <w:szCs w:val="24"/>
        </w:rPr>
        <w:tab/>
      </w:r>
      <w:r w:rsidRPr="00D26596">
        <w:rPr>
          <w:rFonts w:ascii="Arial" w:eastAsia="Arial" w:hAnsi="Arial" w:cs="Arial"/>
          <w:sz w:val="24"/>
          <w:szCs w:val="24"/>
        </w:rPr>
        <w:tab/>
      </w:r>
      <w:r w:rsidRPr="00D26596">
        <w:rPr>
          <w:rFonts w:ascii="Arial" w:eastAsia="Arial" w:hAnsi="Arial" w:cs="Arial"/>
          <w:sz w:val="24"/>
          <w:szCs w:val="24"/>
        </w:rPr>
        <w:tab/>
      </w:r>
      <w:r w:rsidRPr="00D26596">
        <w:rPr>
          <w:rFonts w:ascii="Arial" w:eastAsia="Arial" w:hAnsi="Arial" w:cs="Arial"/>
          <w:sz w:val="24"/>
          <w:szCs w:val="24"/>
        </w:rPr>
        <w:tab/>
        <w:t xml:space="preserve"> $17.55</w:t>
      </w:r>
    </w:p>
    <w:p w:rsidR="00D26596" w:rsidRPr="00D26596" w:rsidRDefault="00D26596" w:rsidP="00D26596">
      <w:pPr>
        <w:spacing w:after="0" w:line="360" w:lineRule="auto"/>
        <w:ind w:right="113" w:hanging="2"/>
        <w:jc w:val="both"/>
        <w:rPr>
          <w:rFonts w:ascii="Arial" w:eastAsia="Arial" w:hAnsi="Arial" w:cs="Arial"/>
          <w:sz w:val="24"/>
          <w:szCs w:val="24"/>
        </w:rPr>
      </w:pPr>
    </w:p>
    <w:p w:rsidR="00D26596" w:rsidRDefault="00D26596" w:rsidP="00D26596">
      <w:pPr>
        <w:spacing w:after="0" w:line="360" w:lineRule="auto"/>
        <w:ind w:right="113" w:hanging="2"/>
        <w:jc w:val="both"/>
        <w:rPr>
          <w:rFonts w:ascii="Arial" w:eastAsia="Arial" w:hAnsi="Arial" w:cs="Arial"/>
          <w:sz w:val="24"/>
          <w:szCs w:val="24"/>
        </w:rPr>
      </w:pPr>
      <w:r w:rsidRPr="00D26596">
        <w:rPr>
          <w:rFonts w:ascii="Arial" w:eastAsia="Arial" w:hAnsi="Arial" w:cs="Arial"/>
          <w:sz w:val="24"/>
          <w:szCs w:val="24"/>
        </w:rPr>
        <w:t>8.- Los usuarios con servicio de agua potable, con disponibilidad de redes y servicios para drenaje, alcantarillado, tratamiento y disposición final de aguas residuales pero sin descarga en las mismas, pagarán por concepto de cuota de disponibilidad, conservación y mantenimiento de la infraestructura una cuota equivalente al 25% de su consumo.</w:t>
      </w:r>
    </w:p>
    <w:p w:rsidR="00D26596" w:rsidRPr="00D26596" w:rsidRDefault="00D26596" w:rsidP="00D26596">
      <w:pPr>
        <w:spacing w:after="0" w:line="360" w:lineRule="auto"/>
        <w:ind w:right="113" w:hanging="2"/>
        <w:jc w:val="both"/>
        <w:rPr>
          <w:rFonts w:ascii="Arial" w:eastAsia="Arial" w:hAnsi="Arial" w:cs="Arial"/>
          <w:sz w:val="24"/>
          <w:szCs w:val="24"/>
        </w:rPr>
      </w:pPr>
    </w:p>
    <w:p w:rsidR="00D26596" w:rsidRPr="00D26596" w:rsidRDefault="00D26596" w:rsidP="00D26596">
      <w:pPr>
        <w:spacing w:after="0" w:line="360" w:lineRule="auto"/>
        <w:ind w:right="113" w:hanging="2"/>
        <w:jc w:val="both"/>
        <w:rPr>
          <w:rFonts w:ascii="Arial" w:eastAsia="Arial" w:hAnsi="Arial" w:cs="Arial"/>
          <w:sz w:val="24"/>
          <w:szCs w:val="24"/>
        </w:rPr>
      </w:pPr>
      <w:r w:rsidRPr="00D26596">
        <w:rPr>
          <w:rFonts w:ascii="Arial" w:eastAsia="Arial" w:hAnsi="Arial" w:cs="Arial"/>
          <w:sz w:val="24"/>
          <w:szCs w:val="24"/>
        </w:rPr>
        <w:t>9.- Cuota por infraestructura.</w:t>
      </w:r>
    </w:p>
    <w:p w:rsidR="00D26596" w:rsidRPr="00D26596" w:rsidRDefault="00D26596" w:rsidP="00D26596">
      <w:pPr>
        <w:spacing w:after="0" w:line="360" w:lineRule="auto"/>
        <w:ind w:right="113" w:hanging="2"/>
        <w:jc w:val="both"/>
        <w:rPr>
          <w:rFonts w:ascii="Arial" w:eastAsia="Arial" w:hAnsi="Arial" w:cs="Arial"/>
          <w:sz w:val="24"/>
          <w:szCs w:val="24"/>
        </w:rPr>
      </w:pPr>
      <w:r w:rsidRPr="00D26596">
        <w:rPr>
          <w:rFonts w:ascii="Arial" w:eastAsia="Arial" w:hAnsi="Arial" w:cs="Arial"/>
          <w:sz w:val="24"/>
          <w:szCs w:val="24"/>
        </w:rPr>
        <w:t>Para la incorporación de nuevas urbanizaciones, desarrollos habitacionales o la conexión de predios ya urbanizados que demanden el servicio por primera vez o incremento de los servicios, deberán pagar una cuota especial conforme al Reglamento para la Prestación de los Servicios de Agua Potable, Alcantarillado y Saneamiento del Municipio de Puerto Vallarta, Jalisco en base a lo siguiente:</w:t>
      </w:r>
    </w:p>
    <w:p w:rsidR="00D26596" w:rsidRPr="00D26596" w:rsidRDefault="00D26596" w:rsidP="00D26596">
      <w:pPr>
        <w:spacing w:after="0" w:line="360" w:lineRule="auto"/>
        <w:ind w:right="113" w:hanging="2"/>
        <w:jc w:val="both"/>
        <w:rPr>
          <w:rFonts w:ascii="Arial" w:eastAsia="Arial" w:hAnsi="Arial" w:cs="Arial"/>
          <w:sz w:val="24"/>
          <w:szCs w:val="24"/>
        </w:rPr>
      </w:pPr>
      <w:r w:rsidRPr="00D26596">
        <w:rPr>
          <w:rFonts w:ascii="Arial" w:eastAsia="Arial" w:hAnsi="Arial" w:cs="Arial"/>
          <w:sz w:val="24"/>
          <w:szCs w:val="24"/>
        </w:rPr>
        <w:t>a) Cuota para la incorporación a la infraestructura de agua potable, por litro por segundo de la demanda máxima diaria.</w:t>
      </w:r>
      <w:r w:rsidRPr="00D26596">
        <w:rPr>
          <w:rFonts w:ascii="Arial" w:eastAsia="Arial" w:hAnsi="Arial" w:cs="Arial"/>
          <w:sz w:val="24"/>
          <w:szCs w:val="24"/>
        </w:rPr>
        <w:tab/>
        <w:t xml:space="preserve"> $979,209.00</w:t>
      </w:r>
    </w:p>
    <w:p w:rsidR="00D26596" w:rsidRPr="00D26596" w:rsidRDefault="00D26596" w:rsidP="00D26596">
      <w:pPr>
        <w:spacing w:after="0" w:line="360" w:lineRule="auto"/>
        <w:ind w:right="113" w:hanging="2"/>
        <w:jc w:val="both"/>
        <w:rPr>
          <w:rFonts w:ascii="Arial" w:eastAsia="Arial" w:hAnsi="Arial" w:cs="Arial"/>
          <w:sz w:val="24"/>
          <w:szCs w:val="24"/>
        </w:rPr>
      </w:pPr>
    </w:p>
    <w:p w:rsidR="00D26596" w:rsidRPr="00D26596" w:rsidRDefault="00D26596" w:rsidP="00D26596">
      <w:pPr>
        <w:spacing w:after="0" w:line="360" w:lineRule="auto"/>
        <w:ind w:right="113" w:hanging="2"/>
        <w:jc w:val="both"/>
        <w:rPr>
          <w:rFonts w:ascii="Arial" w:eastAsia="Arial" w:hAnsi="Arial" w:cs="Arial"/>
          <w:sz w:val="24"/>
          <w:szCs w:val="24"/>
        </w:rPr>
      </w:pPr>
      <w:r w:rsidRPr="00D26596">
        <w:rPr>
          <w:rFonts w:ascii="Arial" w:eastAsia="Arial" w:hAnsi="Arial" w:cs="Arial"/>
          <w:sz w:val="24"/>
          <w:szCs w:val="24"/>
        </w:rPr>
        <w:t>b) Cuota para la incorporación a la infraestructura para desalojo y tratamiento de aguas residuales, por litro por segundo de la demanda máxima diaria.</w:t>
      </w:r>
      <w:r w:rsidRPr="00D26596">
        <w:rPr>
          <w:rFonts w:ascii="Arial" w:eastAsia="Arial" w:hAnsi="Arial" w:cs="Arial"/>
          <w:sz w:val="24"/>
          <w:szCs w:val="24"/>
        </w:rPr>
        <w:tab/>
        <w:t xml:space="preserve"> </w:t>
      </w:r>
      <w:r w:rsidRPr="00D26596">
        <w:rPr>
          <w:rFonts w:ascii="Arial" w:eastAsia="Arial" w:hAnsi="Arial" w:cs="Arial"/>
          <w:sz w:val="24"/>
          <w:szCs w:val="24"/>
        </w:rPr>
        <w:tab/>
        <w:t>$1</w:t>
      </w:r>
      <w:proofErr w:type="gramStart"/>
      <w:r w:rsidRPr="00D26596">
        <w:rPr>
          <w:rFonts w:ascii="Arial" w:eastAsia="Arial" w:hAnsi="Arial" w:cs="Arial"/>
          <w:sz w:val="24"/>
          <w:szCs w:val="24"/>
        </w:rPr>
        <w:t>,248,193.80</w:t>
      </w:r>
      <w:proofErr w:type="gramEnd"/>
    </w:p>
    <w:p w:rsidR="00D26596" w:rsidRPr="00D26596" w:rsidRDefault="00D26596" w:rsidP="00D26596">
      <w:pPr>
        <w:spacing w:after="0" w:line="360" w:lineRule="auto"/>
        <w:ind w:right="113" w:hanging="2"/>
        <w:jc w:val="both"/>
        <w:rPr>
          <w:rFonts w:ascii="Arial" w:eastAsia="Arial" w:hAnsi="Arial" w:cs="Arial"/>
          <w:sz w:val="24"/>
          <w:szCs w:val="24"/>
        </w:rPr>
      </w:pPr>
    </w:p>
    <w:p w:rsidR="00D26596" w:rsidRPr="00D26596" w:rsidRDefault="00D26596" w:rsidP="00D26596">
      <w:pPr>
        <w:spacing w:after="0" w:line="360" w:lineRule="auto"/>
        <w:ind w:right="113" w:hanging="2"/>
        <w:jc w:val="both"/>
        <w:rPr>
          <w:rFonts w:ascii="Arial" w:eastAsia="Arial" w:hAnsi="Arial" w:cs="Arial"/>
          <w:sz w:val="24"/>
          <w:szCs w:val="24"/>
        </w:rPr>
      </w:pPr>
      <w:r w:rsidRPr="00D26596">
        <w:rPr>
          <w:rFonts w:ascii="Arial" w:eastAsia="Arial" w:hAnsi="Arial" w:cs="Arial"/>
          <w:sz w:val="24"/>
          <w:szCs w:val="24"/>
        </w:rPr>
        <w:t>10.- Cuota por contratación a la red de Agua Potable: Por este concepto deberán pagar de acuerdo con lo establecido en el Reglamento para la Prestación de los Servicios de Agua Potable, Alcantarillado y Saneamiento del Municipio de Puerto Vallarta, Jalisco considerando como base del pago la siguiente cuota general:  $79,999.16</w:t>
      </w:r>
    </w:p>
    <w:p w:rsidR="00D26596" w:rsidRPr="00D26596" w:rsidRDefault="00D26596" w:rsidP="00D26596">
      <w:pPr>
        <w:spacing w:after="0" w:line="360" w:lineRule="auto"/>
        <w:ind w:right="113" w:hanging="2"/>
        <w:jc w:val="both"/>
        <w:rPr>
          <w:rFonts w:ascii="Arial" w:eastAsia="Arial" w:hAnsi="Arial" w:cs="Arial"/>
          <w:sz w:val="24"/>
          <w:szCs w:val="24"/>
        </w:rPr>
      </w:pPr>
      <w:r w:rsidRPr="00D26596">
        <w:rPr>
          <w:rFonts w:ascii="Arial" w:eastAsia="Arial" w:hAnsi="Arial" w:cs="Arial"/>
          <w:sz w:val="24"/>
          <w:szCs w:val="24"/>
        </w:rPr>
        <w:t>Todas las tomas contratadas serán del diámetro de 13 mm o bien con una dotación base de 0.19 litros por segundo, en caso de requerir un diámetro mayor, se deberán contratar los servicios como lo establece el numeral 12 de este artículo.</w:t>
      </w:r>
    </w:p>
    <w:p w:rsidR="00D26596" w:rsidRPr="00D26596" w:rsidRDefault="00D26596" w:rsidP="00D26596">
      <w:pPr>
        <w:spacing w:after="0" w:line="360" w:lineRule="auto"/>
        <w:ind w:right="113" w:hanging="2"/>
        <w:jc w:val="both"/>
        <w:rPr>
          <w:rFonts w:ascii="Arial" w:eastAsia="Arial" w:hAnsi="Arial" w:cs="Arial"/>
          <w:sz w:val="24"/>
          <w:szCs w:val="24"/>
        </w:rPr>
      </w:pPr>
      <w:r w:rsidRPr="00D26596">
        <w:rPr>
          <w:rFonts w:ascii="Arial" w:eastAsia="Arial" w:hAnsi="Arial" w:cs="Arial"/>
          <w:sz w:val="24"/>
          <w:szCs w:val="24"/>
        </w:rPr>
        <w:t>Serán subsidiados con el pago de los Cuota a que se refiere el presente numeral, aquellos usuarios clasificados en la categoría de uso doméstico que hubieren efectuado todas sus aportaciones económicas para la introducción del servicio de agua potable, dentro de cualquier programa oficial y que tengan hasta 120 m2 de construcción.</w:t>
      </w:r>
    </w:p>
    <w:p w:rsidR="00D26596" w:rsidRDefault="00D26596" w:rsidP="00D26596">
      <w:pPr>
        <w:spacing w:after="0" w:line="360" w:lineRule="auto"/>
        <w:ind w:right="113" w:hanging="2"/>
        <w:jc w:val="both"/>
        <w:rPr>
          <w:rFonts w:ascii="Arial" w:eastAsia="Arial" w:hAnsi="Arial" w:cs="Arial"/>
          <w:sz w:val="24"/>
          <w:szCs w:val="24"/>
        </w:rPr>
      </w:pPr>
      <w:r w:rsidRPr="00D26596">
        <w:rPr>
          <w:rFonts w:ascii="Arial" w:eastAsia="Arial" w:hAnsi="Arial" w:cs="Arial"/>
          <w:sz w:val="24"/>
          <w:szCs w:val="24"/>
        </w:rPr>
        <w:t xml:space="preserve">Serán subsidiados con el pago de las cuotas y gastos de instalación, </w:t>
      </w:r>
      <w:proofErr w:type="gramStart"/>
      <w:r w:rsidRPr="00D26596">
        <w:rPr>
          <w:rFonts w:ascii="Arial" w:eastAsia="Arial" w:hAnsi="Arial" w:cs="Arial"/>
          <w:sz w:val="24"/>
          <w:szCs w:val="24"/>
        </w:rPr>
        <w:t>aquellas tomas</w:t>
      </w:r>
      <w:proofErr w:type="gramEnd"/>
      <w:r w:rsidRPr="00D26596">
        <w:rPr>
          <w:rFonts w:ascii="Arial" w:eastAsia="Arial" w:hAnsi="Arial" w:cs="Arial"/>
          <w:sz w:val="24"/>
          <w:szCs w:val="24"/>
        </w:rPr>
        <w:t xml:space="preserve"> correspondientes a hidrantes y tomas para riego de áreas verdes públicas municipales a cargo de juntas vecinales.</w:t>
      </w:r>
    </w:p>
    <w:p w:rsidR="00D26596" w:rsidRPr="00D26596" w:rsidRDefault="00D26596" w:rsidP="00D26596">
      <w:pPr>
        <w:spacing w:after="0" w:line="360" w:lineRule="auto"/>
        <w:ind w:right="113" w:hanging="2"/>
        <w:jc w:val="both"/>
        <w:rPr>
          <w:rFonts w:ascii="Arial" w:eastAsia="Arial" w:hAnsi="Arial" w:cs="Arial"/>
          <w:sz w:val="24"/>
          <w:szCs w:val="24"/>
        </w:rPr>
      </w:pPr>
    </w:p>
    <w:p w:rsidR="00D26596" w:rsidRPr="00D26596" w:rsidRDefault="00D26596" w:rsidP="00D26596">
      <w:pPr>
        <w:spacing w:after="0" w:line="360" w:lineRule="auto"/>
        <w:ind w:right="113" w:hanging="2"/>
        <w:jc w:val="both"/>
        <w:rPr>
          <w:rFonts w:ascii="Arial" w:eastAsia="Arial" w:hAnsi="Arial" w:cs="Arial"/>
          <w:sz w:val="24"/>
          <w:szCs w:val="24"/>
        </w:rPr>
      </w:pPr>
      <w:r w:rsidRPr="00D26596">
        <w:rPr>
          <w:rFonts w:ascii="Arial" w:eastAsia="Arial" w:hAnsi="Arial" w:cs="Arial"/>
          <w:sz w:val="24"/>
          <w:szCs w:val="24"/>
        </w:rPr>
        <w:t>11.- Cuota por contratación a la Red de Drenaje y alcantarillado: Para tener autorización a conectarse a las redes de drenaje y alcantarillado, deberán pagar de acuerdo a lo establecido en el Reglamento para la Prestación de los Servicios de Agua Potable, Alcantarillado y Saneamiento del Municipio de Puerto Vallarta, Jalisco, considerando como base del pago la siguiente cuota general: $12,369.67</w:t>
      </w:r>
    </w:p>
    <w:p w:rsidR="00D26596" w:rsidRDefault="00D26596" w:rsidP="00D26596">
      <w:pPr>
        <w:spacing w:after="0" w:line="360" w:lineRule="auto"/>
        <w:ind w:right="113" w:hanging="2"/>
        <w:jc w:val="both"/>
        <w:rPr>
          <w:rFonts w:ascii="Arial" w:eastAsia="Arial" w:hAnsi="Arial" w:cs="Arial"/>
          <w:sz w:val="24"/>
          <w:szCs w:val="24"/>
        </w:rPr>
      </w:pPr>
      <w:r w:rsidRPr="00D26596">
        <w:rPr>
          <w:rFonts w:ascii="Arial" w:eastAsia="Arial" w:hAnsi="Arial" w:cs="Arial"/>
          <w:sz w:val="24"/>
          <w:szCs w:val="24"/>
        </w:rPr>
        <w:t>Serán subsidiados con el pago de las cuotas a que se refiere el presente numeral, todos aquellos usuarios clasificados en la categoría de uso doméstico que hubieren efectuado todas sus aportaciones económicas para la introducción del servicio dentro de cualquier programa oficial y que tengan hasta 120 m2 de construcción.</w:t>
      </w:r>
    </w:p>
    <w:p w:rsidR="00D26596" w:rsidRPr="00D26596" w:rsidRDefault="00D26596" w:rsidP="00D26596">
      <w:pPr>
        <w:spacing w:after="0" w:line="360" w:lineRule="auto"/>
        <w:ind w:right="113" w:hanging="2"/>
        <w:jc w:val="both"/>
        <w:rPr>
          <w:rFonts w:ascii="Arial" w:eastAsia="Arial" w:hAnsi="Arial" w:cs="Arial"/>
          <w:sz w:val="24"/>
          <w:szCs w:val="24"/>
        </w:rPr>
      </w:pPr>
    </w:p>
    <w:p w:rsidR="00D26596" w:rsidRDefault="00D26596" w:rsidP="00D26596">
      <w:pPr>
        <w:spacing w:after="0" w:line="360" w:lineRule="auto"/>
        <w:ind w:right="113" w:hanging="2"/>
        <w:jc w:val="both"/>
        <w:rPr>
          <w:rFonts w:ascii="Arial" w:eastAsia="Arial" w:hAnsi="Arial" w:cs="Arial"/>
          <w:sz w:val="24"/>
          <w:szCs w:val="24"/>
        </w:rPr>
      </w:pPr>
      <w:r w:rsidRPr="00D26596">
        <w:rPr>
          <w:rFonts w:ascii="Arial" w:eastAsia="Arial" w:hAnsi="Arial" w:cs="Arial"/>
          <w:sz w:val="24"/>
          <w:szCs w:val="24"/>
        </w:rPr>
        <w:lastRenderedPageBreak/>
        <w:t>12.- Aquellos usuarios en que la demanda del servicio requiera diámetros mayores deberán contratar el servicio conforme a la demanda requerida a una tarifa unitaria por litro por segundo base: $2</w:t>
      </w:r>
      <w:proofErr w:type="gramStart"/>
      <w:r w:rsidRPr="00D26596">
        <w:rPr>
          <w:rFonts w:ascii="Arial" w:eastAsia="Arial" w:hAnsi="Arial" w:cs="Arial"/>
          <w:sz w:val="24"/>
          <w:szCs w:val="24"/>
        </w:rPr>
        <w:t>,227,402.80</w:t>
      </w:r>
      <w:proofErr w:type="gramEnd"/>
      <w:r w:rsidRPr="00D26596">
        <w:rPr>
          <w:rFonts w:ascii="Arial" w:eastAsia="Arial" w:hAnsi="Arial" w:cs="Arial"/>
          <w:sz w:val="24"/>
          <w:szCs w:val="24"/>
        </w:rPr>
        <w:t>; conforme a criterio establecido en el numeral 9 incisos a) y b).</w:t>
      </w:r>
    </w:p>
    <w:p w:rsidR="00D26596" w:rsidRPr="00D26596" w:rsidRDefault="00D26596" w:rsidP="00D26596">
      <w:pPr>
        <w:spacing w:after="0" w:line="360" w:lineRule="auto"/>
        <w:ind w:right="113" w:hanging="2"/>
        <w:jc w:val="both"/>
        <w:rPr>
          <w:rFonts w:ascii="Arial" w:eastAsia="Arial" w:hAnsi="Arial" w:cs="Arial"/>
          <w:sz w:val="24"/>
          <w:szCs w:val="24"/>
        </w:rPr>
      </w:pPr>
    </w:p>
    <w:p w:rsidR="009C7711" w:rsidRDefault="00D26596" w:rsidP="00D26596">
      <w:pPr>
        <w:spacing w:after="0" w:line="360" w:lineRule="auto"/>
        <w:ind w:right="113" w:hanging="2"/>
        <w:jc w:val="both"/>
        <w:rPr>
          <w:rFonts w:ascii="Arial" w:eastAsia="Arial" w:hAnsi="Arial" w:cs="Arial"/>
          <w:sz w:val="24"/>
          <w:szCs w:val="24"/>
        </w:rPr>
      </w:pPr>
      <w:r w:rsidRPr="00D26596">
        <w:rPr>
          <w:rFonts w:ascii="Arial" w:eastAsia="Arial" w:hAnsi="Arial" w:cs="Arial"/>
          <w:sz w:val="24"/>
          <w:szCs w:val="24"/>
        </w:rPr>
        <w:t>13.- Cuotas por concepto de otros servicios:</w:t>
      </w:r>
    </w:p>
    <w:tbl>
      <w:tblPr>
        <w:tblW w:w="5000" w:type="pct"/>
        <w:tblCellMar>
          <w:left w:w="70" w:type="dxa"/>
          <w:right w:w="70" w:type="dxa"/>
        </w:tblCellMar>
        <w:tblLook w:val="04A0" w:firstRow="1" w:lastRow="0" w:firstColumn="1" w:lastColumn="0" w:noHBand="0" w:noVBand="1"/>
      </w:tblPr>
      <w:tblGrid>
        <w:gridCol w:w="6781"/>
        <w:gridCol w:w="1346"/>
      </w:tblGrid>
      <w:tr w:rsidR="00D26596" w:rsidRPr="00D26596" w:rsidTr="007831BC">
        <w:trPr>
          <w:trHeight w:val="20"/>
          <w:tblHeader/>
        </w:trPr>
        <w:tc>
          <w:tcPr>
            <w:tcW w:w="41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center"/>
              <w:rPr>
                <w:rFonts w:ascii="Arial" w:eastAsia="Times New Roman" w:hAnsi="Arial" w:cs="Arial"/>
                <w:b/>
                <w:bCs/>
                <w:color w:val="000000"/>
                <w:sz w:val="18"/>
                <w:szCs w:val="18"/>
              </w:rPr>
            </w:pPr>
            <w:r w:rsidRPr="00D26596">
              <w:rPr>
                <w:rFonts w:ascii="Arial" w:eastAsia="Times New Roman" w:hAnsi="Arial" w:cs="Arial"/>
                <w:b/>
                <w:bCs/>
                <w:color w:val="000000"/>
                <w:sz w:val="18"/>
                <w:szCs w:val="18"/>
              </w:rPr>
              <w:t>Conceptos</w:t>
            </w:r>
          </w:p>
        </w:tc>
        <w:tc>
          <w:tcPr>
            <w:tcW w:w="828" w:type="pct"/>
            <w:tcBorders>
              <w:top w:val="single" w:sz="4" w:space="0" w:color="auto"/>
              <w:left w:val="nil"/>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center"/>
              <w:rPr>
                <w:rFonts w:ascii="Arial" w:eastAsia="Times New Roman" w:hAnsi="Arial" w:cs="Arial"/>
                <w:b/>
                <w:bCs/>
                <w:color w:val="000000"/>
                <w:sz w:val="18"/>
                <w:szCs w:val="18"/>
              </w:rPr>
            </w:pPr>
            <w:r w:rsidRPr="00D26596">
              <w:rPr>
                <w:rFonts w:ascii="Arial" w:eastAsia="Times New Roman" w:hAnsi="Arial" w:cs="Arial"/>
                <w:b/>
                <w:bCs/>
                <w:color w:val="000000"/>
                <w:sz w:val="18"/>
                <w:szCs w:val="18"/>
              </w:rPr>
              <w:t>Cuota</w:t>
            </w:r>
          </w:p>
        </w:tc>
      </w:tr>
      <w:tr w:rsidR="00D26596" w:rsidRPr="00D26596" w:rsidTr="007831BC">
        <w:trPr>
          <w:trHeight w:val="20"/>
        </w:trPr>
        <w:tc>
          <w:tcPr>
            <w:tcW w:w="4172" w:type="pct"/>
            <w:tcBorders>
              <w:top w:val="nil"/>
              <w:left w:val="single" w:sz="4" w:space="0" w:color="auto"/>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rPr>
                <w:rFonts w:ascii="Arial" w:eastAsia="Times New Roman" w:hAnsi="Arial" w:cs="Arial"/>
                <w:color w:val="000000"/>
                <w:sz w:val="18"/>
                <w:szCs w:val="18"/>
              </w:rPr>
            </w:pPr>
            <w:r w:rsidRPr="00D26596">
              <w:rPr>
                <w:rFonts w:ascii="Arial" w:eastAsia="Times New Roman" w:hAnsi="Arial" w:cs="Arial"/>
                <w:color w:val="000000"/>
                <w:sz w:val="18"/>
                <w:szCs w:val="18"/>
              </w:rPr>
              <w:t>Medidor de agua tipo chorro único de ½” de diámetro para instalación vertical.</w:t>
            </w:r>
          </w:p>
        </w:tc>
        <w:tc>
          <w:tcPr>
            <w:tcW w:w="828" w:type="pct"/>
            <w:tcBorders>
              <w:top w:val="nil"/>
              <w:left w:val="nil"/>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right"/>
              <w:rPr>
                <w:rFonts w:ascii="Arial" w:eastAsia="Times New Roman" w:hAnsi="Arial" w:cs="Arial"/>
                <w:color w:val="000000"/>
                <w:sz w:val="18"/>
                <w:szCs w:val="18"/>
              </w:rPr>
            </w:pPr>
            <w:r w:rsidRPr="00D26596">
              <w:rPr>
                <w:rFonts w:ascii="Arial" w:eastAsia="Times New Roman" w:hAnsi="Arial" w:cs="Arial"/>
                <w:sz w:val="18"/>
                <w:szCs w:val="18"/>
                <w:lang w:val="es-ES_tradnl"/>
              </w:rPr>
              <w:t>$1,290</w:t>
            </w:r>
          </w:p>
        </w:tc>
      </w:tr>
      <w:tr w:rsidR="00D26596" w:rsidRPr="00D26596" w:rsidTr="007831BC">
        <w:trPr>
          <w:trHeight w:val="20"/>
        </w:trPr>
        <w:tc>
          <w:tcPr>
            <w:tcW w:w="4172" w:type="pct"/>
            <w:tcBorders>
              <w:top w:val="nil"/>
              <w:left w:val="single" w:sz="4" w:space="0" w:color="auto"/>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rPr>
                <w:rFonts w:ascii="Arial" w:eastAsia="Times New Roman" w:hAnsi="Arial" w:cs="Arial"/>
                <w:color w:val="000000"/>
                <w:sz w:val="18"/>
                <w:szCs w:val="18"/>
              </w:rPr>
            </w:pPr>
            <w:r w:rsidRPr="00D26596">
              <w:rPr>
                <w:rFonts w:ascii="Arial" w:eastAsia="Times New Roman" w:hAnsi="Arial" w:cs="Arial"/>
                <w:color w:val="000000"/>
                <w:sz w:val="18"/>
                <w:szCs w:val="18"/>
              </w:rPr>
              <w:t>Medidor de agua tipo chorro único de ½” de diámetro.</w:t>
            </w:r>
          </w:p>
        </w:tc>
        <w:tc>
          <w:tcPr>
            <w:tcW w:w="828" w:type="pct"/>
            <w:tcBorders>
              <w:top w:val="nil"/>
              <w:left w:val="nil"/>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right"/>
              <w:rPr>
                <w:rFonts w:ascii="Arial" w:eastAsia="Times New Roman" w:hAnsi="Arial" w:cs="Arial"/>
                <w:color w:val="000000"/>
                <w:sz w:val="18"/>
                <w:szCs w:val="18"/>
              </w:rPr>
            </w:pPr>
            <w:r w:rsidRPr="00D26596">
              <w:rPr>
                <w:rFonts w:ascii="Arial" w:eastAsia="Times New Roman" w:hAnsi="Arial" w:cs="Arial"/>
                <w:color w:val="000000"/>
                <w:sz w:val="18"/>
                <w:szCs w:val="18"/>
                <w:lang w:val="es-ES_tradnl" w:eastAsia="es-ES"/>
              </w:rPr>
              <w:t>$774.06</w:t>
            </w:r>
          </w:p>
        </w:tc>
      </w:tr>
      <w:tr w:rsidR="00D26596" w:rsidRPr="00D26596" w:rsidTr="007831BC">
        <w:trPr>
          <w:trHeight w:val="20"/>
        </w:trPr>
        <w:tc>
          <w:tcPr>
            <w:tcW w:w="4172" w:type="pct"/>
            <w:tcBorders>
              <w:top w:val="nil"/>
              <w:left w:val="single" w:sz="4" w:space="0" w:color="auto"/>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rPr>
                <w:rFonts w:ascii="Arial" w:eastAsia="Times New Roman" w:hAnsi="Arial" w:cs="Arial"/>
                <w:color w:val="000000"/>
                <w:sz w:val="18"/>
                <w:szCs w:val="18"/>
              </w:rPr>
            </w:pPr>
            <w:r w:rsidRPr="00D26596">
              <w:rPr>
                <w:rFonts w:ascii="Arial" w:eastAsia="Times New Roman" w:hAnsi="Arial" w:cs="Arial"/>
                <w:color w:val="000000"/>
                <w:sz w:val="18"/>
                <w:szCs w:val="18"/>
              </w:rPr>
              <w:t>Medidor de agua tipo chorro único de ¾” de diámetro</w:t>
            </w:r>
          </w:p>
        </w:tc>
        <w:tc>
          <w:tcPr>
            <w:tcW w:w="828" w:type="pct"/>
            <w:tcBorders>
              <w:top w:val="nil"/>
              <w:left w:val="nil"/>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right"/>
              <w:rPr>
                <w:rFonts w:ascii="Arial" w:eastAsia="Times New Roman" w:hAnsi="Arial" w:cs="Arial"/>
                <w:color w:val="000000"/>
                <w:sz w:val="18"/>
                <w:szCs w:val="18"/>
                <w:highlight w:val="red"/>
              </w:rPr>
            </w:pPr>
            <w:r w:rsidRPr="00D26596">
              <w:rPr>
                <w:rFonts w:ascii="Arial" w:eastAsia="Times New Roman" w:hAnsi="Arial" w:cs="Arial"/>
                <w:sz w:val="18"/>
                <w:szCs w:val="18"/>
                <w:lang w:val="es-ES_tradnl"/>
              </w:rPr>
              <w:t>$945</w:t>
            </w:r>
          </w:p>
        </w:tc>
      </w:tr>
      <w:tr w:rsidR="00D26596" w:rsidRPr="00D26596" w:rsidTr="007831BC">
        <w:trPr>
          <w:trHeight w:val="20"/>
        </w:trPr>
        <w:tc>
          <w:tcPr>
            <w:tcW w:w="4172" w:type="pct"/>
            <w:tcBorders>
              <w:top w:val="nil"/>
              <w:left w:val="single" w:sz="4" w:space="0" w:color="auto"/>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rPr>
                <w:rFonts w:ascii="Arial" w:eastAsia="Times New Roman" w:hAnsi="Arial" w:cs="Arial"/>
                <w:color w:val="000000"/>
                <w:sz w:val="18"/>
                <w:szCs w:val="18"/>
              </w:rPr>
            </w:pPr>
            <w:r w:rsidRPr="00D26596">
              <w:rPr>
                <w:rFonts w:ascii="Arial" w:eastAsia="Times New Roman" w:hAnsi="Arial" w:cs="Arial"/>
                <w:color w:val="000000"/>
                <w:sz w:val="18"/>
                <w:szCs w:val="18"/>
              </w:rPr>
              <w:t>Medidor de agua tipo chorro único de 1” de diámetro</w:t>
            </w:r>
          </w:p>
        </w:tc>
        <w:tc>
          <w:tcPr>
            <w:tcW w:w="828" w:type="pct"/>
            <w:tcBorders>
              <w:top w:val="nil"/>
              <w:left w:val="nil"/>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right"/>
              <w:rPr>
                <w:rFonts w:ascii="Arial" w:eastAsia="Times New Roman" w:hAnsi="Arial" w:cs="Arial"/>
                <w:color w:val="000000"/>
                <w:sz w:val="18"/>
                <w:szCs w:val="18"/>
                <w:highlight w:val="red"/>
              </w:rPr>
            </w:pPr>
            <w:r w:rsidRPr="00D26596">
              <w:rPr>
                <w:rFonts w:ascii="Arial" w:eastAsia="Times New Roman" w:hAnsi="Arial" w:cs="Arial"/>
                <w:color w:val="000000"/>
                <w:sz w:val="18"/>
                <w:szCs w:val="18"/>
                <w:lang w:val="es-ES_tradnl" w:eastAsia="es-ES"/>
              </w:rPr>
              <w:t>$5,472.77</w:t>
            </w:r>
          </w:p>
        </w:tc>
      </w:tr>
      <w:tr w:rsidR="00D26596" w:rsidRPr="00D26596" w:rsidTr="007831BC">
        <w:trPr>
          <w:trHeight w:val="20"/>
        </w:trPr>
        <w:tc>
          <w:tcPr>
            <w:tcW w:w="4172" w:type="pct"/>
            <w:tcBorders>
              <w:top w:val="nil"/>
              <w:left w:val="single" w:sz="4" w:space="0" w:color="auto"/>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rPr>
                <w:rFonts w:ascii="Arial" w:eastAsia="Times New Roman" w:hAnsi="Arial" w:cs="Arial"/>
                <w:color w:val="000000"/>
                <w:sz w:val="18"/>
                <w:szCs w:val="18"/>
              </w:rPr>
            </w:pPr>
            <w:r w:rsidRPr="00D26596">
              <w:rPr>
                <w:rFonts w:ascii="Arial" w:eastAsia="Times New Roman" w:hAnsi="Arial" w:cs="Arial"/>
                <w:color w:val="000000"/>
                <w:sz w:val="18"/>
                <w:szCs w:val="18"/>
              </w:rPr>
              <w:t>Medidor de agua tipo chorro único de 1 ½” de diámetro</w:t>
            </w:r>
          </w:p>
        </w:tc>
        <w:tc>
          <w:tcPr>
            <w:tcW w:w="828" w:type="pct"/>
            <w:tcBorders>
              <w:top w:val="nil"/>
              <w:left w:val="nil"/>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right"/>
              <w:rPr>
                <w:rFonts w:ascii="Arial" w:eastAsia="Times New Roman" w:hAnsi="Arial" w:cs="Arial"/>
                <w:color w:val="000000"/>
                <w:sz w:val="18"/>
                <w:szCs w:val="18"/>
              </w:rPr>
            </w:pPr>
            <w:r w:rsidRPr="00D26596">
              <w:rPr>
                <w:rFonts w:ascii="Arial" w:eastAsia="Times New Roman" w:hAnsi="Arial" w:cs="Arial"/>
                <w:color w:val="000000"/>
                <w:sz w:val="18"/>
                <w:szCs w:val="18"/>
                <w:lang w:val="es-ES_tradnl" w:eastAsia="es-ES"/>
              </w:rPr>
              <w:t>$13,082.81</w:t>
            </w:r>
          </w:p>
        </w:tc>
      </w:tr>
      <w:tr w:rsidR="00D26596" w:rsidRPr="00D26596" w:rsidTr="007831BC">
        <w:trPr>
          <w:trHeight w:val="20"/>
        </w:trPr>
        <w:tc>
          <w:tcPr>
            <w:tcW w:w="4172" w:type="pct"/>
            <w:tcBorders>
              <w:top w:val="nil"/>
              <w:left w:val="single" w:sz="4" w:space="0" w:color="auto"/>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rPr>
                <w:rFonts w:ascii="Arial" w:eastAsia="Times New Roman" w:hAnsi="Arial" w:cs="Arial"/>
                <w:color w:val="000000"/>
                <w:sz w:val="18"/>
                <w:szCs w:val="18"/>
              </w:rPr>
            </w:pPr>
            <w:r w:rsidRPr="00D26596">
              <w:rPr>
                <w:rFonts w:ascii="Arial" w:eastAsia="Times New Roman" w:hAnsi="Arial" w:cs="Arial"/>
                <w:color w:val="000000"/>
                <w:sz w:val="18"/>
                <w:szCs w:val="18"/>
              </w:rPr>
              <w:t>Medidor de agua tipo chorro único de 2” de diámetro</w:t>
            </w:r>
          </w:p>
        </w:tc>
        <w:tc>
          <w:tcPr>
            <w:tcW w:w="828" w:type="pct"/>
            <w:tcBorders>
              <w:top w:val="nil"/>
              <w:left w:val="nil"/>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right"/>
              <w:rPr>
                <w:rFonts w:ascii="Arial" w:eastAsia="Times New Roman" w:hAnsi="Arial" w:cs="Arial"/>
                <w:color w:val="000000"/>
                <w:sz w:val="18"/>
                <w:szCs w:val="18"/>
              </w:rPr>
            </w:pPr>
            <w:r w:rsidRPr="00D26596">
              <w:rPr>
                <w:rFonts w:ascii="Arial" w:eastAsia="Times New Roman" w:hAnsi="Arial" w:cs="Arial"/>
                <w:color w:val="000000"/>
                <w:sz w:val="18"/>
                <w:szCs w:val="18"/>
                <w:lang w:val="es-ES_tradnl" w:eastAsia="es-ES"/>
              </w:rPr>
              <w:t>$13,065.17</w:t>
            </w:r>
          </w:p>
        </w:tc>
      </w:tr>
      <w:tr w:rsidR="00D26596" w:rsidRPr="00D26596" w:rsidTr="007831BC">
        <w:trPr>
          <w:trHeight w:val="20"/>
        </w:trPr>
        <w:tc>
          <w:tcPr>
            <w:tcW w:w="4172" w:type="pct"/>
            <w:tcBorders>
              <w:top w:val="nil"/>
              <w:left w:val="single" w:sz="4" w:space="0" w:color="auto"/>
              <w:bottom w:val="single" w:sz="4" w:space="0" w:color="auto"/>
              <w:right w:val="single" w:sz="4" w:space="0" w:color="auto"/>
            </w:tcBorders>
            <w:shd w:val="clear" w:color="auto" w:fill="auto"/>
            <w:vAlign w:val="center"/>
          </w:tcPr>
          <w:p w:rsidR="00D26596" w:rsidRPr="00D26596" w:rsidRDefault="00D26596" w:rsidP="00D26596">
            <w:pPr>
              <w:spacing w:after="0" w:line="240" w:lineRule="auto"/>
              <w:ind w:firstLine="0"/>
              <w:rPr>
                <w:rFonts w:ascii="Arial" w:eastAsia="Times New Roman" w:hAnsi="Arial" w:cs="Arial"/>
                <w:color w:val="000000"/>
                <w:sz w:val="18"/>
                <w:szCs w:val="18"/>
              </w:rPr>
            </w:pPr>
            <w:r w:rsidRPr="00D26596">
              <w:rPr>
                <w:rFonts w:ascii="Arial" w:eastAsia="Times New Roman" w:hAnsi="Arial" w:cs="Arial"/>
                <w:color w:val="000000"/>
                <w:sz w:val="18"/>
                <w:szCs w:val="18"/>
              </w:rPr>
              <w:t>Medidor de agua tipo electromagnético de ½”</w:t>
            </w:r>
          </w:p>
        </w:tc>
        <w:tc>
          <w:tcPr>
            <w:tcW w:w="828" w:type="pct"/>
            <w:tcBorders>
              <w:top w:val="nil"/>
              <w:left w:val="nil"/>
              <w:bottom w:val="single" w:sz="4" w:space="0" w:color="auto"/>
              <w:right w:val="single" w:sz="4" w:space="0" w:color="auto"/>
            </w:tcBorders>
            <w:shd w:val="clear" w:color="auto" w:fill="auto"/>
            <w:vAlign w:val="center"/>
          </w:tcPr>
          <w:p w:rsidR="00D26596" w:rsidRPr="00D26596" w:rsidRDefault="00D26596" w:rsidP="00D26596">
            <w:pPr>
              <w:spacing w:after="0" w:line="240" w:lineRule="auto"/>
              <w:ind w:firstLine="0"/>
              <w:jc w:val="right"/>
              <w:rPr>
                <w:rFonts w:ascii="Arial" w:eastAsia="Times New Roman" w:hAnsi="Arial" w:cs="Arial"/>
                <w:color w:val="000000"/>
                <w:sz w:val="18"/>
                <w:szCs w:val="18"/>
              </w:rPr>
            </w:pPr>
            <w:r w:rsidRPr="00D26596">
              <w:rPr>
                <w:rFonts w:ascii="Arial" w:eastAsia="Times New Roman" w:hAnsi="Arial" w:cs="Arial"/>
                <w:sz w:val="18"/>
                <w:szCs w:val="18"/>
                <w:lang w:val="es-ES_tradnl"/>
              </w:rPr>
              <w:t>$8,650.84</w:t>
            </w:r>
          </w:p>
        </w:tc>
      </w:tr>
      <w:tr w:rsidR="00D26596" w:rsidRPr="00D26596" w:rsidTr="007831BC">
        <w:trPr>
          <w:trHeight w:val="20"/>
        </w:trPr>
        <w:tc>
          <w:tcPr>
            <w:tcW w:w="4172" w:type="pct"/>
            <w:tcBorders>
              <w:top w:val="nil"/>
              <w:left w:val="single" w:sz="4" w:space="0" w:color="auto"/>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rPr>
                <w:rFonts w:ascii="Arial" w:eastAsia="Times New Roman" w:hAnsi="Arial" w:cs="Arial"/>
                <w:color w:val="000000"/>
                <w:sz w:val="18"/>
                <w:szCs w:val="18"/>
              </w:rPr>
            </w:pPr>
            <w:r w:rsidRPr="00D26596">
              <w:rPr>
                <w:rFonts w:ascii="Arial" w:eastAsia="Times New Roman" w:hAnsi="Arial" w:cs="Arial"/>
                <w:color w:val="000000"/>
                <w:sz w:val="18"/>
                <w:szCs w:val="18"/>
              </w:rPr>
              <w:t>Medidor de agua electromagnético de 1” de diámetro</w:t>
            </w:r>
          </w:p>
        </w:tc>
        <w:tc>
          <w:tcPr>
            <w:tcW w:w="828" w:type="pct"/>
            <w:tcBorders>
              <w:top w:val="nil"/>
              <w:left w:val="nil"/>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right"/>
              <w:rPr>
                <w:rFonts w:ascii="Arial" w:eastAsia="Times New Roman" w:hAnsi="Arial" w:cs="Arial"/>
                <w:color w:val="000000"/>
                <w:sz w:val="18"/>
                <w:szCs w:val="18"/>
              </w:rPr>
            </w:pPr>
            <w:r w:rsidRPr="00D26596">
              <w:rPr>
                <w:rFonts w:ascii="Arial" w:eastAsia="Times New Roman" w:hAnsi="Arial" w:cs="Arial"/>
                <w:color w:val="000000"/>
                <w:sz w:val="18"/>
                <w:szCs w:val="18"/>
                <w:lang w:val="es-ES_tradnl" w:eastAsia="es-ES"/>
              </w:rPr>
              <w:t>$76,265.45</w:t>
            </w:r>
          </w:p>
        </w:tc>
      </w:tr>
      <w:tr w:rsidR="00D26596" w:rsidRPr="00D26596" w:rsidTr="007831BC">
        <w:trPr>
          <w:trHeight w:val="20"/>
        </w:trPr>
        <w:tc>
          <w:tcPr>
            <w:tcW w:w="4172" w:type="pct"/>
            <w:tcBorders>
              <w:top w:val="nil"/>
              <w:left w:val="single" w:sz="4" w:space="0" w:color="auto"/>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rPr>
                <w:rFonts w:ascii="Arial" w:eastAsia="Times New Roman" w:hAnsi="Arial" w:cs="Arial"/>
                <w:color w:val="000000"/>
                <w:sz w:val="18"/>
                <w:szCs w:val="18"/>
              </w:rPr>
            </w:pPr>
            <w:r w:rsidRPr="00D26596">
              <w:rPr>
                <w:rFonts w:ascii="Arial" w:eastAsia="Times New Roman" w:hAnsi="Arial" w:cs="Arial"/>
                <w:color w:val="000000"/>
                <w:sz w:val="18"/>
                <w:szCs w:val="18"/>
              </w:rPr>
              <w:t>Medidor de agua electromagnético de 1 ½” de diámetro</w:t>
            </w:r>
          </w:p>
        </w:tc>
        <w:tc>
          <w:tcPr>
            <w:tcW w:w="828" w:type="pct"/>
            <w:tcBorders>
              <w:top w:val="nil"/>
              <w:left w:val="nil"/>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right"/>
              <w:rPr>
                <w:rFonts w:ascii="Arial" w:eastAsia="Times New Roman" w:hAnsi="Arial" w:cs="Arial"/>
                <w:color w:val="000000"/>
                <w:sz w:val="18"/>
                <w:szCs w:val="18"/>
                <w:highlight w:val="yellow"/>
              </w:rPr>
            </w:pPr>
            <w:r w:rsidRPr="00D26596">
              <w:rPr>
                <w:rFonts w:ascii="Arial" w:eastAsia="Times New Roman" w:hAnsi="Arial" w:cs="Arial"/>
                <w:color w:val="000000"/>
                <w:sz w:val="18"/>
                <w:szCs w:val="18"/>
                <w:lang w:val="es-ES_tradnl" w:eastAsia="es-ES"/>
              </w:rPr>
              <w:t>$82,305.95</w:t>
            </w:r>
          </w:p>
        </w:tc>
      </w:tr>
      <w:tr w:rsidR="00D26596" w:rsidRPr="00D26596" w:rsidTr="007831BC">
        <w:trPr>
          <w:trHeight w:val="20"/>
        </w:trPr>
        <w:tc>
          <w:tcPr>
            <w:tcW w:w="4172" w:type="pct"/>
            <w:tcBorders>
              <w:top w:val="nil"/>
              <w:left w:val="single" w:sz="4" w:space="0" w:color="auto"/>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rPr>
                <w:rFonts w:ascii="Arial" w:eastAsia="Times New Roman" w:hAnsi="Arial" w:cs="Arial"/>
                <w:color w:val="000000"/>
                <w:sz w:val="18"/>
                <w:szCs w:val="18"/>
              </w:rPr>
            </w:pPr>
            <w:r w:rsidRPr="00D26596">
              <w:rPr>
                <w:rFonts w:ascii="Arial" w:eastAsia="Times New Roman" w:hAnsi="Arial" w:cs="Arial"/>
                <w:color w:val="000000"/>
                <w:sz w:val="18"/>
                <w:szCs w:val="18"/>
              </w:rPr>
              <w:t>Medidor de agua electromagnético de 2” de diámetro</w:t>
            </w:r>
          </w:p>
        </w:tc>
        <w:tc>
          <w:tcPr>
            <w:tcW w:w="828" w:type="pct"/>
            <w:tcBorders>
              <w:top w:val="nil"/>
              <w:left w:val="nil"/>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right"/>
              <w:rPr>
                <w:rFonts w:ascii="Arial" w:eastAsia="Times New Roman" w:hAnsi="Arial" w:cs="Arial"/>
                <w:color w:val="000000"/>
                <w:sz w:val="18"/>
                <w:szCs w:val="18"/>
                <w:highlight w:val="yellow"/>
              </w:rPr>
            </w:pPr>
            <w:r w:rsidRPr="00D26596">
              <w:rPr>
                <w:rFonts w:ascii="Arial" w:eastAsia="Times New Roman" w:hAnsi="Arial" w:cs="Arial"/>
                <w:color w:val="000000"/>
                <w:sz w:val="18"/>
                <w:szCs w:val="18"/>
                <w:lang w:val="es-ES_tradnl" w:eastAsia="es-ES"/>
              </w:rPr>
              <w:t>$93,195.52</w:t>
            </w:r>
          </w:p>
        </w:tc>
      </w:tr>
      <w:tr w:rsidR="00D26596" w:rsidRPr="00D26596" w:rsidTr="007831BC">
        <w:trPr>
          <w:trHeight w:val="20"/>
        </w:trPr>
        <w:tc>
          <w:tcPr>
            <w:tcW w:w="4172" w:type="pct"/>
            <w:tcBorders>
              <w:top w:val="nil"/>
              <w:left w:val="single" w:sz="4" w:space="0" w:color="auto"/>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rPr>
                <w:rFonts w:ascii="Arial" w:eastAsia="Times New Roman" w:hAnsi="Arial" w:cs="Arial"/>
                <w:color w:val="000000"/>
                <w:sz w:val="18"/>
                <w:szCs w:val="18"/>
              </w:rPr>
            </w:pPr>
            <w:r w:rsidRPr="00D26596">
              <w:rPr>
                <w:rFonts w:ascii="Arial" w:eastAsia="Times New Roman" w:hAnsi="Arial" w:cs="Arial"/>
                <w:color w:val="000000"/>
                <w:sz w:val="18"/>
                <w:szCs w:val="18"/>
              </w:rPr>
              <w:t>Medidor de agua electromagnético de 2 ½” de diámetro</w:t>
            </w:r>
          </w:p>
        </w:tc>
        <w:tc>
          <w:tcPr>
            <w:tcW w:w="828" w:type="pct"/>
            <w:tcBorders>
              <w:top w:val="nil"/>
              <w:left w:val="nil"/>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right"/>
              <w:rPr>
                <w:rFonts w:ascii="Arial" w:eastAsia="Times New Roman" w:hAnsi="Arial" w:cs="Arial"/>
                <w:color w:val="000000"/>
                <w:sz w:val="18"/>
                <w:szCs w:val="18"/>
                <w:highlight w:val="yellow"/>
              </w:rPr>
            </w:pPr>
            <w:r w:rsidRPr="00D26596">
              <w:rPr>
                <w:rFonts w:ascii="Arial" w:eastAsia="Times New Roman" w:hAnsi="Arial" w:cs="Arial"/>
                <w:color w:val="000000"/>
                <w:sz w:val="18"/>
                <w:szCs w:val="18"/>
                <w:lang w:val="es-ES_tradnl" w:eastAsia="es-ES"/>
              </w:rPr>
              <w:t>$89,220.86</w:t>
            </w:r>
          </w:p>
        </w:tc>
      </w:tr>
      <w:tr w:rsidR="00D26596" w:rsidRPr="00D26596" w:rsidTr="007831BC">
        <w:trPr>
          <w:trHeight w:val="20"/>
        </w:trPr>
        <w:tc>
          <w:tcPr>
            <w:tcW w:w="4172" w:type="pct"/>
            <w:tcBorders>
              <w:top w:val="nil"/>
              <w:left w:val="single" w:sz="4" w:space="0" w:color="auto"/>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rPr>
                <w:rFonts w:ascii="Arial" w:eastAsia="Times New Roman" w:hAnsi="Arial" w:cs="Arial"/>
                <w:color w:val="000000"/>
                <w:sz w:val="18"/>
                <w:szCs w:val="18"/>
              </w:rPr>
            </w:pPr>
            <w:r w:rsidRPr="00D26596">
              <w:rPr>
                <w:rFonts w:ascii="Arial" w:eastAsia="Times New Roman" w:hAnsi="Arial" w:cs="Arial"/>
                <w:color w:val="000000"/>
                <w:sz w:val="18"/>
                <w:szCs w:val="18"/>
              </w:rPr>
              <w:t>Medidor de agua electromagnético de 3” de diámetro</w:t>
            </w:r>
          </w:p>
        </w:tc>
        <w:tc>
          <w:tcPr>
            <w:tcW w:w="828" w:type="pct"/>
            <w:tcBorders>
              <w:top w:val="nil"/>
              <w:left w:val="nil"/>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right"/>
              <w:rPr>
                <w:rFonts w:ascii="Arial" w:eastAsia="Times New Roman" w:hAnsi="Arial" w:cs="Arial"/>
                <w:color w:val="000000"/>
                <w:sz w:val="18"/>
                <w:szCs w:val="18"/>
              </w:rPr>
            </w:pPr>
            <w:r w:rsidRPr="00D26596">
              <w:rPr>
                <w:rFonts w:ascii="Arial" w:eastAsia="Times New Roman" w:hAnsi="Arial" w:cs="Arial"/>
                <w:color w:val="000000"/>
                <w:sz w:val="18"/>
                <w:szCs w:val="18"/>
                <w:lang w:val="es-ES_tradnl" w:eastAsia="es-ES"/>
              </w:rPr>
              <w:t>$82,176.44</w:t>
            </w:r>
          </w:p>
        </w:tc>
      </w:tr>
      <w:tr w:rsidR="00D26596" w:rsidRPr="00D26596" w:rsidTr="007831BC">
        <w:trPr>
          <w:trHeight w:val="20"/>
        </w:trPr>
        <w:tc>
          <w:tcPr>
            <w:tcW w:w="4172" w:type="pct"/>
            <w:tcBorders>
              <w:top w:val="nil"/>
              <w:left w:val="single" w:sz="4" w:space="0" w:color="auto"/>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rPr>
                <w:rFonts w:ascii="Arial" w:eastAsia="Times New Roman" w:hAnsi="Arial" w:cs="Arial"/>
                <w:color w:val="000000"/>
                <w:sz w:val="18"/>
                <w:szCs w:val="18"/>
              </w:rPr>
            </w:pPr>
            <w:r w:rsidRPr="00D26596">
              <w:rPr>
                <w:rFonts w:ascii="Arial" w:eastAsia="Times New Roman" w:hAnsi="Arial" w:cs="Arial"/>
                <w:color w:val="000000"/>
                <w:sz w:val="18"/>
                <w:szCs w:val="18"/>
              </w:rPr>
              <w:t>Medidor de agua electromagnético de 4” de diámetro</w:t>
            </w:r>
          </w:p>
        </w:tc>
        <w:tc>
          <w:tcPr>
            <w:tcW w:w="828" w:type="pct"/>
            <w:tcBorders>
              <w:top w:val="nil"/>
              <w:left w:val="nil"/>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right"/>
              <w:rPr>
                <w:rFonts w:ascii="Arial" w:eastAsia="Times New Roman" w:hAnsi="Arial" w:cs="Arial"/>
                <w:color w:val="000000"/>
                <w:sz w:val="18"/>
                <w:szCs w:val="18"/>
              </w:rPr>
            </w:pPr>
            <w:r w:rsidRPr="00D26596">
              <w:rPr>
                <w:rFonts w:ascii="Arial" w:eastAsia="Times New Roman" w:hAnsi="Arial" w:cs="Arial"/>
                <w:sz w:val="18"/>
                <w:szCs w:val="18"/>
                <w:lang w:val="es-ES_tradnl"/>
              </w:rPr>
              <w:t>$86,714.60</w:t>
            </w:r>
          </w:p>
        </w:tc>
      </w:tr>
      <w:tr w:rsidR="00D26596" w:rsidRPr="00D26596" w:rsidTr="007831BC">
        <w:trPr>
          <w:trHeight w:val="20"/>
        </w:trPr>
        <w:tc>
          <w:tcPr>
            <w:tcW w:w="4172" w:type="pct"/>
            <w:tcBorders>
              <w:top w:val="nil"/>
              <w:left w:val="single" w:sz="4" w:space="0" w:color="auto"/>
              <w:bottom w:val="single" w:sz="4" w:space="0" w:color="auto"/>
              <w:right w:val="single" w:sz="4" w:space="0" w:color="auto"/>
            </w:tcBorders>
            <w:shd w:val="clear" w:color="auto" w:fill="auto"/>
            <w:vAlign w:val="center"/>
          </w:tcPr>
          <w:p w:rsidR="00D26596" w:rsidRPr="00D26596" w:rsidRDefault="00D26596" w:rsidP="00D26596">
            <w:pPr>
              <w:spacing w:after="0" w:line="240" w:lineRule="auto"/>
              <w:ind w:firstLine="0"/>
              <w:rPr>
                <w:rFonts w:ascii="Arial" w:eastAsia="Times New Roman" w:hAnsi="Arial" w:cs="Arial"/>
                <w:color w:val="000000"/>
                <w:sz w:val="18"/>
                <w:szCs w:val="18"/>
              </w:rPr>
            </w:pPr>
            <w:r w:rsidRPr="00D26596">
              <w:rPr>
                <w:rFonts w:ascii="Arial" w:eastAsia="Times New Roman" w:hAnsi="Arial" w:cs="Arial"/>
                <w:color w:val="000000"/>
                <w:sz w:val="18"/>
                <w:szCs w:val="18"/>
              </w:rPr>
              <w:t>Caja protectora para medidor ½” y ¾”</w:t>
            </w:r>
          </w:p>
        </w:tc>
        <w:tc>
          <w:tcPr>
            <w:tcW w:w="828" w:type="pct"/>
            <w:tcBorders>
              <w:top w:val="nil"/>
              <w:left w:val="nil"/>
              <w:bottom w:val="single" w:sz="4" w:space="0" w:color="auto"/>
              <w:right w:val="single" w:sz="4" w:space="0" w:color="auto"/>
            </w:tcBorders>
            <w:shd w:val="clear" w:color="auto" w:fill="auto"/>
            <w:vAlign w:val="center"/>
          </w:tcPr>
          <w:p w:rsidR="00D26596" w:rsidRPr="00D26596" w:rsidRDefault="00D26596" w:rsidP="00D26596">
            <w:pPr>
              <w:spacing w:after="0" w:line="240" w:lineRule="auto"/>
              <w:ind w:firstLine="0"/>
              <w:jc w:val="right"/>
              <w:rPr>
                <w:rFonts w:ascii="Arial" w:eastAsia="Times New Roman" w:hAnsi="Arial" w:cs="Arial"/>
                <w:color w:val="000000"/>
                <w:sz w:val="18"/>
                <w:szCs w:val="18"/>
                <w:highlight w:val="yellow"/>
              </w:rPr>
            </w:pPr>
            <w:r w:rsidRPr="00D26596">
              <w:rPr>
                <w:rFonts w:ascii="Arial" w:eastAsia="Times New Roman" w:hAnsi="Arial" w:cs="Arial"/>
                <w:sz w:val="18"/>
                <w:szCs w:val="18"/>
                <w:lang w:val="es-ES_tradnl"/>
              </w:rPr>
              <w:t>$6,050</w:t>
            </w:r>
          </w:p>
        </w:tc>
      </w:tr>
      <w:tr w:rsidR="00D26596" w:rsidRPr="00D26596" w:rsidTr="007831BC">
        <w:trPr>
          <w:trHeight w:val="20"/>
        </w:trPr>
        <w:tc>
          <w:tcPr>
            <w:tcW w:w="4172" w:type="pct"/>
            <w:tcBorders>
              <w:top w:val="nil"/>
              <w:left w:val="single" w:sz="4" w:space="0" w:color="auto"/>
              <w:bottom w:val="single" w:sz="4" w:space="0" w:color="auto"/>
              <w:right w:val="single" w:sz="4" w:space="0" w:color="auto"/>
            </w:tcBorders>
            <w:shd w:val="clear" w:color="auto" w:fill="auto"/>
            <w:vAlign w:val="center"/>
          </w:tcPr>
          <w:p w:rsidR="00D26596" w:rsidRPr="00D26596" w:rsidRDefault="00D26596" w:rsidP="00D26596">
            <w:pPr>
              <w:spacing w:after="0" w:line="240" w:lineRule="auto"/>
              <w:ind w:firstLine="0"/>
              <w:rPr>
                <w:rFonts w:ascii="Arial" w:eastAsia="Times New Roman" w:hAnsi="Arial" w:cs="Arial"/>
                <w:color w:val="000000"/>
                <w:sz w:val="18"/>
                <w:szCs w:val="18"/>
              </w:rPr>
            </w:pPr>
            <w:r w:rsidRPr="00D26596">
              <w:rPr>
                <w:rFonts w:ascii="Arial" w:eastAsia="Times New Roman" w:hAnsi="Arial" w:cs="Arial"/>
                <w:color w:val="000000"/>
                <w:sz w:val="18"/>
                <w:szCs w:val="18"/>
              </w:rPr>
              <w:t>Caja protectora para medidor 1” y 1 ½ “</w:t>
            </w:r>
          </w:p>
        </w:tc>
        <w:tc>
          <w:tcPr>
            <w:tcW w:w="828" w:type="pct"/>
            <w:tcBorders>
              <w:top w:val="nil"/>
              <w:left w:val="nil"/>
              <w:bottom w:val="single" w:sz="4" w:space="0" w:color="auto"/>
              <w:right w:val="single" w:sz="4" w:space="0" w:color="auto"/>
            </w:tcBorders>
            <w:shd w:val="clear" w:color="auto" w:fill="auto"/>
            <w:vAlign w:val="center"/>
          </w:tcPr>
          <w:p w:rsidR="00D26596" w:rsidRPr="00D26596" w:rsidRDefault="00D26596" w:rsidP="00D26596">
            <w:pPr>
              <w:spacing w:after="0" w:line="240" w:lineRule="auto"/>
              <w:ind w:firstLine="0"/>
              <w:jc w:val="right"/>
              <w:rPr>
                <w:rFonts w:ascii="Arial" w:eastAsia="Times New Roman" w:hAnsi="Arial" w:cs="Arial"/>
                <w:color w:val="000000"/>
                <w:sz w:val="18"/>
                <w:szCs w:val="18"/>
                <w:highlight w:val="yellow"/>
              </w:rPr>
            </w:pPr>
            <w:r w:rsidRPr="00D26596">
              <w:rPr>
                <w:rFonts w:ascii="Arial" w:eastAsia="Times New Roman" w:hAnsi="Arial" w:cs="Arial"/>
                <w:sz w:val="18"/>
                <w:szCs w:val="18"/>
                <w:lang w:val="es-ES_tradnl"/>
              </w:rPr>
              <w:t>$11,900</w:t>
            </w:r>
          </w:p>
        </w:tc>
      </w:tr>
      <w:tr w:rsidR="00D26596" w:rsidRPr="00D26596" w:rsidTr="007831BC">
        <w:trPr>
          <w:trHeight w:val="20"/>
        </w:trPr>
        <w:tc>
          <w:tcPr>
            <w:tcW w:w="4172" w:type="pct"/>
            <w:tcBorders>
              <w:top w:val="nil"/>
              <w:left w:val="single" w:sz="4" w:space="0" w:color="auto"/>
              <w:bottom w:val="single" w:sz="4" w:space="0" w:color="auto"/>
              <w:right w:val="single" w:sz="4" w:space="0" w:color="auto"/>
            </w:tcBorders>
            <w:shd w:val="clear" w:color="auto" w:fill="auto"/>
            <w:vAlign w:val="center"/>
          </w:tcPr>
          <w:p w:rsidR="00D26596" w:rsidRPr="00D26596" w:rsidRDefault="00D26596" w:rsidP="00D26596">
            <w:pPr>
              <w:spacing w:after="0" w:line="240" w:lineRule="auto"/>
              <w:ind w:firstLine="0"/>
              <w:rPr>
                <w:rFonts w:ascii="Arial" w:eastAsia="Times New Roman" w:hAnsi="Arial" w:cs="Arial"/>
                <w:color w:val="000000"/>
                <w:sz w:val="18"/>
                <w:szCs w:val="18"/>
              </w:rPr>
            </w:pPr>
            <w:r w:rsidRPr="00D26596">
              <w:rPr>
                <w:rFonts w:ascii="Arial" w:eastAsia="Times New Roman" w:hAnsi="Arial" w:cs="Arial"/>
                <w:color w:val="000000"/>
                <w:sz w:val="18"/>
                <w:szCs w:val="18"/>
              </w:rPr>
              <w:t>Caja protectora para medidor 2” y 2 ½”</w:t>
            </w:r>
          </w:p>
        </w:tc>
        <w:tc>
          <w:tcPr>
            <w:tcW w:w="828" w:type="pct"/>
            <w:tcBorders>
              <w:top w:val="nil"/>
              <w:left w:val="nil"/>
              <w:bottom w:val="single" w:sz="4" w:space="0" w:color="auto"/>
              <w:right w:val="single" w:sz="4" w:space="0" w:color="auto"/>
            </w:tcBorders>
            <w:shd w:val="clear" w:color="auto" w:fill="auto"/>
            <w:vAlign w:val="center"/>
          </w:tcPr>
          <w:p w:rsidR="00D26596" w:rsidRPr="00D26596" w:rsidRDefault="00D26596" w:rsidP="00D26596">
            <w:pPr>
              <w:spacing w:after="0" w:line="240" w:lineRule="auto"/>
              <w:ind w:firstLine="0"/>
              <w:jc w:val="right"/>
              <w:rPr>
                <w:rFonts w:ascii="Arial" w:eastAsia="Times New Roman" w:hAnsi="Arial" w:cs="Arial"/>
                <w:color w:val="000000"/>
                <w:sz w:val="18"/>
                <w:szCs w:val="18"/>
              </w:rPr>
            </w:pPr>
            <w:r w:rsidRPr="00D26596">
              <w:rPr>
                <w:rFonts w:ascii="Arial" w:eastAsia="Times New Roman" w:hAnsi="Arial" w:cs="Arial"/>
                <w:color w:val="000000"/>
                <w:sz w:val="18"/>
                <w:szCs w:val="18"/>
                <w:lang w:val="es-ES_tradnl" w:eastAsia="es-ES"/>
              </w:rPr>
              <w:t>$14,288.40</w:t>
            </w:r>
          </w:p>
        </w:tc>
      </w:tr>
      <w:tr w:rsidR="00D26596" w:rsidRPr="00D26596" w:rsidTr="007831BC">
        <w:trPr>
          <w:trHeight w:val="20"/>
        </w:trPr>
        <w:tc>
          <w:tcPr>
            <w:tcW w:w="4172" w:type="pct"/>
            <w:tcBorders>
              <w:top w:val="nil"/>
              <w:left w:val="single" w:sz="4" w:space="0" w:color="auto"/>
              <w:bottom w:val="single" w:sz="4" w:space="0" w:color="auto"/>
              <w:right w:val="single" w:sz="4" w:space="0" w:color="auto"/>
            </w:tcBorders>
            <w:shd w:val="clear" w:color="auto" w:fill="auto"/>
            <w:vAlign w:val="center"/>
          </w:tcPr>
          <w:p w:rsidR="00D26596" w:rsidRPr="00D26596" w:rsidRDefault="00D26596" w:rsidP="00D26596">
            <w:pPr>
              <w:spacing w:after="0" w:line="240" w:lineRule="auto"/>
              <w:ind w:firstLine="0"/>
              <w:rPr>
                <w:rFonts w:ascii="Arial" w:eastAsia="Times New Roman" w:hAnsi="Arial" w:cs="Arial"/>
                <w:color w:val="000000"/>
                <w:sz w:val="18"/>
                <w:szCs w:val="18"/>
              </w:rPr>
            </w:pPr>
            <w:r w:rsidRPr="00D26596">
              <w:rPr>
                <w:rFonts w:ascii="Arial" w:eastAsia="Times New Roman" w:hAnsi="Arial" w:cs="Arial"/>
                <w:color w:val="000000"/>
                <w:sz w:val="18"/>
                <w:szCs w:val="18"/>
              </w:rPr>
              <w:t xml:space="preserve">Caja protectora para medidor 3” y 4” </w:t>
            </w:r>
          </w:p>
        </w:tc>
        <w:tc>
          <w:tcPr>
            <w:tcW w:w="828" w:type="pct"/>
            <w:tcBorders>
              <w:top w:val="nil"/>
              <w:left w:val="nil"/>
              <w:bottom w:val="single" w:sz="4" w:space="0" w:color="auto"/>
              <w:right w:val="single" w:sz="4" w:space="0" w:color="auto"/>
            </w:tcBorders>
            <w:shd w:val="clear" w:color="auto" w:fill="auto"/>
            <w:vAlign w:val="center"/>
          </w:tcPr>
          <w:p w:rsidR="00D26596" w:rsidRPr="00D26596" w:rsidRDefault="00D26596" w:rsidP="00D26596">
            <w:pPr>
              <w:spacing w:after="0" w:line="240" w:lineRule="auto"/>
              <w:ind w:firstLine="0"/>
              <w:jc w:val="right"/>
              <w:rPr>
                <w:rFonts w:ascii="Arial" w:eastAsia="Times New Roman" w:hAnsi="Arial" w:cs="Arial"/>
                <w:color w:val="000000"/>
                <w:sz w:val="18"/>
                <w:szCs w:val="18"/>
              </w:rPr>
            </w:pPr>
            <w:r w:rsidRPr="00D26596">
              <w:rPr>
                <w:rFonts w:ascii="Arial" w:eastAsia="Times New Roman" w:hAnsi="Arial" w:cs="Arial"/>
                <w:color w:val="000000"/>
                <w:sz w:val="18"/>
                <w:szCs w:val="18"/>
                <w:lang w:val="es-ES_tradnl" w:eastAsia="es-ES"/>
              </w:rPr>
              <w:t>$16,896.60</w:t>
            </w:r>
          </w:p>
        </w:tc>
      </w:tr>
      <w:tr w:rsidR="00D26596" w:rsidRPr="00D26596" w:rsidTr="007831BC">
        <w:trPr>
          <w:trHeight w:val="20"/>
        </w:trPr>
        <w:tc>
          <w:tcPr>
            <w:tcW w:w="4172" w:type="pct"/>
            <w:tcBorders>
              <w:top w:val="nil"/>
              <w:left w:val="single" w:sz="4" w:space="0" w:color="auto"/>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rPr>
                <w:rFonts w:ascii="Arial" w:eastAsia="Times New Roman" w:hAnsi="Arial" w:cs="Arial"/>
                <w:color w:val="000000"/>
                <w:sz w:val="18"/>
                <w:szCs w:val="18"/>
              </w:rPr>
            </w:pPr>
            <w:r w:rsidRPr="00D26596">
              <w:rPr>
                <w:rFonts w:ascii="Arial" w:eastAsia="Times New Roman" w:hAnsi="Arial" w:cs="Arial"/>
                <w:color w:val="000000"/>
                <w:sz w:val="18"/>
                <w:szCs w:val="18"/>
              </w:rPr>
              <w:t>Estación de medición vía remota para grandes usuarios, incluye: unidad terminal remota, sensor de gasto electromagnético con totalizador de volumen, sensor de presión, gabinete metálico, sistema de comunicación remota tipo SCADA, etc.</w:t>
            </w:r>
          </w:p>
        </w:tc>
        <w:tc>
          <w:tcPr>
            <w:tcW w:w="828" w:type="pct"/>
            <w:tcBorders>
              <w:top w:val="nil"/>
              <w:left w:val="nil"/>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right"/>
              <w:rPr>
                <w:rFonts w:ascii="Arial" w:eastAsia="Times New Roman" w:hAnsi="Arial" w:cs="Arial"/>
                <w:color w:val="000000"/>
                <w:sz w:val="18"/>
                <w:szCs w:val="18"/>
                <w:highlight w:val="yellow"/>
              </w:rPr>
            </w:pPr>
            <w:r w:rsidRPr="00D26596">
              <w:rPr>
                <w:rFonts w:ascii="Arial" w:eastAsia="Times New Roman" w:hAnsi="Arial" w:cs="Arial"/>
                <w:color w:val="000000"/>
                <w:sz w:val="18"/>
                <w:szCs w:val="18"/>
                <w:lang w:val="es-ES_tradnl" w:eastAsia="es-ES"/>
              </w:rPr>
              <w:t>$346,778.15</w:t>
            </w:r>
          </w:p>
        </w:tc>
      </w:tr>
      <w:tr w:rsidR="00D26596" w:rsidRPr="00D26596" w:rsidTr="007831BC">
        <w:trPr>
          <w:trHeight w:val="20"/>
        </w:trPr>
        <w:tc>
          <w:tcPr>
            <w:tcW w:w="4172" w:type="pct"/>
            <w:tcBorders>
              <w:top w:val="nil"/>
              <w:left w:val="single" w:sz="4" w:space="0" w:color="auto"/>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rPr>
                <w:rFonts w:ascii="Arial" w:eastAsia="Times New Roman" w:hAnsi="Arial" w:cs="Arial"/>
                <w:color w:val="000000"/>
                <w:sz w:val="18"/>
                <w:szCs w:val="18"/>
              </w:rPr>
            </w:pPr>
            <w:r w:rsidRPr="00D26596">
              <w:rPr>
                <w:rFonts w:ascii="Arial" w:eastAsia="Times New Roman" w:hAnsi="Arial" w:cs="Arial"/>
                <w:color w:val="000000"/>
                <w:sz w:val="18"/>
                <w:szCs w:val="18"/>
              </w:rPr>
              <w:t>Válvula limitadora</w:t>
            </w:r>
          </w:p>
        </w:tc>
        <w:tc>
          <w:tcPr>
            <w:tcW w:w="828" w:type="pct"/>
            <w:tcBorders>
              <w:top w:val="nil"/>
              <w:left w:val="nil"/>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right"/>
              <w:rPr>
                <w:rFonts w:ascii="Arial" w:eastAsia="Times New Roman" w:hAnsi="Arial" w:cs="Arial"/>
                <w:color w:val="000000"/>
                <w:sz w:val="18"/>
                <w:szCs w:val="18"/>
              </w:rPr>
            </w:pPr>
            <w:r w:rsidRPr="00D26596">
              <w:rPr>
                <w:rFonts w:ascii="Arial" w:eastAsia="Times New Roman" w:hAnsi="Arial" w:cs="Arial"/>
                <w:color w:val="000000"/>
                <w:sz w:val="18"/>
                <w:szCs w:val="18"/>
                <w:lang w:val="es-ES_tradnl" w:eastAsia="es-ES"/>
              </w:rPr>
              <w:t>$329.75</w:t>
            </w:r>
          </w:p>
        </w:tc>
      </w:tr>
      <w:tr w:rsidR="00D26596" w:rsidRPr="00D26596" w:rsidTr="007831BC">
        <w:trPr>
          <w:trHeight w:val="20"/>
        </w:trPr>
        <w:tc>
          <w:tcPr>
            <w:tcW w:w="4172" w:type="pct"/>
            <w:tcBorders>
              <w:top w:val="nil"/>
              <w:left w:val="single" w:sz="4" w:space="0" w:color="auto"/>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rPr>
                <w:rFonts w:ascii="Arial" w:eastAsia="Times New Roman" w:hAnsi="Arial" w:cs="Arial"/>
                <w:color w:val="000000"/>
                <w:sz w:val="18"/>
                <w:szCs w:val="18"/>
              </w:rPr>
            </w:pPr>
            <w:r w:rsidRPr="00D26596">
              <w:rPr>
                <w:rFonts w:ascii="Arial" w:eastAsia="Times New Roman" w:hAnsi="Arial" w:cs="Arial"/>
                <w:color w:val="000000"/>
                <w:sz w:val="18"/>
                <w:szCs w:val="18"/>
              </w:rPr>
              <w:t>Niple cancelador</w:t>
            </w:r>
          </w:p>
        </w:tc>
        <w:tc>
          <w:tcPr>
            <w:tcW w:w="828" w:type="pct"/>
            <w:tcBorders>
              <w:top w:val="nil"/>
              <w:left w:val="nil"/>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right"/>
              <w:rPr>
                <w:rFonts w:ascii="Arial" w:eastAsia="Times New Roman" w:hAnsi="Arial" w:cs="Arial"/>
                <w:color w:val="000000"/>
                <w:sz w:val="18"/>
                <w:szCs w:val="18"/>
              </w:rPr>
            </w:pPr>
            <w:r w:rsidRPr="00D26596">
              <w:rPr>
                <w:rFonts w:ascii="Arial" w:eastAsia="Times New Roman" w:hAnsi="Arial" w:cs="Arial"/>
                <w:sz w:val="18"/>
                <w:szCs w:val="18"/>
                <w:lang w:val="es-ES_tradnl"/>
              </w:rPr>
              <w:t>$75.00</w:t>
            </w:r>
          </w:p>
        </w:tc>
      </w:tr>
      <w:tr w:rsidR="00D26596" w:rsidRPr="00D26596" w:rsidTr="007831BC">
        <w:trPr>
          <w:trHeight w:val="20"/>
        </w:trPr>
        <w:tc>
          <w:tcPr>
            <w:tcW w:w="4172" w:type="pct"/>
            <w:tcBorders>
              <w:top w:val="nil"/>
              <w:left w:val="single" w:sz="4" w:space="0" w:color="auto"/>
              <w:bottom w:val="single" w:sz="4" w:space="0" w:color="auto"/>
              <w:right w:val="single" w:sz="4" w:space="0" w:color="auto"/>
            </w:tcBorders>
            <w:shd w:val="clear" w:color="auto" w:fill="auto"/>
            <w:vAlign w:val="center"/>
          </w:tcPr>
          <w:p w:rsidR="00D26596" w:rsidRPr="00D26596" w:rsidRDefault="00D26596" w:rsidP="00D26596">
            <w:pPr>
              <w:spacing w:after="0" w:line="240" w:lineRule="auto"/>
              <w:ind w:firstLine="0"/>
              <w:rPr>
                <w:rFonts w:ascii="Arial" w:eastAsia="Times New Roman" w:hAnsi="Arial" w:cs="Arial"/>
                <w:color w:val="000000"/>
                <w:sz w:val="18"/>
                <w:szCs w:val="18"/>
              </w:rPr>
            </w:pPr>
            <w:r w:rsidRPr="00D26596">
              <w:rPr>
                <w:rFonts w:ascii="Arial" w:eastAsia="Times New Roman" w:hAnsi="Arial" w:cs="Arial"/>
                <w:color w:val="000000"/>
                <w:sz w:val="18"/>
                <w:szCs w:val="18"/>
              </w:rPr>
              <w:t>Reconexión del servicio desde la línea cualquier uso</w:t>
            </w:r>
          </w:p>
        </w:tc>
        <w:tc>
          <w:tcPr>
            <w:tcW w:w="828" w:type="pct"/>
            <w:tcBorders>
              <w:top w:val="nil"/>
              <w:left w:val="nil"/>
              <w:bottom w:val="single" w:sz="4" w:space="0" w:color="auto"/>
              <w:right w:val="single" w:sz="4" w:space="0" w:color="auto"/>
            </w:tcBorders>
            <w:shd w:val="clear" w:color="auto" w:fill="auto"/>
            <w:vAlign w:val="center"/>
          </w:tcPr>
          <w:p w:rsidR="00D26596" w:rsidRPr="00D26596" w:rsidRDefault="00D26596" w:rsidP="00D26596">
            <w:pPr>
              <w:spacing w:after="0" w:line="240" w:lineRule="auto"/>
              <w:ind w:firstLine="0"/>
              <w:jc w:val="right"/>
              <w:rPr>
                <w:rFonts w:ascii="Arial" w:eastAsia="Times New Roman" w:hAnsi="Arial" w:cs="Arial"/>
                <w:color w:val="000000"/>
                <w:sz w:val="18"/>
                <w:szCs w:val="18"/>
                <w:lang w:val="es-ES_tradnl"/>
              </w:rPr>
            </w:pPr>
            <w:r w:rsidRPr="00D26596">
              <w:rPr>
                <w:rFonts w:ascii="Arial" w:eastAsia="Times New Roman" w:hAnsi="Arial" w:cs="Arial"/>
                <w:color w:val="000000"/>
                <w:sz w:val="18"/>
                <w:szCs w:val="18"/>
                <w:lang w:val="es-ES_tradnl"/>
              </w:rPr>
              <w:t>$</w:t>
            </w:r>
            <w:r w:rsidRPr="00D26596">
              <w:rPr>
                <w:rFonts w:ascii="Arial" w:eastAsia="Times New Roman" w:hAnsi="Arial" w:cs="Arial"/>
                <w:color w:val="000000"/>
                <w:sz w:val="18"/>
                <w:szCs w:val="18"/>
                <w:lang w:val="es-ES_tradnl" w:eastAsia="es-ES"/>
              </w:rPr>
              <w:t>2,006.55</w:t>
            </w:r>
          </w:p>
        </w:tc>
      </w:tr>
      <w:tr w:rsidR="00D26596" w:rsidRPr="00D26596" w:rsidTr="007831BC">
        <w:trPr>
          <w:trHeight w:val="20"/>
        </w:trPr>
        <w:tc>
          <w:tcPr>
            <w:tcW w:w="4172" w:type="pct"/>
            <w:tcBorders>
              <w:top w:val="nil"/>
              <w:left w:val="single" w:sz="4" w:space="0" w:color="auto"/>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rPr>
                <w:rFonts w:ascii="Arial" w:eastAsia="Times New Roman" w:hAnsi="Arial" w:cs="Arial"/>
                <w:color w:val="000000"/>
                <w:sz w:val="18"/>
                <w:szCs w:val="18"/>
              </w:rPr>
            </w:pPr>
            <w:r w:rsidRPr="00D26596">
              <w:rPr>
                <w:rFonts w:ascii="Arial" w:eastAsia="Times New Roman" w:hAnsi="Arial" w:cs="Arial"/>
                <w:color w:val="000000"/>
                <w:sz w:val="18"/>
                <w:szCs w:val="18"/>
              </w:rPr>
              <w:t>Análisis bacteriológico de agua potable</w:t>
            </w:r>
          </w:p>
        </w:tc>
        <w:tc>
          <w:tcPr>
            <w:tcW w:w="828" w:type="pct"/>
            <w:tcBorders>
              <w:top w:val="nil"/>
              <w:left w:val="nil"/>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right"/>
              <w:rPr>
                <w:rFonts w:ascii="Arial" w:eastAsia="Times New Roman" w:hAnsi="Arial" w:cs="Arial"/>
                <w:color w:val="000000"/>
                <w:sz w:val="18"/>
                <w:szCs w:val="18"/>
              </w:rPr>
            </w:pPr>
            <w:r w:rsidRPr="00D26596">
              <w:rPr>
                <w:rFonts w:ascii="Arial" w:eastAsia="Times New Roman" w:hAnsi="Arial" w:cs="Arial"/>
                <w:color w:val="000000"/>
                <w:sz w:val="18"/>
                <w:szCs w:val="18"/>
                <w:lang w:val="es-ES_tradnl"/>
              </w:rPr>
              <w:t>$</w:t>
            </w:r>
            <w:r w:rsidRPr="00D26596">
              <w:rPr>
                <w:rFonts w:ascii="Arial" w:eastAsia="Times New Roman" w:hAnsi="Arial" w:cs="Arial"/>
                <w:color w:val="000000"/>
                <w:sz w:val="18"/>
                <w:szCs w:val="18"/>
                <w:lang w:val="es-ES_tradnl" w:eastAsia="es-ES"/>
              </w:rPr>
              <w:t>374.90</w:t>
            </w:r>
          </w:p>
        </w:tc>
      </w:tr>
      <w:tr w:rsidR="00D26596" w:rsidRPr="00D26596" w:rsidTr="007831BC">
        <w:trPr>
          <w:trHeight w:val="20"/>
        </w:trPr>
        <w:tc>
          <w:tcPr>
            <w:tcW w:w="4172" w:type="pct"/>
            <w:tcBorders>
              <w:top w:val="nil"/>
              <w:left w:val="single" w:sz="4" w:space="0" w:color="auto"/>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rPr>
                <w:rFonts w:ascii="Arial" w:eastAsia="Times New Roman" w:hAnsi="Arial" w:cs="Arial"/>
                <w:color w:val="000000"/>
                <w:sz w:val="18"/>
                <w:szCs w:val="18"/>
              </w:rPr>
            </w:pPr>
            <w:r w:rsidRPr="00D26596">
              <w:rPr>
                <w:rFonts w:ascii="Arial" w:eastAsia="Times New Roman" w:hAnsi="Arial" w:cs="Arial"/>
                <w:color w:val="000000"/>
                <w:sz w:val="18"/>
                <w:szCs w:val="18"/>
              </w:rPr>
              <w:t xml:space="preserve">Análisis fisicoquímico de agua potable </w:t>
            </w:r>
          </w:p>
        </w:tc>
        <w:tc>
          <w:tcPr>
            <w:tcW w:w="828" w:type="pct"/>
            <w:tcBorders>
              <w:top w:val="nil"/>
              <w:left w:val="nil"/>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right"/>
              <w:rPr>
                <w:rFonts w:ascii="Arial" w:eastAsia="Times New Roman" w:hAnsi="Arial" w:cs="Arial"/>
                <w:color w:val="000000"/>
                <w:sz w:val="18"/>
                <w:szCs w:val="18"/>
              </w:rPr>
            </w:pPr>
            <w:r w:rsidRPr="00D26596">
              <w:rPr>
                <w:rFonts w:ascii="Arial" w:eastAsia="Times New Roman" w:hAnsi="Arial" w:cs="Arial"/>
                <w:color w:val="000000"/>
                <w:sz w:val="18"/>
                <w:szCs w:val="18"/>
                <w:lang w:val="es-ES_tradnl"/>
              </w:rPr>
              <w:t>$</w:t>
            </w:r>
            <w:r w:rsidRPr="00D26596">
              <w:rPr>
                <w:rFonts w:ascii="Arial" w:eastAsia="Times New Roman" w:hAnsi="Arial" w:cs="Arial"/>
                <w:color w:val="000000"/>
                <w:sz w:val="18"/>
                <w:szCs w:val="18"/>
                <w:lang w:val="es-ES_tradnl" w:eastAsia="es-ES"/>
              </w:rPr>
              <w:t>3,014.14</w:t>
            </w:r>
          </w:p>
        </w:tc>
      </w:tr>
      <w:tr w:rsidR="00D26596" w:rsidRPr="00D26596" w:rsidTr="007831BC">
        <w:trPr>
          <w:trHeight w:val="20"/>
        </w:trPr>
        <w:tc>
          <w:tcPr>
            <w:tcW w:w="4172" w:type="pct"/>
            <w:tcBorders>
              <w:top w:val="nil"/>
              <w:left w:val="single" w:sz="4" w:space="0" w:color="auto"/>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rPr>
                <w:rFonts w:ascii="Arial" w:eastAsia="Times New Roman" w:hAnsi="Arial" w:cs="Arial"/>
                <w:color w:val="000000"/>
                <w:sz w:val="18"/>
                <w:szCs w:val="18"/>
              </w:rPr>
            </w:pPr>
            <w:r w:rsidRPr="00D26596">
              <w:rPr>
                <w:rFonts w:ascii="Arial" w:eastAsia="Times New Roman" w:hAnsi="Arial" w:cs="Arial"/>
                <w:color w:val="000000"/>
                <w:sz w:val="18"/>
                <w:szCs w:val="18"/>
              </w:rPr>
              <w:t>Análisis bacteriológico de agua residual</w:t>
            </w:r>
          </w:p>
        </w:tc>
        <w:tc>
          <w:tcPr>
            <w:tcW w:w="828" w:type="pct"/>
            <w:tcBorders>
              <w:top w:val="nil"/>
              <w:left w:val="nil"/>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right"/>
              <w:rPr>
                <w:rFonts w:ascii="Arial" w:eastAsia="Times New Roman" w:hAnsi="Arial" w:cs="Arial"/>
                <w:color w:val="000000"/>
                <w:sz w:val="18"/>
                <w:szCs w:val="18"/>
              </w:rPr>
            </w:pPr>
            <w:r w:rsidRPr="00D26596">
              <w:rPr>
                <w:rFonts w:ascii="Arial" w:eastAsia="Times New Roman" w:hAnsi="Arial" w:cs="Arial"/>
                <w:color w:val="000000"/>
                <w:sz w:val="18"/>
                <w:szCs w:val="18"/>
                <w:lang w:val="es-ES_tradnl"/>
              </w:rPr>
              <w:t>$</w:t>
            </w:r>
            <w:r w:rsidRPr="00D26596">
              <w:rPr>
                <w:rFonts w:ascii="Arial" w:eastAsia="Times New Roman" w:hAnsi="Arial" w:cs="Arial"/>
                <w:color w:val="000000"/>
                <w:sz w:val="18"/>
                <w:szCs w:val="18"/>
                <w:lang w:val="es-ES_tradnl" w:eastAsia="es-ES"/>
              </w:rPr>
              <w:t>374.90</w:t>
            </w:r>
          </w:p>
        </w:tc>
      </w:tr>
      <w:tr w:rsidR="00D26596" w:rsidRPr="00D26596" w:rsidTr="007831BC">
        <w:trPr>
          <w:trHeight w:val="20"/>
        </w:trPr>
        <w:tc>
          <w:tcPr>
            <w:tcW w:w="4172" w:type="pct"/>
            <w:tcBorders>
              <w:top w:val="nil"/>
              <w:left w:val="single" w:sz="4" w:space="0" w:color="auto"/>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rPr>
                <w:rFonts w:ascii="Arial" w:eastAsia="Times New Roman" w:hAnsi="Arial" w:cs="Arial"/>
                <w:color w:val="000000"/>
                <w:sz w:val="18"/>
                <w:szCs w:val="18"/>
              </w:rPr>
            </w:pPr>
            <w:r w:rsidRPr="00D26596">
              <w:rPr>
                <w:rFonts w:ascii="Arial" w:eastAsia="Times New Roman" w:hAnsi="Arial" w:cs="Arial"/>
                <w:color w:val="000000"/>
                <w:sz w:val="18"/>
                <w:szCs w:val="18"/>
              </w:rPr>
              <w:t xml:space="preserve">Análisis fisicoquímico de agua residual </w:t>
            </w:r>
          </w:p>
        </w:tc>
        <w:tc>
          <w:tcPr>
            <w:tcW w:w="828" w:type="pct"/>
            <w:tcBorders>
              <w:top w:val="nil"/>
              <w:left w:val="nil"/>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right"/>
              <w:rPr>
                <w:rFonts w:ascii="Arial" w:eastAsia="Times New Roman" w:hAnsi="Arial" w:cs="Arial"/>
                <w:color w:val="000000"/>
                <w:sz w:val="18"/>
                <w:szCs w:val="18"/>
              </w:rPr>
            </w:pPr>
            <w:r w:rsidRPr="00D26596">
              <w:rPr>
                <w:rFonts w:ascii="Arial" w:eastAsia="Times New Roman" w:hAnsi="Arial" w:cs="Arial"/>
                <w:color w:val="000000"/>
                <w:sz w:val="18"/>
                <w:szCs w:val="18"/>
                <w:lang w:val="es-ES_tradnl"/>
              </w:rPr>
              <w:t>$</w:t>
            </w:r>
            <w:r w:rsidRPr="00D26596">
              <w:rPr>
                <w:rFonts w:ascii="Arial" w:eastAsia="Times New Roman" w:hAnsi="Arial" w:cs="Arial"/>
                <w:color w:val="000000"/>
                <w:sz w:val="18"/>
                <w:szCs w:val="18"/>
                <w:lang w:val="es-ES_tradnl" w:eastAsia="es-ES"/>
              </w:rPr>
              <w:t>3,318.29</w:t>
            </w:r>
          </w:p>
        </w:tc>
      </w:tr>
      <w:tr w:rsidR="00D26596" w:rsidRPr="00D26596" w:rsidTr="007831BC">
        <w:trPr>
          <w:trHeight w:val="20"/>
        </w:trPr>
        <w:tc>
          <w:tcPr>
            <w:tcW w:w="4172" w:type="pct"/>
            <w:tcBorders>
              <w:top w:val="nil"/>
              <w:left w:val="single" w:sz="4" w:space="0" w:color="auto"/>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rPr>
                <w:rFonts w:ascii="Arial" w:eastAsia="Times New Roman" w:hAnsi="Arial" w:cs="Arial"/>
                <w:color w:val="000000"/>
                <w:sz w:val="18"/>
                <w:szCs w:val="18"/>
              </w:rPr>
            </w:pPr>
            <w:r w:rsidRPr="00D26596">
              <w:rPr>
                <w:rFonts w:ascii="Arial" w:eastAsia="Times New Roman" w:hAnsi="Arial" w:cs="Arial"/>
                <w:color w:val="000000"/>
                <w:sz w:val="18"/>
                <w:szCs w:val="18"/>
              </w:rPr>
              <w:t>Recepción de biosólidos de desecho en la PTAR</w:t>
            </w:r>
          </w:p>
        </w:tc>
        <w:tc>
          <w:tcPr>
            <w:tcW w:w="828" w:type="pct"/>
            <w:tcBorders>
              <w:top w:val="nil"/>
              <w:left w:val="nil"/>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right"/>
              <w:rPr>
                <w:rFonts w:ascii="Arial" w:eastAsia="Times New Roman" w:hAnsi="Arial" w:cs="Arial"/>
                <w:color w:val="000000"/>
                <w:sz w:val="18"/>
                <w:szCs w:val="18"/>
              </w:rPr>
            </w:pPr>
            <w:r w:rsidRPr="00D26596">
              <w:rPr>
                <w:rFonts w:ascii="Arial" w:eastAsia="Times New Roman" w:hAnsi="Arial" w:cs="Arial"/>
                <w:color w:val="000000"/>
                <w:sz w:val="18"/>
                <w:szCs w:val="18"/>
                <w:lang w:val="es-ES_tradnl"/>
              </w:rPr>
              <w:t>$268.77 </w:t>
            </w:r>
          </w:p>
        </w:tc>
      </w:tr>
      <w:tr w:rsidR="00D26596" w:rsidRPr="00D26596" w:rsidTr="007831BC">
        <w:trPr>
          <w:trHeight w:val="20"/>
        </w:trPr>
        <w:tc>
          <w:tcPr>
            <w:tcW w:w="4172" w:type="pct"/>
            <w:tcBorders>
              <w:top w:val="nil"/>
              <w:left w:val="single" w:sz="4" w:space="0" w:color="auto"/>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rPr>
                <w:rFonts w:ascii="Arial" w:eastAsia="Times New Roman" w:hAnsi="Arial" w:cs="Arial"/>
                <w:color w:val="000000"/>
                <w:sz w:val="18"/>
                <w:szCs w:val="18"/>
              </w:rPr>
            </w:pPr>
            <w:r w:rsidRPr="00D26596">
              <w:rPr>
                <w:rFonts w:ascii="Arial" w:eastAsia="Times New Roman" w:hAnsi="Arial" w:cs="Arial"/>
                <w:color w:val="000000"/>
                <w:sz w:val="18"/>
                <w:szCs w:val="18"/>
              </w:rPr>
              <w:t xml:space="preserve">Renta de equipo de succión tipo </w:t>
            </w:r>
            <w:proofErr w:type="spellStart"/>
            <w:r w:rsidRPr="00D26596">
              <w:rPr>
                <w:rFonts w:ascii="Arial" w:eastAsia="Times New Roman" w:hAnsi="Arial" w:cs="Arial"/>
                <w:color w:val="000000"/>
                <w:sz w:val="18"/>
                <w:szCs w:val="18"/>
              </w:rPr>
              <w:t>vactor</w:t>
            </w:r>
            <w:proofErr w:type="spellEnd"/>
            <w:r w:rsidRPr="00D26596">
              <w:rPr>
                <w:rFonts w:ascii="Arial" w:eastAsia="Times New Roman" w:hAnsi="Arial" w:cs="Arial"/>
                <w:color w:val="000000"/>
                <w:sz w:val="18"/>
                <w:szCs w:val="18"/>
              </w:rPr>
              <w:t>, por hora efectiva de trabajo.</w:t>
            </w:r>
          </w:p>
        </w:tc>
        <w:tc>
          <w:tcPr>
            <w:tcW w:w="828" w:type="pct"/>
            <w:tcBorders>
              <w:top w:val="nil"/>
              <w:left w:val="nil"/>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right"/>
              <w:rPr>
                <w:rFonts w:ascii="Arial" w:eastAsia="Times New Roman" w:hAnsi="Arial" w:cs="Arial"/>
                <w:color w:val="000000"/>
                <w:sz w:val="18"/>
                <w:szCs w:val="18"/>
              </w:rPr>
            </w:pPr>
            <w:r w:rsidRPr="00D26596">
              <w:rPr>
                <w:rFonts w:ascii="Arial" w:eastAsia="Times New Roman" w:hAnsi="Arial" w:cs="Arial"/>
                <w:color w:val="000000"/>
                <w:sz w:val="18"/>
                <w:szCs w:val="18"/>
                <w:lang w:val="es-ES_tradnl"/>
              </w:rPr>
              <w:t>$</w:t>
            </w:r>
            <w:r w:rsidRPr="00D26596">
              <w:rPr>
                <w:rFonts w:ascii="Arial" w:eastAsia="Times New Roman" w:hAnsi="Arial" w:cs="Arial"/>
                <w:color w:val="000000"/>
                <w:sz w:val="18"/>
                <w:szCs w:val="18"/>
                <w:lang w:val="es-ES_tradnl" w:eastAsia="es-ES"/>
              </w:rPr>
              <w:t>5,086.06</w:t>
            </w:r>
          </w:p>
        </w:tc>
      </w:tr>
      <w:tr w:rsidR="00D26596" w:rsidRPr="00D26596" w:rsidTr="007831BC">
        <w:trPr>
          <w:trHeight w:val="20"/>
        </w:trPr>
        <w:tc>
          <w:tcPr>
            <w:tcW w:w="4172" w:type="pct"/>
            <w:tcBorders>
              <w:top w:val="nil"/>
              <w:left w:val="single" w:sz="4" w:space="0" w:color="auto"/>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rPr>
                <w:rFonts w:ascii="Arial" w:eastAsia="Times New Roman" w:hAnsi="Arial" w:cs="Arial"/>
                <w:color w:val="000000"/>
                <w:sz w:val="18"/>
                <w:szCs w:val="18"/>
              </w:rPr>
            </w:pPr>
            <w:r w:rsidRPr="00D26596">
              <w:rPr>
                <w:rFonts w:ascii="Arial" w:eastAsia="Times New Roman" w:hAnsi="Arial" w:cs="Arial"/>
                <w:color w:val="000000"/>
                <w:sz w:val="18"/>
                <w:szCs w:val="18"/>
              </w:rPr>
              <w:t>Desagüe de fosa séptica</w:t>
            </w:r>
          </w:p>
        </w:tc>
        <w:tc>
          <w:tcPr>
            <w:tcW w:w="828" w:type="pct"/>
            <w:tcBorders>
              <w:top w:val="nil"/>
              <w:left w:val="nil"/>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right"/>
              <w:rPr>
                <w:rFonts w:ascii="Arial" w:eastAsia="Times New Roman" w:hAnsi="Arial" w:cs="Arial"/>
                <w:color w:val="000000"/>
                <w:sz w:val="18"/>
                <w:szCs w:val="18"/>
              </w:rPr>
            </w:pPr>
            <w:r w:rsidRPr="00D26596">
              <w:rPr>
                <w:rFonts w:ascii="Arial" w:eastAsia="Times New Roman" w:hAnsi="Arial" w:cs="Arial"/>
                <w:color w:val="000000"/>
                <w:sz w:val="18"/>
                <w:szCs w:val="18"/>
                <w:lang w:val="es-ES_tradnl"/>
              </w:rPr>
              <w:t>$</w:t>
            </w:r>
            <w:r w:rsidRPr="00D26596">
              <w:rPr>
                <w:rFonts w:ascii="Arial" w:eastAsia="Times New Roman" w:hAnsi="Arial" w:cs="Arial"/>
                <w:color w:val="000000"/>
                <w:sz w:val="18"/>
                <w:szCs w:val="18"/>
                <w:lang w:val="es-ES_tradnl" w:eastAsia="es-ES"/>
              </w:rPr>
              <w:t>1,246.37</w:t>
            </w:r>
          </w:p>
        </w:tc>
      </w:tr>
      <w:tr w:rsidR="00D26596" w:rsidRPr="00D26596" w:rsidTr="007831BC">
        <w:trPr>
          <w:trHeight w:val="20"/>
        </w:trPr>
        <w:tc>
          <w:tcPr>
            <w:tcW w:w="4172" w:type="pct"/>
            <w:tcBorders>
              <w:top w:val="nil"/>
              <w:left w:val="single" w:sz="4" w:space="0" w:color="auto"/>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rPr>
                <w:rFonts w:ascii="Arial" w:eastAsia="Times New Roman" w:hAnsi="Arial" w:cs="Arial"/>
                <w:color w:val="000000"/>
                <w:sz w:val="18"/>
                <w:szCs w:val="18"/>
              </w:rPr>
            </w:pPr>
            <w:r w:rsidRPr="00D26596">
              <w:rPr>
                <w:rFonts w:ascii="Arial" w:eastAsia="Times New Roman" w:hAnsi="Arial" w:cs="Arial"/>
                <w:color w:val="000000"/>
                <w:sz w:val="18"/>
                <w:szCs w:val="18"/>
              </w:rPr>
              <w:t>Carga de agua potable en camión cisterna con capacidad de hasta 10 metros cúbicos</w:t>
            </w:r>
          </w:p>
        </w:tc>
        <w:tc>
          <w:tcPr>
            <w:tcW w:w="828" w:type="pct"/>
            <w:tcBorders>
              <w:top w:val="nil"/>
              <w:left w:val="nil"/>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right"/>
              <w:rPr>
                <w:rFonts w:ascii="Arial" w:eastAsia="Times New Roman" w:hAnsi="Arial" w:cs="Arial"/>
                <w:color w:val="000000"/>
                <w:sz w:val="18"/>
                <w:szCs w:val="18"/>
              </w:rPr>
            </w:pPr>
            <w:r w:rsidRPr="00D26596">
              <w:rPr>
                <w:rFonts w:ascii="Arial" w:eastAsia="Times New Roman" w:hAnsi="Arial" w:cs="Arial"/>
                <w:color w:val="000000"/>
                <w:sz w:val="18"/>
                <w:szCs w:val="18"/>
                <w:lang w:val="es-ES_tradnl"/>
              </w:rPr>
              <w:t>$</w:t>
            </w:r>
            <w:r w:rsidRPr="00D26596">
              <w:rPr>
                <w:rFonts w:ascii="Arial" w:eastAsia="Times New Roman" w:hAnsi="Arial" w:cs="Arial"/>
                <w:color w:val="000000"/>
                <w:sz w:val="18"/>
                <w:szCs w:val="18"/>
                <w:lang w:val="es-ES_tradnl" w:eastAsia="es-ES"/>
              </w:rPr>
              <w:t>487.88</w:t>
            </w:r>
          </w:p>
        </w:tc>
      </w:tr>
      <w:tr w:rsidR="00D26596" w:rsidRPr="00D26596" w:rsidTr="007831BC">
        <w:trPr>
          <w:trHeight w:val="20"/>
        </w:trPr>
        <w:tc>
          <w:tcPr>
            <w:tcW w:w="4172" w:type="pct"/>
            <w:tcBorders>
              <w:top w:val="nil"/>
              <w:left w:val="single" w:sz="4" w:space="0" w:color="auto"/>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rPr>
                <w:rFonts w:ascii="Arial" w:eastAsia="Times New Roman" w:hAnsi="Arial" w:cs="Arial"/>
                <w:color w:val="000000"/>
                <w:sz w:val="18"/>
                <w:szCs w:val="18"/>
              </w:rPr>
            </w:pPr>
            <w:r w:rsidRPr="00D26596">
              <w:rPr>
                <w:rFonts w:ascii="Arial" w:eastAsia="Times New Roman" w:hAnsi="Arial" w:cs="Arial"/>
                <w:color w:val="000000"/>
                <w:sz w:val="18"/>
                <w:szCs w:val="18"/>
              </w:rPr>
              <w:t>Venta de agua residual tratada por metro cúbico</w:t>
            </w:r>
          </w:p>
        </w:tc>
        <w:tc>
          <w:tcPr>
            <w:tcW w:w="828" w:type="pct"/>
            <w:tcBorders>
              <w:top w:val="nil"/>
              <w:left w:val="nil"/>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right"/>
              <w:rPr>
                <w:rFonts w:ascii="Arial" w:eastAsia="Times New Roman" w:hAnsi="Arial" w:cs="Arial"/>
                <w:color w:val="000000"/>
                <w:sz w:val="18"/>
                <w:szCs w:val="18"/>
              </w:rPr>
            </w:pPr>
            <w:r w:rsidRPr="00D26596">
              <w:rPr>
                <w:rFonts w:ascii="Arial" w:eastAsia="Times New Roman" w:hAnsi="Arial" w:cs="Arial"/>
                <w:color w:val="000000"/>
                <w:sz w:val="18"/>
                <w:szCs w:val="18"/>
                <w:lang w:val="es-ES_tradnl"/>
              </w:rPr>
              <w:t>$5.81 </w:t>
            </w:r>
          </w:p>
        </w:tc>
      </w:tr>
    </w:tbl>
    <w:p w:rsidR="00D26596" w:rsidRDefault="00D26596" w:rsidP="00D26596">
      <w:pPr>
        <w:spacing w:after="0" w:line="360" w:lineRule="auto"/>
        <w:ind w:right="113" w:firstLine="0"/>
        <w:jc w:val="both"/>
        <w:rPr>
          <w:rFonts w:ascii="Arial" w:eastAsia="Arial" w:hAnsi="Arial" w:cs="Arial"/>
          <w:sz w:val="24"/>
          <w:szCs w:val="24"/>
        </w:rPr>
      </w:pPr>
    </w:p>
    <w:p w:rsidR="009C7711" w:rsidRDefault="00D26596" w:rsidP="004217D2">
      <w:pPr>
        <w:spacing w:after="0" w:line="360" w:lineRule="auto"/>
        <w:ind w:right="113" w:hanging="2"/>
        <w:jc w:val="both"/>
        <w:rPr>
          <w:rFonts w:ascii="Arial" w:eastAsia="Arial" w:hAnsi="Arial" w:cs="Arial"/>
          <w:sz w:val="24"/>
          <w:szCs w:val="24"/>
        </w:rPr>
      </w:pPr>
      <w:r w:rsidRPr="00D26596">
        <w:rPr>
          <w:rFonts w:ascii="Arial" w:eastAsia="Arial" w:hAnsi="Arial" w:cs="Arial"/>
          <w:sz w:val="24"/>
          <w:szCs w:val="24"/>
        </w:rPr>
        <w:t>Por concepto de contratación e instalación de los servicios de agua potable y alcantarillado sanitario, según el tipo de uso y las condiciones de instalación, en predios o lotes que tengan convenio de pago o hayan pagado las cuotas por uso de infraestructura o incorporación, pagarán los conceptos siguientes:</w:t>
      </w:r>
    </w:p>
    <w:tbl>
      <w:tblPr>
        <w:tblW w:w="5000" w:type="pct"/>
        <w:tblCellMar>
          <w:left w:w="70" w:type="dxa"/>
          <w:right w:w="70" w:type="dxa"/>
        </w:tblCellMar>
        <w:tblLook w:val="04A0" w:firstRow="1" w:lastRow="0" w:firstColumn="1" w:lastColumn="0" w:noHBand="0" w:noVBand="1"/>
      </w:tblPr>
      <w:tblGrid>
        <w:gridCol w:w="6724"/>
        <w:gridCol w:w="1403"/>
      </w:tblGrid>
      <w:tr w:rsidR="00D26596" w:rsidRPr="00D26596" w:rsidTr="007831BC">
        <w:trPr>
          <w:trHeight w:val="20"/>
        </w:trPr>
        <w:tc>
          <w:tcPr>
            <w:tcW w:w="41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rPr>
                <w:rFonts w:ascii="Arial" w:eastAsia="Times New Roman" w:hAnsi="Arial" w:cs="Arial"/>
                <w:b/>
                <w:bCs/>
                <w:color w:val="000000"/>
                <w:sz w:val="16"/>
                <w:szCs w:val="16"/>
              </w:rPr>
            </w:pPr>
            <w:r w:rsidRPr="00D26596">
              <w:rPr>
                <w:rFonts w:ascii="Arial" w:eastAsia="Times New Roman" w:hAnsi="Arial" w:cs="Arial"/>
                <w:b/>
                <w:bCs/>
                <w:color w:val="000000"/>
                <w:sz w:val="16"/>
                <w:szCs w:val="16"/>
              </w:rPr>
              <w:t>Zona rural doméstico popular</w:t>
            </w:r>
          </w:p>
        </w:tc>
        <w:tc>
          <w:tcPr>
            <w:tcW w:w="863" w:type="pct"/>
            <w:tcBorders>
              <w:top w:val="single" w:sz="4" w:space="0" w:color="auto"/>
              <w:left w:val="nil"/>
              <w:bottom w:val="single" w:sz="4" w:space="0" w:color="auto"/>
              <w:right w:val="single" w:sz="4" w:space="0" w:color="auto"/>
            </w:tcBorders>
            <w:shd w:val="clear" w:color="auto" w:fill="auto"/>
            <w:noWrap/>
            <w:vAlign w:val="bottom"/>
            <w:hideMark/>
          </w:tcPr>
          <w:p w:rsidR="00D26596" w:rsidRPr="00D26596" w:rsidRDefault="00D26596" w:rsidP="00D26596">
            <w:pPr>
              <w:spacing w:after="0" w:line="240" w:lineRule="auto"/>
              <w:ind w:firstLine="0"/>
              <w:rPr>
                <w:rFonts w:ascii="Arial" w:eastAsia="Times New Roman" w:hAnsi="Arial" w:cs="Arial"/>
                <w:color w:val="000000"/>
                <w:sz w:val="16"/>
                <w:szCs w:val="16"/>
              </w:rPr>
            </w:pPr>
            <w:r w:rsidRPr="00D26596">
              <w:rPr>
                <w:rFonts w:ascii="Arial" w:eastAsia="Times New Roman" w:hAnsi="Arial" w:cs="Arial"/>
                <w:color w:val="000000"/>
                <w:sz w:val="16"/>
                <w:szCs w:val="16"/>
              </w:rPr>
              <w:t> </w:t>
            </w:r>
          </w:p>
        </w:tc>
      </w:tr>
      <w:tr w:rsidR="00D26596" w:rsidRPr="00D26596" w:rsidTr="007831BC">
        <w:trPr>
          <w:trHeight w:val="20"/>
        </w:trPr>
        <w:tc>
          <w:tcPr>
            <w:tcW w:w="4137" w:type="pct"/>
            <w:tcBorders>
              <w:top w:val="nil"/>
              <w:left w:val="single" w:sz="4" w:space="0" w:color="auto"/>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rPr>
                <w:rFonts w:ascii="Arial" w:eastAsia="Times New Roman" w:hAnsi="Arial" w:cs="Arial"/>
                <w:color w:val="000000"/>
                <w:sz w:val="16"/>
                <w:szCs w:val="16"/>
              </w:rPr>
            </w:pPr>
            <w:r w:rsidRPr="00D26596">
              <w:rPr>
                <w:rFonts w:ascii="Arial" w:eastAsia="Times New Roman" w:hAnsi="Arial" w:cs="Arial"/>
                <w:color w:val="000000"/>
                <w:sz w:val="16"/>
                <w:szCs w:val="16"/>
              </w:rPr>
              <w:t>Cuota por contratación a la red de  agua potable</w:t>
            </w:r>
          </w:p>
        </w:tc>
        <w:tc>
          <w:tcPr>
            <w:tcW w:w="863" w:type="pct"/>
            <w:tcBorders>
              <w:top w:val="nil"/>
              <w:left w:val="nil"/>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right"/>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$777.78</w:t>
            </w:r>
          </w:p>
        </w:tc>
      </w:tr>
      <w:tr w:rsidR="00D26596" w:rsidRPr="00D26596" w:rsidTr="007831BC">
        <w:trPr>
          <w:trHeight w:val="20"/>
        </w:trPr>
        <w:tc>
          <w:tcPr>
            <w:tcW w:w="4137" w:type="pct"/>
            <w:tcBorders>
              <w:top w:val="nil"/>
              <w:left w:val="single" w:sz="4" w:space="0" w:color="auto"/>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rPr>
                <w:rFonts w:ascii="Arial" w:eastAsia="Times New Roman" w:hAnsi="Arial" w:cs="Arial"/>
                <w:color w:val="000000"/>
                <w:sz w:val="16"/>
                <w:szCs w:val="16"/>
              </w:rPr>
            </w:pPr>
            <w:r w:rsidRPr="00D26596">
              <w:rPr>
                <w:rFonts w:ascii="Arial" w:eastAsia="Times New Roman" w:hAnsi="Arial" w:cs="Arial"/>
                <w:color w:val="000000"/>
                <w:sz w:val="16"/>
                <w:szCs w:val="16"/>
              </w:rPr>
              <w:lastRenderedPageBreak/>
              <w:t xml:space="preserve">Medidor ½ “ </w:t>
            </w:r>
          </w:p>
        </w:tc>
        <w:tc>
          <w:tcPr>
            <w:tcW w:w="863" w:type="pct"/>
            <w:tcBorders>
              <w:top w:val="nil"/>
              <w:left w:val="nil"/>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right"/>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$774.06</w:t>
            </w:r>
          </w:p>
        </w:tc>
      </w:tr>
      <w:tr w:rsidR="00D26596" w:rsidRPr="00D26596" w:rsidTr="007831BC">
        <w:trPr>
          <w:trHeight w:val="20"/>
        </w:trPr>
        <w:tc>
          <w:tcPr>
            <w:tcW w:w="4137" w:type="pct"/>
            <w:tcBorders>
              <w:top w:val="nil"/>
              <w:left w:val="single" w:sz="4" w:space="0" w:color="auto"/>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rPr>
                <w:rFonts w:ascii="Arial" w:eastAsia="Times New Roman" w:hAnsi="Arial" w:cs="Arial"/>
                <w:color w:val="000000"/>
                <w:sz w:val="16"/>
                <w:szCs w:val="16"/>
              </w:rPr>
            </w:pPr>
            <w:r w:rsidRPr="00D26596">
              <w:rPr>
                <w:rFonts w:ascii="Arial" w:eastAsia="Times New Roman" w:hAnsi="Arial" w:cs="Arial"/>
                <w:color w:val="000000"/>
                <w:sz w:val="16"/>
                <w:szCs w:val="16"/>
              </w:rPr>
              <w:t>Material y mano de obra (hasta 6 metros de longitud en tierra)</w:t>
            </w:r>
          </w:p>
        </w:tc>
        <w:tc>
          <w:tcPr>
            <w:tcW w:w="863" w:type="pct"/>
            <w:tcBorders>
              <w:top w:val="nil"/>
              <w:left w:val="nil"/>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right"/>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$1,663.61</w:t>
            </w:r>
          </w:p>
        </w:tc>
      </w:tr>
      <w:tr w:rsidR="00D26596" w:rsidRPr="00D26596" w:rsidTr="007831BC">
        <w:trPr>
          <w:trHeight w:val="20"/>
        </w:trPr>
        <w:tc>
          <w:tcPr>
            <w:tcW w:w="4137" w:type="pct"/>
            <w:tcBorders>
              <w:top w:val="nil"/>
              <w:left w:val="single" w:sz="4" w:space="0" w:color="auto"/>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right"/>
              <w:rPr>
                <w:rFonts w:ascii="Arial" w:eastAsia="Times New Roman" w:hAnsi="Arial" w:cs="Arial"/>
                <w:b/>
                <w:bCs/>
                <w:i/>
                <w:iCs/>
                <w:color w:val="000000"/>
                <w:sz w:val="16"/>
                <w:szCs w:val="16"/>
              </w:rPr>
            </w:pPr>
            <w:r w:rsidRPr="00D26596">
              <w:rPr>
                <w:rFonts w:ascii="Arial" w:eastAsia="Times New Roman" w:hAnsi="Arial" w:cs="Arial"/>
                <w:b/>
                <w:bCs/>
                <w:i/>
                <w:iCs/>
                <w:color w:val="000000"/>
                <w:sz w:val="16"/>
                <w:szCs w:val="16"/>
              </w:rPr>
              <w:t xml:space="preserve"> Importe por agua potable</w:t>
            </w:r>
          </w:p>
        </w:tc>
        <w:tc>
          <w:tcPr>
            <w:tcW w:w="863" w:type="pct"/>
            <w:tcBorders>
              <w:top w:val="nil"/>
              <w:left w:val="nil"/>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right"/>
              <w:rPr>
                <w:rFonts w:ascii="Arial" w:eastAsia="Times New Roman" w:hAnsi="Arial" w:cs="Arial"/>
                <w:color w:val="000000"/>
                <w:sz w:val="16"/>
                <w:szCs w:val="16"/>
                <w:highlight w:val="yellow"/>
              </w:rPr>
            </w:pPr>
            <w:r w:rsidRPr="00D26596">
              <w:rPr>
                <w:rFonts w:ascii="Arial" w:eastAsia="Times New Roman" w:hAnsi="Arial" w:cs="Arial"/>
                <w:b/>
                <w:bCs/>
                <w:color w:val="000000"/>
                <w:sz w:val="16"/>
                <w:szCs w:val="16"/>
                <w:lang w:val="es-ES_tradnl" w:eastAsia="es-ES"/>
              </w:rPr>
              <w:t>$3,215.45</w:t>
            </w:r>
          </w:p>
        </w:tc>
      </w:tr>
      <w:tr w:rsidR="00D26596" w:rsidRPr="00D26596" w:rsidTr="007831BC">
        <w:trPr>
          <w:trHeight w:val="20"/>
        </w:trPr>
        <w:tc>
          <w:tcPr>
            <w:tcW w:w="4137" w:type="pct"/>
            <w:tcBorders>
              <w:top w:val="nil"/>
              <w:left w:val="single" w:sz="4" w:space="0" w:color="auto"/>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rPr>
                <w:rFonts w:ascii="Arial" w:eastAsia="Times New Roman" w:hAnsi="Arial" w:cs="Arial"/>
                <w:color w:val="000000"/>
                <w:sz w:val="16"/>
                <w:szCs w:val="16"/>
              </w:rPr>
            </w:pPr>
            <w:r w:rsidRPr="00D26596">
              <w:rPr>
                <w:rFonts w:ascii="Arial" w:eastAsia="Times New Roman" w:hAnsi="Arial" w:cs="Arial"/>
                <w:color w:val="000000"/>
                <w:sz w:val="16"/>
                <w:szCs w:val="16"/>
              </w:rPr>
              <w:t>Cuota por contratación  a la red de drenaje (descarga regularizada incluye un baño)</w:t>
            </w:r>
          </w:p>
        </w:tc>
        <w:tc>
          <w:tcPr>
            <w:tcW w:w="863" w:type="pct"/>
            <w:tcBorders>
              <w:top w:val="nil"/>
              <w:left w:val="nil"/>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right"/>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$1,803.97</w:t>
            </w:r>
          </w:p>
        </w:tc>
      </w:tr>
      <w:tr w:rsidR="00D26596" w:rsidRPr="00D26596" w:rsidTr="007831BC">
        <w:trPr>
          <w:trHeight w:val="20"/>
        </w:trPr>
        <w:tc>
          <w:tcPr>
            <w:tcW w:w="4137" w:type="pct"/>
            <w:tcBorders>
              <w:top w:val="nil"/>
              <w:left w:val="single" w:sz="4" w:space="0" w:color="auto"/>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right"/>
              <w:rPr>
                <w:rFonts w:ascii="Arial" w:eastAsia="Times New Roman" w:hAnsi="Arial" w:cs="Arial"/>
                <w:b/>
                <w:bCs/>
                <w:color w:val="000000"/>
                <w:sz w:val="16"/>
                <w:szCs w:val="16"/>
              </w:rPr>
            </w:pPr>
            <w:r w:rsidRPr="00D26596">
              <w:rPr>
                <w:rFonts w:ascii="Arial" w:eastAsia="Times New Roman" w:hAnsi="Arial" w:cs="Arial"/>
                <w:b/>
                <w:bCs/>
                <w:color w:val="000000"/>
                <w:sz w:val="16"/>
                <w:szCs w:val="16"/>
              </w:rPr>
              <w:t>Subtotal (agua y alcantarillado)</w:t>
            </w:r>
          </w:p>
        </w:tc>
        <w:tc>
          <w:tcPr>
            <w:tcW w:w="863" w:type="pct"/>
            <w:tcBorders>
              <w:top w:val="nil"/>
              <w:left w:val="nil"/>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right"/>
              <w:rPr>
                <w:rFonts w:ascii="Arial" w:eastAsia="Times New Roman" w:hAnsi="Arial" w:cs="Arial"/>
                <w:b/>
                <w:bCs/>
                <w:color w:val="000000"/>
                <w:sz w:val="16"/>
                <w:szCs w:val="16"/>
              </w:rPr>
            </w:pPr>
            <w:r w:rsidRPr="00D26596">
              <w:rPr>
                <w:rFonts w:ascii="Arial" w:eastAsia="Times New Roman" w:hAnsi="Arial" w:cs="Arial"/>
                <w:b/>
                <w:bCs/>
                <w:color w:val="000000"/>
                <w:sz w:val="16"/>
                <w:szCs w:val="16"/>
                <w:lang w:val="es-ES_tradnl" w:eastAsia="es-ES"/>
              </w:rPr>
              <w:t>$5,019.42</w:t>
            </w:r>
          </w:p>
        </w:tc>
      </w:tr>
      <w:tr w:rsidR="00D26596" w:rsidRPr="00D26596" w:rsidTr="007831BC">
        <w:trPr>
          <w:trHeight w:val="20"/>
        </w:trPr>
        <w:tc>
          <w:tcPr>
            <w:tcW w:w="4137" w:type="pct"/>
            <w:tcBorders>
              <w:top w:val="nil"/>
              <w:left w:val="single" w:sz="4" w:space="0" w:color="auto"/>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rPr>
                <w:rFonts w:ascii="Arial" w:eastAsia="Times New Roman" w:hAnsi="Arial" w:cs="Arial"/>
                <w:b/>
                <w:bCs/>
                <w:color w:val="000000"/>
                <w:sz w:val="16"/>
                <w:szCs w:val="16"/>
              </w:rPr>
            </w:pPr>
            <w:r w:rsidRPr="00D26596">
              <w:rPr>
                <w:rFonts w:ascii="Arial" w:eastAsia="Times New Roman" w:hAnsi="Arial" w:cs="Arial"/>
                <w:b/>
                <w:bCs/>
                <w:color w:val="000000"/>
                <w:sz w:val="16"/>
                <w:szCs w:val="16"/>
              </w:rPr>
              <w:t> </w:t>
            </w:r>
          </w:p>
        </w:tc>
        <w:tc>
          <w:tcPr>
            <w:tcW w:w="863" w:type="pct"/>
            <w:vMerge w:val="restart"/>
            <w:tcBorders>
              <w:top w:val="nil"/>
              <w:left w:val="single" w:sz="4" w:space="0" w:color="auto"/>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right"/>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w:t>
            </w:r>
          </w:p>
          <w:p w:rsidR="00D26596" w:rsidRPr="00D26596" w:rsidRDefault="00D26596" w:rsidP="00D26596">
            <w:pPr>
              <w:spacing w:after="0" w:line="240" w:lineRule="auto"/>
              <w:ind w:firstLine="0"/>
              <w:jc w:val="right"/>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w:t>
            </w:r>
          </w:p>
        </w:tc>
      </w:tr>
      <w:tr w:rsidR="00D26596" w:rsidRPr="00D26596" w:rsidTr="007831BC">
        <w:trPr>
          <w:trHeight w:val="20"/>
        </w:trPr>
        <w:tc>
          <w:tcPr>
            <w:tcW w:w="4137" w:type="pct"/>
            <w:tcBorders>
              <w:top w:val="nil"/>
              <w:left w:val="single" w:sz="4" w:space="0" w:color="auto"/>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rPr>
                <w:rFonts w:ascii="Arial" w:eastAsia="Times New Roman" w:hAnsi="Arial" w:cs="Arial"/>
                <w:b/>
                <w:bCs/>
                <w:color w:val="000000"/>
                <w:sz w:val="16"/>
                <w:szCs w:val="16"/>
              </w:rPr>
            </w:pPr>
            <w:r w:rsidRPr="00D26596">
              <w:rPr>
                <w:rFonts w:ascii="Arial" w:eastAsia="Times New Roman" w:hAnsi="Arial" w:cs="Arial"/>
                <w:b/>
                <w:bCs/>
                <w:color w:val="000000"/>
                <w:sz w:val="16"/>
                <w:szCs w:val="16"/>
              </w:rPr>
              <w:t>Zona rural doméstico popular sin cobro de material y mano de obra</w:t>
            </w:r>
          </w:p>
        </w:tc>
        <w:tc>
          <w:tcPr>
            <w:tcW w:w="863" w:type="pct"/>
            <w:vMerge/>
            <w:tcBorders>
              <w:top w:val="nil"/>
              <w:left w:val="single" w:sz="4" w:space="0" w:color="auto"/>
              <w:bottom w:val="single" w:sz="4" w:space="0" w:color="auto"/>
              <w:right w:val="single" w:sz="4" w:space="0" w:color="auto"/>
            </w:tcBorders>
            <w:vAlign w:val="center"/>
            <w:hideMark/>
          </w:tcPr>
          <w:p w:rsidR="00D26596" w:rsidRPr="00D26596" w:rsidRDefault="00D26596" w:rsidP="00D26596">
            <w:pPr>
              <w:spacing w:after="0" w:line="240" w:lineRule="auto"/>
              <w:ind w:firstLine="0"/>
              <w:rPr>
                <w:rFonts w:ascii="Arial" w:eastAsia="Times New Roman" w:hAnsi="Arial" w:cs="Arial"/>
                <w:color w:val="000000"/>
                <w:sz w:val="16"/>
                <w:szCs w:val="16"/>
              </w:rPr>
            </w:pPr>
          </w:p>
        </w:tc>
      </w:tr>
      <w:tr w:rsidR="00D26596" w:rsidRPr="00D26596" w:rsidTr="007831BC">
        <w:trPr>
          <w:trHeight w:val="20"/>
        </w:trPr>
        <w:tc>
          <w:tcPr>
            <w:tcW w:w="4137" w:type="pct"/>
            <w:tcBorders>
              <w:top w:val="nil"/>
              <w:left w:val="single" w:sz="4" w:space="0" w:color="auto"/>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rPr>
                <w:rFonts w:ascii="Arial" w:eastAsia="Times New Roman" w:hAnsi="Arial" w:cs="Arial"/>
                <w:color w:val="000000"/>
                <w:sz w:val="16"/>
                <w:szCs w:val="16"/>
              </w:rPr>
            </w:pPr>
            <w:r w:rsidRPr="00D26596">
              <w:rPr>
                <w:rFonts w:ascii="Arial" w:eastAsia="Times New Roman" w:hAnsi="Arial" w:cs="Arial"/>
                <w:color w:val="000000"/>
                <w:sz w:val="16"/>
                <w:szCs w:val="16"/>
              </w:rPr>
              <w:t>Cuota por contratación a la red de  agua potable</w:t>
            </w:r>
          </w:p>
        </w:tc>
        <w:tc>
          <w:tcPr>
            <w:tcW w:w="863" w:type="pct"/>
            <w:tcBorders>
              <w:top w:val="nil"/>
              <w:left w:val="nil"/>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right"/>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$777.78</w:t>
            </w:r>
          </w:p>
        </w:tc>
      </w:tr>
      <w:tr w:rsidR="00D26596" w:rsidRPr="00D26596" w:rsidTr="007831BC">
        <w:trPr>
          <w:trHeight w:val="20"/>
        </w:trPr>
        <w:tc>
          <w:tcPr>
            <w:tcW w:w="4137" w:type="pct"/>
            <w:tcBorders>
              <w:top w:val="nil"/>
              <w:left w:val="single" w:sz="4" w:space="0" w:color="auto"/>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rPr>
                <w:rFonts w:ascii="Arial" w:eastAsia="Times New Roman" w:hAnsi="Arial" w:cs="Arial"/>
                <w:color w:val="000000"/>
                <w:sz w:val="16"/>
                <w:szCs w:val="16"/>
              </w:rPr>
            </w:pPr>
            <w:r w:rsidRPr="00D26596">
              <w:rPr>
                <w:rFonts w:ascii="Arial" w:eastAsia="Times New Roman" w:hAnsi="Arial" w:cs="Arial"/>
                <w:color w:val="000000"/>
                <w:sz w:val="16"/>
                <w:szCs w:val="16"/>
              </w:rPr>
              <w:t xml:space="preserve">Medidor ½ “ </w:t>
            </w:r>
          </w:p>
        </w:tc>
        <w:tc>
          <w:tcPr>
            <w:tcW w:w="863" w:type="pct"/>
            <w:tcBorders>
              <w:top w:val="nil"/>
              <w:left w:val="nil"/>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right"/>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$774.06</w:t>
            </w:r>
          </w:p>
        </w:tc>
      </w:tr>
      <w:tr w:rsidR="00D26596" w:rsidRPr="00D26596" w:rsidTr="007831BC">
        <w:trPr>
          <w:trHeight w:val="20"/>
        </w:trPr>
        <w:tc>
          <w:tcPr>
            <w:tcW w:w="4137" w:type="pct"/>
            <w:tcBorders>
              <w:top w:val="nil"/>
              <w:left w:val="single" w:sz="4" w:space="0" w:color="auto"/>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rPr>
                <w:rFonts w:ascii="Arial" w:eastAsia="Times New Roman" w:hAnsi="Arial" w:cs="Arial"/>
                <w:color w:val="000000"/>
                <w:sz w:val="16"/>
                <w:szCs w:val="16"/>
              </w:rPr>
            </w:pPr>
            <w:r w:rsidRPr="00D26596">
              <w:rPr>
                <w:rFonts w:ascii="Arial" w:eastAsia="Times New Roman" w:hAnsi="Arial" w:cs="Arial"/>
                <w:color w:val="000000"/>
                <w:sz w:val="16"/>
                <w:szCs w:val="16"/>
              </w:rPr>
              <w:t>Cuota por contratación  a la red de drenaje (descarga regularizada incluye un baño)</w:t>
            </w:r>
          </w:p>
        </w:tc>
        <w:tc>
          <w:tcPr>
            <w:tcW w:w="863" w:type="pct"/>
            <w:tcBorders>
              <w:top w:val="nil"/>
              <w:left w:val="nil"/>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right"/>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$1,803.97</w:t>
            </w:r>
          </w:p>
        </w:tc>
      </w:tr>
      <w:tr w:rsidR="00D26596" w:rsidRPr="00D26596" w:rsidTr="007831BC">
        <w:trPr>
          <w:trHeight w:val="20"/>
        </w:trPr>
        <w:tc>
          <w:tcPr>
            <w:tcW w:w="4137" w:type="pct"/>
            <w:tcBorders>
              <w:top w:val="nil"/>
              <w:left w:val="single" w:sz="4" w:space="0" w:color="auto"/>
              <w:bottom w:val="single" w:sz="4" w:space="0" w:color="auto"/>
              <w:right w:val="single" w:sz="4" w:space="0" w:color="auto"/>
            </w:tcBorders>
            <w:shd w:val="clear" w:color="auto" w:fill="auto"/>
            <w:noWrap/>
            <w:vAlign w:val="center"/>
            <w:hideMark/>
          </w:tcPr>
          <w:p w:rsidR="00D26596" w:rsidRPr="00D26596" w:rsidRDefault="00D26596" w:rsidP="00D26596">
            <w:pPr>
              <w:spacing w:after="0" w:line="240" w:lineRule="auto"/>
              <w:ind w:firstLine="0"/>
              <w:jc w:val="right"/>
              <w:rPr>
                <w:rFonts w:ascii="Arial" w:eastAsia="Times New Roman" w:hAnsi="Arial" w:cs="Arial"/>
                <w:b/>
                <w:bCs/>
                <w:color w:val="000000"/>
                <w:sz w:val="16"/>
                <w:szCs w:val="16"/>
              </w:rPr>
            </w:pPr>
            <w:r w:rsidRPr="00D26596">
              <w:rPr>
                <w:rFonts w:ascii="Arial" w:eastAsia="Times New Roman" w:hAnsi="Arial" w:cs="Arial"/>
                <w:b/>
                <w:bCs/>
                <w:color w:val="000000"/>
                <w:sz w:val="16"/>
                <w:szCs w:val="16"/>
              </w:rPr>
              <w:t>Subtotal (agua y alcantarillado)</w:t>
            </w:r>
          </w:p>
        </w:tc>
        <w:tc>
          <w:tcPr>
            <w:tcW w:w="863" w:type="pct"/>
            <w:tcBorders>
              <w:top w:val="nil"/>
              <w:left w:val="nil"/>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right"/>
              <w:rPr>
                <w:rFonts w:ascii="Arial" w:eastAsia="Times New Roman" w:hAnsi="Arial" w:cs="Arial"/>
                <w:b/>
                <w:bCs/>
                <w:color w:val="000000"/>
                <w:sz w:val="16"/>
                <w:szCs w:val="16"/>
              </w:rPr>
            </w:pPr>
            <w:r w:rsidRPr="00D26596">
              <w:rPr>
                <w:rFonts w:ascii="Arial" w:eastAsia="Times New Roman" w:hAnsi="Arial" w:cs="Arial"/>
                <w:b/>
                <w:bCs/>
                <w:color w:val="000000"/>
                <w:sz w:val="16"/>
                <w:szCs w:val="16"/>
                <w:lang w:val="es-ES_tradnl" w:eastAsia="es-ES"/>
              </w:rPr>
              <w:t>$3,355.81</w:t>
            </w:r>
          </w:p>
        </w:tc>
      </w:tr>
    </w:tbl>
    <w:p w:rsidR="00D26596" w:rsidRPr="00D26596" w:rsidRDefault="00D26596" w:rsidP="00D26596">
      <w:pPr>
        <w:spacing w:after="0" w:line="240" w:lineRule="auto"/>
        <w:ind w:firstLine="0"/>
        <w:jc w:val="both"/>
        <w:rPr>
          <w:rFonts w:ascii="Helvetica" w:eastAsia="Times New Roman" w:hAnsi="Helvetica" w:cs="Helvetica"/>
          <w:sz w:val="16"/>
          <w:szCs w:val="16"/>
        </w:rPr>
      </w:pPr>
    </w:p>
    <w:tbl>
      <w:tblPr>
        <w:tblW w:w="5000" w:type="pct"/>
        <w:tblLayout w:type="fixed"/>
        <w:tblCellMar>
          <w:left w:w="70" w:type="dxa"/>
          <w:right w:w="70" w:type="dxa"/>
        </w:tblCellMar>
        <w:tblLook w:val="04A0" w:firstRow="1" w:lastRow="0" w:firstColumn="1" w:lastColumn="0" w:noHBand="0" w:noVBand="1"/>
      </w:tblPr>
      <w:tblGrid>
        <w:gridCol w:w="4823"/>
        <w:gridCol w:w="1174"/>
        <w:gridCol w:w="1044"/>
        <w:gridCol w:w="1086"/>
      </w:tblGrid>
      <w:tr w:rsidR="00D26596" w:rsidRPr="00D26596" w:rsidTr="007831BC">
        <w:trPr>
          <w:trHeight w:val="20"/>
          <w:tblHeader/>
        </w:trPr>
        <w:tc>
          <w:tcPr>
            <w:tcW w:w="296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26596" w:rsidRPr="00D26596" w:rsidRDefault="00D26596" w:rsidP="00D26596">
            <w:pPr>
              <w:spacing w:after="0" w:line="240" w:lineRule="auto"/>
              <w:ind w:firstLine="0"/>
              <w:jc w:val="center"/>
              <w:rPr>
                <w:rFonts w:ascii="Arial" w:eastAsia="Times New Roman" w:hAnsi="Arial" w:cs="Arial"/>
                <w:b/>
                <w:bCs/>
                <w:color w:val="000000"/>
                <w:sz w:val="16"/>
                <w:szCs w:val="16"/>
              </w:rPr>
            </w:pPr>
            <w:r w:rsidRPr="00D26596">
              <w:rPr>
                <w:rFonts w:ascii="Arial" w:eastAsia="Times New Roman" w:hAnsi="Arial" w:cs="Arial"/>
                <w:b/>
                <w:bCs/>
                <w:color w:val="000000"/>
                <w:sz w:val="16"/>
                <w:szCs w:val="16"/>
              </w:rPr>
              <w:t>Conceptos:</w:t>
            </w:r>
          </w:p>
        </w:tc>
        <w:tc>
          <w:tcPr>
            <w:tcW w:w="2032" w:type="pct"/>
            <w:gridSpan w:val="3"/>
            <w:tcBorders>
              <w:top w:val="single" w:sz="4" w:space="0" w:color="auto"/>
              <w:left w:val="nil"/>
              <w:bottom w:val="single" w:sz="4" w:space="0" w:color="auto"/>
              <w:right w:val="single" w:sz="4" w:space="0" w:color="auto"/>
            </w:tcBorders>
            <w:shd w:val="clear" w:color="000000" w:fill="FFFFFF"/>
            <w:noWrap/>
            <w:vAlign w:val="center"/>
            <w:hideMark/>
          </w:tcPr>
          <w:p w:rsidR="00D26596" w:rsidRPr="00D26596" w:rsidRDefault="00D26596" w:rsidP="00D26596">
            <w:pPr>
              <w:spacing w:after="0" w:line="240" w:lineRule="auto"/>
              <w:ind w:firstLine="0"/>
              <w:jc w:val="center"/>
              <w:rPr>
                <w:rFonts w:ascii="Arial" w:eastAsia="Times New Roman" w:hAnsi="Arial" w:cs="Arial"/>
                <w:b/>
                <w:bCs/>
                <w:color w:val="000000"/>
                <w:sz w:val="16"/>
                <w:szCs w:val="16"/>
              </w:rPr>
            </w:pPr>
            <w:r w:rsidRPr="00D26596">
              <w:rPr>
                <w:rFonts w:ascii="Arial" w:eastAsia="Times New Roman" w:hAnsi="Arial" w:cs="Arial"/>
                <w:b/>
                <w:bCs/>
                <w:color w:val="000000"/>
                <w:sz w:val="16"/>
                <w:szCs w:val="16"/>
              </w:rPr>
              <w:t>Uso Doméstico</w:t>
            </w:r>
          </w:p>
        </w:tc>
      </w:tr>
      <w:tr w:rsidR="00D26596" w:rsidRPr="00D26596" w:rsidTr="007831BC">
        <w:trPr>
          <w:trHeight w:val="20"/>
          <w:tblHeader/>
        </w:trPr>
        <w:tc>
          <w:tcPr>
            <w:tcW w:w="2968" w:type="pct"/>
            <w:tcBorders>
              <w:top w:val="nil"/>
              <w:left w:val="single" w:sz="4" w:space="0" w:color="auto"/>
              <w:bottom w:val="single" w:sz="4" w:space="0" w:color="auto"/>
              <w:right w:val="single" w:sz="4" w:space="0" w:color="auto"/>
            </w:tcBorders>
            <w:shd w:val="clear" w:color="000000" w:fill="FFFFFF"/>
            <w:vAlign w:val="center"/>
            <w:hideMark/>
          </w:tcPr>
          <w:p w:rsidR="00D26596" w:rsidRPr="00D26596" w:rsidRDefault="00D26596" w:rsidP="00D26596">
            <w:pPr>
              <w:spacing w:after="0" w:line="240" w:lineRule="auto"/>
              <w:ind w:firstLine="0"/>
              <w:jc w:val="center"/>
              <w:rPr>
                <w:rFonts w:ascii="Arial" w:eastAsia="Times New Roman" w:hAnsi="Arial" w:cs="Arial"/>
                <w:b/>
                <w:bCs/>
                <w:color w:val="000000"/>
                <w:sz w:val="16"/>
                <w:szCs w:val="16"/>
              </w:rPr>
            </w:pPr>
            <w:r w:rsidRPr="00D26596">
              <w:rPr>
                <w:rFonts w:ascii="Arial" w:eastAsia="Times New Roman" w:hAnsi="Arial" w:cs="Arial"/>
                <w:b/>
                <w:bCs/>
                <w:color w:val="000000"/>
                <w:sz w:val="16"/>
                <w:szCs w:val="16"/>
              </w:rPr>
              <w:t>En predios urbanizados y/o edificados, que cuenten con las preparaciones necesarias hasta la banqueta.</w:t>
            </w:r>
          </w:p>
        </w:tc>
        <w:tc>
          <w:tcPr>
            <w:tcW w:w="722" w:type="pct"/>
            <w:tcBorders>
              <w:top w:val="nil"/>
              <w:left w:val="nil"/>
              <w:bottom w:val="single" w:sz="4" w:space="0" w:color="auto"/>
              <w:right w:val="single" w:sz="4" w:space="0" w:color="auto"/>
            </w:tcBorders>
            <w:shd w:val="clear" w:color="000000" w:fill="FFFFFF"/>
            <w:noWrap/>
            <w:vAlign w:val="center"/>
            <w:hideMark/>
          </w:tcPr>
          <w:p w:rsidR="00D26596" w:rsidRPr="00D26596" w:rsidRDefault="00D26596" w:rsidP="00D26596">
            <w:pPr>
              <w:spacing w:after="0" w:line="240" w:lineRule="auto"/>
              <w:ind w:firstLine="0"/>
              <w:jc w:val="center"/>
              <w:rPr>
                <w:rFonts w:ascii="Arial" w:eastAsia="Times New Roman" w:hAnsi="Arial" w:cs="Arial"/>
                <w:b/>
                <w:bCs/>
                <w:color w:val="000000"/>
                <w:sz w:val="16"/>
                <w:szCs w:val="16"/>
              </w:rPr>
            </w:pPr>
            <w:r w:rsidRPr="00D26596">
              <w:rPr>
                <w:rFonts w:ascii="Arial" w:eastAsia="Times New Roman" w:hAnsi="Arial" w:cs="Arial"/>
                <w:b/>
                <w:bCs/>
                <w:color w:val="000000"/>
                <w:sz w:val="16"/>
                <w:szCs w:val="16"/>
              </w:rPr>
              <w:t>Popular</w:t>
            </w:r>
          </w:p>
        </w:tc>
        <w:tc>
          <w:tcPr>
            <w:tcW w:w="642" w:type="pct"/>
            <w:tcBorders>
              <w:top w:val="nil"/>
              <w:left w:val="nil"/>
              <w:bottom w:val="single" w:sz="4" w:space="0" w:color="auto"/>
              <w:right w:val="single" w:sz="4" w:space="0" w:color="auto"/>
            </w:tcBorders>
            <w:shd w:val="clear" w:color="000000" w:fill="FFFFFF"/>
            <w:noWrap/>
            <w:vAlign w:val="center"/>
            <w:hideMark/>
          </w:tcPr>
          <w:p w:rsidR="00D26596" w:rsidRPr="00D26596" w:rsidRDefault="00D26596" w:rsidP="00D26596">
            <w:pPr>
              <w:spacing w:after="0" w:line="240" w:lineRule="auto"/>
              <w:ind w:firstLine="0"/>
              <w:jc w:val="center"/>
              <w:rPr>
                <w:rFonts w:ascii="Arial" w:eastAsia="Times New Roman" w:hAnsi="Arial" w:cs="Arial"/>
                <w:b/>
                <w:bCs/>
                <w:color w:val="000000"/>
                <w:sz w:val="16"/>
                <w:szCs w:val="16"/>
              </w:rPr>
            </w:pPr>
            <w:r w:rsidRPr="00D26596">
              <w:rPr>
                <w:rFonts w:ascii="Arial" w:eastAsia="Times New Roman" w:hAnsi="Arial" w:cs="Arial"/>
                <w:b/>
                <w:bCs/>
                <w:color w:val="000000"/>
                <w:sz w:val="16"/>
                <w:szCs w:val="16"/>
              </w:rPr>
              <w:t>Medio</w:t>
            </w:r>
          </w:p>
        </w:tc>
        <w:tc>
          <w:tcPr>
            <w:tcW w:w="668" w:type="pct"/>
            <w:tcBorders>
              <w:top w:val="nil"/>
              <w:left w:val="nil"/>
              <w:bottom w:val="single" w:sz="4" w:space="0" w:color="auto"/>
              <w:right w:val="single" w:sz="4" w:space="0" w:color="auto"/>
            </w:tcBorders>
            <w:shd w:val="clear" w:color="000000" w:fill="FFFFFF"/>
            <w:noWrap/>
            <w:vAlign w:val="center"/>
            <w:hideMark/>
          </w:tcPr>
          <w:p w:rsidR="00D26596" w:rsidRPr="00D26596" w:rsidRDefault="00D26596" w:rsidP="00D26596">
            <w:pPr>
              <w:spacing w:after="0" w:line="240" w:lineRule="auto"/>
              <w:ind w:firstLine="0"/>
              <w:jc w:val="center"/>
              <w:rPr>
                <w:rFonts w:ascii="Arial" w:eastAsia="Times New Roman" w:hAnsi="Arial" w:cs="Arial"/>
                <w:b/>
                <w:bCs/>
                <w:color w:val="000000"/>
                <w:sz w:val="16"/>
                <w:szCs w:val="16"/>
              </w:rPr>
            </w:pPr>
            <w:r w:rsidRPr="00D26596">
              <w:rPr>
                <w:rFonts w:ascii="Arial" w:eastAsia="Times New Roman" w:hAnsi="Arial" w:cs="Arial"/>
                <w:b/>
                <w:bCs/>
                <w:color w:val="000000"/>
                <w:sz w:val="16"/>
                <w:szCs w:val="16"/>
              </w:rPr>
              <w:t>Residencial</w:t>
            </w:r>
          </w:p>
        </w:tc>
      </w:tr>
      <w:tr w:rsidR="00D26596" w:rsidRPr="00D26596" w:rsidTr="007831BC">
        <w:trPr>
          <w:trHeight w:val="20"/>
        </w:trPr>
        <w:tc>
          <w:tcPr>
            <w:tcW w:w="2968" w:type="pct"/>
            <w:tcBorders>
              <w:top w:val="nil"/>
              <w:left w:val="single" w:sz="4" w:space="0" w:color="auto"/>
              <w:bottom w:val="single" w:sz="4" w:space="0" w:color="auto"/>
              <w:right w:val="single" w:sz="4" w:space="0" w:color="auto"/>
            </w:tcBorders>
            <w:shd w:val="clear" w:color="000000" w:fill="FFFFFF"/>
            <w:noWrap/>
            <w:vAlign w:val="center"/>
            <w:hideMark/>
          </w:tcPr>
          <w:p w:rsidR="00D26596" w:rsidRPr="00D26596" w:rsidRDefault="00D26596" w:rsidP="00D26596">
            <w:pPr>
              <w:spacing w:after="0" w:line="240" w:lineRule="auto"/>
              <w:ind w:firstLine="0"/>
              <w:rPr>
                <w:rFonts w:ascii="Arial" w:eastAsia="Times New Roman" w:hAnsi="Arial" w:cs="Arial"/>
                <w:color w:val="000000"/>
                <w:sz w:val="16"/>
                <w:szCs w:val="16"/>
              </w:rPr>
            </w:pPr>
            <w:r w:rsidRPr="00D26596">
              <w:rPr>
                <w:rFonts w:ascii="Arial" w:eastAsia="Times New Roman" w:hAnsi="Arial" w:cs="Arial"/>
                <w:color w:val="000000"/>
                <w:sz w:val="16"/>
                <w:szCs w:val="16"/>
              </w:rPr>
              <w:t>Cuota por contratación a la red de  agua potable</w:t>
            </w:r>
          </w:p>
        </w:tc>
        <w:tc>
          <w:tcPr>
            <w:tcW w:w="722" w:type="pct"/>
            <w:tcBorders>
              <w:top w:val="nil"/>
              <w:left w:val="nil"/>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right"/>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$777.78</w:t>
            </w:r>
          </w:p>
        </w:tc>
        <w:tc>
          <w:tcPr>
            <w:tcW w:w="642" w:type="pct"/>
            <w:tcBorders>
              <w:top w:val="nil"/>
              <w:left w:val="nil"/>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right"/>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$2,550.76</w:t>
            </w:r>
          </w:p>
        </w:tc>
        <w:tc>
          <w:tcPr>
            <w:tcW w:w="668" w:type="pct"/>
            <w:tcBorders>
              <w:top w:val="nil"/>
              <w:left w:val="nil"/>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right"/>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$5,101.53</w:t>
            </w:r>
          </w:p>
        </w:tc>
      </w:tr>
      <w:tr w:rsidR="00D26596" w:rsidRPr="00D26596" w:rsidTr="007831BC">
        <w:trPr>
          <w:trHeight w:val="20"/>
        </w:trPr>
        <w:tc>
          <w:tcPr>
            <w:tcW w:w="2968" w:type="pct"/>
            <w:tcBorders>
              <w:top w:val="nil"/>
              <w:left w:val="single" w:sz="4" w:space="0" w:color="auto"/>
              <w:bottom w:val="single" w:sz="4" w:space="0" w:color="auto"/>
              <w:right w:val="single" w:sz="4" w:space="0" w:color="auto"/>
            </w:tcBorders>
            <w:shd w:val="clear" w:color="000000" w:fill="FFFFFF"/>
            <w:noWrap/>
            <w:vAlign w:val="center"/>
            <w:hideMark/>
          </w:tcPr>
          <w:p w:rsidR="00D26596" w:rsidRPr="00D26596" w:rsidRDefault="00D26596" w:rsidP="00D26596">
            <w:pPr>
              <w:spacing w:after="0" w:line="240" w:lineRule="auto"/>
              <w:ind w:firstLine="0"/>
              <w:rPr>
                <w:rFonts w:ascii="Arial" w:eastAsia="Times New Roman" w:hAnsi="Arial" w:cs="Arial"/>
                <w:color w:val="000000"/>
                <w:sz w:val="16"/>
                <w:szCs w:val="16"/>
              </w:rPr>
            </w:pPr>
            <w:r w:rsidRPr="00D26596">
              <w:rPr>
                <w:rFonts w:ascii="Arial" w:eastAsia="Times New Roman" w:hAnsi="Arial" w:cs="Arial"/>
                <w:color w:val="000000"/>
                <w:sz w:val="16"/>
                <w:szCs w:val="16"/>
              </w:rPr>
              <w:t xml:space="preserve">Medidor ½ “ </w:t>
            </w:r>
          </w:p>
        </w:tc>
        <w:tc>
          <w:tcPr>
            <w:tcW w:w="722" w:type="pct"/>
            <w:tcBorders>
              <w:top w:val="nil"/>
              <w:left w:val="nil"/>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right"/>
              <w:rPr>
                <w:rFonts w:ascii="Arial" w:eastAsia="Times New Roman" w:hAnsi="Arial" w:cs="Arial"/>
                <w:color w:val="000000"/>
                <w:sz w:val="16"/>
                <w:szCs w:val="16"/>
                <w:highlight w:val="yellow"/>
              </w:rPr>
            </w:pPr>
            <w:r w:rsidRPr="00D26596">
              <w:rPr>
                <w:rFonts w:ascii="Arial" w:eastAsia="Times New Roman" w:hAnsi="Arial" w:cs="Arial"/>
                <w:color w:val="000000"/>
                <w:sz w:val="16"/>
                <w:szCs w:val="16"/>
                <w:lang w:val="es-ES_tradnl" w:eastAsia="es-ES"/>
              </w:rPr>
              <w:t>$774.06</w:t>
            </w:r>
          </w:p>
        </w:tc>
        <w:tc>
          <w:tcPr>
            <w:tcW w:w="642" w:type="pct"/>
            <w:tcBorders>
              <w:top w:val="nil"/>
              <w:left w:val="nil"/>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right"/>
              <w:rPr>
                <w:rFonts w:ascii="Arial" w:eastAsia="Times New Roman" w:hAnsi="Arial" w:cs="Arial"/>
                <w:color w:val="000000"/>
                <w:sz w:val="16"/>
                <w:szCs w:val="16"/>
                <w:highlight w:val="yellow"/>
              </w:rPr>
            </w:pPr>
            <w:r w:rsidRPr="00D26596">
              <w:rPr>
                <w:rFonts w:ascii="Arial" w:eastAsia="Times New Roman" w:hAnsi="Arial" w:cs="Arial"/>
                <w:color w:val="000000"/>
                <w:sz w:val="16"/>
                <w:szCs w:val="16"/>
                <w:lang w:val="es-ES_tradnl" w:eastAsia="es-ES"/>
              </w:rPr>
              <w:t>$774.06</w:t>
            </w:r>
          </w:p>
        </w:tc>
        <w:tc>
          <w:tcPr>
            <w:tcW w:w="668" w:type="pct"/>
            <w:tcBorders>
              <w:top w:val="nil"/>
              <w:left w:val="nil"/>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right"/>
              <w:rPr>
                <w:rFonts w:ascii="Arial" w:eastAsia="Times New Roman" w:hAnsi="Arial" w:cs="Arial"/>
                <w:color w:val="000000"/>
                <w:sz w:val="16"/>
                <w:szCs w:val="16"/>
                <w:highlight w:val="yellow"/>
              </w:rPr>
            </w:pPr>
            <w:r w:rsidRPr="00D26596">
              <w:rPr>
                <w:rFonts w:ascii="Arial" w:eastAsia="Times New Roman" w:hAnsi="Arial" w:cs="Arial"/>
                <w:color w:val="000000"/>
                <w:sz w:val="16"/>
                <w:szCs w:val="16"/>
                <w:lang w:val="es-ES_tradnl" w:eastAsia="es-ES"/>
              </w:rPr>
              <w:t>$774.06</w:t>
            </w:r>
          </w:p>
        </w:tc>
      </w:tr>
      <w:tr w:rsidR="00D26596" w:rsidRPr="00D26596" w:rsidTr="007831BC">
        <w:trPr>
          <w:trHeight w:val="20"/>
        </w:trPr>
        <w:tc>
          <w:tcPr>
            <w:tcW w:w="2968" w:type="pct"/>
            <w:tcBorders>
              <w:top w:val="nil"/>
              <w:left w:val="single" w:sz="4" w:space="0" w:color="auto"/>
              <w:bottom w:val="single" w:sz="4" w:space="0" w:color="auto"/>
              <w:right w:val="single" w:sz="4" w:space="0" w:color="auto"/>
            </w:tcBorders>
            <w:shd w:val="clear" w:color="000000" w:fill="FFFFFF"/>
            <w:noWrap/>
            <w:vAlign w:val="center"/>
            <w:hideMark/>
          </w:tcPr>
          <w:p w:rsidR="00D26596" w:rsidRPr="00D26596" w:rsidRDefault="00D26596" w:rsidP="00D26596">
            <w:pPr>
              <w:spacing w:after="0" w:line="240" w:lineRule="auto"/>
              <w:ind w:firstLine="0"/>
              <w:rPr>
                <w:rFonts w:ascii="Arial" w:eastAsia="Times New Roman" w:hAnsi="Arial" w:cs="Arial"/>
                <w:color w:val="000000"/>
                <w:sz w:val="16"/>
                <w:szCs w:val="16"/>
              </w:rPr>
            </w:pPr>
            <w:r w:rsidRPr="00D26596">
              <w:rPr>
                <w:rFonts w:ascii="Arial" w:eastAsia="Times New Roman" w:hAnsi="Arial" w:cs="Arial"/>
                <w:color w:val="000000"/>
                <w:sz w:val="16"/>
                <w:szCs w:val="16"/>
              </w:rPr>
              <w:t xml:space="preserve">Material y mano de obra (hasta 6 </w:t>
            </w:r>
            <w:proofErr w:type="spellStart"/>
            <w:r w:rsidRPr="00D26596">
              <w:rPr>
                <w:rFonts w:ascii="Arial" w:eastAsia="Times New Roman" w:hAnsi="Arial" w:cs="Arial"/>
                <w:color w:val="000000"/>
                <w:sz w:val="16"/>
                <w:szCs w:val="16"/>
              </w:rPr>
              <w:t>mts</w:t>
            </w:r>
            <w:proofErr w:type="spellEnd"/>
            <w:r w:rsidRPr="00D26596">
              <w:rPr>
                <w:rFonts w:ascii="Arial" w:eastAsia="Times New Roman" w:hAnsi="Arial" w:cs="Arial"/>
                <w:color w:val="000000"/>
                <w:sz w:val="16"/>
                <w:szCs w:val="16"/>
              </w:rPr>
              <w:t xml:space="preserve"> de longitud en tierra)</w:t>
            </w:r>
          </w:p>
        </w:tc>
        <w:tc>
          <w:tcPr>
            <w:tcW w:w="722" w:type="pct"/>
            <w:tcBorders>
              <w:top w:val="nil"/>
              <w:left w:val="nil"/>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right"/>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$1,663.61</w:t>
            </w:r>
          </w:p>
        </w:tc>
        <w:tc>
          <w:tcPr>
            <w:tcW w:w="642" w:type="pct"/>
            <w:tcBorders>
              <w:top w:val="nil"/>
              <w:left w:val="nil"/>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right"/>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$1,663.61</w:t>
            </w:r>
          </w:p>
        </w:tc>
        <w:tc>
          <w:tcPr>
            <w:tcW w:w="668" w:type="pct"/>
            <w:tcBorders>
              <w:top w:val="nil"/>
              <w:left w:val="nil"/>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right"/>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$1,663.61</w:t>
            </w:r>
          </w:p>
        </w:tc>
      </w:tr>
      <w:tr w:rsidR="00D26596" w:rsidRPr="00D26596" w:rsidTr="007831BC">
        <w:trPr>
          <w:trHeight w:val="20"/>
        </w:trPr>
        <w:tc>
          <w:tcPr>
            <w:tcW w:w="2968" w:type="pct"/>
            <w:tcBorders>
              <w:top w:val="nil"/>
              <w:left w:val="single" w:sz="4" w:space="0" w:color="auto"/>
              <w:bottom w:val="single" w:sz="4" w:space="0" w:color="auto"/>
              <w:right w:val="single" w:sz="4" w:space="0" w:color="auto"/>
            </w:tcBorders>
            <w:shd w:val="clear" w:color="000000" w:fill="FFFFFF"/>
            <w:noWrap/>
            <w:vAlign w:val="center"/>
            <w:hideMark/>
          </w:tcPr>
          <w:p w:rsidR="00D26596" w:rsidRPr="00D26596" w:rsidRDefault="00D26596" w:rsidP="00D26596">
            <w:pPr>
              <w:spacing w:after="0" w:line="240" w:lineRule="auto"/>
              <w:ind w:firstLine="0"/>
              <w:jc w:val="right"/>
              <w:rPr>
                <w:rFonts w:ascii="Arial" w:eastAsia="Times New Roman" w:hAnsi="Arial" w:cs="Arial"/>
                <w:b/>
                <w:bCs/>
                <w:color w:val="000000"/>
                <w:sz w:val="16"/>
                <w:szCs w:val="16"/>
              </w:rPr>
            </w:pPr>
            <w:r w:rsidRPr="00D26596">
              <w:rPr>
                <w:rFonts w:ascii="Arial" w:eastAsia="Times New Roman" w:hAnsi="Arial" w:cs="Arial"/>
                <w:b/>
                <w:bCs/>
                <w:color w:val="000000"/>
                <w:sz w:val="16"/>
                <w:szCs w:val="16"/>
              </w:rPr>
              <w:t xml:space="preserve"> Importe por agua potable</w:t>
            </w:r>
          </w:p>
        </w:tc>
        <w:tc>
          <w:tcPr>
            <w:tcW w:w="722" w:type="pct"/>
            <w:tcBorders>
              <w:top w:val="nil"/>
              <w:left w:val="nil"/>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right"/>
              <w:rPr>
                <w:rFonts w:ascii="Arial" w:eastAsia="Times New Roman" w:hAnsi="Arial" w:cs="Arial"/>
                <w:b/>
                <w:bCs/>
                <w:color w:val="000000"/>
                <w:sz w:val="16"/>
                <w:szCs w:val="16"/>
                <w:highlight w:val="yellow"/>
              </w:rPr>
            </w:pPr>
            <w:r w:rsidRPr="00D26596">
              <w:rPr>
                <w:rFonts w:ascii="Arial" w:eastAsia="Times New Roman" w:hAnsi="Arial" w:cs="Arial"/>
                <w:b/>
                <w:bCs/>
                <w:color w:val="000000"/>
                <w:sz w:val="16"/>
                <w:szCs w:val="16"/>
                <w:lang w:val="es-ES_tradnl" w:eastAsia="es-ES"/>
              </w:rPr>
              <w:t>$3,215.45</w:t>
            </w:r>
          </w:p>
        </w:tc>
        <w:tc>
          <w:tcPr>
            <w:tcW w:w="642" w:type="pct"/>
            <w:tcBorders>
              <w:top w:val="nil"/>
              <w:left w:val="nil"/>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right"/>
              <w:rPr>
                <w:rFonts w:ascii="Arial" w:eastAsia="Times New Roman" w:hAnsi="Arial" w:cs="Arial"/>
                <w:b/>
                <w:bCs/>
                <w:color w:val="000000"/>
                <w:sz w:val="16"/>
                <w:szCs w:val="16"/>
                <w:highlight w:val="yellow"/>
              </w:rPr>
            </w:pPr>
            <w:r w:rsidRPr="00D26596">
              <w:rPr>
                <w:rFonts w:ascii="Arial" w:eastAsia="Times New Roman" w:hAnsi="Arial" w:cs="Arial"/>
                <w:b/>
                <w:bCs/>
                <w:color w:val="000000"/>
                <w:sz w:val="16"/>
                <w:szCs w:val="16"/>
                <w:lang w:val="es-ES_tradnl" w:eastAsia="es-ES"/>
              </w:rPr>
              <w:t>$4,988.43</w:t>
            </w:r>
          </w:p>
        </w:tc>
        <w:tc>
          <w:tcPr>
            <w:tcW w:w="668" w:type="pct"/>
            <w:tcBorders>
              <w:top w:val="nil"/>
              <w:left w:val="nil"/>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right"/>
              <w:rPr>
                <w:rFonts w:ascii="Arial" w:eastAsia="Times New Roman" w:hAnsi="Arial" w:cs="Arial"/>
                <w:b/>
                <w:bCs/>
                <w:color w:val="000000"/>
                <w:sz w:val="16"/>
                <w:szCs w:val="16"/>
                <w:highlight w:val="yellow"/>
              </w:rPr>
            </w:pPr>
            <w:r w:rsidRPr="00D26596">
              <w:rPr>
                <w:rFonts w:ascii="Arial" w:eastAsia="Times New Roman" w:hAnsi="Arial" w:cs="Arial"/>
                <w:b/>
                <w:bCs/>
                <w:color w:val="000000"/>
                <w:sz w:val="16"/>
                <w:szCs w:val="16"/>
                <w:lang w:val="es-ES_tradnl" w:eastAsia="es-ES"/>
              </w:rPr>
              <w:t>$7,539.20</w:t>
            </w:r>
          </w:p>
        </w:tc>
      </w:tr>
      <w:tr w:rsidR="00D26596" w:rsidRPr="00D26596" w:rsidTr="007831BC">
        <w:trPr>
          <w:trHeight w:val="20"/>
        </w:trPr>
        <w:tc>
          <w:tcPr>
            <w:tcW w:w="2968" w:type="pct"/>
            <w:tcBorders>
              <w:top w:val="nil"/>
              <w:left w:val="single" w:sz="4" w:space="0" w:color="auto"/>
              <w:bottom w:val="single" w:sz="4" w:space="0" w:color="auto"/>
              <w:right w:val="single" w:sz="4" w:space="0" w:color="auto"/>
            </w:tcBorders>
            <w:shd w:val="clear" w:color="000000" w:fill="FFFFFF"/>
            <w:vAlign w:val="center"/>
            <w:hideMark/>
          </w:tcPr>
          <w:p w:rsidR="00D26596" w:rsidRPr="00D26596" w:rsidRDefault="00D26596" w:rsidP="00D26596">
            <w:pPr>
              <w:spacing w:after="0" w:line="240" w:lineRule="auto"/>
              <w:ind w:firstLine="0"/>
              <w:rPr>
                <w:rFonts w:ascii="Arial" w:eastAsia="Times New Roman" w:hAnsi="Arial" w:cs="Arial"/>
                <w:color w:val="000000"/>
                <w:sz w:val="16"/>
                <w:szCs w:val="16"/>
              </w:rPr>
            </w:pPr>
            <w:r w:rsidRPr="00D26596">
              <w:rPr>
                <w:rFonts w:ascii="Arial" w:eastAsia="Times New Roman" w:hAnsi="Arial" w:cs="Arial"/>
                <w:color w:val="000000"/>
                <w:sz w:val="16"/>
                <w:szCs w:val="16"/>
              </w:rPr>
              <w:t>Cuota por contratación  a la red de drenaje (descarga regularizada incluye un baño)</w:t>
            </w:r>
          </w:p>
        </w:tc>
        <w:tc>
          <w:tcPr>
            <w:tcW w:w="722" w:type="pct"/>
            <w:tcBorders>
              <w:top w:val="nil"/>
              <w:left w:val="nil"/>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right"/>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$1,803.97</w:t>
            </w:r>
          </w:p>
        </w:tc>
        <w:tc>
          <w:tcPr>
            <w:tcW w:w="642" w:type="pct"/>
            <w:tcBorders>
              <w:top w:val="nil"/>
              <w:left w:val="nil"/>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right"/>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$1,803.97</w:t>
            </w:r>
          </w:p>
        </w:tc>
        <w:tc>
          <w:tcPr>
            <w:tcW w:w="668" w:type="pct"/>
            <w:tcBorders>
              <w:top w:val="nil"/>
              <w:left w:val="nil"/>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right"/>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$1,803.97</w:t>
            </w:r>
          </w:p>
        </w:tc>
      </w:tr>
      <w:tr w:rsidR="00D26596" w:rsidRPr="00D26596" w:rsidTr="007831BC">
        <w:trPr>
          <w:trHeight w:val="20"/>
        </w:trPr>
        <w:tc>
          <w:tcPr>
            <w:tcW w:w="2968" w:type="pct"/>
            <w:tcBorders>
              <w:top w:val="nil"/>
              <w:left w:val="single" w:sz="4" w:space="0" w:color="auto"/>
              <w:bottom w:val="single" w:sz="4" w:space="0" w:color="auto"/>
              <w:right w:val="single" w:sz="4" w:space="0" w:color="auto"/>
            </w:tcBorders>
            <w:shd w:val="clear" w:color="000000" w:fill="FFFFFF"/>
            <w:noWrap/>
            <w:vAlign w:val="center"/>
            <w:hideMark/>
          </w:tcPr>
          <w:p w:rsidR="00D26596" w:rsidRPr="00D26596" w:rsidRDefault="00D26596" w:rsidP="00D26596">
            <w:pPr>
              <w:spacing w:after="0" w:line="240" w:lineRule="auto"/>
              <w:ind w:firstLine="0"/>
              <w:jc w:val="right"/>
              <w:rPr>
                <w:rFonts w:ascii="Arial" w:eastAsia="Times New Roman" w:hAnsi="Arial" w:cs="Arial"/>
                <w:b/>
                <w:bCs/>
                <w:color w:val="000000"/>
                <w:sz w:val="16"/>
                <w:szCs w:val="16"/>
              </w:rPr>
            </w:pPr>
            <w:r w:rsidRPr="00D26596">
              <w:rPr>
                <w:rFonts w:ascii="Arial" w:eastAsia="Times New Roman" w:hAnsi="Arial" w:cs="Arial"/>
                <w:b/>
                <w:bCs/>
                <w:color w:val="000000"/>
                <w:sz w:val="16"/>
                <w:szCs w:val="16"/>
              </w:rPr>
              <w:t>Subtotal (agua y alcantarillado)</w:t>
            </w:r>
          </w:p>
        </w:tc>
        <w:tc>
          <w:tcPr>
            <w:tcW w:w="722" w:type="pct"/>
            <w:tcBorders>
              <w:top w:val="nil"/>
              <w:left w:val="nil"/>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right"/>
              <w:rPr>
                <w:rFonts w:ascii="Arial" w:eastAsia="Times New Roman" w:hAnsi="Arial" w:cs="Arial"/>
                <w:b/>
                <w:bCs/>
                <w:color w:val="000000"/>
                <w:sz w:val="16"/>
                <w:szCs w:val="16"/>
                <w:highlight w:val="yellow"/>
              </w:rPr>
            </w:pPr>
            <w:r w:rsidRPr="00D26596">
              <w:rPr>
                <w:rFonts w:ascii="Arial" w:eastAsia="Times New Roman" w:hAnsi="Arial" w:cs="Arial"/>
                <w:b/>
                <w:bCs/>
                <w:color w:val="000000"/>
                <w:sz w:val="16"/>
                <w:szCs w:val="16"/>
                <w:lang w:val="es-ES_tradnl" w:eastAsia="es-ES"/>
              </w:rPr>
              <w:t>$5,019.42</w:t>
            </w:r>
          </w:p>
        </w:tc>
        <w:tc>
          <w:tcPr>
            <w:tcW w:w="642" w:type="pct"/>
            <w:tcBorders>
              <w:top w:val="nil"/>
              <w:left w:val="nil"/>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right"/>
              <w:rPr>
                <w:rFonts w:ascii="Arial" w:eastAsia="Times New Roman" w:hAnsi="Arial" w:cs="Arial"/>
                <w:b/>
                <w:bCs/>
                <w:color w:val="000000"/>
                <w:sz w:val="16"/>
                <w:szCs w:val="16"/>
              </w:rPr>
            </w:pPr>
            <w:r w:rsidRPr="00D26596">
              <w:rPr>
                <w:rFonts w:ascii="Arial" w:eastAsia="Times New Roman" w:hAnsi="Arial" w:cs="Arial"/>
                <w:b/>
                <w:bCs/>
                <w:color w:val="000000"/>
                <w:sz w:val="16"/>
                <w:szCs w:val="16"/>
                <w:lang w:val="es-ES_tradnl" w:eastAsia="es-ES"/>
              </w:rPr>
              <w:t>$6,792.40</w:t>
            </w:r>
          </w:p>
        </w:tc>
        <w:tc>
          <w:tcPr>
            <w:tcW w:w="668" w:type="pct"/>
            <w:tcBorders>
              <w:top w:val="nil"/>
              <w:left w:val="nil"/>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right"/>
              <w:rPr>
                <w:rFonts w:ascii="Arial" w:eastAsia="Times New Roman" w:hAnsi="Arial" w:cs="Arial"/>
                <w:b/>
                <w:bCs/>
                <w:color w:val="000000"/>
                <w:sz w:val="16"/>
                <w:szCs w:val="16"/>
              </w:rPr>
            </w:pPr>
            <w:r w:rsidRPr="00D26596">
              <w:rPr>
                <w:rFonts w:ascii="Arial" w:eastAsia="Times New Roman" w:hAnsi="Arial" w:cs="Arial"/>
                <w:b/>
                <w:bCs/>
                <w:color w:val="000000"/>
                <w:sz w:val="16"/>
                <w:szCs w:val="16"/>
                <w:lang w:val="es-ES_tradnl" w:eastAsia="es-ES"/>
              </w:rPr>
              <w:t>$9,343.17</w:t>
            </w:r>
          </w:p>
        </w:tc>
      </w:tr>
      <w:tr w:rsidR="00D26596" w:rsidRPr="00D26596" w:rsidTr="007831BC">
        <w:trPr>
          <w:trHeight w:val="20"/>
        </w:trPr>
        <w:tc>
          <w:tcPr>
            <w:tcW w:w="2968" w:type="pct"/>
            <w:tcBorders>
              <w:top w:val="nil"/>
              <w:left w:val="single" w:sz="4" w:space="0" w:color="auto"/>
              <w:bottom w:val="single" w:sz="4" w:space="0" w:color="auto"/>
              <w:right w:val="single" w:sz="4" w:space="0" w:color="auto"/>
            </w:tcBorders>
            <w:shd w:val="clear" w:color="000000" w:fill="FFFFFF"/>
            <w:vAlign w:val="center"/>
            <w:hideMark/>
          </w:tcPr>
          <w:p w:rsidR="00D26596" w:rsidRPr="00D26596" w:rsidRDefault="00D26596" w:rsidP="00D26596">
            <w:pPr>
              <w:spacing w:after="0" w:line="240" w:lineRule="auto"/>
              <w:ind w:firstLine="0"/>
              <w:jc w:val="center"/>
              <w:rPr>
                <w:rFonts w:ascii="Arial" w:eastAsia="Times New Roman" w:hAnsi="Arial" w:cs="Arial"/>
                <w:b/>
                <w:bCs/>
                <w:color w:val="000000"/>
                <w:sz w:val="16"/>
                <w:szCs w:val="16"/>
              </w:rPr>
            </w:pPr>
            <w:r w:rsidRPr="00D26596">
              <w:rPr>
                <w:rFonts w:ascii="Arial" w:eastAsia="Times New Roman" w:hAnsi="Arial" w:cs="Arial"/>
                <w:b/>
                <w:bCs/>
                <w:color w:val="000000"/>
                <w:sz w:val="16"/>
                <w:szCs w:val="16"/>
              </w:rPr>
              <w:t xml:space="preserve">En predios donde no existan preparaciones. </w:t>
            </w:r>
          </w:p>
        </w:tc>
        <w:tc>
          <w:tcPr>
            <w:tcW w:w="722" w:type="pct"/>
            <w:tcBorders>
              <w:top w:val="nil"/>
              <w:left w:val="nil"/>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right"/>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w:t>
            </w:r>
          </w:p>
        </w:tc>
        <w:tc>
          <w:tcPr>
            <w:tcW w:w="642" w:type="pct"/>
            <w:tcBorders>
              <w:top w:val="nil"/>
              <w:left w:val="nil"/>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right"/>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w:t>
            </w:r>
          </w:p>
        </w:tc>
        <w:tc>
          <w:tcPr>
            <w:tcW w:w="668" w:type="pct"/>
            <w:tcBorders>
              <w:top w:val="nil"/>
              <w:left w:val="nil"/>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right"/>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w:t>
            </w:r>
          </w:p>
        </w:tc>
      </w:tr>
      <w:tr w:rsidR="00D26596" w:rsidRPr="00D26596" w:rsidTr="007831BC">
        <w:trPr>
          <w:trHeight w:val="20"/>
        </w:trPr>
        <w:tc>
          <w:tcPr>
            <w:tcW w:w="2968" w:type="pct"/>
            <w:tcBorders>
              <w:top w:val="nil"/>
              <w:left w:val="single" w:sz="4" w:space="0" w:color="auto"/>
              <w:bottom w:val="single" w:sz="4" w:space="0" w:color="auto"/>
              <w:right w:val="single" w:sz="4" w:space="0" w:color="auto"/>
            </w:tcBorders>
            <w:shd w:val="clear" w:color="000000" w:fill="FFFFFF"/>
            <w:noWrap/>
            <w:vAlign w:val="center"/>
            <w:hideMark/>
          </w:tcPr>
          <w:p w:rsidR="00D26596" w:rsidRPr="00D26596" w:rsidRDefault="00D26596" w:rsidP="00D26596">
            <w:pPr>
              <w:spacing w:after="0" w:line="240" w:lineRule="auto"/>
              <w:ind w:firstLine="0"/>
              <w:rPr>
                <w:rFonts w:ascii="Arial" w:eastAsia="Times New Roman" w:hAnsi="Arial" w:cs="Arial"/>
                <w:color w:val="000000"/>
                <w:sz w:val="16"/>
                <w:szCs w:val="16"/>
              </w:rPr>
            </w:pPr>
            <w:r w:rsidRPr="00D26596">
              <w:rPr>
                <w:rFonts w:ascii="Arial" w:eastAsia="Times New Roman" w:hAnsi="Arial" w:cs="Arial"/>
                <w:color w:val="000000"/>
                <w:sz w:val="16"/>
                <w:szCs w:val="16"/>
              </w:rPr>
              <w:t>Cuota por contratación a la red de agua potable</w:t>
            </w:r>
          </w:p>
        </w:tc>
        <w:tc>
          <w:tcPr>
            <w:tcW w:w="722" w:type="pct"/>
            <w:tcBorders>
              <w:top w:val="nil"/>
              <w:left w:val="nil"/>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right"/>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$777.78</w:t>
            </w:r>
          </w:p>
        </w:tc>
        <w:tc>
          <w:tcPr>
            <w:tcW w:w="642" w:type="pct"/>
            <w:tcBorders>
              <w:top w:val="nil"/>
              <w:left w:val="nil"/>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right"/>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$2,550.76</w:t>
            </w:r>
          </w:p>
        </w:tc>
        <w:tc>
          <w:tcPr>
            <w:tcW w:w="668" w:type="pct"/>
            <w:tcBorders>
              <w:top w:val="nil"/>
              <w:left w:val="nil"/>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right"/>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$5,101.53</w:t>
            </w:r>
          </w:p>
        </w:tc>
      </w:tr>
      <w:tr w:rsidR="00D26596" w:rsidRPr="00D26596" w:rsidTr="007831BC">
        <w:trPr>
          <w:trHeight w:val="20"/>
        </w:trPr>
        <w:tc>
          <w:tcPr>
            <w:tcW w:w="2968" w:type="pct"/>
            <w:tcBorders>
              <w:top w:val="nil"/>
              <w:left w:val="single" w:sz="4" w:space="0" w:color="auto"/>
              <w:bottom w:val="single" w:sz="4" w:space="0" w:color="auto"/>
              <w:right w:val="single" w:sz="4" w:space="0" w:color="auto"/>
            </w:tcBorders>
            <w:shd w:val="clear" w:color="000000" w:fill="FFFFFF"/>
            <w:noWrap/>
            <w:vAlign w:val="center"/>
            <w:hideMark/>
          </w:tcPr>
          <w:p w:rsidR="00D26596" w:rsidRPr="00D26596" w:rsidRDefault="00D26596" w:rsidP="00D26596">
            <w:pPr>
              <w:spacing w:after="0" w:line="240" w:lineRule="auto"/>
              <w:ind w:firstLine="0"/>
              <w:rPr>
                <w:rFonts w:ascii="Arial" w:eastAsia="Times New Roman" w:hAnsi="Arial" w:cs="Arial"/>
                <w:color w:val="000000"/>
                <w:sz w:val="16"/>
                <w:szCs w:val="16"/>
              </w:rPr>
            </w:pPr>
            <w:r w:rsidRPr="00D26596">
              <w:rPr>
                <w:rFonts w:ascii="Arial" w:eastAsia="Times New Roman" w:hAnsi="Arial" w:cs="Arial"/>
                <w:color w:val="000000"/>
                <w:sz w:val="16"/>
                <w:szCs w:val="16"/>
              </w:rPr>
              <w:t xml:space="preserve">Medidor ½ “ </w:t>
            </w:r>
          </w:p>
        </w:tc>
        <w:tc>
          <w:tcPr>
            <w:tcW w:w="722" w:type="pct"/>
            <w:tcBorders>
              <w:top w:val="nil"/>
              <w:left w:val="nil"/>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right"/>
              <w:rPr>
                <w:rFonts w:ascii="Arial" w:eastAsia="Times New Roman" w:hAnsi="Arial" w:cs="Arial"/>
                <w:color w:val="000000"/>
                <w:sz w:val="16"/>
                <w:szCs w:val="16"/>
                <w:highlight w:val="yellow"/>
              </w:rPr>
            </w:pPr>
            <w:r w:rsidRPr="00D26596">
              <w:rPr>
                <w:rFonts w:ascii="Arial" w:eastAsia="Times New Roman" w:hAnsi="Arial" w:cs="Arial"/>
                <w:color w:val="000000"/>
                <w:sz w:val="16"/>
                <w:szCs w:val="16"/>
                <w:lang w:val="es-ES_tradnl" w:eastAsia="es-ES"/>
              </w:rPr>
              <w:t>$774.06</w:t>
            </w:r>
          </w:p>
        </w:tc>
        <w:tc>
          <w:tcPr>
            <w:tcW w:w="642" w:type="pct"/>
            <w:tcBorders>
              <w:top w:val="nil"/>
              <w:left w:val="nil"/>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right"/>
              <w:rPr>
                <w:rFonts w:ascii="Arial" w:eastAsia="Times New Roman" w:hAnsi="Arial" w:cs="Arial"/>
                <w:color w:val="000000"/>
                <w:sz w:val="16"/>
                <w:szCs w:val="16"/>
                <w:highlight w:val="yellow"/>
              </w:rPr>
            </w:pPr>
            <w:r w:rsidRPr="00D26596">
              <w:rPr>
                <w:rFonts w:ascii="Arial" w:eastAsia="Times New Roman" w:hAnsi="Arial" w:cs="Arial"/>
                <w:color w:val="000000"/>
                <w:sz w:val="16"/>
                <w:szCs w:val="16"/>
                <w:lang w:val="es-ES_tradnl" w:eastAsia="es-ES"/>
              </w:rPr>
              <w:t>$774.06</w:t>
            </w:r>
          </w:p>
        </w:tc>
        <w:tc>
          <w:tcPr>
            <w:tcW w:w="668" w:type="pct"/>
            <w:tcBorders>
              <w:top w:val="nil"/>
              <w:left w:val="nil"/>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right"/>
              <w:rPr>
                <w:rFonts w:ascii="Arial" w:eastAsia="Times New Roman" w:hAnsi="Arial" w:cs="Arial"/>
                <w:color w:val="000000"/>
                <w:sz w:val="16"/>
                <w:szCs w:val="16"/>
                <w:highlight w:val="yellow"/>
              </w:rPr>
            </w:pPr>
            <w:r w:rsidRPr="00D26596">
              <w:rPr>
                <w:rFonts w:ascii="Arial" w:eastAsia="Times New Roman" w:hAnsi="Arial" w:cs="Arial"/>
                <w:color w:val="000000"/>
                <w:sz w:val="16"/>
                <w:szCs w:val="16"/>
                <w:lang w:val="es-ES_tradnl" w:eastAsia="es-ES"/>
              </w:rPr>
              <w:t>$774.06</w:t>
            </w:r>
          </w:p>
        </w:tc>
      </w:tr>
      <w:tr w:rsidR="00D26596" w:rsidRPr="00D26596" w:rsidTr="007831BC">
        <w:trPr>
          <w:trHeight w:val="20"/>
        </w:trPr>
        <w:tc>
          <w:tcPr>
            <w:tcW w:w="2968" w:type="pct"/>
            <w:tcBorders>
              <w:top w:val="nil"/>
              <w:left w:val="single" w:sz="4" w:space="0" w:color="auto"/>
              <w:bottom w:val="single" w:sz="4" w:space="0" w:color="auto"/>
              <w:right w:val="single" w:sz="4" w:space="0" w:color="auto"/>
            </w:tcBorders>
            <w:shd w:val="clear" w:color="000000" w:fill="FFFFFF"/>
            <w:noWrap/>
            <w:vAlign w:val="center"/>
            <w:hideMark/>
          </w:tcPr>
          <w:p w:rsidR="00D26596" w:rsidRPr="00D26596" w:rsidRDefault="00D26596" w:rsidP="00D26596">
            <w:pPr>
              <w:spacing w:after="0" w:line="240" w:lineRule="auto"/>
              <w:ind w:firstLine="0"/>
              <w:rPr>
                <w:rFonts w:ascii="Arial" w:eastAsia="Times New Roman" w:hAnsi="Arial" w:cs="Arial"/>
                <w:color w:val="000000"/>
                <w:sz w:val="16"/>
                <w:szCs w:val="16"/>
              </w:rPr>
            </w:pPr>
            <w:r w:rsidRPr="00D26596">
              <w:rPr>
                <w:rFonts w:ascii="Arial" w:eastAsia="Times New Roman" w:hAnsi="Arial" w:cs="Arial"/>
                <w:color w:val="000000"/>
                <w:sz w:val="16"/>
                <w:szCs w:val="16"/>
              </w:rPr>
              <w:t xml:space="preserve">Material y mano de obra (hasta 6 </w:t>
            </w:r>
            <w:proofErr w:type="spellStart"/>
            <w:r w:rsidRPr="00D26596">
              <w:rPr>
                <w:rFonts w:ascii="Arial" w:eastAsia="Times New Roman" w:hAnsi="Arial" w:cs="Arial"/>
                <w:color w:val="000000"/>
                <w:sz w:val="16"/>
                <w:szCs w:val="16"/>
              </w:rPr>
              <w:t>mts</w:t>
            </w:r>
            <w:proofErr w:type="spellEnd"/>
            <w:r w:rsidRPr="00D26596">
              <w:rPr>
                <w:rFonts w:ascii="Arial" w:eastAsia="Times New Roman" w:hAnsi="Arial" w:cs="Arial"/>
                <w:color w:val="000000"/>
                <w:sz w:val="16"/>
                <w:szCs w:val="16"/>
              </w:rPr>
              <w:t xml:space="preserve"> de longitud en tierra)</w:t>
            </w:r>
          </w:p>
        </w:tc>
        <w:tc>
          <w:tcPr>
            <w:tcW w:w="722" w:type="pct"/>
            <w:tcBorders>
              <w:top w:val="nil"/>
              <w:left w:val="nil"/>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right"/>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$2,140.62</w:t>
            </w:r>
          </w:p>
        </w:tc>
        <w:tc>
          <w:tcPr>
            <w:tcW w:w="642" w:type="pct"/>
            <w:tcBorders>
              <w:top w:val="nil"/>
              <w:left w:val="nil"/>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right"/>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$2,140.62</w:t>
            </w:r>
          </w:p>
        </w:tc>
        <w:tc>
          <w:tcPr>
            <w:tcW w:w="668" w:type="pct"/>
            <w:tcBorders>
              <w:top w:val="nil"/>
              <w:left w:val="nil"/>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right"/>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$2,140.62</w:t>
            </w:r>
          </w:p>
        </w:tc>
      </w:tr>
      <w:tr w:rsidR="00D26596" w:rsidRPr="00D26596" w:rsidTr="007831BC">
        <w:trPr>
          <w:trHeight w:val="20"/>
        </w:trPr>
        <w:tc>
          <w:tcPr>
            <w:tcW w:w="2968" w:type="pct"/>
            <w:tcBorders>
              <w:top w:val="nil"/>
              <w:left w:val="single" w:sz="4" w:space="0" w:color="auto"/>
              <w:bottom w:val="single" w:sz="4" w:space="0" w:color="auto"/>
              <w:right w:val="single" w:sz="4" w:space="0" w:color="auto"/>
            </w:tcBorders>
            <w:shd w:val="clear" w:color="000000" w:fill="FFFFFF"/>
            <w:noWrap/>
            <w:vAlign w:val="center"/>
            <w:hideMark/>
          </w:tcPr>
          <w:p w:rsidR="00D26596" w:rsidRPr="00D26596" w:rsidRDefault="00D26596" w:rsidP="00D26596">
            <w:pPr>
              <w:spacing w:after="0" w:line="240" w:lineRule="auto"/>
              <w:ind w:firstLine="0"/>
              <w:jc w:val="right"/>
              <w:rPr>
                <w:rFonts w:ascii="Arial" w:eastAsia="Times New Roman" w:hAnsi="Arial" w:cs="Arial"/>
                <w:b/>
                <w:bCs/>
                <w:color w:val="000000"/>
                <w:sz w:val="16"/>
                <w:szCs w:val="16"/>
              </w:rPr>
            </w:pPr>
            <w:r w:rsidRPr="00D26596">
              <w:rPr>
                <w:rFonts w:ascii="Arial" w:eastAsia="Times New Roman" w:hAnsi="Arial" w:cs="Arial"/>
                <w:b/>
                <w:bCs/>
                <w:color w:val="000000"/>
                <w:sz w:val="16"/>
                <w:szCs w:val="16"/>
              </w:rPr>
              <w:t xml:space="preserve"> Importe por agua Potable</w:t>
            </w:r>
          </w:p>
        </w:tc>
        <w:tc>
          <w:tcPr>
            <w:tcW w:w="722" w:type="pct"/>
            <w:tcBorders>
              <w:top w:val="nil"/>
              <w:left w:val="nil"/>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right"/>
              <w:rPr>
                <w:rFonts w:ascii="Arial" w:eastAsia="Times New Roman" w:hAnsi="Arial" w:cs="Arial"/>
                <w:b/>
                <w:bCs/>
                <w:color w:val="000000"/>
                <w:sz w:val="16"/>
                <w:szCs w:val="16"/>
                <w:highlight w:val="yellow"/>
              </w:rPr>
            </w:pPr>
            <w:r w:rsidRPr="00D26596">
              <w:rPr>
                <w:rFonts w:ascii="Arial" w:eastAsia="Times New Roman" w:hAnsi="Arial" w:cs="Arial"/>
                <w:b/>
                <w:bCs/>
                <w:color w:val="000000"/>
                <w:sz w:val="16"/>
                <w:szCs w:val="16"/>
                <w:lang w:val="es-ES_tradnl" w:eastAsia="es-ES"/>
              </w:rPr>
              <w:t>$3,692.46</w:t>
            </w:r>
          </w:p>
        </w:tc>
        <w:tc>
          <w:tcPr>
            <w:tcW w:w="642" w:type="pct"/>
            <w:tcBorders>
              <w:top w:val="nil"/>
              <w:left w:val="nil"/>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right"/>
              <w:rPr>
                <w:rFonts w:ascii="Arial" w:eastAsia="Times New Roman" w:hAnsi="Arial" w:cs="Arial"/>
                <w:b/>
                <w:bCs/>
                <w:color w:val="000000"/>
                <w:sz w:val="16"/>
                <w:szCs w:val="16"/>
                <w:highlight w:val="yellow"/>
              </w:rPr>
            </w:pPr>
            <w:r w:rsidRPr="00D26596">
              <w:rPr>
                <w:rFonts w:ascii="Arial" w:eastAsia="Times New Roman" w:hAnsi="Arial" w:cs="Arial"/>
                <w:b/>
                <w:bCs/>
                <w:color w:val="000000"/>
                <w:sz w:val="16"/>
                <w:szCs w:val="16"/>
                <w:lang w:val="es-ES_tradnl" w:eastAsia="es-ES"/>
              </w:rPr>
              <w:t>$5,465.44</w:t>
            </w:r>
          </w:p>
        </w:tc>
        <w:tc>
          <w:tcPr>
            <w:tcW w:w="668" w:type="pct"/>
            <w:tcBorders>
              <w:top w:val="nil"/>
              <w:left w:val="nil"/>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right"/>
              <w:rPr>
                <w:rFonts w:ascii="Arial" w:eastAsia="Times New Roman" w:hAnsi="Arial" w:cs="Arial"/>
                <w:b/>
                <w:bCs/>
                <w:color w:val="000000"/>
                <w:sz w:val="16"/>
                <w:szCs w:val="16"/>
              </w:rPr>
            </w:pPr>
            <w:r w:rsidRPr="00D26596">
              <w:rPr>
                <w:rFonts w:ascii="Arial" w:eastAsia="Times New Roman" w:hAnsi="Arial" w:cs="Arial"/>
                <w:b/>
                <w:bCs/>
                <w:color w:val="000000"/>
                <w:sz w:val="16"/>
                <w:szCs w:val="16"/>
                <w:lang w:val="es-ES_tradnl" w:eastAsia="es-ES"/>
              </w:rPr>
              <w:t>$8,016.21</w:t>
            </w:r>
          </w:p>
        </w:tc>
      </w:tr>
      <w:tr w:rsidR="00D26596" w:rsidRPr="00D26596" w:rsidTr="007831BC">
        <w:trPr>
          <w:trHeight w:val="20"/>
        </w:trPr>
        <w:tc>
          <w:tcPr>
            <w:tcW w:w="2968" w:type="pct"/>
            <w:tcBorders>
              <w:top w:val="nil"/>
              <w:left w:val="single" w:sz="4" w:space="0" w:color="auto"/>
              <w:bottom w:val="single" w:sz="4" w:space="0" w:color="auto"/>
              <w:right w:val="single" w:sz="4" w:space="0" w:color="auto"/>
            </w:tcBorders>
            <w:shd w:val="clear" w:color="000000" w:fill="FFFFFF"/>
            <w:vAlign w:val="center"/>
            <w:hideMark/>
          </w:tcPr>
          <w:p w:rsidR="00D26596" w:rsidRPr="00D26596" w:rsidRDefault="00D26596" w:rsidP="00D26596">
            <w:pPr>
              <w:spacing w:after="0" w:line="240" w:lineRule="auto"/>
              <w:ind w:firstLine="0"/>
              <w:rPr>
                <w:rFonts w:ascii="Arial" w:eastAsia="Times New Roman" w:hAnsi="Arial" w:cs="Arial"/>
                <w:color w:val="000000"/>
                <w:sz w:val="16"/>
                <w:szCs w:val="16"/>
              </w:rPr>
            </w:pPr>
            <w:r w:rsidRPr="00D26596">
              <w:rPr>
                <w:rFonts w:ascii="Arial" w:eastAsia="Times New Roman" w:hAnsi="Arial" w:cs="Arial"/>
                <w:color w:val="000000"/>
                <w:sz w:val="16"/>
                <w:szCs w:val="16"/>
              </w:rPr>
              <w:t>Cuota por contratación  a la red de drenaje (incluye un baño)</w:t>
            </w:r>
          </w:p>
        </w:tc>
        <w:tc>
          <w:tcPr>
            <w:tcW w:w="722" w:type="pct"/>
            <w:tcBorders>
              <w:top w:val="nil"/>
              <w:left w:val="nil"/>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right"/>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$1,803.97</w:t>
            </w:r>
          </w:p>
        </w:tc>
        <w:tc>
          <w:tcPr>
            <w:tcW w:w="642" w:type="pct"/>
            <w:tcBorders>
              <w:top w:val="nil"/>
              <w:left w:val="nil"/>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right"/>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$1,803.97</w:t>
            </w:r>
          </w:p>
        </w:tc>
        <w:tc>
          <w:tcPr>
            <w:tcW w:w="668" w:type="pct"/>
            <w:tcBorders>
              <w:top w:val="nil"/>
              <w:left w:val="nil"/>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right"/>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$1,803.97</w:t>
            </w:r>
          </w:p>
        </w:tc>
      </w:tr>
      <w:tr w:rsidR="00D26596" w:rsidRPr="00D26596" w:rsidTr="007831BC">
        <w:trPr>
          <w:trHeight w:val="20"/>
        </w:trPr>
        <w:tc>
          <w:tcPr>
            <w:tcW w:w="2968" w:type="pct"/>
            <w:tcBorders>
              <w:top w:val="nil"/>
              <w:left w:val="single" w:sz="4" w:space="0" w:color="auto"/>
              <w:bottom w:val="single" w:sz="4" w:space="0" w:color="auto"/>
              <w:right w:val="single" w:sz="4" w:space="0" w:color="auto"/>
            </w:tcBorders>
            <w:shd w:val="clear" w:color="000000" w:fill="FFFFFF"/>
            <w:noWrap/>
            <w:vAlign w:val="center"/>
            <w:hideMark/>
          </w:tcPr>
          <w:p w:rsidR="00D26596" w:rsidRPr="00D26596" w:rsidRDefault="00D26596" w:rsidP="00D26596">
            <w:pPr>
              <w:spacing w:after="0" w:line="240" w:lineRule="auto"/>
              <w:ind w:firstLine="0"/>
              <w:rPr>
                <w:rFonts w:ascii="Arial" w:eastAsia="Times New Roman" w:hAnsi="Arial" w:cs="Arial"/>
                <w:color w:val="000000"/>
                <w:sz w:val="16"/>
                <w:szCs w:val="16"/>
              </w:rPr>
            </w:pPr>
            <w:r w:rsidRPr="00D26596">
              <w:rPr>
                <w:rFonts w:ascii="Arial" w:eastAsia="Times New Roman" w:hAnsi="Arial" w:cs="Arial"/>
                <w:color w:val="000000"/>
                <w:sz w:val="16"/>
                <w:szCs w:val="16"/>
              </w:rPr>
              <w:t xml:space="preserve">Material y mano de obra (hasta 6 </w:t>
            </w:r>
            <w:proofErr w:type="spellStart"/>
            <w:r w:rsidRPr="00D26596">
              <w:rPr>
                <w:rFonts w:ascii="Arial" w:eastAsia="Times New Roman" w:hAnsi="Arial" w:cs="Arial"/>
                <w:color w:val="000000"/>
                <w:sz w:val="16"/>
                <w:szCs w:val="16"/>
              </w:rPr>
              <w:t>mts</w:t>
            </w:r>
            <w:proofErr w:type="spellEnd"/>
            <w:r w:rsidRPr="00D26596">
              <w:rPr>
                <w:rFonts w:ascii="Arial" w:eastAsia="Times New Roman" w:hAnsi="Arial" w:cs="Arial"/>
                <w:color w:val="000000"/>
                <w:sz w:val="16"/>
                <w:szCs w:val="16"/>
              </w:rPr>
              <w:t xml:space="preserve"> de longitud en tierra)</w:t>
            </w:r>
          </w:p>
        </w:tc>
        <w:tc>
          <w:tcPr>
            <w:tcW w:w="722" w:type="pct"/>
            <w:tcBorders>
              <w:top w:val="nil"/>
              <w:left w:val="nil"/>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right"/>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$2,722.23</w:t>
            </w:r>
          </w:p>
        </w:tc>
        <w:tc>
          <w:tcPr>
            <w:tcW w:w="642" w:type="pct"/>
            <w:tcBorders>
              <w:top w:val="nil"/>
              <w:left w:val="nil"/>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right"/>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$2,722.23</w:t>
            </w:r>
          </w:p>
        </w:tc>
        <w:tc>
          <w:tcPr>
            <w:tcW w:w="668" w:type="pct"/>
            <w:tcBorders>
              <w:top w:val="nil"/>
              <w:left w:val="nil"/>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right"/>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$2,722.23</w:t>
            </w:r>
          </w:p>
        </w:tc>
      </w:tr>
      <w:tr w:rsidR="00D26596" w:rsidRPr="00D26596" w:rsidTr="007831BC">
        <w:trPr>
          <w:trHeight w:val="20"/>
        </w:trPr>
        <w:tc>
          <w:tcPr>
            <w:tcW w:w="2968" w:type="pct"/>
            <w:tcBorders>
              <w:top w:val="nil"/>
              <w:left w:val="single" w:sz="4" w:space="0" w:color="auto"/>
              <w:bottom w:val="single" w:sz="4" w:space="0" w:color="auto"/>
              <w:right w:val="single" w:sz="4" w:space="0" w:color="auto"/>
            </w:tcBorders>
            <w:shd w:val="clear" w:color="000000" w:fill="FFFFFF"/>
            <w:noWrap/>
            <w:vAlign w:val="center"/>
            <w:hideMark/>
          </w:tcPr>
          <w:p w:rsidR="00D26596" w:rsidRPr="00D26596" w:rsidRDefault="00D26596" w:rsidP="00D26596">
            <w:pPr>
              <w:spacing w:after="0" w:line="240" w:lineRule="auto"/>
              <w:ind w:firstLine="0"/>
              <w:jc w:val="right"/>
              <w:rPr>
                <w:rFonts w:ascii="Arial" w:eastAsia="Times New Roman" w:hAnsi="Arial" w:cs="Arial"/>
                <w:color w:val="000000"/>
                <w:sz w:val="16"/>
                <w:szCs w:val="16"/>
              </w:rPr>
            </w:pPr>
            <w:r w:rsidRPr="00D26596">
              <w:rPr>
                <w:rFonts w:ascii="Arial" w:eastAsia="Times New Roman" w:hAnsi="Arial" w:cs="Arial"/>
                <w:color w:val="000000"/>
                <w:sz w:val="16"/>
                <w:szCs w:val="16"/>
              </w:rPr>
              <w:t xml:space="preserve"> Importe por alcantarillado sanitario</w:t>
            </w:r>
          </w:p>
        </w:tc>
        <w:tc>
          <w:tcPr>
            <w:tcW w:w="722" w:type="pct"/>
            <w:tcBorders>
              <w:top w:val="nil"/>
              <w:left w:val="nil"/>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right"/>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$4,526.20</w:t>
            </w:r>
          </w:p>
        </w:tc>
        <w:tc>
          <w:tcPr>
            <w:tcW w:w="642" w:type="pct"/>
            <w:tcBorders>
              <w:top w:val="nil"/>
              <w:left w:val="nil"/>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right"/>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$4,526.20</w:t>
            </w:r>
          </w:p>
        </w:tc>
        <w:tc>
          <w:tcPr>
            <w:tcW w:w="668" w:type="pct"/>
            <w:tcBorders>
              <w:top w:val="nil"/>
              <w:left w:val="nil"/>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right"/>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$4,526.20</w:t>
            </w:r>
          </w:p>
        </w:tc>
      </w:tr>
      <w:tr w:rsidR="00D26596" w:rsidRPr="00D26596" w:rsidTr="007831BC">
        <w:trPr>
          <w:trHeight w:val="20"/>
        </w:trPr>
        <w:tc>
          <w:tcPr>
            <w:tcW w:w="2968" w:type="pct"/>
            <w:tcBorders>
              <w:top w:val="nil"/>
              <w:left w:val="single" w:sz="4" w:space="0" w:color="auto"/>
              <w:bottom w:val="single" w:sz="4" w:space="0" w:color="auto"/>
              <w:right w:val="single" w:sz="4" w:space="0" w:color="auto"/>
            </w:tcBorders>
            <w:shd w:val="clear" w:color="000000" w:fill="FFFFFF"/>
            <w:noWrap/>
            <w:vAlign w:val="center"/>
            <w:hideMark/>
          </w:tcPr>
          <w:p w:rsidR="00D26596" w:rsidRPr="00D26596" w:rsidRDefault="00D26596" w:rsidP="00D26596">
            <w:pPr>
              <w:spacing w:after="0" w:line="240" w:lineRule="auto"/>
              <w:ind w:firstLine="0"/>
              <w:jc w:val="right"/>
              <w:rPr>
                <w:rFonts w:ascii="Arial" w:eastAsia="Times New Roman" w:hAnsi="Arial" w:cs="Arial"/>
                <w:b/>
                <w:bCs/>
                <w:color w:val="000000"/>
                <w:sz w:val="16"/>
                <w:szCs w:val="16"/>
              </w:rPr>
            </w:pPr>
            <w:r w:rsidRPr="00D26596">
              <w:rPr>
                <w:rFonts w:ascii="Arial" w:eastAsia="Times New Roman" w:hAnsi="Arial" w:cs="Arial"/>
                <w:b/>
                <w:bCs/>
                <w:color w:val="000000"/>
                <w:sz w:val="16"/>
                <w:szCs w:val="16"/>
              </w:rPr>
              <w:t>Subtotal (agua y alcantarillado)</w:t>
            </w:r>
          </w:p>
        </w:tc>
        <w:tc>
          <w:tcPr>
            <w:tcW w:w="722" w:type="pct"/>
            <w:tcBorders>
              <w:top w:val="nil"/>
              <w:left w:val="nil"/>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right"/>
              <w:rPr>
                <w:rFonts w:ascii="Arial" w:eastAsia="Times New Roman" w:hAnsi="Arial" w:cs="Arial"/>
                <w:b/>
                <w:bCs/>
                <w:color w:val="000000"/>
                <w:sz w:val="16"/>
                <w:szCs w:val="16"/>
              </w:rPr>
            </w:pPr>
            <w:r w:rsidRPr="00D26596">
              <w:rPr>
                <w:rFonts w:ascii="Arial" w:eastAsia="Times New Roman" w:hAnsi="Arial" w:cs="Arial"/>
                <w:b/>
                <w:bCs/>
                <w:color w:val="000000"/>
                <w:sz w:val="16"/>
                <w:szCs w:val="16"/>
                <w:lang w:val="es-ES_tradnl" w:eastAsia="es-ES"/>
              </w:rPr>
              <w:t>$8,218.66</w:t>
            </w:r>
          </w:p>
        </w:tc>
        <w:tc>
          <w:tcPr>
            <w:tcW w:w="642" w:type="pct"/>
            <w:tcBorders>
              <w:top w:val="nil"/>
              <w:left w:val="nil"/>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right"/>
              <w:rPr>
                <w:rFonts w:ascii="Arial" w:eastAsia="Times New Roman" w:hAnsi="Arial" w:cs="Arial"/>
                <w:b/>
                <w:bCs/>
                <w:color w:val="000000"/>
                <w:sz w:val="16"/>
                <w:szCs w:val="16"/>
              </w:rPr>
            </w:pPr>
            <w:r w:rsidRPr="00D26596">
              <w:rPr>
                <w:rFonts w:ascii="Arial" w:eastAsia="Times New Roman" w:hAnsi="Arial" w:cs="Arial"/>
                <w:b/>
                <w:bCs/>
                <w:color w:val="000000"/>
                <w:sz w:val="16"/>
                <w:szCs w:val="16"/>
                <w:lang w:val="es-ES_tradnl" w:eastAsia="es-ES"/>
              </w:rPr>
              <w:t>$9,991.64</w:t>
            </w:r>
          </w:p>
        </w:tc>
        <w:tc>
          <w:tcPr>
            <w:tcW w:w="668" w:type="pct"/>
            <w:tcBorders>
              <w:top w:val="nil"/>
              <w:left w:val="nil"/>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right"/>
              <w:rPr>
                <w:rFonts w:ascii="Arial" w:eastAsia="Times New Roman" w:hAnsi="Arial" w:cs="Arial"/>
                <w:b/>
                <w:bCs/>
                <w:color w:val="000000"/>
                <w:sz w:val="16"/>
                <w:szCs w:val="16"/>
              </w:rPr>
            </w:pPr>
            <w:r w:rsidRPr="00D26596">
              <w:rPr>
                <w:rFonts w:ascii="Arial" w:eastAsia="Times New Roman" w:hAnsi="Arial" w:cs="Arial"/>
                <w:b/>
                <w:bCs/>
                <w:color w:val="000000"/>
                <w:sz w:val="16"/>
                <w:szCs w:val="16"/>
                <w:lang w:val="es-ES_tradnl" w:eastAsia="es-ES"/>
              </w:rPr>
              <w:t>$12,542.41</w:t>
            </w:r>
          </w:p>
        </w:tc>
      </w:tr>
      <w:tr w:rsidR="00D26596" w:rsidRPr="00D26596" w:rsidTr="007831BC">
        <w:trPr>
          <w:trHeight w:val="20"/>
        </w:trPr>
        <w:tc>
          <w:tcPr>
            <w:tcW w:w="2968" w:type="pct"/>
            <w:tcBorders>
              <w:top w:val="nil"/>
              <w:left w:val="single" w:sz="4" w:space="0" w:color="auto"/>
              <w:bottom w:val="single" w:sz="4" w:space="0" w:color="auto"/>
              <w:right w:val="single" w:sz="4" w:space="0" w:color="auto"/>
            </w:tcBorders>
            <w:shd w:val="clear" w:color="000000" w:fill="FFFFFF"/>
            <w:noWrap/>
            <w:vAlign w:val="center"/>
            <w:hideMark/>
          </w:tcPr>
          <w:p w:rsidR="00D26596" w:rsidRPr="00D26596" w:rsidRDefault="00D26596" w:rsidP="00D26596">
            <w:pPr>
              <w:spacing w:after="0" w:line="240" w:lineRule="auto"/>
              <w:ind w:firstLine="0"/>
              <w:jc w:val="center"/>
              <w:rPr>
                <w:rFonts w:ascii="Arial" w:eastAsia="Times New Roman" w:hAnsi="Arial" w:cs="Arial"/>
                <w:b/>
                <w:bCs/>
                <w:color w:val="000000"/>
                <w:sz w:val="16"/>
                <w:szCs w:val="16"/>
              </w:rPr>
            </w:pPr>
            <w:r w:rsidRPr="00D26596">
              <w:rPr>
                <w:rFonts w:ascii="Arial" w:eastAsia="Times New Roman" w:hAnsi="Arial" w:cs="Arial"/>
                <w:b/>
                <w:bCs/>
                <w:color w:val="000000"/>
                <w:sz w:val="16"/>
                <w:szCs w:val="16"/>
              </w:rPr>
              <w:t>Conceptos adicionales</w:t>
            </w:r>
          </w:p>
        </w:tc>
        <w:tc>
          <w:tcPr>
            <w:tcW w:w="722" w:type="pct"/>
            <w:tcBorders>
              <w:top w:val="nil"/>
              <w:left w:val="nil"/>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right"/>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w:t>
            </w:r>
          </w:p>
        </w:tc>
        <w:tc>
          <w:tcPr>
            <w:tcW w:w="642" w:type="pct"/>
            <w:tcBorders>
              <w:top w:val="nil"/>
              <w:left w:val="nil"/>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right"/>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w:t>
            </w:r>
          </w:p>
        </w:tc>
        <w:tc>
          <w:tcPr>
            <w:tcW w:w="668" w:type="pct"/>
            <w:tcBorders>
              <w:top w:val="nil"/>
              <w:left w:val="nil"/>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right"/>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w:t>
            </w:r>
          </w:p>
        </w:tc>
      </w:tr>
      <w:tr w:rsidR="00D26596" w:rsidRPr="00D26596" w:rsidTr="007831BC">
        <w:trPr>
          <w:trHeight w:val="20"/>
        </w:trPr>
        <w:tc>
          <w:tcPr>
            <w:tcW w:w="2968" w:type="pct"/>
            <w:tcBorders>
              <w:top w:val="nil"/>
              <w:left w:val="single" w:sz="4" w:space="0" w:color="auto"/>
              <w:bottom w:val="single" w:sz="4" w:space="0" w:color="auto"/>
              <w:right w:val="single" w:sz="4" w:space="0" w:color="auto"/>
            </w:tcBorders>
            <w:shd w:val="clear" w:color="000000" w:fill="FFFFFF"/>
            <w:noWrap/>
            <w:vAlign w:val="center"/>
            <w:hideMark/>
          </w:tcPr>
          <w:p w:rsidR="00D26596" w:rsidRPr="00D26596" w:rsidRDefault="00D26596" w:rsidP="00D26596">
            <w:pPr>
              <w:spacing w:after="0" w:line="240" w:lineRule="auto"/>
              <w:ind w:firstLine="0"/>
              <w:rPr>
                <w:rFonts w:ascii="Arial" w:eastAsia="Times New Roman" w:hAnsi="Arial" w:cs="Arial"/>
                <w:color w:val="000000"/>
                <w:sz w:val="16"/>
                <w:szCs w:val="16"/>
              </w:rPr>
            </w:pPr>
            <w:r w:rsidRPr="00D26596">
              <w:rPr>
                <w:rFonts w:ascii="Arial" w:eastAsia="Times New Roman" w:hAnsi="Arial" w:cs="Arial"/>
                <w:color w:val="000000"/>
                <w:sz w:val="16"/>
                <w:szCs w:val="16"/>
              </w:rPr>
              <w:t xml:space="preserve">Por cada baño adicional en cualquiera de los casos anteriores  </w:t>
            </w:r>
          </w:p>
        </w:tc>
        <w:tc>
          <w:tcPr>
            <w:tcW w:w="722" w:type="pct"/>
            <w:tcBorders>
              <w:top w:val="nil"/>
              <w:left w:val="nil"/>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right"/>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$601.34</w:t>
            </w:r>
          </w:p>
        </w:tc>
        <w:tc>
          <w:tcPr>
            <w:tcW w:w="642" w:type="pct"/>
            <w:tcBorders>
              <w:top w:val="nil"/>
              <w:left w:val="nil"/>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right"/>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$601.34</w:t>
            </w:r>
          </w:p>
        </w:tc>
        <w:tc>
          <w:tcPr>
            <w:tcW w:w="668" w:type="pct"/>
            <w:tcBorders>
              <w:top w:val="nil"/>
              <w:left w:val="nil"/>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right"/>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$601.34</w:t>
            </w:r>
          </w:p>
        </w:tc>
      </w:tr>
      <w:tr w:rsidR="00D26596" w:rsidRPr="00D26596" w:rsidTr="007831BC">
        <w:trPr>
          <w:trHeight w:val="20"/>
        </w:trPr>
        <w:tc>
          <w:tcPr>
            <w:tcW w:w="2968" w:type="pct"/>
            <w:tcBorders>
              <w:top w:val="nil"/>
              <w:left w:val="single" w:sz="4" w:space="0" w:color="auto"/>
              <w:bottom w:val="single" w:sz="4" w:space="0" w:color="auto"/>
              <w:right w:val="single" w:sz="4" w:space="0" w:color="auto"/>
            </w:tcBorders>
            <w:shd w:val="clear" w:color="000000" w:fill="FFFFFF"/>
            <w:noWrap/>
            <w:vAlign w:val="center"/>
            <w:hideMark/>
          </w:tcPr>
          <w:p w:rsidR="00D26596" w:rsidRPr="00D26596" w:rsidRDefault="00D26596" w:rsidP="00D26596">
            <w:pPr>
              <w:spacing w:after="0" w:line="240" w:lineRule="auto"/>
              <w:ind w:firstLine="0"/>
              <w:rPr>
                <w:rFonts w:ascii="Arial" w:eastAsia="Times New Roman" w:hAnsi="Arial" w:cs="Arial"/>
                <w:color w:val="000000"/>
                <w:sz w:val="16"/>
                <w:szCs w:val="16"/>
              </w:rPr>
            </w:pPr>
            <w:r w:rsidRPr="00D26596">
              <w:rPr>
                <w:rFonts w:ascii="Arial" w:eastAsia="Times New Roman" w:hAnsi="Arial" w:cs="Arial"/>
                <w:color w:val="000000"/>
                <w:sz w:val="16"/>
                <w:szCs w:val="16"/>
              </w:rPr>
              <w:t>Sobre costo por vialidad pavimentada en concreto hidráulico, adoquín, empedrado o terminados especiales. (Líneas a favor).</w:t>
            </w:r>
          </w:p>
        </w:tc>
        <w:tc>
          <w:tcPr>
            <w:tcW w:w="722" w:type="pct"/>
            <w:tcBorders>
              <w:top w:val="nil"/>
              <w:left w:val="nil"/>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right"/>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$3,323.79</w:t>
            </w:r>
          </w:p>
        </w:tc>
        <w:tc>
          <w:tcPr>
            <w:tcW w:w="642" w:type="pct"/>
            <w:tcBorders>
              <w:top w:val="nil"/>
              <w:left w:val="nil"/>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right"/>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$3,323.79</w:t>
            </w:r>
          </w:p>
        </w:tc>
        <w:tc>
          <w:tcPr>
            <w:tcW w:w="668" w:type="pct"/>
            <w:tcBorders>
              <w:top w:val="nil"/>
              <w:left w:val="nil"/>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right"/>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$3,323.79</w:t>
            </w:r>
          </w:p>
        </w:tc>
      </w:tr>
      <w:tr w:rsidR="00D26596" w:rsidRPr="00D26596" w:rsidTr="007831BC">
        <w:trPr>
          <w:trHeight w:val="20"/>
        </w:trPr>
        <w:tc>
          <w:tcPr>
            <w:tcW w:w="2968" w:type="pct"/>
            <w:tcBorders>
              <w:top w:val="nil"/>
              <w:left w:val="single" w:sz="4" w:space="0" w:color="auto"/>
              <w:bottom w:val="single" w:sz="4" w:space="0" w:color="auto"/>
              <w:right w:val="single" w:sz="4" w:space="0" w:color="auto"/>
            </w:tcBorders>
            <w:shd w:val="clear" w:color="000000" w:fill="FFFFFF"/>
            <w:noWrap/>
            <w:vAlign w:val="center"/>
            <w:hideMark/>
          </w:tcPr>
          <w:p w:rsidR="00D26596" w:rsidRPr="00D26596" w:rsidRDefault="00D26596" w:rsidP="00D26596">
            <w:pPr>
              <w:spacing w:after="0" w:line="240" w:lineRule="auto"/>
              <w:ind w:firstLine="0"/>
              <w:rPr>
                <w:rFonts w:ascii="Arial" w:eastAsia="Times New Roman" w:hAnsi="Arial" w:cs="Arial"/>
                <w:color w:val="000000"/>
                <w:sz w:val="16"/>
                <w:szCs w:val="16"/>
              </w:rPr>
            </w:pPr>
            <w:r w:rsidRPr="00D26596">
              <w:rPr>
                <w:rFonts w:ascii="Arial" w:eastAsia="Times New Roman" w:hAnsi="Arial" w:cs="Arial"/>
                <w:color w:val="000000"/>
                <w:sz w:val="16"/>
                <w:szCs w:val="16"/>
              </w:rPr>
              <w:t>Sobre costo por metro lineal adicional a los 6 metros</w:t>
            </w:r>
          </w:p>
        </w:tc>
        <w:tc>
          <w:tcPr>
            <w:tcW w:w="722" w:type="pct"/>
            <w:tcBorders>
              <w:top w:val="nil"/>
              <w:left w:val="nil"/>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right"/>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$990.21</w:t>
            </w:r>
          </w:p>
        </w:tc>
        <w:tc>
          <w:tcPr>
            <w:tcW w:w="642" w:type="pct"/>
            <w:tcBorders>
              <w:top w:val="nil"/>
              <w:left w:val="nil"/>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right"/>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$990.21</w:t>
            </w:r>
          </w:p>
        </w:tc>
        <w:tc>
          <w:tcPr>
            <w:tcW w:w="668" w:type="pct"/>
            <w:tcBorders>
              <w:top w:val="nil"/>
              <w:left w:val="nil"/>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right"/>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$990.21</w:t>
            </w:r>
          </w:p>
        </w:tc>
      </w:tr>
      <w:tr w:rsidR="00D26596" w:rsidRPr="00D26596" w:rsidTr="007831BC">
        <w:trPr>
          <w:trHeight w:val="20"/>
        </w:trPr>
        <w:tc>
          <w:tcPr>
            <w:tcW w:w="2968" w:type="pct"/>
            <w:tcBorders>
              <w:top w:val="nil"/>
              <w:left w:val="single" w:sz="4" w:space="0" w:color="auto"/>
              <w:bottom w:val="single" w:sz="4" w:space="0" w:color="auto"/>
              <w:right w:val="single" w:sz="4" w:space="0" w:color="auto"/>
            </w:tcBorders>
            <w:shd w:val="clear" w:color="000000" w:fill="FFFFFF"/>
            <w:vAlign w:val="center"/>
            <w:hideMark/>
          </w:tcPr>
          <w:p w:rsidR="00D26596" w:rsidRPr="00D26596" w:rsidRDefault="00D26596" w:rsidP="00D26596">
            <w:pPr>
              <w:spacing w:after="0" w:line="240" w:lineRule="auto"/>
              <w:ind w:firstLine="0"/>
              <w:rPr>
                <w:rFonts w:ascii="Arial" w:eastAsia="Times New Roman" w:hAnsi="Arial" w:cs="Arial"/>
                <w:color w:val="000000"/>
                <w:sz w:val="16"/>
                <w:szCs w:val="16"/>
              </w:rPr>
            </w:pPr>
            <w:r w:rsidRPr="00D26596">
              <w:rPr>
                <w:rFonts w:ascii="Arial" w:eastAsia="Times New Roman" w:hAnsi="Arial" w:cs="Arial"/>
                <w:color w:val="000000"/>
                <w:sz w:val="16"/>
                <w:szCs w:val="16"/>
              </w:rPr>
              <w:t xml:space="preserve">Sobre costo por trabajos en calles transitadas que requieren de horario nocturno para la instalación de los servicios. </w:t>
            </w:r>
          </w:p>
        </w:tc>
        <w:tc>
          <w:tcPr>
            <w:tcW w:w="722" w:type="pct"/>
            <w:tcBorders>
              <w:top w:val="nil"/>
              <w:left w:val="nil"/>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right"/>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$4,985.67</w:t>
            </w:r>
          </w:p>
        </w:tc>
        <w:tc>
          <w:tcPr>
            <w:tcW w:w="642" w:type="pct"/>
            <w:tcBorders>
              <w:top w:val="nil"/>
              <w:left w:val="nil"/>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right"/>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$4,985.67</w:t>
            </w:r>
          </w:p>
        </w:tc>
        <w:tc>
          <w:tcPr>
            <w:tcW w:w="668" w:type="pct"/>
            <w:tcBorders>
              <w:top w:val="nil"/>
              <w:left w:val="nil"/>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right"/>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$4,985.67</w:t>
            </w:r>
          </w:p>
        </w:tc>
      </w:tr>
    </w:tbl>
    <w:p w:rsidR="00D26596" w:rsidRPr="00D26596" w:rsidRDefault="00D26596" w:rsidP="00D26596">
      <w:pPr>
        <w:spacing w:after="0" w:line="240" w:lineRule="auto"/>
        <w:ind w:firstLine="0"/>
        <w:jc w:val="both"/>
        <w:rPr>
          <w:rFonts w:ascii="Helvetica" w:eastAsia="Times New Roman" w:hAnsi="Helvetica" w:cs="Helvetica"/>
          <w:sz w:val="16"/>
          <w:szCs w:val="16"/>
        </w:rPr>
      </w:pPr>
    </w:p>
    <w:p w:rsidR="00D26596" w:rsidRPr="00D26596" w:rsidRDefault="00D26596" w:rsidP="00D26596">
      <w:pPr>
        <w:spacing w:after="0" w:line="240" w:lineRule="auto"/>
        <w:ind w:firstLine="0"/>
        <w:jc w:val="both"/>
        <w:rPr>
          <w:rFonts w:ascii="Helvetica" w:eastAsia="Times New Roman" w:hAnsi="Helvetica" w:cs="Helvetica"/>
          <w:sz w:val="16"/>
          <w:szCs w:val="16"/>
        </w:rPr>
      </w:pPr>
    </w:p>
    <w:tbl>
      <w:tblPr>
        <w:tblW w:w="0" w:type="auto"/>
        <w:tblCellMar>
          <w:left w:w="70" w:type="dxa"/>
          <w:right w:w="70" w:type="dxa"/>
        </w:tblCellMar>
        <w:tblLook w:val="04A0" w:firstRow="1" w:lastRow="0" w:firstColumn="1" w:lastColumn="0" w:noHBand="0" w:noVBand="1"/>
      </w:tblPr>
      <w:tblGrid>
        <w:gridCol w:w="5318"/>
        <w:gridCol w:w="1457"/>
        <w:gridCol w:w="1352"/>
      </w:tblGrid>
      <w:tr w:rsidR="00D26596" w:rsidRPr="00D26596" w:rsidTr="007831BC">
        <w:trPr>
          <w:trHeight w:val="20"/>
          <w:tblHeader/>
        </w:trPr>
        <w:tc>
          <w:tcPr>
            <w:tcW w:w="578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26596" w:rsidRPr="00D26596" w:rsidRDefault="00D26596" w:rsidP="00D26596">
            <w:pPr>
              <w:spacing w:after="0" w:line="240" w:lineRule="auto"/>
              <w:ind w:firstLine="0"/>
              <w:jc w:val="center"/>
              <w:rPr>
                <w:rFonts w:ascii="Helvetica" w:eastAsia="Times New Roman" w:hAnsi="Helvetica" w:cs="Helvetica"/>
                <w:b/>
                <w:bCs/>
                <w:color w:val="000000"/>
                <w:sz w:val="16"/>
                <w:szCs w:val="16"/>
              </w:rPr>
            </w:pPr>
            <w:r w:rsidRPr="00D26596">
              <w:rPr>
                <w:rFonts w:ascii="Helvetica" w:eastAsia="Times New Roman" w:hAnsi="Helvetica" w:cs="Helvetica"/>
                <w:b/>
                <w:bCs/>
                <w:color w:val="000000"/>
                <w:sz w:val="16"/>
                <w:szCs w:val="16"/>
              </w:rPr>
              <w:t>Conceptos:</w:t>
            </w:r>
          </w:p>
        </w:tc>
        <w:tc>
          <w:tcPr>
            <w:tcW w:w="303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26596" w:rsidRPr="00D26596" w:rsidRDefault="00D26596" w:rsidP="00D26596">
            <w:pPr>
              <w:spacing w:after="0" w:line="240" w:lineRule="auto"/>
              <w:ind w:firstLine="0"/>
              <w:jc w:val="center"/>
              <w:rPr>
                <w:rFonts w:ascii="Helvetica" w:eastAsia="Times New Roman" w:hAnsi="Helvetica" w:cs="Helvetica"/>
                <w:b/>
                <w:bCs/>
                <w:color w:val="000000"/>
                <w:sz w:val="16"/>
                <w:szCs w:val="16"/>
              </w:rPr>
            </w:pPr>
            <w:r w:rsidRPr="00D26596">
              <w:rPr>
                <w:rFonts w:ascii="Helvetica" w:eastAsia="Times New Roman" w:hAnsi="Helvetica" w:cs="Helvetica"/>
                <w:b/>
                <w:bCs/>
                <w:color w:val="000000"/>
                <w:sz w:val="16"/>
                <w:szCs w:val="16"/>
              </w:rPr>
              <w:t>Uso Comercial </w:t>
            </w:r>
          </w:p>
        </w:tc>
      </w:tr>
      <w:tr w:rsidR="00D26596" w:rsidRPr="00D26596" w:rsidTr="007831BC">
        <w:trPr>
          <w:trHeight w:val="20"/>
          <w:tblHeader/>
        </w:trPr>
        <w:tc>
          <w:tcPr>
            <w:tcW w:w="5789" w:type="dxa"/>
            <w:tcBorders>
              <w:top w:val="nil"/>
              <w:left w:val="single" w:sz="4" w:space="0" w:color="auto"/>
              <w:bottom w:val="single" w:sz="4" w:space="0" w:color="auto"/>
              <w:right w:val="single" w:sz="4" w:space="0" w:color="auto"/>
            </w:tcBorders>
            <w:shd w:val="clear" w:color="000000" w:fill="FFFFFF"/>
            <w:noWrap/>
            <w:vAlign w:val="center"/>
            <w:hideMark/>
          </w:tcPr>
          <w:p w:rsidR="00D26596" w:rsidRPr="00D26596" w:rsidRDefault="00D26596" w:rsidP="00D26596">
            <w:pPr>
              <w:spacing w:after="0" w:line="240" w:lineRule="auto"/>
              <w:ind w:firstLine="0"/>
              <w:jc w:val="center"/>
              <w:rPr>
                <w:rFonts w:ascii="Helvetica" w:eastAsia="Times New Roman" w:hAnsi="Helvetica" w:cs="Helvetica"/>
                <w:b/>
                <w:bCs/>
                <w:color w:val="000000"/>
                <w:sz w:val="16"/>
                <w:szCs w:val="16"/>
              </w:rPr>
            </w:pPr>
            <w:r w:rsidRPr="00D26596">
              <w:rPr>
                <w:rFonts w:ascii="Helvetica" w:eastAsia="Times New Roman" w:hAnsi="Helvetica" w:cs="Helvetica"/>
                <w:b/>
                <w:bCs/>
                <w:color w:val="000000"/>
                <w:sz w:val="16"/>
                <w:szCs w:val="16"/>
              </w:rPr>
              <w:t> </w:t>
            </w:r>
          </w:p>
        </w:tc>
        <w:tc>
          <w:tcPr>
            <w:tcW w:w="1577" w:type="dxa"/>
            <w:tcBorders>
              <w:top w:val="nil"/>
              <w:left w:val="nil"/>
              <w:bottom w:val="single" w:sz="4" w:space="0" w:color="auto"/>
              <w:right w:val="single" w:sz="4" w:space="0" w:color="auto"/>
            </w:tcBorders>
            <w:shd w:val="clear" w:color="000000" w:fill="FFFFFF"/>
            <w:noWrap/>
            <w:vAlign w:val="center"/>
            <w:hideMark/>
          </w:tcPr>
          <w:p w:rsidR="00D26596" w:rsidRPr="00D26596" w:rsidRDefault="00D26596" w:rsidP="00D26596">
            <w:pPr>
              <w:spacing w:after="0" w:line="240" w:lineRule="auto"/>
              <w:ind w:firstLine="0"/>
              <w:jc w:val="center"/>
              <w:rPr>
                <w:rFonts w:ascii="Helvetica" w:eastAsia="Times New Roman" w:hAnsi="Helvetica" w:cs="Helvetica"/>
                <w:b/>
                <w:bCs/>
                <w:color w:val="000000"/>
                <w:sz w:val="16"/>
                <w:szCs w:val="16"/>
              </w:rPr>
            </w:pPr>
            <w:r w:rsidRPr="00D26596">
              <w:rPr>
                <w:rFonts w:ascii="Helvetica" w:eastAsia="Times New Roman" w:hAnsi="Helvetica" w:cs="Helvetica"/>
                <w:b/>
                <w:bCs/>
                <w:color w:val="000000"/>
                <w:sz w:val="16"/>
                <w:szCs w:val="16"/>
              </w:rPr>
              <w:t>A</w:t>
            </w:r>
          </w:p>
        </w:tc>
        <w:tc>
          <w:tcPr>
            <w:tcW w:w="1462" w:type="dxa"/>
            <w:tcBorders>
              <w:top w:val="nil"/>
              <w:left w:val="nil"/>
              <w:bottom w:val="single" w:sz="4" w:space="0" w:color="auto"/>
              <w:right w:val="single" w:sz="4" w:space="0" w:color="auto"/>
            </w:tcBorders>
            <w:shd w:val="clear" w:color="000000" w:fill="FFFFFF"/>
            <w:noWrap/>
            <w:vAlign w:val="center"/>
            <w:hideMark/>
          </w:tcPr>
          <w:p w:rsidR="00D26596" w:rsidRPr="00D26596" w:rsidRDefault="00D26596" w:rsidP="00D26596">
            <w:pPr>
              <w:spacing w:after="0" w:line="240" w:lineRule="auto"/>
              <w:ind w:firstLine="0"/>
              <w:jc w:val="center"/>
              <w:rPr>
                <w:rFonts w:ascii="Helvetica" w:eastAsia="Times New Roman" w:hAnsi="Helvetica" w:cs="Helvetica"/>
                <w:b/>
                <w:bCs/>
                <w:color w:val="000000"/>
                <w:sz w:val="16"/>
                <w:szCs w:val="16"/>
              </w:rPr>
            </w:pPr>
            <w:r w:rsidRPr="00D26596">
              <w:rPr>
                <w:rFonts w:ascii="Helvetica" w:eastAsia="Times New Roman" w:hAnsi="Helvetica" w:cs="Helvetica"/>
                <w:b/>
                <w:bCs/>
                <w:color w:val="000000"/>
                <w:sz w:val="16"/>
                <w:szCs w:val="16"/>
              </w:rPr>
              <w:t>B</w:t>
            </w:r>
          </w:p>
        </w:tc>
      </w:tr>
      <w:tr w:rsidR="00D26596" w:rsidRPr="00D26596" w:rsidTr="007831BC">
        <w:trPr>
          <w:trHeight w:val="20"/>
        </w:trPr>
        <w:tc>
          <w:tcPr>
            <w:tcW w:w="5789" w:type="dxa"/>
            <w:tcBorders>
              <w:top w:val="nil"/>
              <w:left w:val="single" w:sz="4" w:space="0" w:color="auto"/>
              <w:bottom w:val="single" w:sz="4" w:space="0" w:color="auto"/>
              <w:right w:val="single" w:sz="4" w:space="0" w:color="auto"/>
            </w:tcBorders>
            <w:shd w:val="clear" w:color="000000" w:fill="FFFFFF"/>
            <w:vAlign w:val="center"/>
            <w:hideMark/>
          </w:tcPr>
          <w:p w:rsidR="00D26596" w:rsidRPr="00D26596" w:rsidRDefault="00D26596" w:rsidP="00D26596">
            <w:pPr>
              <w:spacing w:after="0" w:line="240" w:lineRule="auto"/>
              <w:ind w:firstLine="0"/>
              <w:jc w:val="center"/>
              <w:rPr>
                <w:rFonts w:ascii="Helvetica" w:eastAsia="Times New Roman" w:hAnsi="Helvetica" w:cs="Helvetica"/>
                <w:b/>
                <w:bCs/>
                <w:color w:val="000000"/>
                <w:sz w:val="16"/>
                <w:szCs w:val="16"/>
              </w:rPr>
            </w:pPr>
            <w:r w:rsidRPr="00D26596">
              <w:rPr>
                <w:rFonts w:ascii="Helvetica" w:eastAsia="Times New Roman" w:hAnsi="Helvetica" w:cs="Helvetica"/>
                <w:b/>
                <w:bCs/>
                <w:color w:val="000000"/>
                <w:sz w:val="16"/>
                <w:szCs w:val="16"/>
              </w:rPr>
              <w:t>En predios urbanizados y/o edificados, que cuenten con las preparaciones necesarias hasta la banqueta.</w:t>
            </w:r>
          </w:p>
        </w:tc>
        <w:tc>
          <w:tcPr>
            <w:tcW w:w="1577" w:type="dxa"/>
            <w:tcBorders>
              <w:top w:val="nil"/>
              <w:left w:val="nil"/>
              <w:bottom w:val="single" w:sz="4" w:space="0" w:color="auto"/>
              <w:right w:val="single" w:sz="4" w:space="0" w:color="auto"/>
            </w:tcBorders>
            <w:shd w:val="clear" w:color="000000" w:fill="FFFFFF"/>
            <w:vAlign w:val="center"/>
            <w:hideMark/>
          </w:tcPr>
          <w:p w:rsidR="00D26596" w:rsidRPr="00D26596" w:rsidRDefault="00D26596" w:rsidP="00D26596">
            <w:pPr>
              <w:spacing w:after="0" w:line="240" w:lineRule="auto"/>
              <w:ind w:firstLine="0"/>
              <w:jc w:val="center"/>
              <w:rPr>
                <w:rFonts w:ascii="Helvetica" w:eastAsia="Times New Roman" w:hAnsi="Helvetica" w:cs="Helvetica"/>
                <w:color w:val="000000"/>
                <w:sz w:val="16"/>
                <w:szCs w:val="16"/>
              </w:rPr>
            </w:pPr>
            <w:r w:rsidRPr="00D26596">
              <w:rPr>
                <w:rFonts w:ascii="Helvetica" w:eastAsia="Times New Roman" w:hAnsi="Helvetica" w:cs="Helvetica"/>
                <w:color w:val="000000"/>
                <w:sz w:val="16"/>
                <w:szCs w:val="16"/>
              </w:rPr>
              <w:t>(Hasta  5 Baños)</w:t>
            </w:r>
          </w:p>
        </w:tc>
        <w:tc>
          <w:tcPr>
            <w:tcW w:w="1462" w:type="dxa"/>
            <w:tcBorders>
              <w:top w:val="nil"/>
              <w:left w:val="nil"/>
              <w:bottom w:val="single" w:sz="4" w:space="0" w:color="auto"/>
              <w:right w:val="single" w:sz="4" w:space="0" w:color="auto"/>
            </w:tcBorders>
            <w:shd w:val="clear" w:color="000000" w:fill="FFFFFF"/>
            <w:noWrap/>
            <w:vAlign w:val="center"/>
            <w:hideMark/>
          </w:tcPr>
          <w:p w:rsidR="00D26596" w:rsidRPr="00D26596" w:rsidRDefault="00D26596" w:rsidP="00D26596">
            <w:pPr>
              <w:spacing w:after="0" w:line="240" w:lineRule="auto"/>
              <w:ind w:firstLine="0"/>
              <w:jc w:val="center"/>
              <w:rPr>
                <w:rFonts w:ascii="Helvetica" w:eastAsia="Times New Roman" w:hAnsi="Helvetica" w:cs="Helvetica"/>
                <w:color w:val="000000"/>
                <w:sz w:val="16"/>
                <w:szCs w:val="16"/>
              </w:rPr>
            </w:pPr>
            <w:r w:rsidRPr="00D26596">
              <w:rPr>
                <w:rFonts w:ascii="Helvetica" w:eastAsia="Times New Roman" w:hAnsi="Helvetica" w:cs="Helvetica"/>
                <w:color w:val="000000"/>
                <w:sz w:val="16"/>
                <w:szCs w:val="16"/>
              </w:rPr>
              <w:t>(Un Baño)</w:t>
            </w:r>
          </w:p>
        </w:tc>
      </w:tr>
      <w:tr w:rsidR="00D26596" w:rsidRPr="00D26596" w:rsidTr="007831BC">
        <w:trPr>
          <w:trHeight w:val="20"/>
        </w:trPr>
        <w:tc>
          <w:tcPr>
            <w:tcW w:w="5789" w:type="dxa"/>
            <w:tcBorders>
              <w:top w:val="nil"/>
              <w:left w:val="single" w:sz="4" w:space="0" w:color="auto"/>
              <w:bottom w:val="single" w:sz="4" w:space="0" w:color="auto"/>
              <w:right w:val="single" w:sz="4" w:space="0" w:color="auto"/>
            </w:tcBorders>
            <w:shd w:val="clear" w:color="000000" w:fill="FFFFFF"/>
            <w:noWrap/>
            <w:vAlign w:val="center"/>
            <w:hideMark/>
          </w:tcPr>
          <w:p w:rsidR="00D26596" w:rsidRPr="00D26596" w:rsidRDefault="00D26596" w:rsidP="00D26596">
            <w:pPr>
              <w:spacing w:after="0" w:line="240" w:lineRule="auto"/>
              <w:ind w:firstLine="0"/>
              <w:rPr>
                <w:rFonts w:ascii="Helvetica" w:eastAsia="Times New Roman" w:hAnsi="Helvetica" w:cs="Helvetica"/>
                <w:color w:val="000000"/>
                <w:sz w:val="16"/>
                <w:szCs w:val="16"/>
              </w:rPr>
            </w:pPr>
            <w:r w:rsidRPr="00D26596">
              <w:rPr>
                <w:rFonts w:ascii="Helvetica" w:eastAsia="Times New Roman" w:hAnsi="Helvetica" w:cs="Helvetica"/>
                <w:color w:val="000000"/>
                <w:sz w:val="16"/>
                <w:szCs w:val="16"/>
              </w:rPr>
              <w:t>Cuota por contratación a la red de  agua potable</w:t>
            </w:r>
          </w:p>
        </w:tc>
        <w:tc>
          <w:tcPr>
            <w:tcW w:w="1577" w:type="dxa"/>
            <w:tcBorders>
              <w:top w:val="nil"/>
              <w:left w:val="nil"/>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right"/>
              <w:rPr>
                <w:rFonts w:ascii="Helvetica" w:eastAsia="Times New Roman" w:hAnsi="Helvetica" w:cs="Helvetica"/>
                <w:color w:val="000000"/>
                <w:sz w:val="16"/>
                <w:szCs w:val="16"/>
              </w:rPr>
            </w:pPr>
            <w:r w:rsidRPr="00D26596">
              <w:rPr>
                <w:rFonts w:ascii="Helvetica" w:eastAsia="Times New Roman" w:hAnsi="Helvetica" w:cs="Helvetica"/>
                <w:color w:val="000000"/>
                <w:sz w:val="16"/>
                <w:szCs w:val="16"/>
                <w:lang w:val="es-ES_tradnl" w:eastAsia="es-ES"/>
              </w:rPr>
              <w:t>$23,333.05</w:t>
            </w:r>
          </w:p>
        </w:tc>
        <w:tc>
          <w:tcPr>
            <w:tcW w:w="1462" w:type="dxa"/>
            <w:tcBorders>
              <w:top w:val="nil"/>
              <w:left w:val="nil"/>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right"/>
              <w:rPr>
                <w:rFonts w:ascii="Helvetica" w:eastAsia="Times New Roman" w:hAnsi="Helvetica" w:cs="Helvetica"/>
                <w:color w:val="000000"/>
                <w:sz w:val="16"/>
                <w:szCs w:val="16"/>
              </w:rPr>
            </w:pPr>
            <w:r w:rsidRPr="00D26596">
              <w:rPr>
                <w:rFonts w:ascii="Helvetica" w:eastAsia="Times New Roman" w:hAnsi="Helvetica" w:cs="Helvetica"/>
                <w:color w:val="000000"/>
                <w:sz w:val="16"/>
                <w:szCs w:val="16"/>
                <w:lang w:val="es-ES_tradnl" w:eastAsia="es-ES"/>
              </w:rPr>
              <w:t>$5,444.38</w:t>
            </w:r>
          </w:p>
        </w:tc>
      </w:tr>
      <w:tr w:rsidR="00D26596" w:rsidRPr="00D26596" w:rsidTr="007831BC">
        <w:trPr>
          <w:trHeight w:val="20"/>
        </w:trPr>
        <w:tc>
          <w:tcPr>
            <w:tcW w:w="5789" w:type="dxa"/>
            <w:tcBorders>
              <w:top w:val="nil"/>
              <w:left w:val="single" w:sz="4" w:space="0" w:color="auto"/>
              <w:bottom w:val="single" w:sz="4" w:space="0" w:color="auto"/>
              <w:right w:val="single" w:sz="4" w:space="0" w:color="auto"/>
            </w:tcBorders>
            <w:shd w:val="clear" w:color="000000" w:fill="FFFFFF"/>
            <w:noWrap/>
            <w:vAlign w:val="center"/>
            <w:hideMark/>
          </w:tcPr>
          <w:p w:rsidR="00D26596" w:rsidRPr="00D26596" w:rsidRDefault="00D26596" w:rsidP="00D26596">
            <w:pPr>
              <w:spacing w:after="0" w:line="240" w:lineRule="auto"/>
              <w:ind w:firstLine="0"/>
              <w:rPr>
                <w:rFonts w:ascii="Arial" w:eastAsia="Times New Roman" w:hAnsi="Arial" w:cs="Arial"/>
                <w:color w:val="000000"/>
                <w:sz w:val="16"/>
                <w:szCs w:val="16"/>
              </w:rPr>
            </w:pPr>
            <w:r w:rsidRPr="00D26596">
              <w:rPr>
                <w:rFonts w:ascii="Arial" w:eastAsia="Times New Roman" w:hAnsi="Arial" w:cs="Arial"/>
                <w:color w:val="000000"/>
                <w:sz w:val="16"/>
                <w:szCs w:val="16"/>
              </w:rPr>
              <w:t xml:space="preserve">Medidor ½ “ </w:t>
            </w:r>
          </w:p>
        </w:tc>
        <w:tc>
          <w:tcPr>
            <w:tcW w:w="1577" w:type="dxa"/>
            <w:tcBorders>
              <w:top w:val="nil"/>
              <w:left w:val="nil"/>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right"/>
              <w:rPr>
                <w:rFonts w:ascii="Arial" w:eastAsia="Times New Roman" w:hAnsi="Arial" w:cs="Arial"/>
                <w:color w:val="000000"/>
                <w:sz w:val="16"/>
                <w:szCs w:val="16"/>
                <w:highlight w:val="yellow"/>
              </w:rPr>
            </w:pPr>
            <w:r w:rsidRPr="00D26596">
              <w:rPr>
                <w:rFonts w:ascii="Helvetica" w:eastAsia="Times New Roman" w:hAnsi="Helvetica" w:cs="Helvetica"/>
                <w:color w:val="000000"/>
                <w:sz w:val="16"/>
                <w:szCs w:val="16"/>
                <w:lang w:val="es-ES_tradnl" w:eastAsia="es-ES"/>
              </w:rPr>
              <w:t>$774.06</w:t>
            </w:r>
          </w:p>
        </w:tc>
        <w:tc>
          <w:tcPr>
            <w:tcW w:w="1462" w:type="dxa"/>
            <w:tcBorders>
              <w:top w:val="nil"/>
              <w:left w:val="nil"/>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right"/>
              <w:rPr>
                <w:rFonts w:ascii="Arial" w:eastAsia="Times New Roman" w:hAnsi="Arial" w:cs="Arial"/>
                <w:color w:val="000000"/>
                <w:sz w:val="16"/>
                <w:szCs w:val="16"/>
                <w:highlight w:val="yellow"/>
              </w:rPr>
            </w:pPr>
            <w:r w:rsidRPr="00D26596">
              <w:rPr>
                <w:rFonts w:ascii="Helvetica" w:eastAsia="Times New Roman" w:hAnsi="Helvetica" w:cs="Helvetica"/>
                <w:color w:val="000000"/>
                <w:sz w:val="16"/>
                <w:szCs w:val="16"/>
                <w:lang w:val="es-ES_tradnl" w:eastAsia="es-ES"/>
              </w:rPr>
              <w:t>$774.06</w:t>
            </w:r>
          </w:p>
        </w:tc>
      </w:tr>
      <w:tr w:rsidR="00D26596" w:rsidRPr="00D26596" w:rsidTr="007831BC">
        <w:trPr>
          <w:trHeight w:val="20"/>
        </w:trPr>
        <w:tc>
          <w:tcPr>
            <w:tcW w:w="5789" w:type="dxa"/>
            <w:tcBorders>
              <w:top w:val="nil"/>
              <w:left w:val="single" w:sz="4" w:space="0" w:color="auto"/>
              <w:bottom w:val="single" w:sz="4" w:space="0" w:color="auto"/>
              <w:right w:val="single" w:sz="4" w:space="0" w:color="auto"/>
            </w:tcBorders>
            <w:shd w:val="clear" w:color="000000" w:fill="FFFFFF"/>
            <w:noWrap/>
            <w:vAlign w:val="center"/>
            <w:hideMark/>
          </w:tcPr>
          <w:p w:rsidR="00D26596" w:rsidRPr="00D26596" w:rsidRDefault="00D26596" w:rsidP="00D26596">
            <w:pPr>
              <w:spacing w:after="0" w:line="240" w:lineRule="auto"/>
              <w:ind w:firstLine="0"/>
              <w:rPr>
                <w:rFonts w:ascii="Arial" w:eastAsia="Times New Roman" w:hAnsi="Arial" w:cs="Arial"/>
                <w:color w:val="000000"/>
                <w:sz w:val="16"/>
                <w:szCs w:val="16"/>
              </w:rPr>
            </w:pPr>
            <w:r w:rsidRPr="00D26596">
              <w:rPr>
                <w:rFonts w:ascii="Arial" w:eastAsia="Times New Roman" w:hAnsi="Arial" w:cs="Arial"/>
                <w:color w:val="000000"/>
                <w:sz w:val="16"/>
                <w:szCs w:val="16"/>
              </w:rPr>
              <w:t>Material y mano de obra</w:t>
            </w:r>
          </w:p>
        </w:tc>
        <w:tc>
          <w:tcPr>
            <w:tcW w:w="1577" w:type="dxa"/>
            <w:tcBorders>
              <w:top w:val="nil"/>
              <w:left w:val="nil"/>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right"/>
              <w:rPr>
                <w:rFonts w:ascii="Arial" w:eastAsia="Times New Roman" w:hAnsi="Arial" w:cs="Arial"/>
                <w:color w:val="000000"/>
                <w:sz w:val="16"/>
                <w:szCs w:val="16"/>
              </w:rPr>
            </w:pPr>
            <w:r w:rsidRPr="00D26596">
              <w:rPr>
                <w:rFonts w:ascii="Helvetica" w:eastAsia="Times New Roman" w:hAnsi="Helvetica" w:cs="Helvetica"/>
                <w:color w:val="000000"/>
                <w:sz w:val="16"/>
                <w:szCs w:val="16"/>
                <w:lang w:val="es-ES_tradnl" w:eastAsia="es-ES"/>
              </w:rPr>
              <w:t>$2,140.62</w:t>
            </w:r>
          </w:p>
        </w:tc>
        <w:tc>
          <w:tcPr>
            <w:tcW w:w="1462" w:type="dxa"/>
            <w:tcBorders>
              <w:top w:val="nil"/>
              <w:left w:val="nil"/>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right"/>
              <w:rPr>
                <w:rFonts w:ascii="Arial" w:eastAsia="Times New Roman" w:hAnsi="Arial" w:cs="Arial"/>
                <w:color w:val="000000"/>
                <w:sz w:val="16"/>
                <w:szCs w:val="16"/>
              </w:rPr>
            </w:pPr>
            <w:r w:rsidRPr="00D26596">
              <w:rPr>
                <w:rFonts w:ascii="Helvetica" w:eastAsia="Times New Roman" w:hAnsi="Helvetica" w:cs="Helvetica"/>
                <w:color w:val="000000"/>
                <w:sz w:val="16"/>
                <w:szCs w:val="16"/>
                <w:lang w:val="es-ES_tradnl" w:eastAsia="es-ES"/>
              </w:rPr>
              <w:t>$2,140.62</w:t>
            </w:r>
          </w:p>
        </w:tc>
      </w:tr>
      <w:tr w:rsidR="00D26596" w:rsidRPr="00D26596" w:rsidTr="007831BC">
        <w:trPr>
          <w:trHeight w:val="20"/>
        </w:trPr>
        <w:tc>
          <w:tcPr>
            <w:tcW w:w="5789" w:type="dxa"/>
            <w:tcBorders>
              <w:top w:val="nil"/>
              <w:left w:val="single" w:sz="4" w:space="0" w:color="auto"/>
              <w:bottom w:val="single" w:sz="4" w:space="0" w:color="auto"/>
              <w:right w:val="single" w:sz="4" w:space="0" w:color="auto"/>
            </w:tcBorders>
            <w:shd w:val="clear" w:color="000000" w:fill="FFFFFF"/>
            <w:noWrap/>
            <w:vAlign w:val="center"/>
            <w:hideMark/>
          </w:tcPr>
          <w:p w:rsidR="00D26596" w:rsidRPr="00D26596" w:rsidRDefault="00D26596" w:rsidP="00D26596">
            <w:pPr>
              <w:spacing w:after="0" w:line="240" w:lineRule="auto"/>
              <w:ind w:firstLine="0"/>
              <w:jc w:val="right"/>
              <w:rPr>
                <w:rFonts w:ascii="Arial" w:eastAsia="Times New Roman" w:hAnsi="Arial" w:cs="Arial"/>
                <w:color w:val="000000"/>
                <w:sz w:val="16"/>
                <w:szCs w:val="16"/>
              </w:rPr>
            </w:pPr>
            <w:r w:rsidRPr="00D26596">
              <w:rPr>
                <w:rFonts w:ascii="Arial" w:eastAsia="Times New Roman" w:hAnsi="Arial" w:cs="Arial"/>
                <w:color w:val="000000"/>
                <w:sz w:val="16"/>
                <w:szCs w:val="16"/>
              </w:rPr>
              <w:t>Importe por agua potable</w:t>
            </w:r>
          </w:p>
        </w:tc>
        <w:tc>
          <w:tcPr>
            <w:tcW w:w="1577" w:type="dxa"/>
            <w:tcBorders>
              <w:top w:val="nil"/>
              <w:left w:val="nil"/>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right"/>
              <w:rPr>
                <w:rFonts w:ascii="Arial" w:eastAsia="Times New Roman" w:hAnsi="Arial" w:cs="Arial"/>
                <w:b/>
                <w:bCs/>
                <w:color w:val="000000"/>
                <w:sz w:val="16"/>
                <w:szCs w:val="16"/>
              </w:rPr>
            </w:pPr>
            <w:r w:rsidRPr="00D26596">
              <w:rPr>
                <w:rFonts w:ascii="Arial" w:eastAsia="Times New Roman" w:hAnsi="Arial" w:cs="Arial"/>
                <w:b/>
                <w:bCs/>
                <w:color w:val="000000"/>
                <w:sz w:val="16"/>
                <w:szCs w:val="16"/>
                <w:lang w:val="es-ES_tradnl" w:eastAsia="es-ES"/>
              </w:rPr>
              <w:t>$26,247.73</w:t>
            </w:r>
          </w:p>
        </w:tc>
        <w:tc>
          <w:tcPr>
            <w:tcW w:w="1462" w:type="dxa"/>
            <w:tcBorders>
              <w:top w:val="nil"/>
              <w:left w:val="nil"/>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right"/>
              <w:rPr>
                <w:rFonts w:ascii="Arial" w:eastAsia="Times New Roman" w:hAnsi="Arial" w:cs="Arial"/>
                <w:b/>
                <w:bCs/>
                <w:color w:val="000000"/>
                <w:sz w:val="16"/>
                <w:szCs w:val="16"/>
              </w:rPr>
            </w:pPr>
            <w:r w:rsidRPr="00D26596">
              <w:rPr>
                <w:rFonts w:ascii="Arial" w:eastAsia="Times New Roman" w:hAnsi="Arial" w:cs="Arial"/>
                <w:b/>
                <w:bCs/>
                <w:color w:val="000000"/>
                <w:sz w:val="16"/>
                <w:szCs w:val="16"/>
                <w:lang w:val="es-ES_tradnl" w:eastAsia="es-ES"/>
              </w:rPr>
              <w:t>$8,359.06</w:t>
            </w:r>
          </w:p>
        </w:tc>
      </w:tr>
      <w:tr w:rsidR="00D26596" w:rsidRPr="00D26596" w:rsidTr="007831BC">
        <w:trPr>
          <w:trHeight w:val="20"/>
        </w:trPr>
        <w:tc>
          <w:tcPr>
            <w:tcW w:w="5789" w:type="dxa"/>
            <w:tcBorders>
              <w:top w:val="nil"/>
              <w:left w:val="single" w:sz="4" w:space="0" w:color="auto"/>
              <w:bottom w:val="single" w:sz="4" w:space="0" w:color="auto"/>
              <w:right w:val="single" w:sz="4" w:space="0" w:color="auto"/>
            </w:tcBorders>
            <w:shd w:val="clear" w:color="000000" w:fill="FFFFFF"/>
            <w:vAlign w:val="center"/>
            <w:hideMark/>
          </w:tcPr>
          <w:p w:rsidR="00D26596" w:rsidRPr="00D26596" w:rsidRDefault="00D26596" w:rsidP="00D26596">
            <w:pPr>
              <w:spacing w:after="0" w:line="240" w:lineRule="auto"/>
              <w:ind w:firstLine="0"/>
              <w:rPr>
                <w:rFonts w:ascii="Arial" w:eastAsia="Times New Roman" w:hAnsi="Arial" w:cs="Arial"/>
                <w:color w:val="000000"/>
                <w:sz w:val="16"/>
                <w:szCs w:val="16"/>
              </w:rPr>
            </w:pPr>
            <w:r w:rsidRPr="00D26596">
              <w:rPr>
                <w:rFonts w:ascii="Arial" w:eastAsia="Times New Roman" w:hAnsi="Arial" w:cs="Arial"/>
                <w:color w:val="000000"/>
                <w:sz w:val="16"/>
                <w:szCs w:val="16"/>
              </w:rPr>
              <w:t xml:space="preserve">Cuota por contratación  a la red de drenaje </w:t>
            </w:r>
          </w:p>
        </w:tc>
        <w:tc>
          <w:tcPr>
            <w:tcW w:w="1577" w:type="dxa"/>
            <w:tcBorders>
              <w:top w:val="nil"/>
              <w:left w:val="nil"/>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right"/>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$7,937.48</w:t>
            </w:r>
          </w:p>
        </w:tc>
        <w:tc>
          <w:tcPr>
            <w:tcW w:w="1462" w:type="dxa"/>
            <w:tcBorders>
              <w:top w:val="nil"/>
              <w:left w:val="nil"/>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right"/>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$2,044.50</w:t>
            </w:r>
          </w:p>
        </w:tc>
      </w:tr>
      <w:tr w:rsidR="00D26596" w:rsidRPr="00D26596" w:rsidTr="007831BC">
        <w:trPr>
          <w:trHeight w:val="20"/>
        </w:trPr>
        <w:tc>
          <w:tcPr>
            <w:tcW w:w="5789" w:type="dxa"/>
            <w:tcBorders>
              <w:top w:val="nil"/>
              <w:left w:val="single" w:sz="4" w:space="0" w:color="auto"/>
              <w:bottom w:val="single" w:sz="4" w:space="0" w:color="auto"/>
              <w:right w:val="single" w:sz="4" w:space="0" w:color="auto"/>
            </w:tcBorders>
            <w:shd w:val="clear" w:color="000000" w:fill="FFFFFF"/>
            <w:noWrap/>
            <w:vAlign w:val="center"/>
            <w:hideMark/>
          </w:tcPr>
          <w:p w:rsidR="00D26596" w:rsidRPr="00D26596" w:rsidRDefault="00D26596" w:rsidP="00D26596">
            <w:pPr>
              <w:spacing w:after="0" w:line="240" w:lineRule="auto"/>
              <w:ind w:firstLine="0"/>
              <w:jc w:val="right"/>
              <w:rPr>
                <w:rFonts w:ascii="Arial" w:eastAsia="Times New Roman" w:hAnsi="Arial" w:cs="Arial"/>
                <w:b/>
                <w:bCs/>
                <w:color w:val="000000"/>
                <w:sz w:val="16"/>
                <w:szCs w:val="16"/>
              </w:rPr>
            </w:pPr>
            <w:r w:rsidRPr="00D26596">
              <w:rPr>
                <w:rFonts w:ascii="Arial" w:eastAsia="Times New Roman" w:hAnsi="Arial" w:cs="Arial"/>
                <w:b/>
                <w:bCs/>
                <w:color w:val="000000"/>
                <w:sz w:val="16"/>
                <w:szCs w:val="16"/>
              </w:rPr>
              <w:t>Subtotal (agua y alcantarillado)</w:t>
            </w:r>
          </w:p>
        </w:tc>
        <w:tc>
          <w:tcPr>
            <w:tcW w:w="1577" w:type="dxa"/>
            <w:tcBorders>
              <w:top w:val="nil"/>
              <w:left w:val="nil"/>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right"/>
              <w:rPr>
                <w:rFonts w:ascii="Arial" w:eastAsia="Times New Roman" w:hAnsi="Arial" w:cs="Arial"/>
                <w:b/>
                <w:bCs/>
                <w:color w:val="000000"/>
                <w:sz w:val="16"/>
                <w:szCs w:val="16"/>
              </w:rPr>
            </w:pPr>
            <w:r w:rsidRPr="00D26596">
              <w:rPr>
                <w:rFonts w:ascii="Arial" w:eastAsia="Times New Roman" w:hAnsi="Arial" w:cs="Arial"/>
                <w:b/>
                <w:bCs/>
                <w:color w:val="000000"/>
                <w:sz w:val="16"/>
                <w:szCs w:val="16"/>
                <w:lang w:val="es-ES_tradnl" w:eastAsia="es-ES"/>
              </w:rPr>
              <w:t>$34,185.21</w:t>
            </w:r>
          </w:p>
        </w:tc>
        <w:tc>
          <w:tcPr>
            <w:tcW w:w="1462" w:type="dxa"/>
            <w:tcBorders>
              <w:top w:val="nil"/>
              <w:left w:val="nil"/>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right"/>
              <w:rPr>
                <w:rFonts w:ascii="Arial" w:eastAsia="Times New Roman" w:hAnsi="Arial" w:cs="Arial"/>
                <w:b/>
                <w:bCs/>
                <w:color w:val="000000"/>
                <w:sz w:val="16"/>
                <w:szCs w:val="16"/>
              </w:rPr>
            </w:pPr>
            <w:r w:rsidRPr="00D26596">
              <w:rPr>
                <w:rFonts w:ascii="Arial" w:eastAsia="Times New Roman" w:hAnsi="Arial" w:cs="Arial"/>
                <w:b/>
                <w:bCs/>
                <w:color w:val="000000"/>
                <w:sz w:val="16"/>
                <w:szCs w:val="16"/>
                <w:lang w:val="es-ES_tradnl" w:eastAsia="es-ES"/>
              </w:rPr>
              <w:t>$10,403.56</w:t>
            </w:r>
          </w:p>
        </w:tc>
      </w:tr>
      <w:tr w:rsidR="00D26596" w:rsidRPr="00D26596" w:rsidTr="007831BC">
        <w:trPr>
          <w:trHeight w:val="20"/>
        </w:trPr>
        <w:tc>
          <w:tcPr>
            <w:tcW w:w="5789" w:type="dxa"/>
            <w:tcBorders>
              <w:top w:val="nil"/>
              <w:left w:val="single" w:sz="4" w:space="0" w:color="auto"/>
              <w:bottom w:val="single" w:sz="4" w:space="0" w:color="auto"/>
              <w:right w:val="single" w:sz="4" w:space="0" w:color="auto"/>
            </w:tcBorders>
            <w:shd w:val="clear" w:color="000000" w:fill="FFFFFF"/>
            <w:vAlign w:val="center"/>
            <w:hideMark/>
          </w:tcPr>
          <w:p w:rsidR="00D26596" w:rsidRPr="00D26596" w:rsidRDefault="00D26596" w:rsidP="00D26596">
            <w:pPr>
              <w:spacing w:after="0" w:line="240" w:lineRule="auto"/>
              <w:ind w:firstLine="0"/>
              <w:jc w:val="center"/>
              <w:rPr>
                <w:rFonts w:ascii="Arial" w:eastAsia="Times New Roman" w:hAnsi="Arial" w:cs="Arial"/>
                <w:b/>
                <w:bCs/>
                <w:color w:val="000000"/>
                <w:sz w:val="16"/>
                <w:szCs w:val="16"/>
              </w:rPr>
            </w:pPr>
            <w:r w:rsidRPr="00D26596">
              <w:rPr>
                <w:rFonts w:ascii="Arial" w:eastAsia="Times New Roman" w:hAnsi="Arial" w:cs="Arial"/>
                <w:b/>
                <w:bCs/>
                <w:color w:val="000000"/>
                <w:sz w:val="16"/>
                <w:szCs w:val="16"/>
              </w:rPr>
              <w:t xml:space="preserve">En predios donde no existan preparaciones. </w:t>
            </w:r>
          </w:p>
        </w:tc>
        <w:tc>
          <w:tcPr>
            <w:tcW w:w="1577" w:type="dxa"/>
            <w:tcBorders>
              <w:top w:val="nil"/>
              <w:left w:val="nil"/>
              <w:bottom w:val="single" w:sz="4" w:space="0" w:color="auto"/>
              <w:right w:val="single" w:sz="4" w:space="0" w:color="auto"/>
            </w:tcBorders>
            <w:shd w:val="clear" w:color="000000" w:fill="FFFFFF"/>
            <w:vAlign w:val="center"/>
            <w:hideMark/>
          </w:tcPr>
          <w:p w:rsidR="00D26596" w:rsidRPr="00D26596" w:rsidRDefault="00D26596" w:rsidP="00D26596">
            <w:pPr>
              <w:spacing w:after="0" w:line="240" w:lineRule="auto"/>
              <w:ind w:firstLine="0"/>
              <w:jc w:val="center"/>
              <w:rPr>
                <w:rFonts w:ascii="Arial" w:eastAsia="Times New Roman" w:hAnsi="Arial" w:cs="Arial"/>
                <w:b/>
                <w:bCs/>
                <w:color w:val="000000"/>
                <w:sz w:val="16"/>
                <w:szCs w:val="16"/>
              </w:rPr>
            </w:pPr>
            <w:r w:rsidRPr="00D26596">
              <w:rPr>
                <w:rFonts w:ascii="Arial" w:eastAsia="Times New Roman" w:hAnsi="Arial" w:cs="Arial"/>
                <w:b/>
                <w:bCs/>
                <w:color w:val="000000"/>
                <w:sz w:val="16"/>
                <w:szCs w:val="16"/>
                <w:lang w:val="es-ES_tradnl" w:eastAsia="es-ES"/>
              </w:rPr>
              <w:t>(Hasta 5 Baños)</w:t>
            </w:r>
          </w:p>
        </w:tc>
        <w:tc>
          <w:tcPr>
            <w:tcW w:w="1462" w:type="dxa"/>
            <w:tcBorders>
              <w:top w:val="nil"/>
              <w:left w:val="nil"/>
              <w:bottom w:val="single" w:sz="4" w:space="0" w:color="auto"/>
              <w:right w:val="single" w:sz="4" w:space="0" w:color="auto"/>
            </w:tcBorders>
            <w:shd w:val="clear" w:color="000000" w:fill="FFFFFF"/>
            <w:noWrap/>
            <w:vAlign w:val="center"/>
            <w:hideMark/>
          </w:tcPr>
          <w:p w:rsidR="00D26596" w:rsidRPr="00D26596" w:rsidRDefault="00D26596" w:rsidP="00D26596">
            <w:pPr>
              <w:spacing w:after="0" w:line="240" w:lineRule="auto"/>
              <w:ind w:firstLine="0"/>
              <w:jc w:val="center"/>
              <w:rPr>
                <w:rFonts w:ascii="Arial" w:eastAsia="Times New Roman" w:hAnsi="Arial" w:cs="Arial"/>
                <w:b/>
                <w:bCs/>
                <w:color w:val="000000"/>
                <w:sz w:val="16"/>
                <w:szCs w:val="16"/>
              </w:rPr>
            </w:pPr>
            <w:r w:rsidRPr="00D26596">
              <w:rPr>
                <w:rFonts w:ascii="Arial" w:eastAsia="Times New Roman" w:hAnsi="Arial" w:cs="Arial"/>
                <w:b/>
                <w:bCs/>
                <w:color w:val="000000"/>
                <w:sz w:val="16"/>
                <w:szCs w:val="16"/>
                <w:lang w:val="es-ES_tradnl" w:eastAsia="es-ES"/>
              </w:rPr>
              <w:t>(Un Baño)</w:t>
            </w:r>
          </w:p>
        </w:tc>
      </w:tr>
      <w:tr w:rsidR="00D26596" w:rsidRPr="00D26596" w:rsidTr="007831BC">
        <w:trPr>
          <w:trHeight w:val="20"/>
        </w:trPr>
        <w:tc>
          <w:tcPr>
            <w:tcW w:w="5789" w:type="dxa"/>
            <w:tcBorders>
              <w:top w:val="nil"/>
              <w:left w:val="single" w:sz="4" w:space="0" w:color="auto"/>
              <w:bottom w:val="single" w:sz="4" w:space="0" w:color="auto"/>
              <w:right w:val="single" w:sz="4" w:space="0" w:color="auto"/>
            </w:tcBorders>
            <w:shd w:val="clear" w:color="000000" w:fill="FFFFFF"/>
            <w:noWrap/>
            <w:vAlign w:val="center"/>
            <w:hideMark/>
          </w:tcPr>
          <w:p w:rsidR="00D26596" w:rsidRPr="00D26596" w:rsidRDefault="00D26596" w:rsidP="00D26596">
            <w:pPr>
              <w:spacing w:after="0" w:line="240" w:lineRule="auto"/>
              <w:ind w:firstLine="0"/>
              <w:rPr>
                <w:rFonts w:ascii="Arial" w:eastAsia="Times New Roman" w:hAnsi="Arial" w:cs="Arial"/>
                <w:color w:val="000000"/>
                <w:sz w:val="16"/>
                <w:szCs w:val="16"/>
              </w:rPr>
            </w:pPr>
            <w:r w:rsidRPr="00D26596">
              <w:rPr>
                <w:rFonts w:ascii="Arial" w:eastAsia="Times New Roman" w:hAnsi="Arial" w:cs="Arial"/>
                <w:color w:val="000000"/>
                <w:sz w:val="16"/>
                <w:szCs w:val="16"/>
              </w:rPr>
              <w:t>Cuota por contratación a la red de agua potable</w:t>
            </w:r>
          </w:p>
        </w:tc>
        <w:tc>
          <w:tcPr>
            <w:tcW w:w="1577" w:type="dxa"/>
            <w:tcBorders>
              <w:top w:val="nil"/>
              <w:left w:val="nil"/>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right"/>
              <w:rPr>
                <w:rFonts w:ascii="Arial" w:eastAsia="Times New Roman" w:hAnsi="Arial" w:cs="Arial"/>
                <w:color w:val="000000"/>
                <w:sz w:val="16"/>
                <w:szCs w:val="16"/>
              </w:rPr>
            </w:pPr>
            <w:r w:rsidRPr="00D26596">
              <w:rPr>
                <w:rFonts w:ascii="Helvetica" w:eastAsia="Times New Roman" w:hAnsi="Helvetica" w:cs="Helvetica"/>
                <w:color w:val="000000"/>
                <w:sz w:val="16"/>
                <w:szCs w:val="16"/>
                <w:lang w:val="es-ES_tradnl" w:eastAsia="es-ES"/>
              </w:rPr>
              <w:t>$23,333.05</w:t>
            </w:r>
          </w:p>
        </w:tc>
        <w:tc>
          <w:tcPr>
            <w:tcW w:w="1462" w:type="dxa"/>
            <w:tcBorders>
              <w:top w:val="nil"/>
              <w:left w:val="nil"/>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right"/>
              <w:rPr>
                <w:rFonts w:ascii="Arial" w:eastAsia="Times New Roman" w:hAnsi="Arial" w:cs="Arial"/>
                <w:color w:val="000000"/>
                <w:sz w:val="16"/>
                <w:szCs w:val="16"/>
              </w:rPr>
            </w:pPr>
            <w:r w:rsidRPr="00D26596">
              <w:rPr>
                <w:rFonts w:ascii="Helvetica" w:eastAsia="Times New Roman" w:hAnsi="Helvetica" w:cs="Helvetica"/>
                <w:color w:val="000000"/>
                <w:sz w:val="16"/>
                <w:szCs w:val="16"/>
                <w:lang w:val="es-ES_tradnl" w:eastAsia="es-ES"/>
              </w:rPr>
              <w:t>$5,444.38</w:t>
            </w:r>
          </w:p>
        </w:tc>
      </w:tr>
      <w:tr w:rsidR="00D26596" w:rsidRPr="00D26596" w:rsidTr="007831BC">
        <w:trPr>
          <w:trHeight w:val="20"/>
        </w:trPr>
        <w:tc>
          <w:tcPr>
            <w:tcW w:w="5789" w:type="dxa"/>
            <w:tcBorders>
              <w:top w:val="nil"/>
              <w:left w:val="single" w:sz="4" w:space="0" w:color="auto"/>
              <w:bottom w:val="single" w:sz="4" w:space="0" w:color="auto"/>
              <w:right w:val="single" w:sz="4" w:space="0" w:color="auto"/>
            </w:tcBorders>
            <w:shd w:val="clear" w:color="000000" w:fill="FFFFFF"/>
            <w:noWrap/>
            <w:vAlign w:val="center"/>
            <w:hideMark/>
          </w:tcPr>
          <w:p w:rsidR="00D26596" w:rsidRPr="00D26596" w:rsidRDefault="00D26596" w:rsidP="00D26596">
            <w:pPr>
              <w:spacing w:after="0" w:line="240" w:lineRule="auto"/>
              <w:ind w:firstLine="0"/>
              <w:rPr>
                <w:rFonts w:ascii="Arial" w:eastAsia="Times New Roman" w:hAnsi="Arial" w:cs="Arial"/>
                <w:color w:val="000000"/>
                <w:sz w:val="16"/>
                <w:szCs w:val="16"/>
              </w:rPr>
            </w:pPr>
            <w:r w:rsidRPr="00D26596">
              <w:rPr>
                <w:rFonts w:ascii="Arial" w:eastAsia="Times New Roman" w:hAnsi="Arial" w:cs="Arial"/>
                <w:color w:val="000000"/>
                <w:sz w:val="16"/>
                <w:szCs w:val="16"/>
              </w:rPr>
              <w:t xml:space="preserve">Medidor ½ “ </w:t>
            </w:r>
          </w:p>
        </w:tc>
        <w:tc>
          <w:tcPr>
            <w:tcW w:w="1577" w:type="dxa"/>
            <w:tcBorders>
              <w:top w:val="nil"/>
              <w:left w:val="nil"/>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right"/>
              <w:rPr>
                <w:rFonts w:ascii="Arial" w:eastAsia="Times New Roman" w:hAnsi="Arial" w:cs="Arial"/>
                <w:color w:val="000000"/>
                <w:sz w:val="16"/>
                <w:szCs w:val="16"/>
              </w:rPr>
            </w:pPr>
            <w:r w:rsidRPr="00D26596">
              <w:rPr>
                <w:rFonts w:ascii="Helvetica" w:eastAsia="Times New Roman" w:hAnsi="Helvetica" w:cs="Helvetica"/>
                <w:color w:val="000000"/>
                <w:sz w:val="16"/>
                <w:szCs w:val="16"/>
                <w:lang w:val="es-ES_tradnl" w:eastAsia="es-ES"/>
              </w:rPr>
              <w:t>$774.06</w:t>
            </w:r>
          </w:p>
        </w:tc>
        <w:tc>
          <w:tcPr>
            <w:tcW w:w="1462" w:type="dxa"/>
            <w:tcBorders>
              <w:top w:val="nil"/>
              <w:left w:val="nil"/>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right"/>
              <w:rPr>
                <w:rFonts w:ascii="Arial" w:eastAsia="Times New Roman" w:hAnsi="Arial" w:cs="Arial"/>
                <w:color w:val="000000"/>
                <w:sz w:val="16"/>
                <w:szCs w:val="16"/>
              </w:rPr>
            </w:pPr>
            <w:r w:rsidRPr="00D26596">
              <w:rPr>
                <w:rFonts w:ascii="Helvetica" w:eastAsia="Times New Roman" w:hAnsi="Helvetica" w:cs="Helvetica"/>
                <w:color w:val="000000"/>
                <w:sz w:val="16"/>
                <w:szCs w:val="16"/>
                <w:lang w:val="es-ES_tradnl" w:eastAsia="es-ES"/>
              </w:rPr>
              <w:t>$774.06</w:t>
            </w:r>
          </w:p>
        </w:tc>
      </w:tr>
      <w:tr w:rsidR="00D26596" w:rsidRPr="00D26596" w:rsidTr="007831BC">
        <w:trPr>
          <w:trHeight w:val="20"/>
        </w:trPr>
        <w:tc>
          <w:tcPr>
            <w:tcW w:w="5789" w:type="dxa"/>
            <w:tcBorders>
              <w:top w:val="nil"/>
              <w:left w:val="single" w:sz="4" w:space="0" w:color="auto"/>
              <w:bottom w:val="single" w:sz="4" w:space="0" w:color="auto"/>
              <w:right w:val="single" w:sz="4" w:space="0" w:color="auto"/>
            </w:tcBorders>
            <w:shd w:val="clear" w:color="000000" w:fill="FFFFFF"/>
            <w:noWrap/>
            <w:vAlign w:val="center"/>
            <w:hideMark/>
          </w:tcPr>
          <w:p w:rsidR="00D26596" w:rsidRPr="00D26596" w:rsidRDefault="00D26596" w:rsidP="00D26596">
            <w:pPr>
              <w:spacing w:after="0" w:line="240" w:lineRule="auto"/>
              <w:ind w:firstLine="0"/>
              <w:rPr>
                <w:rFonts w:ascii="Arial" w:eastAsia="Times New Roman" w:hAnsi="Arial" w:cs="Arial"/>
                <w:color w:val="000000"/>
                <w:sz w:val="16"/>
                <w:szCs w:val="16"/>
              </w:rPr>
            </w:pPr>
            <w:r w:rsidRPr="00D26596">
              <w:rPr>
                <w:rFonts w:ascii="Arial" w:eastAsia="Times New Roman" w:hAnsi="Arial" w:cs="Arial"/>
                <w:color w:val="000000"/>
                <w:sz w:val="16"/>
                <w:szCs w:val="16"/>
              </w:rPr>
              <w:t>Material y mano de obra</w:t>
            </w:r>
          </w:p>
        </w:tc>
        <w:tc>
          <w:tcPr>
            <w:tcW w:w="1577" w:type="dxa"/>
            <w:tcBorders>
              <w:top w:val="nil"/>
              <w:left w:val="nil"/>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right"/>
              <w:rPr>
                <w:rFonts w:ascii="Arial" w:eastAsia="Times New Roman" w:hAnsi="Arial" w:cs="Arial"/>
                <w:color w:val="000000"/>
                <w:sz w:val="16"/>
                <w:szCs w:val="16"/>
              </w:rPr>
            </w:pPr>
            <w:r w:rsidRPr="00D26596">
              <w:rPr>
                <w:rFonts w:ascii="Helvetica" w:eastAsia="Times New Roman" w:hAnsi="Helvetica" w:cs="Helvetica"/>
                <w:color w:val="000000"/>
                <w:sz w:val="16"/>
                <w:szCs w:val="16"/>
                <w:lang w:val="es-ES_tradnl" w:eastAsia="es-ES"/>
              </w:rPr>
              <w:t>$2,140.62</w:t>
            </w:r>
          </w:p>
        </w:tc>
        <w:tc>
          <w:tcPr>
            <w:tcW w:w="1462" w:type="dxa"/>
            <w:tcBorders>
              <w:top w:val="nil"/>
              <w:left w:val="nil"/>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right"/>
              <w:rPr>
                <w:rFonts w:ascii="Arial" w:eastAsia="Times New Roman" w:hAnsi="Arial" w:cs="Arial"/>
                <w:color w:val="000000"/>
                <w:sz w:val="16"/>
                <w:szCs w:val="16"/>
              </w:rPr>
            </w:pPr>
            <w:r w:rsidRPr="00D26596">
              <w:rPr>
                <w:rFonts w:ascii="Helvetica" w:eastAsia="Times New Roman" w:hAnsi="Helvetica" w:cs="Helvetica"/>
                <w:color w:val="000000"/>
                <w:sz w:val="16"/>
                <w:szCs w:val="16"/>
                <w:lang w:val="es-ES_tradnl" w:eastAsia="es-ES"/>
              </w:rPr>
              <w:t>$2,140.62</w:t>
            </w:r>
          </w:p>
        </w:tc>
      </w:tr>
      <w:tr w:rsidR="00D26596" w:rsidRPr="00D26596" w:rsidTr="007831BC">
        <w:trPr>
          <w:trHeight w:val="20"/>
        </w:trPr>
        <w:tc>
          <w:tcPr>
            <w:tcW w:w="5789" w:type="dxa"/>
            <w:tcBorders>
              <w:top w:val="nil"/>
              <w:left w:val="single" w:sz="4" w:space="0" w:color="auto"/>
              <w:bottom w:val="single" w:sz="4" w:space="0" w:color="auto"/>
              <w:right w:val="single" w:sz="4" w:space="0" w:color="auto"/>
            </w:tcBorders>
            <w:shd w:val="clear" w:color="000000" w:fill="FFFFFF"/>
            <w:noWrap/>
            <w:vAlign w:val="center"/>
            <w:hideMark/>
          </w:tcPr>
          <w:p w:rsidR="00D26596" w:rsidRPr="00D26596" w:rsidRDefault="00D26596" w:rsidP="00D26596">
            <w:pPr>
              <w:spacing w:after="0" w:line="240" w:lineRule="auto"/>
              <w:ind w:firstLine="0"/>
              <w:jc w:val="right"/>
              <w:rPr>
                <w:rFonts w:ascii="Arial" w:eastAsia="Times New Roman" w:hAnsi="Arial" w:cs="Arial"/>
                <w:color w:val="000000"/>
                <w:sz w:val="16"/>
                <w:szCs w:val="16"/>
              </w:rPr>
            </w:pPr>
            <w:r w:rsidRPr="00D26596">
              <w:rPr>
                <w:rFonts w:ascii="Arial" w:eastAsia="Times New Roman" w:hAnsi="Arial" w:cs="Arial"/>
                <w:color w:val="000000"/>
                <w:sz w:val="16"/>
                <w:szCs w:val="16"/>
              </w:rPr>
              <w:t>Importe por agua potable</w:t>
            </w:r>
          </w:p>
        </w:tc>
        <w:tc>
          <w:tcPr>
            <w:tcW w:w="1577" w:type="dxa"/>
            <w:tcBorders>
              <w:top w:val="nil"/>
              <w:left w:val="nil"/>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right"/>
              <w:rPr>
                <w:rFonts w:ascii="Arial" w:eastAsia="Times New Roman" w:hAnsi="Arial" w:cs="Arial"/>
                <w:color w:val="000000"/>
                <w:sz w:val="16"/>
                <w:szCs w:val="16"/>
              </w:rPr>
            </w:pPr>
            <w:r w:rsidRPr="00D26596">
              <w:rPr>
                <w:rFonts w:ascii="Arial" w:eastAsia="Times New Roman" w:hAnsi="Arial" w:cs="Arial"/>
                <w:b/>
                <w:bCs/>
                <w:color w:val="000000"/>
                <w:sz w:val="16"/>
                <w:szCs w:val="16"/>
                <w:lang w:val="es-ES_tradnl" w:eastAsia="es-ES"/>
              </w:rPr>
              <w:t>$26,247.73</w:t>
            </w:r>
          </w:p>
        </w:tc>
        <w:tc>
          <w:tcPr>
            <w:tcW w:w="1462" w:type="dxa"/>
            <w:tcBorders>
              <w:top w:val="nil"/>
              <w:left w:val="nil"/>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right"/>
              <w:rPr>
                <w:rFonts w:ascii="Arial" w:eastAsia="Times New Roman" w:hAnsi="Arial" w:cs="Arial"/>
                <w:color w:val="000000"/>
                <w:sz w:val="16"/>
                <w:szCs w:val="16"/>
              </w:rPr>
            </w:pPr>
            <w:r w:rsidRPr="00D26596">
              <w:rPr>
                <w:rFonts w:ascii="Arial" w:eastAsia="Times New Roman" w:hAnsi="Arial" w:cs="Arial"/>
                <w:b/>
                <w:bCs/>
                <w:color w:val="000000"/>
                <w:sz w:val="16"/>
                <w:szCs w:val="16"/>
                <w:lang w:val="es-ES_tradnl" w:eastAsia="es-ES"/>
              </w:rPr>
              <w:t>$8,359.06</w:t>
            </w:r>
          </w:p>
        </w:tc>
      </w:tr>
      <w:tr w:rsidR="00D26596" w:rsidRPr="00D26596" w:rsidTr="007831BC">
        <w:trPr>
          <w:trHeight w:val="20"/>
        </w:trPr>
        <w:tc>
          <w:tcPr>
            <w:tcW w:w="5789" w:type="dxa"/>
            <w:tcBorders>
              <w:top w:val="nil"/>
              <w:left w:val="single" w:sz="4" w:space="0" w:color="auto"/>
              <w:bottom w:val="single" w:sz="4" w:space="0" w:color="auto"/>
              <w:right w:val="single" w:sz="4" w:space="0" w:color="auto"/>
            </w:tcBorders>
            <w:shd w:val="clear" w:color="000000" w:fill="FFFFFF"/>
            <w:noWrap/>
            <w:vAlign w:val="center"/>
            <w:hideMark/>
          </w:tcPr>
          <w:p w:rsidR="00D26596" w:rsidRPr="00D26596" w:rsidRDefault="00D26596" w:rsidP="00D26596">
            <w:pPr>
              <w:spacing w:after="0" w:line="240" w:lineRule="auto"/>
              <w:ind w:firstLine="0"/>
              <w:rPr>
                <w:rFonts w:ascii="Arial" w:eastAsia="Times New Roman" w:hAnsi="Arial" w:cs="Arial"/>
                <w:color w:val="000000"/>
                <w:sz w:val="16"/>
                <w:szCs w:val="16"/>
              </w:rPr>
            </w:pPr>
            <w:r w:rsidRPr="00D26596">
              <w:rPr>
                <w:rFonts w:ascii="Arial" w:eastAsia="Times New Roman" w:hAnsi="Arial" w:cs="Arial"/>
                <w:color w:val="000000"/>
                <w:sz w:val="16"/>
                <w:szCs w:val="16"/>
              </w:rPr>
              <w:t>Cuota por contratación a la red de drenaje</w:t>
            </w:r>
          </w:p>
        </w:tc>
        <w:tc>
          <w:tcPr>
            <w:tcW w:w="1577" w:type="dxa"/>
            <w:tcBorders>
              <w:top w:val="nil"/>
              <w:left w:val="nil"/>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right"/>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$7,937.48</w:t>
            </w:r>
          </w:p>
        </w:tc>
        <w:tc>
          <w:tcPr>
            <w:tcW w:w="1462" w:type="dxa"/>
            <w:tcBorders>
              <w:top w:val="nil"/>
              <w:left w:val="nil"/>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right"/>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$2,044.50</w:t>
            </w:r>
          </w:p>
        </w:tc>
      </w:tr>
      <w:tr w:rsidR="00D26596" w:rsidRPr="00D26596" w:rsidTr="007831BC">
        <w:trPr>
          <w:trHeight w:val="20"/>
        </w:trPr>
        <w:tc>
          <w:tcPr>
            <w:tcW w:w="5789" w:type="dxa"/>
            <w:tcBorders>
              <w:top w:val="nil"/>
              <w:left w:val="single" w:sz="4" w:space="0" w:color="auto"/>
              <w:bottom w:val="single" w:sz="4" w:space="0" w:color="auto"/>
              <w:right w:val="single" w:sz="4" w:space="0" w:color="auto"/>
            </w:tcBorders>
            <w:shd w:val="clear" w:color="000000" w:fill="FFFFFF"/>
            <w:noWrap/>
            <w:vAlign w:val="center"/>
            <w:hideMark/>
          </w:tcPr>
          <w:p w:rsidR="00D26596" w:rsidRPr="00D26596" w:rsidRDefault="00D26596" w:rsidP="00D26596">
            <w:pPr>
              <w:spacing w:after="0" w:line="240" w:lineRule="auto"/>
              <w:ind w:firstLine="0"/>
              <w:rPr>
                <w:rFonts w:ascii="Arial" w:eastAsia="Times New Roman" w:hAnsi="Arial" w:cs="Arial"/>
                <w:color w:val="000000"/>
                <w:sz w:val="16"/>
                <w:szCs w:val="16"/>
              </w:rPr>
            </w:pPr>
            <w:r w:rsidRPr="00D26596">
              <w:rPr>
                <w:rFonts w:ascii="Arial" w:eastAsia="Times New Roman" w:hAnsi="Arial" w:cs="Arial"/>
                <w:color w:val="000000"/>
                <w:sz w:val="16"/>
                <w:szCs w:val="16"/>
              </w:rPr>
              <w:t>Material y mano de obra (hasta 6 metros de longitud, en tierra)</w:t>
            </w:r>
          </w:p>
        </w:tc>
        <w:tc>
          <w:tcPr>
            <w:tcW w:w="1577" w:type="dxa"/>
            <w:tcBorders>
              <w:top w:val="nil"/>
              <w:left w:val="nil"/>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right"/>
              <w:rPr>
                <w:rFonts w:ascii="Arial" w:eastAsia="Times New Roman" w:hAnsi="Arial" w:cs="Arial"/>
                <w:color w:val="000000"/>
                <w:sz w:val="16"/>
                <w:szCs w:val="16"/>
              </w:rPr>
            </w:pPr>
            <w:r w:rsidRPr="00D26596">
              <w:rPr>
                <w:rFonts w:ascii="Helvetica" w:eastAsia="Times New Roman" w:hAnsi="Helvetica" w:cs="Helvetica"/>
                <w:color w:val="000000"/>
                <w:sz w:val="16"/>
                <w:szCs w:val="16"/>
                <w:lang w:val="es-ES_tradnl" w:eastAsia="es-ES"/>
              </w:rPr>
              <w:t>$2,722.23</w:t>
            </w:r>
          </w:p>
        </w:tc>
        <w:tc>
          <w:tcPr>
            <w:tcW w:w="1462" w:type="dxa"/>
            <w:tcBorders>
              <w:top w:val="nil"/>
              <w:left w:val="nil"/>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right"/>
              <w:rPr>
                <w:rFonts w:ascii="Arial" w:eastAsia="Times New Roman" w:hAnsi="Arial" w:cs="Arial"/>
                <w:color w:val="000000"/>
                <w:sz w:val="16"/>
                <w:szCs w:val="16"/>
              </w:rPr>
            </w:pPr>
            <w:r w:rsidRPr="00D26596">
              <w:rPr>
                <w:rFonts w:ascii="Helvetica" w:eastAsia="Times New Roman" w:hAnsi="Helvetica" w:cs="Helvetica"/>
                <w:color w:val="000000"/>
                <w:sz w:val="16"/>
                <w:szCs w:val="16"/>
                <w:lang w:val="es-ES_tradnl" w:eastAsia="es-ES"/>
              </w:rPr>
              <w:t>$2,722.23</w:t>
            </w:r>
          </w:p>
        </w:tc>
      </w:tr>
      <w:tr w:rsidR="00D26596" w:rsidRPr="00D26596" w:rsidTr="007831BC">
        <w:trPr>
          <w:trHeight w:val="20"/>
        </w:trPr>
        <w:tc>
          <w:tcPr>
            <w:tcW w:w="5789" w:type="dxa"/>
            <w:tcBorders>
              <w:top w:val="nil"/>
              <w:left w:val="single" w:sz="4" w:space="0" w:color="auto"/>
              <w:bottom w:val="single" w:sz="4" w:space="0" w:color="auto"/>
              <w:right w:val="single" w:sz="4" w:space="0" w:color="auto"/>
            </w:tcBorders>
            <w:shd w:val="clear" w:color="000000" w:fill="FFFFFF"/>
            <w:noWrap/>
            <w:vAlign w:val="center"/>
            <w:hideMark/>
          </w:tcPr>
          <w:p w:rsidR="00D26596" w:rsidRPr="00D26596" w:rsidRDefault="00D26596" w:rsidP="00D26596">
            <w:pPr>
              <w:spacing w:after="0" w:line="240" w:lineRule="auto"/>
              <w:ind w:firstLine="0"/>
              <w:jc w:val="right"/>
              <w:rPr>
                <w:rFonts w:ascii="Arial" w:eastAsia="Times New Roman" w:hAnsi="Arial" w:cs="Arial"/>
                <w:color w:val="000000"/>
                <w:sz w:val="16"/>
                <w:szCs w:val="16"/>
              </w:rPr>
            </w:pPr>
            <w:r w:rsidRPr="00D26596">
              <w:rPr>
                <w:rFonts w:ascii="Arial" w:eastAsia="Times New Roman" w:hAnsi="Arial" w:cs="Arial"/>
                <w:color w:val="000000"/>
                <w:sz w:val="16"/>
                <w:szCs w:val="16"/>
              </w:rPr>
              <w:t>Importe alcantarillado sanitario</w:t>
            </w:r>
          </w:p>
        </w:tc>
        <w:tc>
          <w:tcPr>
            <w:tcW w:w="1577" w:type="dxa"/>
            <w:tcBorders>
              <w:top w:val="nil"/>
              <w:left w:val="nil"/>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right"/>
              <w:rPr>
                <w:rFonts w:ascii="Arial" w:eastAsia="Times New Roman" w:hAnsi="Arial" w:cs="Arial"/>
                <w:color w:val="000000"/>
                <w:sz w:val="16"/>
                <w:szCs w:val="16"/>
              </w:rPr>
            </w:pPr>
            <w:r w:rsidRPr="00D26596">
              <w:rPr>
                <w:rFonts w:ascii="Arial" w:eastAsia="Times New Roman" w:hAnsi="Arial" w:cs="Arial"/>
                <w:b/>
                <w:bCs/>
                <w:color w:val="000000"/>
                <w:sz w:val="16"/>
                <w:szCs w:val="16"/>
                <w:lang w:val="es-ES_tradnl" w:eastAsia="es-ES"/>
              </w:rPr>
              <w:t>$10,659.71</w:t>
            </w:r>
          </w:p>
        </w:tc>
        <w:tc>
          <w:tcPr>
            <w:tcW w:w="1462" w:type="dxa"/>
            <w:tcBorders>
              <w:top w:val="nil"/>
              <w:left w:val="nil"/>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right"/>
              <w:rPr>
                <w:rFonts w:ascii="Arial" w:eastAsia="Times New Roman" w:hAnsi="Arial" w:cs="Arial"/>
                <w:color w:val="000000"/>
                <w:sz w:val="16"/>
                <w:szCs w:val="16"/>
              </w:rPr>
            </w:pPr>
            <w:r w:rsidRPr="00D26596">
              <w:rPr>
                <w:rFonts w:ascii="Arial" w:eastAsia="Times New Roman" w:hAnsi="Arial" w:cs="Arial"/>
                <w:b/>
                <w:bCs/>
                <w:color w:val="000000"/>
                <w:sz w:val="16"/>
                <w:szCs w:val="16"/>
                <w:lang w:val="es-ES_tradnl" w:eastAsia="es-ES"/>
              </w:rPr>
              <w:t>$4,766.73</w:t>
            </w:r>
          </w:p>
        </w:tc>
      </w:tr>
      <w:tr w:rsidR="00D26596" w:rsidRPr="00D26596" w:rsidTr="007831BC">
        <w:trPr>
          <w:trHeight w:val="20"/>
        </w:trPr>
        <w:tc>
          <w:tcPr>
            <w:tcW w:w="5789" w:type="dxa"/>
            <w:tcBorders>
              <w:top w:val="nil"/>
              <w:left w:val="single" w:sz="4" w:space="0" w:color="auto"/>
              <w:bottom w:val="single" w:sz="4" w:space="0" w:color="auto"/>
              <w:right w:val="single" w:sz="4" w:space="0" w:color="auto"/>
            </w:tcBorders>
            <w:shd w:val="clear" w:color="000000" w:fill="FFFFFF"/>
            <w:noWrap/>
            <w:vAlign w:val="center"/>
            <w:hideMark/>
          </w:tcPr>
          <w:p w:rsidR="00D26596" w:rsidRPr="00D26596" w:rsidRDefault="00D26596" w:rsidP="00D26596">
            <w:pPr>
              <w:spacing w:after="0" w:line="240" w:lineRule="auto"/>
              <w:ind w:firstLine="0"/>
              <w:jc w:val="right"/>
              <w:rPr>
                <w:rFonts w:ascii="Arial" w:eastAsia="Times New Roman" w:hAnsi="Arial" w:cs="Arial"/>
                <w:b/>
                <w:bCs/>
                <w:color w:val="000000"/>
                <w:sz w:val="16"/>
                <w:szCs w:val="16"/>
              </w:rPr>
            </w:pPr>
            <w:r w:rsidRPr="00D26596">
              <w:rPr>
                <w:rFonts w:ascii="Arial" w:eastAsia="Times New Roman" w:hAnsi="Arial" w:cs="Arial"/>
                <w:b/>
                <w:bCs/>
                <w:color w:val="000000"/>
                <w:sz w:val="16"/>
                <w:szCs w:val="16"/>
              </w:rPr>
              <w:t>Subtotal (agua y alcantarillado)</w:t>
            </w:r>
          </w:p>
        </w:tc>
        <w:tc>
          <w:tcPr>
            <w:tcW w:w="1577" w:type="dxa"/>
            <w:tcBorders>
              <w:top w:val="nil"/>
              <w:left w:val="nil"/>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right"/>
              <w:rPr>
                <w:rFonts w:ascii="Arial" w:eastAsia="Times New Roman" w:hAnsi="Arial" w:cs="Arial"/>
                <w:b/>
                <w:bCs/>
                <w:color w:val="000000"/>
                <w:sz w:val="16"/>
                <w:szCs w:val="16"/>
                <w:highlight w:val="yellow"/>
              </w:rPr>
            </w:pPr>
            <w:r w:rsidRPr="00D26596">
              <w:rPr>
                <w:rFonts w:ascii="Arial" w:eastAsia="Times New Roman" w:hAnsi="Arial" w:cs="Arial"/>
                <w:b/>
                <w:bCs/>
                <w:color w:val="000000"/>
                <w:sz w:val="16"/>
                <w:szCs w:val="16"/>
                <w:lang w:val="es-ES_tradnl" w:eastAsia="es-ES"/>
              </w:rPr>
              <w:t>$36,907.44</w:t>
            </w:r>
          </w:p>
        </w:tc>
        <w:tc>
          <w:tcPr>
            <w:tcW w:w="1462" w:type="dxa"/>
            <w:tcBorders>
              <w:top w:val="nil"/>
              <w:left w:val="nil"/>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right"/>
              <w:rPr>
                <w:rFonts w:ascii="Arial" w:eastAsia="Times New Roman" w:hAnsi="Arial" w:cs="Arial"/>
                <w:b/>
                <w:bCs/>
                <w:color w:val="000000"/>
                <w:sz w:val="16"/>
                <w:szCs w:val="16"/>
              </w:rPr>
            </w:pPr>
            <w:r w:rsidRPr="00D26596">
              <w:rPr>
                <w:rFonts w:ascii="Arial" w:eastAsia="Times New Roman" w:hAnsi="Arial" w:cs="Arial"/>
                <w:b/>
                <w:bCs/>
                <w:color w:val="000000"/>
                <w:sz w:val="16"/>
                <w:szCs w:val="16"/>
                <w:lang w:val="es-ES_tradnl" w:eastAsia="es-ES"/>
              </w:rPr>
              <w:t>$13,125.79</w:t>
            </w:r>
          </w:p>
        </w:tc>
      </w:tr>
      <w:tr w:rsidR="00D26596" w:rsidRPr="00D26596" w:rsidTr="007831BC">
        <w:trPr>
          <w:trHeight w:val="20"/>
        </w:trPr>
        <w:tc>
          <w:tcPr>
            <w:tcW w:w="5789" w:type="dxa"/>
            <w:tcBorders>
              <w:top w:val="nil"/>
              <w:left w:val="single" w:sz="4" w:space="0" w:color="auto"/>
              <w:bottom w:val="single" w:sz="4" w:space="0" w:color="auto"/>
              <w:right w:val="single" w:sz="4" w:space="0" w:color="auto"/>
            </w:tcBorders>
            <w:shd w:val="clear" w:color="000000" w:fill="FFFFFF"/>
            <w:noWrap/>
            <w:vAlign w:val="center"/>
            <w:hideMark/>
          </w:tcPr>
          <w:p w:rsidR="00D26596" w:rsidRPr="00D26596" w:rsidRDefault="00D26596" w:rsidP="00D26596">
            <w:pPr>
              <w:spacing w:after="0" w:line="240" w:lineRule="auto"/>
              <w:ind w:firstLine="0"/>
              <w:jc w:val="center"/>
              <w:rPr>
                <w:rFonts w:ascii="Arial" w:eastAsia="Times New Roman" w:hAnsi="Arial" w:cs="Arial"/>
                <w:b/>
                <w:bCs/>
                <w:color w:val="000000"/>
                <w:sz w:val="16"/>
                <w:szCs w:val="16"/>
              </w:rPr>
            </w:pPr>
            <w:r w:rsidRPr="00D26596">
              <w:rPr>
                <w:rFonts w:ascii="Arial" w:eastAsia="Times New Roman" w:hAnsi="Arial" w:cs="Arial"/>
                <w:b/>
                <w:bCs/>
                <w:color w:val="000000"/>
                <w:sz w:val="16"/>
                <w:szCs w:val="16"/>
              </w:rPr>
              <w:t>Conceptos adicionales</w:t>
            </w:r>
          </w:p>
        </w:tc>
        <w:tc>
          <w:tcPr>
            <w:tcW w:w="1577" w:type="dxa"/>
            <w:tcBorders>
              <w:top w:val="nil"/>
              <w:left w:val="nil"/>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right"/>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w:t>
            </w:r>
          </w:p>
        </w:tc>
        <w:tc>
          <w:tcPr>
            <w:tcW w:w="1462" w:type="dxa"/>
            <w:tcBorders>
              <w:top w:val="nil"/>
              <w:left w:val="nil"/>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right"/>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w:t>
            </w:r>
          </w:p>
        </w:tc>
      </w:tr>
      <w:tr w:rsidR="00D26596" w:rsidRPr="00D26596" w:rsidTr="007831BC">
        <w:trPr>
          <w:trHeight w:val="20"/>
        </w:trPr>
        <w:tc>
          <w:tcPr>
            <w:tcW w:w="5789" w:type="dxa"/>
            <w:tcBorders>
              <w:top w:val="nil"/>
              <w:left w:val="single" w:sz="4" w:space="0" w:color="auto"/>
              <w:bottom w:val="single" w:sz="4" w:space="0" w:color="auto"/>
              <w:right w:val="single" w:sz="4" w:space="0" w:color="auto"/>
            </w:tcBorders>
            <w:shd w:val="clear" w:color="000000" w:fill="FFFFFF"/>
            <w:noWrap/>
            <w:vAlign w:val="center"/>
            <w:hideMark/>
          </w:tcPr>
          <w:p w:rsidR="00D26596" w:rsidRPr="00D26596" w:rsidRDefault="00D26596" w:rsidP="00D26596">
            <w:pPr>
              <w:spacing w:after="0" w:line="240" w:lineRule="auto"/>
              <w:ind w:firstLine="0"/>
              <w:rPr>
                <w:rFonts w:ascii="Arial" w:eastAsia="Times New Roman" w:hAnsi="Arial" w:cs="Arial"/>
                <w:color w:val="000000"/>
                <w:sz w:val="16"/>
                <w:szCs w:val="16"/>
              </w:rPr>
            </w:pPr>
            <w:r w:rsidRPr="00D26596">
              <w:rPr>
                <w:rFonts w:ascii="Arial" w:eastAsia="Times New Roman" w:hAnsi="Arial" w:cs="Arial"/>
                <w:color w:val="000000"/>
                <w:sz w:val="16"/>
                <w:szCs w:val="16"/>
              </w:rPr>
              <w:t xml:space="preserve">Por cada baño adicional en cualquiera de los casos anteriores  </w:t>
            </w:r>
          </w:p>
        </w:tc>
        <w:tc>
          <w:tcPr>
            <w:tcW w:w="1577" w:type="dxa"/>
            <w:tcBorders>
              <w:top w:val="nil"/>
              <w:left w:val="nil"/>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right"/>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$1,202.69</w:t>
            </w:r>
          </w:p>
        </w:tc>
        <w:tc>
          <w:tcPr>
            <w:tcW w:w="1462" w:type="dxa"/>
            <w:tcBorders>
              <w:top w:val="nil"/>
              <w:left w:val="nil"/>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right"/>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$1,202.69</w:t>
            </w:r>
          </w:p>
        </w:tc>
      </w:tr>
      <w:tr w:rsidR="00D26596" w:rsidRPr="00D26596" w:rsidTr="007831BC">
        <w:trPr>
          <w:trHeight w:val="20"/>
        </w:trPr>
        <w:tc>
          <w:tcPr>
            <w:tcW w:w="5789" w:type="dxa"/>
            <w:tcBorders>
              <w:top w:val="nil"/>
              <w:left w:val="single" w:sz="4" w:space="0" w:color="auto"/>
              <w:bottom w:val="single" w:sz="4" w:space="0" w:color="auto"/>
              <w:right w:val="single" w:sz="4" w:space="0" w:color="auto"/>
            </w:tcBorders>
            <w:shd w:val="clear" w:color="000000" w:fill="FFFFFF"/>
            <w:noWrap/>
            <w:vAlign w:val="center"/>
            <w:hideMark/>
          </w:tcPr>
          <w:p w:rsidR="00D26596" w:rsidRPr="00D26596" w:rsidRDefault="00D26596" w:rsidP="00D26596">
            <w:pPr>
              <w:spacing w:after="0" w:line="240" w:lineRule="auto"/>
              <w:ind w:firstLine="0"/>
              <w:rPr>
                <w:rFonts w:ascii="Arial" w:eastAsia="Times New Roman" w:hAnsi="Arial" w:cs="Arial"/>
                <w:color w:val="000000"/>
                <w:sz w:val="16"/>
                <w:szCs w:val="16"/>
              </w:rPr>
            </w:pPr>
            <w:r w:rsidRPr="00D26596">
              <w:rPr>
                <w:rFonts w:ascii="Arial" w:eastAsia="Times New Roman" w:hAnsi="Arial" w:cs="Arial"/>
                <w:color w:val="000000"/>
                <w:sz w:val="16"/>
                <w:szCs w:val="16"/>
              </w:rPr>
              <w:t>Sobre costo por vialidad pavimentada en concreto hidráulico, adoquín, empedrado o terminados especiales. (Líneas a favor).</w:t>
            </w:r>
          </w:p>
        </w:tc>
        <w:tc>
          <w:tcPr>
            <w:tcW w:w="1577" w:type="dxa"/>
            <w:tcBorders>
              <w:top w:val="nil"/>
              <w:left w:val="nil"/>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right"/>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$3,323.79</w:t>
            </w:r>
          </w:p>
        </w:tc>
        <w:tc>
          <w:tcPr>
            <w:tcW w:w="1462" w:type="dxa"/>
            <w:tcBorders>
              <w:top w:val="nil"/>
              <w:left w:val="nil"/>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right"/>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$3,323.79</w:t>
            </w:r>
          </w:p>
        </w:tc>
      </w:tr>
      <w:tr w:rsidR="00D26596" w:rsidRPr="00D26596" w:rsidTr="007831BC">
        <w:trPr>
          <w:trHeight w:val="20"/>
        </w:trPr>
        <w:tc>
          <w:tcPr>
            <w:tcW w:w="5789" w:type="dxa"/>
            <w:tcBorders>
              <w:top w:val="nil"/>
              <w:left w:val="single" w:sz="4" w:space="0" w:color="auto"/>
              <w:bottom w:val="single" w:sz="4" w:space="0" w:color="auto"/>
              <w:right w:val="single" w:sz="4" w:space="0" w:color="auto"/>
            </w:tcBorders>
            <w:shd w:val="clear" w:color="000000" w:fill="FFFFFF"/>
            <w:noWrap/>
            <w:vAlign w:val="center"/>
            <w:hideMark/>
          </w:tcPr>
          <w:p w:rsidR="00D26596" w:rsidRPr="00D26596" w:rsidRDefault="00D26596" w:rsidP="00D26596">
            <w:pPr>
              <w:spacing w:after="0" w:line="240" w:lineRule="auto"/>
              <w:ind w:firstLine="0"/>
              <w:rPr>
                <w:rFonts w:ascii="Arial" w:eastAsia="Times New Roman" w:hAnsi="Arial" w:cs="Arial"/>
                <w:color w:val="000000"/>
                <w:sz w:val="16"/>
                <w:szCs w:val="16"/>
              </w:rPr>
            </w:pPr>
            <w:r w:rsidRPr="00D26596">
              <w:rPr>
                <w:rFonts w:ascii="Arial" w:eastAsia="Times New Roman" w:hAnsi="Arial" w:cs="Arial"/>
                <w:color w:val="000000"/>
                <w:sz w:val="16"/>
                <w:szCs w:val="16"/>
              </w:rPr>
              <w:t>Sobre costo por metro lineal adicional a los 6 metros</w:t>
            </w:r>
          </w:p>
        </w:tc>
        <w:tc>
          <w:tcPr>
            <w:tcW w:w="1577" w:type="dxa"/>
            <w:tcBorders>
              <w:top w:val="nil"/>
              <w:left w:val="nil"/>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right"/>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$990.21</w:t>
            </w:r>
          </w:p>
        </w:tc>
        <w:tc>
          <w:tcPr>
            <w:tcW w:w="1462" w:type="dxa"/>
            <w:tcBorders>
              <w:top w:val="nil"/>
              <w:left w:val="nil"/>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right"/>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$990.21</w:t>
            </w:r>
          </w:p>
        </w:tc>
      </w:tr>
      <w:tr w:rsidR="00D26596" w:rsidRPr="00D26596" w:rsidTr="007831BC">
        <w:trPr>
          <w:trHeight w:val="20"/>
        </w:trPr>
        <w:tc>
          <w:tcPr>
            <w:tcW w:w="5789" w:type="dxa"/>
            <w:tcBorders>
              <w:top w:val="nil"/>
              <w:left w:val="single" w:sz="4" w:space="0" w:color="auto"/>
              <w:bottom w:val="single" w:sz="4" w:space="0" w:color="auto"/>
              <w:right w:val="single" w:sz="4" w:space="0" w:color="auto"/>
            </w:tcBorders>
            <w:shd w:val="clear" w:color="000000" w:fill="FFFFFF"/>
            <w:vAlign w:val="center"/>
            <w:hideMark/>
          </w:tcPr>
          <w:p w:rsidR="00D26596" w:rsidRPr="00D26596" w:rsidRDefault="00D26596" w:rsidP="00D26596">
            <w:pPr>
              <w:spacing w:after="0" w:line="240" w:lineRule="auto"/>
              <w:ind w:firstLine="0"/>
              <w:rPr>
                <w:rFonts w:ascii="Arial" w:eastAsia="Times New Roman" w:hAnsi="Arial" w:cs="Arial"/>
                <w:color w:val="000000"/>
                <w:sz w:val="16"/>
                <w:szCs w:val="16"/>
              </w:rPr>
            </w:pPr>
            <w:r w:rsidRPr="00D26596">
              <w:rPr>
                <w:rFonts w:ascii="Arial" w:eastAsia="Times New Roman" w:hAnsi="Arial" w:cs="Arial"/>
                <w:color w:val="000000"/>
                <w:sz w:val="16"/>
                <w:szCs w:val="16"/>
              </w:rPr>
              <w:t xml:space="preserve">Sobre costo por trabajos en calles transitadas que requieren de horario nocturno para la instalación de los servicios. </w:t>
            </w:r>
          </w:p>
        </w:tc>
        <w:tc>
          <w:tcPr>
            <w:tcW w:w="1577" w:type="dxa"/>
            <w:tcBorders>
              <w:top w:val="nil"/>
              <w:left w:val="nil"/>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right"/>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$5,516.69</w:t>
            </w:r>
          </w:p>
        </w:tc>
        <w:tc>
          <w:tcPr>
            <w:tcW w:w="1462" w:type="dxa"/>
            <w:tcBorders>
              <w:top w:val="nil"/>
              <w:left w:val="nil"/>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right"/>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$5,516.69</w:t>
            </w:r>
          </w:p>
        </w:tc>
      </w:tr>
    </w:tbl>
    <w:p w:rsidR="00D26596" w:rsidRPr="00D26596" w:rsidRDefault="00D26596" w:rsidP="00D26596">
      <w:pPr>
        <w:spacing w:after="0" w:line="240" w:lineRule="auto"/>
        <w:ind w:firstLine="0"/>
        <w:jc w:val="both"/>
        <w:rPr>
          <w:rFonts w:ascii="Arial" w:eastAsia="Times New Roman" w:hAnsi="Arial" w:cs="Arial"/>
          <w:sz w:val="16"/>
          <w:szCs w:val="16"/>
        </w:rPr>
      </w:pPr>
    </w:p>
    <w:tbl>
      <w:tblPr>
        <w:tblW w:w="8292" w:type="dxa"/>
        <w:tblLayout w:type="fixed"/>
        <w:tblCellMar>
          <w:left w:w="70" w:type="dxa"/>
          <w:right w:w="70" w:type="dxa"/>
        </w:tblCellMar>
        <w:tblLook w:val="04A0" w:firstRow="1" w:lastRow="0" w:firstColumn="1" w:lastColumn="0" w:noHBand="0" w:noVBand="1"/>
      </w:tblPr>
      <w:tblGrid>
        <w:gridCol w:w="5599"/>
        <w:gridCol w:w="1417"/>
        <w:gridCol w:w="1276"/>
      </w:tblGrid>
      <w:tr w:rsidR="00D26596" w:rsidRPr="00D26596" w:rsidTr="00440A16">
        <w:trPr>
          <w:trHeight w:val="20"/>
          <w:tblHeader/>
        </w:trPr>
        <w:tc>
          <w:tcPr>
            <w:tcW w:w="55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26596" w:rsidRPr="00D26596" w:rsidRDefault="00D26596" w:rsidP="00D26596">
            <w:pPr>
              <w:spacing w:after="0" w:line="240" w:lineRule="auto"/>
              <w:ind w:firstLine="0"/>
              <w:jc w:val="center"/>
              <w:rPr>
                <w:rFonts w:ascii="Arial" w:eastAsia="Times New Roman" w:hAnsi="Arial" w:cs="Arial"/>
                <w:b/>
                <w:bCs/>
                <w:color w:val="000000"/>
                <w:sz w:val="16"/>
                <w:szCs w:val="16"/>
              </w:rPr>
            </w:pPr>
            <w:r w:rsidRPr="00D26596">
              <w:rPr>
                <w:rFonts w:ascii="Arial" w:eastAsia="Times New Roman" w:hAnsi="Arial" w:cs="Arial"/>
                <w:b/>
                <w:bCs/>
                <w:color w:val="000000"/>
                <w:sz w:val="16"/>
                <w:szCs w:val="16"/>
              </w:rPr>
              <w:t>Conceptos:</w:t>
            </w:r>
          </w:p>
        </w:tc>
        <w:tc>
          <w:tcPr>
            <w:tcW w:w="26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26596" w:rsidRPr="00D26596" w:rsidRDefault="00D26596" w:rsidP="00D26596">
            <w:pPr>
              <w:spacing w:after="0" w:line="240" w:lineRule="auto"/>
              <w:ind w:firstLine="0"/>
              <w:jc w:val="center"/>
              <w:rPr>
                <w:rFonts w:ascii="Arial" w:eastAsia="Times New Roman" w:hAnsi="Arial" w:cs="Arial"/>
                <w:b/>
                <w:bCs/>
                <w:color w:val="000000"/>
                <w:sz w:val="16"/>
                <w:szCs w:val="16"/>
              </w:rPr>
            </w:pPr>
            <w:r w:rsidRPr="00D26596">
              <w:rPr>
                <w:rFonts w:ascii="Arial" w:eastAsia="Times New Roman" w:hAnsi="Arial" w:cs="Arial"/>
                <w:b/>
                <w:bCs/>
                <w:color w:val="000000"/>
                <w:sz w:val="16"/>
                <w:szCs w:val="16"/>
              </w:rPr>
              <w:t>Uso Industrial </w:t>
            </w:r>
          </w:p>
        </w:tc>
      </w:tr>
      <w:tr w:rsidR="00D26596" w:rsidRPr="00D26596" w:rsidTr="00440A16">
        <w:trPr>
          <w:trHeight w:val="20"/>
          <w:tblHeader/>
        </w:trPr>
        <w:tc>
          <w:tcPr>
            <w:tcW w:w="5599" w:type="dxa"/>
            <w:tcBorders>
              <w:top w:val="nil"/>
              <w:left w:val="single" w:sz="4" w:space="0" w:color="auto"/>
              <w:bottom w:val="single" w:sz="4" w:space="0" w:color="auto"/>
              <w:right w:val="single" w:sz="4" w:space="0" w:color="auto"/>
            </w:tcBorders>
            <w:shd w:val="clear" w:color="000000" w:fill="FFFFFF"/>
            <w:noWrap/>
            <w:vAlign w:val="center"/>
            <w:hideMark/>
          </w:tcPr>
          <w:p w:rsidR="00D26596" w:rsidRPr="00D26596" w:rsidRDefault="00D26596" w:rsidP="00D26596">
            <w:pPr>
              <w:spacing w:after="0" w:line="240" w:lineRule="auto"/>
              <w:ind w:firstLine="0"/>
              <w:jc w:val="center"/>
              <w:rPr>
                <w:rFonts w:ascii="Arial" w:eastAsia="Times New Roman" w:hAnsi="Arial" w:cs="Arial"/>
                <w:b/>
                <w:bCs/>
                <w:color w:val="000000"/>
                <w:sz w:val="16"/>
                <w:szCs w:val="16"/>
              </w:rPr>
            </w:pPr>
            <w:r w:rsidRPr="00D26596">
              <w:rPr>
                <w:rFonts w:ascii="Arial" w:eastAsia="Times New Roman" w:hAnsi="Arial" w:cs="Arial"/>
                <w:b/>
                <w:bCs/>
                <w:color w:val="00000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D26596" w:rsidRPr="00D26596" w:rsidRDefault="00D26596" w:rsidP="00D26596">
            <w:pPr>
              <w:spacing w:after="0" w:line="240" w:lineRule="auto"/>
              <w:ind w:firstLine="0"/>
              <w:jc w:val="center"/>
              <w:rPr>
                <w:rFonts w:ascii="Arial" w:eastAsia="Times New Roman" w:hAnsi="Arial" w:cs="Arial"/>
                <w:b/>
                <w:bCs/>
                <w:color w:val="000000"/>
                <w:sz w:val="16"/>
                <w:szCs w:val="16"/>
              </w:rPr>
            </w:pPr>
            <w:r w:rsidRPr="00D26596">
              <w:rPr>
                <w:rFonts w:ascii="Arial" w:eastAsia="Times New Roman" w:hAnsi="Arial" w:cs="Arial"/>
                <w:b/>
                <w:bCs/>
                <w:color w:val="000000"/>
                <w:sz w:val="16"/>
                <w:szCs w:val="16"/>
              </w:rPr>
              <w:t>A</w:t>
            </w:r>
          </w:p>
        </w:tc>
        <w:tc>
          <w:tcPr>
            <w:tcW w:w="1276" w:type="dxa"/>
            <w:tcBorders>
              <w:top w:val="nil"/>
              <w:left w:val="nil"/>
              <w:bottom w:val="single" w:sz="4" w:space="0" w:color="auto"/>
              <w:right w:val="single" w:sz="4" w:space="0" w:color="auto"/>
            </w:tcBorders>
            <w:shd w:val="clear" w:color="000000" w:fill="FFFFFF"/>
            <w:vAlign w:val="center"/>
            <w:hideMark/>
          </w:tcPr>
          <w:p w:rsidR="00D26596" w:rsidRPr="00D26596" w:rsidRDefault="00D26596" w:rsidP="00D26596">
            <w:pPr>
              <w:spacing w:after="0" w:line="240" w:lineRule="auto"/>
              <w:ind w:firstLine="0"/>
              <w:jc w:val="center"/>
              <w:rPr>
                <w:rFonts w:ascii="Arial" w:eastAsia="Times New Roman" w:hAnsi="Arial" w:cs="Arial"/>
                <w:b/>
                <w:bCs/>
                <w:color w:val="000000"/>
                <w:sz w:val="16"/>
                <w:szCs w:val="16"/>
              </w:rPr>
            </w:pPr>
            <w:r w:rsidRPr="00D26596">
              <w:rPr>
                <w:rFonts w:ascii="Arial" w:eastAsia="Times New Roman" w:hAnsi="Arial" w:cs="Arial"/>
                <w:b/>
                <w:bCs/>
                <w:color w:val="000000"/>
                <w:sz w:val="16"/>
                <w:szCs w:val="16"/>
              </w:rPr>
              <w:t>Servicios de Hotelería</w:t>
            </w:r>
          </w:p>
        </w:tc>
      </w:tr>
      <w:tr w:rsidR="00D26596" w:rsidRPr="00D26596" w:rsidTr="00440A16">
        <w:trPr>
          <w:trHeight w:val="20"/>
        </w:trPr>
        <w:tc>
          <w:tcPr>
            <w:tcW w:w="5599" w:type="dxa"/>
            <w:tcBorders>
              <w:top w:val="nil"/>
              <w:left w:val="single" w:sz="4" w:space="0" w:color="auto"/>
              <w:bottom w:val="single" w:sz="4" w:space="0" w:color="auto"/>
              <w:right w:val="single" w:sz="4" w:space="0" w:color="auto"/>
            </w:tcBorders>
            <w:shd w:val="clear" w:color="000000" w:fill="FFFFFF"/>
            <w:vAlign w:val="center"/>
            <w:hideMark/>
          </w:tcPr>
          <w:p w:rsidR="00D26596" w:rsidRPr="00D26596" w:rsidRDefault="00D26596" w:rsidP="00D26596">
            <w:pPr>
              <w:spacing w:after="0" w:line="240" w:lineRule="auto"/>
              <w:ind w:firstLine="0"/>
              <w:jc w:val="center"/>
              <w:rPr>
                <w:rFonts w:ascii="Arial" w:eastAsia="Times New Roman" w:hAnsi="Arial" w:cs="Arial"/>
                <w:b/>
                <w:bCs/>
                <w:color w:val="000000"/>
                <w:sz w:val="16"/>
                <w:szCs w:val="16"/>
              </w:rPr>
            </w:pPr>
            <w:r w:rsidRPr="00D26596">
              <w:rPr>
                <w:rFonts w:ascii="Arial" w:eastAsia="Times New Roman" w:hAnsi="Arial" w:cs="Arial"/>
                <w:b/>
                <w:bCs/>
                <w:color w:val="000000"/>
                <w:sz w:val="16"/>
                <w:szCs w:val="16"/>
              </w:rPr>
              <w:t>En predios urbanizados y/o edificados, que cuenten con las preparaciones necesarias hasta la banqueta.</w:t>
            </w:r>
          </w:p>
        </w:tc>
        <w:tc>
          <w:tcPr>
            <w:tcW w:w="1417" w:type="dxa"/>
            <w:tcBorders>
              <w:top w:val="nil"/>
              <w:left w:val="nil"/>
              <w:bottom w:val="single" w:sz="4" w:space="0" w:color="auto"/>
              <w:right w:val="single" w:sz="4" w:space="0" w:color="auto"/>
            </w:tcBorders>
            <w:shd w:val="clear" w:color="000000" w:fill="FFFFFF"/>
            <w:vAlign w:val="center"/>
            <w:hideMark/>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rPr>
              <w:t>(Un  Baño)</w:t>
            </w:r>
          </w:p>
        </w:tc>
        <w:tc>
          <w:tcPr>
            <w:tcW w:w="1276" w:type="dxa"/>
            <w:tcBorders>
              <w:top w:val="nil"/>
              <w:left w:val="nil"/>
              <w:bottom w:val="single" w:sz="4" w:space="0" w:color="auto"/>
              <w:right w:val="single" w:sz="4" w:space="0" w:color="auto"/>
            </w:tcBorders>
            <w:shd w:val="clear" w:color="000000" w:fill="FFFFFF"/>
            <w:noWrap/>
            <w:vAlign w:val="center"/>
            <w:hideMark/>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rPr>
              <w:t> </w:t>
            </w:r>
          </w:p>
        </w:tc>
      </w:tr>
      <w:tr w:rsidR="00D26596" w:rsidRPr="00D26596" w:rsidTr="00440A16">
        <w:trPr>
          <w:trHeight w:val="20"/>
        </w:trPr>
        <w:tc>
          <w:tcPr>
            <w:tcW w:w="5599" w:type="dxa"/>
            <w:tcBorders>
              <w:top w:val="nil"/>
              <w:left w:val="single" w:sz="4" w:space="0" w:color="auto"/>
              <w:bottom w:val="single" w:sz="4" w:space="0" w:color="auto"/>
              <w:right w:val="single" w:sz="4" w:space="0" w:color="auto"/>
            </w:tcBorders>
            <w:shd w:val="clear" w:color="000000" w:fill="FFFFFF"/>
            <w:noWrap/>
            <w:vAlign w:val="center"/>
            <w:hideMark/>
          </w:tcPr>
          <w:p w:rsidR="00D26596" w:rsidRPr="00D26596" w:rsidRDefault="00D26596" w:rsidP="00D26596">
            <w:pPr>
              <w:spacing w:after="0" w:line="240" w:lineRule="auto"/>
              <w:ind w:firstLine="0"/>
              <w:rPr>
                <w:rFonts w:ascii="Arial" w:eastAsia="Times New Roman" w:hAnsi="Arial" w:cs="Arial"/>
                <w:color w:val="000000"/>
                <w:sz w:val="16"/>
                <w:szCs w:val="16"/>
              </w:rPr>
            </w:pPr>
            <w:r w:rsidRPr="00D26596">
              <w:rPr>
                <w:rFonts w:ascii="Arial" w:eastAsia="Times New Roman" w:hAnsi="Arial" w:cs="Arial"/>
                <w:color w:val="000000"/>
                <w:sz w:val="16"/>
                <w:szCs w:val="16"/>
              </w:rPr>
              <w:t>Cuota por contratación a la red de  agua potable</w:t>
            </w:r>
          </w:p>
        </w:tc>
        <w:tc>
          <w:tcPr>
            <w:tcW w:w="1417" w:type="dxa"/>
            <w:tcBorders>
              <w:top w:val="nil"/>
              <w:left w:val="nil"/>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right"/>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$25,666.56</w:t>
            </w:r>
          </w:p>
        </w:tc>
        <w:tc>
          <w:tcPr>
            <w:tcW w:w="1276" w:type="dxa"/>
            <w:tcBorders>
              <w:top w:val="nil"/>
              <w:left w:val="nil"/>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right"/>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$77,777.45</w:t>
            </w:r>
          </w:p>
        </w:tc>
      </w:tr>
      <w:tr w:rsidR="00D26596" w:rsidRPr="00D26596" w:rsidTr="00440A16">
        <w:trPr>
          <w:trHeight w:val="20"/>
        </w:trPr>
        <w:tc>
          <w:tcPr>
            <w:tcW w:w="5599" w:type="dxa"/>
            <w:tcBorders>
              <w:top w:val="nil"/>
              <w:left w:val="single" w:sz="4" w:space="0" w:color="auto"/>
              <w:bottom w:val="single" w:sz="4" w:space="0" w:color="auto"/>
              <w:right w:val="single" w:sz="4" w:space="0" w:color="auto"/>
            </w:tcBorders>
            <w:shd w:val="clear" w:color="000000" w:fill="FFFFFF"/>
            <w:noWrap/>
            <w:vAlign w:val="center"/>
            <w:hideMark/>
          </w:tcPr>
          <w:p w:rsidR="00D26596" w:rsidRPr="00D26596" w:rsidRDefault="00D26596" w:rsidP="00D26596">
            <w:pPr>
              <w:spacing w:after="0" w:line="240" w:lineRule="auto"/>
              <w:ind w:firstLine="0"/>
              <w:rPr>
                <w:rFonts w:ascii="Arial" w:eastAsia="Times New Roman" w:hAnsi="Arial" w:cs="Arial"/>
                <w:color w:val="000000"/>
                <w:sz w:val="16"/>
                <w:szCs w:val="16"/>
              </w:rPr>
            </w:pPr>
            <w:r w:rsidRPr="00D26596">
              <w:rPr>
                <w:rFonts w:ascii="Arial" w:eastAsia="Times New Roman" w:hAnsi="Arial" w:cs="Arial"/>
                <w:color w:val="000000"/>
                <w:sz w:val="16"/>
                <w:szCs w:val="16"/>
              </w:rPr>
              <w:t xml:space="preserve">Medidor ½ “ </w:t>
            </w:r>
          </w:p>
        </w:tc>
        <w:tc>
          <w:tcPr>
            <w:tcW w:w="1417" w:type="dxa"/>
            <w:tcBorders>
              <w:top w:val="nil"/>
              <w:left w:val="nil"/>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right"/>
              <w:rPr>
                <w:rFonts w:ascii="Arial" w:eastAsia="Times New Roman" w:hAnsi="Arial" w:cs="Arial"/>
                <w:color w:val="000000"/>
                <w:sz w:val="16"/>
                <w:szCs w:val="16"/>
                <w:highlight w:val="yellow"/>
              </w:rPr>
            </w:pPr>
            <w:r w:rsidRPr="00D26596">
              <w:rPr>
                <w:rFonts w:ascii="Helvetica" w:eastAsia="Times New Roman" w:hAnsi="Helvetica" w:cs="Helvetica"/>
                <w:color w:val="000000"/>
                <w:sz w:val="16"/>
                <w:szCs w:val="16"/>
                <w:lang w:val="es-ES_tradnl" w:eastAsia="es-ES"/>
              </w:rPr>
              <w:t>$774.06</w:t>
            </w:r>
          </w:p>
        </w:tc>
        <w:tc>
          <w:tcPr>
            <w:tcW w:w="1276" w:type="dxa"/>
            <w:tcBorders>
              <w:top w:val="nil"/>
              <w:left w:val="nil"/>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right"/>
              <w:rPr>
                <w:rFonts w:ascii="Arial" w:eastAsia="Times New Roman" w:hAnsi="Arial" w:cs="Arial"/>
                <w:color w:val="000000"/>
                <w:sz w:val="16"/>
                <w:szCs w:val="16"/>
                <w:highlight w:val="yellow"/>
              </w:rPr>
            </w:pPr>
            <w:r w:rsidRPr="00D26596">
              <w:rPr>
                <w:rFonts w:ascii="Helvetica" w:eastAsia="Times New Roman" w:hAnsi="Helvetica" w:cs="Helvetica"/>
                <w:color w:val="000000"/>
                <w:sz w:val="16"/>
                <w:szCs w:val="16"/>
                <w:lang w:val="es-ES_tradnl" w:eastAsia="es-ES"/>
              </w:rPr>
              <w:t>$774.06</w:t>
            </w:r>
          </w:p>
        </w:tc>
      </w:tr>
      <w:tr w:rsidR="00D26596" w:rsidRPr="00D26596" w:rsidTr="00440A16">
        <w:trPr>
          <w:trHeight w:val="20"/>
        </w:trPr>
        <w:tc>
          <w:tcPr>
            <w:tcW w:w="5599" w:type="dxa"/>
            <w:tcBorders>
              <w:top w:val="nil"/>
              <w:left w:val="single" w:sz="4" w:space="0" w:color="auto"/>
              <w:bottom w:val="single" w:sz="4" w:space="0" w:color="auto"/>
              <w:right w:val="single" w:sz="4" w:space="0" w:color="auto"/>
            </w:tcBorders>
            <w:shd w:val="clear" w:color="000000" w:fill="FFFFFF"/>
            <w:noWrap/>
            <w:vAlign w:val="center"/>
            <w:hideMark/>
          </w:tcPr>
          <w:p w:rsidR="00D26596" w:rsidRPr="00D26596" w:rsidRDefault="00D26596" w:rsidP="00D26596">
            <w:pPr>
              <w:spacing w:after="0" w:line="240" w:lineRule="auto"/>
              <w:ind w:firstLine="0"/>
              <w:rPr>
                <w:rFonts w:ascii="Arial" w:eastAsia="Times New Roman" w:hAnsi="Arial" w:cs="Arial"/>
                <w:color w:val="000000"/>
                <w:sz w:val="16"/>
                <w:szCs w:val="16"/>
              </w:rPr>
            </w:pPr>
            <w:r w:rsidRPr="00D26596">
              <w:rPr>
                <w:rFonts w:ascii="Arial" w:eastAsia="Times New Roman" w:hAnsi="Arial" w:cs="Arial"/>
                <w:color w:val="000000"/>
                <w:sz w:val="16"/>
                <w:szCs w:val="16"/>
              </w:rPr>
              <w:t>Material y mano de obra</w:t>
            </w:r>
          </w:p>
        </w:tc>
        <w:tc>
          <w:tcPr>
            <w:tcW w:w="1417" w:type="dxa"/>
            <w:tcBorders>
              <w:top w:val="nil"/>
              <w:left w:val="nil"/>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right"/>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$2,569.71</w:t>
            </w:r>
          </w:p>
        </w:tc>
        <w:tc>
          <w:tcPr>
            <w:tcW w:w="1276" w:type="dxa"/>
            <w:tcBorders>
              <w:top w:val="nil"/>
              <w:left w:val="nil"/>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right"/>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$2,569.71</w:t>
            </w:r>
          </w:p>
        </w:tc>
      </w:tr>
      <w:tr w:rsidR="00D26596" w:rsidRPr="00D26596" w:rsidTr="00440A16">
        <w:trPr>
          <w:trHeight w:val="20"/>
        </w:trPr>
        <w:tc>
          <w:tcPr>
            <w:tcW w:w="5599" w:type="dxa"/>
            <w:tcBorders>
              <w:top w:val="nil"/>
              <w:left w:val="single" w:sz="4" w:space="0" w:color="auto"/>
              <w:bottom w:val="single" w:sz="4" w:space="0" w:color="auto"/>
              <w:right w:val="single" w:sz="4" w:space="0" w:color="auto"/>
            </w:tcBorders>
            <w:shd w:val="clear" w:color="000000" w:fill="FFFFFF"/>
            <w:noWrap/>
            <w:vAlign w:val="center"/>
            <w:hideMark/>
          </w:tcPr>
          <w:p w:rsidR="00D26596" w:rsidRPr="00D26596" w:rsidRDefault="00D26596" w:rsidP="00D26596">
            <w:pPr>
              <w:spacing w:after="0" w:line="240" w:lineRule="auto"/>
              <w:ind w:firstLine="0"/>
              <w:jc w:val="right"/>
              <w:rPr>
                <w:rFonts w:ascii="Arial" w:eastAsia="Times New Roman" w:hAnsi="Arial" w:cs="Arial"/>
                <w:color w:val="000000"/>
                <w:sz w:val="16"/>
                <w:szCs w:val="16"/>
              </w:rPr>
            </w:pPr>
            <w:r w:rsidRPr="00D26596">
              <w:rPr>
                <w:rFonts w:ascii="Arial" w:eastAsia="Times New Roman" w:hAnsi="Arial" w:cs="Arial"/>
                <w:color w:val="000000"/>
                <w:sz w:val="16"/>
                <w:szCs w:val="16"/>
              </w:rPr>
              <w:t>Importe por agua potable</w:t>
            </w:r>
          </w:p>
        </w:tc>
        <w:tc>
          <w:tcPr>
            <w:tcW w:w="1417" w:type="dxa"/>
            <w:tcBorders>
              <w:top w:val="nil"/>
              <w:left w:val="nil"/>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right"/>
              <w:rPr>
                <w:rFonts w:ascii="Arial" w:eastAsia="Times New Roman" w:hAnsi="Arial" w:cs="Arial"/>
                <w:b/>
                <w:bCs/>
                <w:color w:val="000000"/>
                <w:sz w:val="16"/>
                <w:szCs w:val="16"/>
                <w:highlight w:val="yellow"/>
              </w:rPr>
            </w:pPr>
            <w:r w:rsidRPr="00D26596">
              <w:rPr>
                <w:rFonts w:ascii="Arial" w:eastAsia="Times New Roman" w:hAnsi="Arial" w:cs="Arial"/>
                <w:b/>
                <w:bCs/>
                <w:color w:val="000000"/>
                <w:sz w:val="16"/>
                <w:szCs w:val="16"/>
                <w:lang w:val="es-ES_tradnl" w:eastAsia="es-ES"/>
              </w:rPr>
              <w:t>$29,010.33</w:t>
            </w:r>
          </w:p>
        </w:tc>
        <w:tc>
          <w:tcPr>
            <w:tcW w:w="1276" w:type="dxa"/>
            <w:tcBorders>
              <w:top w:val="nil"/>
              <w:left w:val="nil"/>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right"/>
              <w:rPr>
                <w:rFonts w:ascii="Arial" w:eastAsia="Times New Roman" w:hAnsi="Arial" w:cs="Arial"/>
                <w:b/>
                <w:bCs/>
                <w:color w:val="000000"/>
                <w:sz w:val="16"/>
                <w:szCs w:val="16"/>
                <w:highlight w:val="yellow"/>
              </w:rPr>
            </w:pPr>
            <w:r w:rsidRPr="00D26596">
              <w:rPr>
                <w:rFonts w:ascii="Arial" w:eastAsia="Times New Roman" w:hAnsi="Arial" w:cs="Arial"/>
                <w:b/>
                <w:bCs/>
                <w:color w:val="000000"/>
                <w:sz w:val="16"/>
                <w:szCs w:val="16"/>
                <w:lang w:val="es-ES_tradnl" w:eastAsia="es-ES"/>
              </w:rPr>
              <w:t>$81,121.22</w:t>
            </w:r>
          </w:p>
        </w:tc>
      </w:tr>
      <w:tr w:rsidR="00D26596" w:rsidRPr="00D26596" w:rsidTr="00440A16">
        <w:trPr>
          <w:trHeight w:val="20"/>
        </w:trPr>
        <w:tc>
          <w:tcPr>
            <w:tcW w:w="5599" w:type="dxa"/>
            <w:tcBorders>
              <w:top w:val="nil"/>
              <w:left w:val="single" w:sz="4" w:space="0" w:color="auto"/>
              <w:bottom w:val="single" w:sz="4" w:space="0" w:color="auto"/>
              <w:right w:val="single" w:sz="4" w:space="0" w:color="auto"/>
            </w:tcBorders>
            <w:shd w:val="clear" w:color="000000" w:fill="FFFFFF"/>
            <w:noWrap/>
            <w:vAlign w:val="center"/>
            <w:hideMark/>
          </w:tcPr>
          <w:p w:rsidR="00D26596" w:rsidRPr="00D26596" w:rsidRDefault="00D26596" w:rsidP="00D26596">
            <w:pPr>
              <w:spacing w:after="0" w:line="240" w:lineRule="auto"/>
              <w:ind w:firstLine="0"/>
              <w:rPr>
                <w:rFonts w:ascii="Arial" w:eastAsia="Times New Roman" w:hAnsi="Arial" w:cs="Arial"/>
                <w:color w:val="000000"/>
                <w:sz w:val="16"/>
                <w:szCs w:val="16"/>
              </w:rPr>
            </w:pPr>
            <w:r w:rsidRPr="00D26596">
              <w:rPr>
                <w:rFonts w:ascii="Arial" w:eastAsia="Times New Roman" w:hAnsi="Arial" w:cs="Arial"/>
                <w:color w:val="000000"/>
                <w:sz w:val="16"/>
                <w:szCs w:val="16"/>
              </w:rPr>
              <w:t xml:space="preserve">Cuota por contratación  a la red de drenaje </w:t>
            </w:r>
          </w:p>
        </w:tc>
        <w:tc>
          <w:tcPr>
            <w:tcW w:w="1417" w:type="dxa"/>
            <w:tcBorders>
              <w:top w:val="nil"/>
              <w:left w:val="nil"/>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right"/>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$2,405.39</w:t>
            </w:r>
          </w:p>
        </w:tc>
        <w:tc>
          <w:tcPr>
            <w:tcW w:w="1276" w:type="dxa"/>
            <w:tcBorders>
              <w:top w:val="nil"/>
              <w:left w:val="nil"/>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right"/>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$12,026.92</w:t>
            </w:r>
          </w:p>
        </w:tc>
      </w:tr>
      <w:tr w:rsidR="00D26596" w:rsidRPr="00D26596" w:rsidTr="00440A16">
        <w:trPr>
          <w:trHeight w:val="20"/>
        </w:trPr>
        <w:tc>
          <w:tcPr>
            <w:tcW w:w="5599" w:type="dxa"/>
            <w:tcBorders>
              <w:top w:val="nil"/>
              <w:left w:val="single" w:sz="4" w:space="0" w:color="auto"/>
              <w:bottom w:val="single" w:sz="4" w:space="0" w:color="auto"/>
              <w:right w:val="single" w:sz="4" w:space="0" w:color="auto"/>
            </w:tcBorders>
            <w:shd w:val="clear" w:color="000000" w:fill="FFFFFF"/>
            <w:noWrap/>
            <w:vAlign w:val="center"/>
            <w:hideMark/>
          </w:tcPr>
          <w:p w:rsidR="00D26596" w:rsidRPr="00D26596" w:rsidRDefault="00D26596" w:rsidP="00D26596">
            <w:pPr>
              <w:spacing w:after="0" w:line="240" w:lineRule="auto"/>
              <w:ind w:firstLine="0"/>
              <w:jc w:val="right"/>
              <w:rPr>
                <w:rFonts w:ascii="Arial" w:eastAsia="Times New Roman" w:hAnsi="Arial" w:cs="Arial"/>
                <w:b/>
                <w:bCs/>
                <w:color w:val="000000"/>
                <w:sz w:val="16"/>
                <w:szCs w:val="16"/>
              </w:rPr>
            </w:pPr>
            <w:r w:rsidRPr="00D26596">
              <w:rPr>
                <w:rFonts w:ascii="Arial" w:eastAsia="Times New Roman" w:hAnsi="Arial" w:cs="Arial"/>
                <w:b/>
                <w:bCs/>
                <w:color w:val="000000"/>
                <w:sz w:val="16"/>
                <w:szCs w:val="16"/>
              </w:rPr>
              <w:t>Subtotal (agua y alcantarillado)</w:t>
            </w:r>
          </w:p>
        </w:tc>
        <w:tc>
          <w:tcPr>
            <w:tcW w:w="1417" w:type="dxa"/>
            <w:tcBorders>
              <w:top w:val="nil"/>
              <w:left w:val="nil"/>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right"/>
              <w:rPr>
                <w:rFonts w:ascii="Arial" w:eastAsia="Times New Roman" w:hAnsi="Arial" w:cs="Arial"/>
                <w:b/>
                <w:bCs/>
                <w:color w:val="000000"/>
                <w:sz w:val="16"/>
                <w:szCs w:val="16"/>
              </w:rPr>
            </w:pPr>
            <w:r w:rsidRPr="00D26596">
              <w:rPr>
                <w:rFonts w:ascii="Arial" w:eastAsia="Times New Roman" w:hAnsi="Arial" w:cs="Arial"/>
                <w:b/>
                <w:bCs/>
                <w:color w:val="000000"/>
                <w:sz w:val="16"/>
                <w:szCs w:val="16"/>
                <w:lang w:val="es-ES_tradnl" w:eastAsia="es-ES"/>
              </w:rPr>
              <w:t>$31,415.72</w:t>
            </w:r>
          </w:p>
        </w:tc>
        <w:tc>
          <w:tcPr>
            <w:tcW w:w="1276" w:type="dxa"/>
            <w:tcBorders>
              <w:top w:val="nil"/>
              <w:left w:val="nil"/>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right"/>
              <w:rPr>
                <w:rFonts w:ascii="Arial" w:eastAsia="Times New Roman" w:hAnsi="Arial" w:cs="Arial"/>
                <w:b/>
                <w:bCs/>
                <w:color w:val="000000"/>
                <w:sz w:val="16"/>
                <w:szCs w:val="16"/>
                <w:highlight w:val="yellow"/>
              </w:rPr>
            </w:pPr>
            <w:r w:rsidRPr="00D26596">
              <w:rPr>
                <w:rFonts w:ascii="Arial" w:eastAsia="Times New Roman" w:hAnsi="Arial" w:cs="Arial"/>
                <w:b/>
                <w:bCs/>
                <w:color w:val="000000"/>
                <w:sz w:val="16"/>
                <w:szCs w:val="16"/>
                <w:lang w:val="es-ES_tradnl" w:eastAsia="es-ES"/>
              </w:rPr>
              <w:t>$93,148.14</w:t>
            </w:r>
          </w:p>
        </w:tc>
      </w:tr>
      <w:tr w:rsidR="00D26596" w:rsidRPr="00D26596" w:rsidTr="00440A16">
        <w:trPr>
          <w:trHeight w:val="20"/>
        </w:trPr>
        <w:tc>
          <w:tcPr>
            <w:tcW w:w="5599" w:type="dxa"/>
            <w:tcBorders>
              <w:top w:val="nil"/>
              <w:left w:val="single" w:sz="4" w:space="0" w:color="auto"/>
              <w:bottom w:val="single" w:sz="4" w:space="0" w:color="auto"/>
              <w:right w:val="single" w:sz="4" w:space="0" w:color="auto"/>
            </w:tcBorders>
            <w:shd w:val="clear" w:color="000000" w:fill="FFFFFF"/>
            <w:vAlign w:val="center"/>
            <w:hideMark/>
          </w:tcPr>
          <w:p w:rsidR="00D26596" w:rsidRPr="00D26596" w:rsidRDefault="00D26596" w:rsidP="00D26596">
            <w:pPr>
              <w:spacing w:after="0" w:line="240" w:lineRule="auto"/>
              <w:ind w:firstLine="0"/>
              <w:jc w:val="center"/>
              <w:rPr>
                <w:rFonts w:ascii="Arial" w:eastAsia="Times New Roman" w:hAnsi="Arial" w:cs="Arial"/>
                <w:b/>
                <w:bCs/>
                <w:color w:val="000000"/>
                <w:sz w:val="16"/>
                <w:szCs w:val="16"/>
              </w:rPr>
            </w:pPr>
            <w:r w:rsidRPr="00D26596">
              <w:rPr>
                <w:rFonts w:ascii="Arial" w:eastAsia="Times New Roman" w:hAnsi="Arial" w:cs="Arial"/>
                <w:b/>
                <w:bCs/>
                <w:color w:val="000000"/>
                <w:sz w:val="16"/>
                <w:szCs w:val="16"/>
              </w:rPr>
              <w:t xml:space="preserve">En predios donde no existan preparaciones. </w:t>
            </w:r>
          </w:p>
        </w:tc>
        <w:tc>
          <w:tcPr>
            <w:tcW w:w="1417" w:type="dxa"/>
            <w:tcBorders>
              <w:top w:val="nil"/>
              <w:left w:val="nil"/>
              <w:bottom w:val="single" w:sz="4" w:space="0" w:color="auto"/>
              <w:right w:val="single" w:sz="4" w:space="0" w:color="auto"/>
            </w:tcBorders>
            <w:shd w:val="clear" w:color="000000" w:fill="FFFFFF"/>
            <w:vAlign w:val="center"/>
            <w:hideMark/>
          </w:tcPr>
          <w:p w:rsidR="00D26596" w:rsidRPr="00D26596" w:rsidRDefault="00D26596" w:rsidP="00D26596">
            <w:pPr>
              <w:spacing w:after="0" w:line="240" w:lineRule="auto"/>
              <w:ind w:firstLine="0"/>
              <w:jc w:val="center"/>
              <w:rPr>
                <w:rFonts w:ascii="Arial" w:eastAsia="Times New Roman" w:hAnsi="Arial" w:cs="Arial"/>
                <w:b/>
                <w:bCs/>
                <w:color w:val="000000"/>
                <w:sz w:val="16"/>
                <w:szCs w:val="16"/>
              </w:rPr>
            </w:pPr>
            <w:r w:rsidRPr="00D26596">
              <w:rPr>
                <w:rFonts w:ascii="Arial" w:eastAsia="Times New Roman" w:hAnsi="Arial" w:cs="Arial"/>
                <w:b/>
                <w:bCs/>
                <w:color w:val="000000"/>
                <w:sz w:val="16"/>
                <w:szCs w:val="16"/>
                <w:lang w:val="es-ES_tradnl" w:eastAsia="es-ES"/>
              </w:rPr>
              <w:t>(un Baño)</w:t>
            </w:r>
          </w:p>
        </w:tc>
        <w:tc>
          <w:tcPr>
            <w:tcW w:w="1276" w:type="dxa"/>
            <w:tcBorders>
              <w:top w:val="nil"/>
              <w:left w:val="nil"/>
              <w:bottom w:val="single" w:sz="4" w:space="0" w:color="auto"/>
              <w:right w:val="single" w:sz="4" w:space="0" w:color="auto"/>
            </w:tcBorders>
            <w:shd w:val="clear" w:color="000000" w:fill="FFFFFF"/>
            <w:noWrap/>
            <w:vAlign w:val="center"/>
            <w:hideMark/>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 </w:t>
            </w:r>
          </w:p>
        </w:tc>
      </w:tr>
      <w:tr w:rsidR="00D26596" w:rsidRPr="00D26596" w:rsidTr="00440A16">
        <w:trPr>
          <w:trHeight w:val="20"/>
        </w:trPr>
        <w:tc>
          <w:tcPr>
            <w:tcW w:w="5599" w:type="dxa"/>
            <w:tcBorders>
              <w:top w:val="nil"/>
              <w:left w:val="single" w:sz="4" w:space="0" w:color="auto"/>
              <w:bottom w:val="single" w:sz="4" w:space="0" w:color="auto"/>
              <w:right w:val="single" w:sz="4" w:space="0" w:color="auto"/>
            </w:tcBorders>
            <w:shd w:val="clear" w:color="000000" w:fill="FFFFFF"/>
            <w:noWrap/>
            <w:vAlign w:val="center"/>
            <w:hideMark/>
          </w:tcPr>
          <w:p w:rsidR="00D26596" w:rsidRPr="00D26596" w:rsidRDefault="00D26596" w:rsidP="00D26596">
            <w:pPr>
              <w:spacing w:after="0" w:line="240" w:lineRule="auto"/>
              <w:ind w:firstLine="0"/>
              <w:rPr>
                <w:rFonts w:ascii="Arial" w:eastAsia="Times New Roman" w:hAnsi="Arial" w:cs="Arial"/>
                <w:color w:val="000000"/>
                <w:sz w:val="16"/>
                <w:szCs w:val="16"/>
              </w:rPr>
            </w:pPr>
            <w:r w:rsidRPr="00D26596">
              <w:rPr>
                <w:rFonts w:ascii="Arial" w:eastAsia="Times New Roman" w:hAnsi="Arial" w:cs="Arial"/>
                <w:color w:val="000000"/>
                <w:sz w:val="16"/>
                <w:szCs w:val="16"/>
              </w:rPr>
              <w:t>Cuota por contratación a la red de  agua potable</w:t>
            </w:r>
          </w:p>
        </w:tc>
        <w:tc>
          <w:tcPr>
            <w:tcW w:w="1417" w:type="dxa"/>
            <w:tcBorders>
              <w:top w:val="nil"/>
              <w:left w:val="nil"/>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right"/>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$25,666.56</w:t>
            </w:r>
          </w:p>
        </w:tc>
        <w:tc>
          <w:tcPr>
            <w:tcW w:w="1276" w:type="dxa"/>
            <w:tcBorders>
              <w:top w:val="nil"/>
              <w:left w:val="nil"/>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right"/>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$77,777.45</w:t>
            </w:r>
          </w:p>
        </w:tc>
      </w:tr>
      <w:tr w:rsidR="00D26596" w:rsidRPr="00D26596" w:rsidTr="00440A16">
        <w:trPr>
          <w:trHeight w:val="20"/>
        </w:trPr>
        <w:tc>
          <w:tcPr>
            <w:tcW w:w="5599" w:type="dxa"/>
            <w:tcBorders>
              <w:top w:val="nil"/>
              <w:left w:val="single" w:sz="4" w:space="0" w:color="auto"/>
              <w:bottom w:val="single" w:sz="4" w:space="0" w:color="auto"/>
              <w:right w:val="single" w:sz="4" w:space="0" w:color="auto"/>
            </w:tcBorders>
            <w:shd w:val="clear" w:color="000000" w:fill="FFFFFF"/>
            <w:noWrap/>
            <w:vAlign w:val="center"/>
            <w:hideMark/>
          </w:tcPr>
          <w:p w:rsidR="00D26596" w:rsidRPr="00D26596" w:rsidRDefault="00D26596" w:rsidP="00D26596">
            <w:pPr>
              <w:spacing w:after="0" w:line="240" w:lineRule="auto"/>
              <w:ind w:firstLine="0"/>
              <w:rPr>
                <w:rFonts w:ascii="Arial" w:eastAsia="Times New Roman" w:hAnsi="Arial" w:cs="Arial"/>
                <w:color w:val="000000"/>
                <w:sz w:val="16"/>
                <w:szCs w:val="16"/>
              </w:rPr>
            </w:pPr>
            <w:r w:rsidRPr="00D26596">
              <w:rPr>
                <w:rFonts w:ascii="Arial" w:eastAsia="Times New Roman" w:hAnsi="Arial" w:cs="Arial"/>
                <w:color w:val="000000"/>
                <w:sz w:val="16"/>
                <w:szCs w:val="16"/>
              </w:rPr>
              <w:t xml:space="preserve">Medidor ½ “ </w:t>
            </w:r>
          </w:p>
        </w:tc>
        <w:tc>
          <w:tcPr>
            <w:tcW w:w="1417" w:type="dxa"/>
            <w:tcBorders>
              <w:top w:val="nil"/>
              <w:left w:val="nil"/>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right"/>
              <w:rPr>
                <w:rFonts w:ascii="Arial" w:eastAsia="Times New Roman" w:hAnsi="Arial" w:cs="Arial"/>
                <w:color w:val="000000"/>
                <w:sz w:val="16"/>
                <w:szCs w:val="16"/>
                <w:highlight w:val="yellow"/>
              </w:rPr>
            </w:pPr>
            <w:r w:rsidRPr="00D26596">
              <w:rPr>
                <w:rFonts w:ascii="Helvetica" w:eastAsia="Times New Roman" w:hAnsi="Helvetica" w:cs="Helvetica"/>
                <w:color w:val="000000"/>
                <w:sz w:val="16"/>
                <w:szCs w:val="16"/>
                <w:lang w:val="es-ES_tradnl" w:eastAsia="es-ES"/>
              </w:rPr>
              <w:t>$774.06</w:t>
            </w:r>
          </w:p>
        </w:tc>
        <w:tc>
          <w:tcPr>
            <w:tcW w:w="1276" w:type="dxa"/>
            <w:tcBorders>
              <w:top w:val="nil"/>
              <w:left w:val="nil"/>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right"/>
              <w:rPr>
                <w:rFonts w:ascii="Arial" w:eastAsia="Times New Roman" w:hAnsi="Arial" w:cs="Arial"/>
                <w:color w:val="000000"/>
                <w:sz w:val="16"/>
                <w:szCs w:val="16"/>
                <w:highlight w:val="yellow"/>
              </w:rPr>
            </w:pPr>
            <w:r w:rsidRPr="00D26596">
              <w:rPr>
                <w:rFonts w:ascii="Helvetica" w:eastAsia="Times New Roman" w:hAnsi="Helvetica" w:cs="Helvetica"/>
                <w:color w:val="000000"/>
                <w:sz w:val="16"/>
                <w:szCs w:val="16"/>
                <w:lang w:val="es-ES_tradnl" w:eastAsia="es-ES"/>
              </w:rPr>
              <w:t>$774.06</w:t>
            </w:r>
          </w:p>
        </w:tc>
      </w:tr>
      <w:tr w:rsidR="00D26596" w:rsidRPr="00D26596" w:rsidTr="00440A16">
        <w:trPr>
          <w:trHeight w:val="20"/>
        </w:trPr>
        <w:tc>
          <w:tcPr>
            <w:tcW w:w="5599" w:type="dxa"/>
            <w:tcBorders>
              <w:top w:val="nil"/>
              <w:left w:val="single" w:sz="4" w:space="0" w:color="auto"/>
              <w:bottom w:val="single" w:sz="4" w:space="0" w:color="auto"/>
              <w:right w:val="single" w:sz="4" w:space="0" w:color="auto"/>
            </w:tcBorders>
            <w:shd w:val="clear" w:color="000000" w:fill="FFFFFF"/>
            <w:noWrap/>
            <w:vAlign w:val="center"/>
            <w:hideMark/>
          </w:tcPr>
          <w:p w:rsidR="00D26596" w:rsidRPr="00D26596" w:rsidRDefault="00D26596" w:rsidP="00D26596">
            <w:pPr>
              <w:spacing w:after="0" w:line="240" w:lineRule="auto"/>
              <w:ind w:firstLine="0"/>
              <w:rPr>
                <w:rFonts w:ascii="Arial" w:eastAsia="Times New Roman" w:hAnsi="Arial" w:cs="Arial"/>
                <w:color w:val="000000"/>
                <w:sz w:val="16"/>
                <w:szCs w:val="16"/>
              </w:rPr>
            </w:pPr>
            <w:r w:rsidRPr="00D26596">
              <w:rPr>
                <w:rFonts w:ascii="Arial" w:eastAsia="Times New Roman" w:hAnsi="Arial" w:cs="Arial"/>
                <w:color w:val="000000"/>
                <w:sz w:val="16"/>
                <w:szCs w:val="16"/>
              </w:rPr>
              <w:t>Material y mano de obra</w:t>
            </w:r>
          </w:p>
        </w:tc>
        <w:tc>
          <w:tcPr>
            <w:tcW w:w="1417" w:type="dxa"/>
            <w:tcBorders>
              <w:top w:val="nil"/>
              <w:left w:val="nil"/>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right"/>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$2,569.71</w:t>
            </w:r>
          </w:p>
        </w:tc>
        <w:tc>
          <w:tcPr>
            <w:tcW w:w="1276" w:type="dxa"/>
            <w:tcBorders>
              <w:top w:val="nil"/>
              <w:left w:val="nil"/>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right"/>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$2,569.71</w:t>
            </w:r>
          </w:p>
        </w:tc>
      </w:tr>
      <w:tr w:rsidR="00D26596" w:rsidRPr="00D26596" w:rsidTr="00440A16">
        <w:trPr>
          <w:trHeight w:val="20"/>
        </w:trPr>
        <w:tc>
          <w:tcPr>
            <w:tcW w:w="5599" w:type="dxa"/>
            <w:tcBorders>
              <w:top w:val="nil"/>
              <w:left w:val="single" w:sz="4" w:space="0" w:color="auto"/>
              <w:bottom w:val="single" w:sz="4" w:space="0" w:color="auto"/>
              <w:right w:val="single" w:sz="4" w:space="0" w:color="auto"/>
            </w:tcBorders>
            <w:shd w:val="clear" w:color="000000" w:fill="FFFFFF"/>
            <w:noWrap/>
            <w:vAlign w:val="center"/>
            <w:hideMark/>
          </w:tcPr>
          <w:p w:rsidR="00D26596" w:rsidRPr="00D26596" w:rsidRDefault="00D26596" w:rsidP="00D26596">
            <w:pPr>
              <w:spacing w:after="0" w:line="240" w:lineRule="auto"/>
              <w:ind w:firstLine="0"/>
              <w:jc w:val="right"/>
              <w:rPr>
                <w:rFonts w:ascii="Arial" w:eastAsia="Times New Roman" w:hAnsi="Arial" w:cs="Arial"/>
                <w:color w:val="000000"/>
                <w:sz w:val="16"/>
                <w:szCs w:val="16"/>
              </w:rPr>
            </w:pPr>
            <w:r w:rsidRPr="00D26596">
              <w:rPr>
                <w:rFonts w:ascii="Arial" w:eastAsia="Times New Roman" w:hAnsi="Arial" w:cs="Arial"/>
                <w:color w:val="000000"/>
                <w:sz w:val="16"/>
                <w:szCs w:val="16"/>
              </w:rPr>
              <w:t>Importe por agua potable</w:t>
            </w:r>
          </w:p>
        </w:tc>
        <w:tc>
          <w:tcPr>
            <w:tcW w:w="1417" w:type="dxa"/>
            <w:tcBorders>
              <w:top w:val="nil"/>
              <w:left w:val="nil"/>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right"/>
              <w:rPr>
                <w:rFonts w:ascii="Arial" w:eastAsia="Times New Roman" w:hAnsi="Arial" w:cs="Arial"/>
                <w:b/>
                <w:bCs/>
                <w:color w:val="000000"/>
                <w:sz w:val="16"/>
                <w:szCs w:val="16"/>
              </w:rPr>
            </w:pPr>
            <w:r w:rsidRPr="00D26596">
              <w:rPr>
                <w:rFonts w:ascii="Arial" w:eastAsia="Times New Roman" w:hAnsi="Arial" w:cs="Arial"/>
                <w:b/>
                <w:bCs/>
                <w:color w:val="000000"/>
                <w:sz w:val="16"/>
                <w:szCs w:val="16"/>
                <w:lang w:val="es-ES_tradnl" w:eastAsia="es-ES"/>
              </w:rPr>
              <w:t>$29,010.33</w:t>
            </w:r>
          </w:p>
        </w:tc>
        <w:tc>
          <w:tcPr>
            <w:tcW w:w="1276" w:type="dxa"/>
            <w:tcBorders>
              <w:top w:val="nil"/>
              <w:left w:val="nil"/>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right"/>
              <w:rPr>
                <w:rFonts w:ascii="Arial" w:eastAsia="Times New Roman" w:hAnsi="Arial" w:cs="Arial"/>
                <w:b/>
                <w:bCs/>
                <w:color w:val="000000"/>
                <w:sz w:val="16"/>
                <w:szCs w:val="16"/>
              </w:rPr>
            </w:pPr>
            <w:r w:rsidRPr="00D26596">
              <w:rPr>
                <w:rFonts w:ascii="Arial" w:eastAsia="Times New Roman" w:hAnsi="Arial" w:cs="Arial"/>
                <w:b/>
                <w:bCs/>
                <w:color w:val="000000"/>
                <w:sz w:val="16"/>
                <w:szCs w:val="16"/>
                <w:lang w:val="es-ES_tradnl" w:eastAsia="es-ES"/>
              </w:rPr>
              <w:t>$81,121.22</w:t>
            </w:r>
          </w:p>
        </w:tc>
      </w:tr>
      <w:tr w:rsidR="00D26596" w:rsidRPr="00D26596" w:rsidTr="00440A16">
        <w:trPr>
          <w:trHeight w:val="20"/>
        </w:trPr>
        <w:tc>
          <w:tcPr>
            <w:tcW w:w="5599" w:type="dxa"/>
            <w:tcBorders>
              <w:top w:val="nil"/>
              <w:left w:val="single" w:sz="4" w:space="0" w:color="auto"/>
              <w:bottom w:val="single" w:sz="4" w:space="0" w:color="auto"/>
              <w:right w:val="single" w:sz="4" w:space="0" w:color="auto"/>
            </w:tcBorders>
            <w:shd w:val="clear" w:color="000000" w:fill="FFFFFF"/>
            <w:noWrap/>
            <w:vAlign w:val="center"/>
            <w:hideMark/>
          </w:tcPr>
          <w:p w:rsidR="00D26596" w:rsidRPr="00D26596" w:rsidRDefault="00D26596" w:rsidP="00D26596">
            <w:pPr>
              <w:spacing w:after="0" w:line="240" w:lineRule="auto"/>
              <w:ind w:firstLine="0"/>
              <w:rPr>
                <w:rFonts w:ascii="Arial" w:eastAsia="Times New Roman" w:hAnsi="Arial" w:cs="Arial"/>
                <w:color w:val="000000"/>
                <w:sz w:val="16"/>
                <w:szCs w:val="16"/>
              </w:rPr>
            </w:pPr>
            <w:r w:rsidRPr="00D26596">
              <w:rPr>
                <w:rFonts w:ascii="Arial" w:eastAsia="Times New Roman" w:hAnsi="Arial" w:cs="Arial"/>
                <w:color w:val="000000"/>
                <w:sz w:val="16"/>
                <w:szCs w:val="16"/>
              </w:rPr>
              <w:t>Cuota por contratación  a la red de drenaje</w:t>
            </w:r>
          </w:p>
        </w:tc>
        <w:tc>
          <w:tcPr>
            <w:tcW w:w="1417" w:type="dxa"/>
            <w:tcBorders>
              <w:top w:val="nil"/>
              <w:left w:val="nil"/>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right"/>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$2,405.39</w:t>
            </w:r>
          </w:p>
        </w:tc>
        <w:tc>
          <w:tcPr>
            <w:tcW w:w="1276" w:type="dxa"/>
            <w:tcBorders>
              <w:top w:val="nil"/>
              <w:left w:val="nil"/>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right"/>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$12,026.92</w:t>
            </w:r>
          </w:p>
        </w:tc>
      </w:tr>
      <w:tr w:rsidR="00D26596" w:rsidRPr="00D26596" w:rsidTr="00440A16">
        <w:trPr>
          <w:trHeight w:val="20"/>
        </w:trPr>
        <w:tc>
          <w:tcPr>
            <w:tcW w:w="5599" w:type="dxa"/>
            <w:tcBorders>
              <w:top w:val="nil"/>
              <w:left w:val="single" w:sz="4" w:space="0" w:color="auto"/>
              <w:bottom w:val="single" w:sz="4" w:space="0" w:color="auto"/>
              <w:right w:val="single" w:sz="4" w:space="0" w:color="auto"/>
            </w:tcBorders>
            <w:shd w:val="clear" w:color="000000" w:fill="FFFFFF"/>
            <w:noWrap/>
            <w:vAlign w:val="center"/>
            <w:hideMark/>
          </w:tcPr>
          <w:p w:rsidR="00D26596" w:rsidRPr="00D26596" w:rsidRDefault="00D26596" w:rsidP="00D26596">
            <w:pPr>
              <w:spacing w:after="0" w:line="240" w:lineRule="auto"/>
              <w:ind w:firstLine="0"/>
              <w:rPr>
                <w:rFonts w:ascii="Arial" w:eastAsia="Times New Roman" w:hAnsi="Arial" w:cs="Arial"/>
                <w:color w:val="000000"/>
                <w:sz w:val="16"/>
                <w:szCs w:val="16"/>
              </w:rPr>
            </w:pPr>
            <w:r w:rsidRPr="00D26596">
              <w:rPr>
                <w:rFonts w:ascii="Arial" w:eastAsia="Times New Roman" w:hAnsi="Arial" w:cs="Arial"/>
                <w:color w:val="000000"/>
                <w:sz w:val="16"/>
                <w:szCs w:val="16"/>
              </w:rPr>
              <w:t>Material y mano de obra (hasta 6 metros de longitud, en tierra)</w:t>
            </w:r>
          </w:p>
        </w:tc>
        <w:tc>
          <w:tcPr>
            <w:tcW w:w="1417" w:type="dxa"/>
            <w:tcBorders>
              <w:top w:val="nil"/>
              <w:left w:val="nil"/>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right"/>
              <w:rPr>
                <w:rFonts w:ascii="Arial" w:eastAsia="Times New Roman" w:hAnsi="Arial" w:cs="Arial"/>
                <w:color w:val="000000"/>
                <w:sz w:val="16"/>
                <w:szCs w:val="16"/>
              </w:rPr>
            </w:pPr>
            <w:r w:rsidRPr="00D26596">
              <w:rPr>
                <w:rFonts w:ascii="Helvetica" w:eastAsia="Times New Roman" w:hAnsi="Helvetica" w:cs="Helvetica"/>
                <w:color w:val="000000"/>
                <w:sz w:val="16"/>
                <w:szCs w:val="16"/>
                <w:lang w:val="es-ES_tradnl" w:eastAsia="es-ES"/>
              </w:rPr>
              <w:t>$2,722.23</w:t>
            </w:r>
          </w:p>
        </w:tc>
        <w:tc>
          <w:tcPr>
            <w:tcW w:w="1276" w:type="dxa"/>
            <w:tcBorders>
              <w:top w:val="nil"/>
              <w:left w:val="nil"/>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right"/>
              <w:rPr>
                <w:rFonts w:ascii="Arial" w:eastAsia="Times New Roman" w:hAnsi="Arial" w:cs="Arial"/>
                <w:color w:val="000000"/>
                <w:sz w:val="16"/>
                <w:szCs w:val="16"/>
              </w:rPr>
            </w:pPr>
            <w:r w:rsidRPr="00D26596">
              <w:rPr>
                <w:rFonts w:ascii="Helvetica" w:eastAsia="Times New Roman" w:hAnsi="Helvetica" w:cs="Helvetica"/>
                <w:color w:val="000000"/>
                <w:sz w:val="16"/>
                <w:szCs w:val="16"/>
                <w:lang w:val="es-ES_tradnl" w:eastAsia="es-ES"/>
              </w:rPr>
              <w:t>$2,722.23</w:t>
            </w:r>
          </w:p>
        </w:tc>
      </w:tr>
      <w:tr w:rsidR="00D26596" w:rsidRPr="00D26596" w:rsidTr="00440A16">
        <w:trPr>
          <w:trHeight w:val="20"/>
        </w:trPr>
        <w:tc>
          <w:tcPr>
            <w:tcW w:w="5599" w:type="dxa"/>
            <w:tcBorders>
              <w:top w:val="nil"/>
              <w:left w:val="single" w:sz="4" w:space="0" w:color="auto"/>
              <w:bottom w:val="single" w:sz="4" w:space="0" w:color="auto"/>
              <w:right w:val="single" w:sz="4" w:space="0" w:color="auto"/>
            </w:tcBorders>
            <w:shd w:val="clear" w:color="000000" w:fill="FFFFFF"/>
            <w:noWrap/>
            <w:vAlign w:val="center"/>
            <w:hideMark/>
          </w:tcPr>
          <w:p w:rsidR="00D26596" w:rsidRPr="00D26596" w:rsidRDefault="00D26596" w:rsidP="00D26596">
            <w:pPr>
              <w:spacing w:after="0" w:line="240" w:lineRule="auto"/>
              <w:ind w:firstLine="0"/>
              <w:jc w:val="right"/>
              <w:rPr>
                <w:rFonts w:ascii="Arial" w:eastAsia="Times New Roman" w:hAnsi="Arial" w:cs="Arial"/>
                <w:color w:val="000000"/>
                <w:sz w:val="16"/>
                <w:szCs w:val="16"/>
              </w:rPr>
            </w:pPr>
            <w:r w:rsidRPr="00D26596">
              <w:rPr>
                <w:rFonts w:ascii="Arial" w:eastAsia="Times New Roman" w:hAnsi="Arial" w:cs="Arial"/>
                <w:color w:val="000000"/>
                <w:sz w:val="16"/>
                <w:szCs w:val="16"/>
              </w:rPr>
              <w:t>Importe alcantarillado sanitario</w:t>
            </w:r>
          </w:p>
        </w:tc>
        <w:tc>
          <w:tcPr>
            <w:tcW w:w="1417" w:type="dxa"/>
            <w:tcBorders>
              <w:top w:val="nil"/>
              <w:left w:val="nil"/>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right"/>
              <w:rPr>
                <w:rFonts w:ascii="Arial" w:eastAsia="Times New Roman" w:hAnsi="Arial" w:cs="Arial"/>
                <w:b/>
                <w:bCs/>
                <w:color w:val="000000"/>
                <w:sz w:val="16"/>
                <w:szCs w:val="16"/>
              </w:rPr>
            </w:pPr>
            <w:r w:rsidRPr="00D26596">
              <w:rPr>
                <w:rFonts w:ascii="Arial" w:eastAsia="Times New Roman" w:hAnsi="Arial" w:cs="Arial"/>
                <w:b/>
                <w:bCs/>
                <w:color w:val="000000"/>
                <w:sz w:val="16"/>
                <w:szCs w:val="16"/>
                <w:lang w:val="es-ES_tradnl" w:eastAsia="es-ES"/>
              </w:rPr>
              <w:t>$5,127.62</w:t>
            </w:r>
          </w:p>
        </w:tc>
        <w:tc>
          <w:tcPr>
            <w:tcW w:w="1276" w:type="dxa"/>
            <w:tcBorders>
              <w:top w:val="nil"/>
              <w:left w:val="nil"/>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right"/>
              <w:rPr>
                <w:rFonts w:ascii="Arial" w:eastAsia="Times New Roman" w:hAnsi="Arial" w:cs="Arial"/>
                <w:b/>
                <w:bCs/>
                <w:color w:val="000000"/>
                <w:sz w:val="16"/>
                <w:szCs w:val="16"/>
              </w:rPr>
            </w:pPr>
            <w:r w:rsidRPr="00D26596">
              <w:rPr>
                <w:rFonts w:ascii="Arial" w:eastAsia="Times New Roman" w:hAnsi="Arial" w:cs="Arial"/>
                <w:b/>
                <w:bCs/>
                <w:color w:val="000000"/>
                <w:sz w:val="16"/>
                <w:szCs w:val="16"/>
                <w:lang w:val="es-ES_tradnl" w:eastAsia="es-ES"/>
              </w:rPr>
              <w:t>$14,046.81</w:t>
            </w:r>
          </w:p>
        </w:tc>
      </w:tr>
      <w:tr w:rsidR="00D26596" w:rsidRPr="00D26596" w:rsidTr="00440A16">
        <w:trPr>
          <w:trHeight w:val="20"/>
        </w:trPr>
        <w:tc>
          <w:tcPr>
            <w:tcW w:w="5599" w:type="dxa"/>
            <w:tcBorders>
              <w:top w:val="nil"/>
              <w:left w:val="single" w:sz="4" w:space="0" w:color="auto"/>
              <w:bottom w:val="single" w:sz="4" w:space="0" w:color="auto"/>
              <w:right w:val="single" w:sz="4" w:space="0" w:color="auto"/>
            </w:tcBorders>
            <w:shd w:val="clear" w:color="000000" w:fill="FFFFFF"/>
            <w:noWrap/>
            <w:vAlign w:val="center"/>
            <w:hideMark/>
          </w:tcPr>
          <w:p w:rsidR="00D26596" w:rsidRPr="00D26596" w:rsidRDefault="00D26596" w:rsidP="00D26596">
            <w:pPr>
              <w:spacing w:after="0" w:line="240" w:lineRule="auto"/>
              <w:ind w:firstLine="0"/>
              <w:jc w:val="right"/>
              <w:rPr>
                <w:rFonts w:ascii="Arial" w:eastAsia="Times New Roman" w:hAnsi="Arial" w:cs="Arial"/>
                <w:b/>
                <w:bCs/>
                <w:color w:val="000000"/>
                <w:sz w:val="16"/>
                <w:szCs w:val="16"/>
              </w:rPr>
            </w:pPr>
            <w:r w:rsidRPr="00D26596">
              <w:rPr>
                <w:rFonts w:ascii="Arial" w:eastAsia="Times New Roman" w:hAnsi="Arial" w:cs="Arial"/>
                <w:b/>
                <w:bCs/>
                <w:color w:val="000000"/>
                <w:sz w:val="16"/>
                <w:szCs w:val="16"/>
              </w:rPr>
              <w:t>Subtotal (agua y alcantarillado)</w:t>
            </w:r>
          </w:p>
        </w:tc>
        <w:tc>
          <w:tcPr>
            <w:tcW w:w="1417" w:type="dxa"/>
            <w:tcBorders>
              <w:top w:val="nil"/>
              <w:left w:val="nil"/>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right"/>
              <w:rPr>
                <w:rFonts w:ascii="Arial" w:eastAsia="Times New Roman" w:hAnsi="Arial" w:cs="Arial"/>
                <w:b/>
                <w:bCs/>
                <w:color w:val="000000"/>
                <w:sz w:val="16"/>
                <w:szCs w:val="16"/>
              </w:rPr>
            </w:pPr>
            <w:r w:rsidRPr="00D26596">
              <w:rPr>
                <w:rFonts w:ascii="Arial" w:eastAsia="Times New Roman" w:hAnsi="Arial" w:cs="Arial"/>
                <w:b/>
                <w:bCs/>
                <w:color w:val="000000"/>
                <w:sz w:val="16"/>
                <w:szCs w:val="16"/>
                <w:lang w:val="es-ES_tradnl" w:eastAsia="es-ES"/>
              </w:rPr>
              <w:t>$34,137.95</w:t>
            </w:r>
          </w:p>
        </w:tc>
        <w:tc>
          <w:tcPr>
            <w:tcW w:w="1276" w:type="dxa"/>
            <w:tcBorders>
              <w:top w:val="nil"/>
              <w:left w:val="nil"/>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right"/>
              <w:rPr>
                <w:rFonts w:ascii="Arial" w:eastAsia="Times New Roman" w:hAnsi="Arial" w:cs="Arial"/>
                <w:b/>
                <w:bCs/>
                <w:color w:val="000000"/>
                <w:sz w:val="16"/>
                <w:szCs w:val="16"/>
              </w:rPr>
            </w:pPr>
            <w:r w:rsidRPr="00D26596">
              <w:rPr>
                <w:rFonts w:ascii="Arial" w:eastAsia="Times New Roman" w:hAnsi="Arial" w:cs="Arial"/>
                <w:b/>
                <w:bCs/>
                <w:color w:val="000000"/>
                <w:sz w:val="16"/>
                <w:szCs w:val="16"/>
                <w:lang w:val="es-ES_tradnl" w:eastAsia="es-ES"/>
              </w:rPr>
              <w:t>$95,168.03</w:t>
            </w:r>
          </w:p>
        </w:tc>
      </w:tr>
      <w:tr w:rsidR="00D26596" w:rsidRPr="00D26596" w:rsidTr="00440A16">
        <w:trPr>
          <w:trHeight w:val="20"/>
        </w:trPr>
        <w:tc>
          <w:tcPr>
            <w:tcW w:w="5599" w:type="dxa"/>
            <w:tcBorders>
              <w:top w:val="nil"/>
              <w:left w:val="single" w:sz="4" w:space="0" w:color="auto"/>
              <w:bottom w:val="single" w:sz="4" w:space="0" w:color="auto"/>
              <w:right w:val="single" w:sz="4" w:space="0" w:color="auto"/>
            </w:tcBorders>
            <w:shd w:val="clear" w:color="000000" w:fill="FFFFFF"/>
            <w:noWrap/>
            <w:vAlign w:val="center"/>
            <w:hideMark/>
          </w:tcPr>
          <w:p w:rsidR="00D26596" w:rsidRPr="00D26596" w:rsidRDefault="00D26596" w:rsidP="00D26596">
            <w:pPr>
              <w:spacing w:after="0" w:line="240" w:lineRule="auto"/>
              <w:ind w:firstLine="0"/>
              <w:jc w:val="center"/>
              <w:rPr>
                <w:rFonts w:ascii="Arial" w:eastAsia="Times New Roman" w:hAnsi="Arial" w:cs="Arial"/>
                <w:b/>
                <w:bCs/>
                <w:color w:val="000000"/>
                <w:sz w:val="16"/>
                <w:szCs w:val="16"/>
              </w:rPr>
            </w:pPr>
            <w:r w:rsidRPr="00D26596">
              <w:rPr>
                <w:rFonts w:ascii="Arial" w:eastAsia="Times New Roman" w:hAnsi="Arial" w:cs="Arial"/>
                <w:b/>
                <w:bCs/>
                <w:color w:val="000000"/>
                <w:sz w:val="16"/>
                <w:szCs w:val="16"/>
              </w:rPr>
              <w:t>Conceptos adicionales</w:t>
            </w:r>
          </w:p>
        </w:tc>
        <w:tc>
          <w:tcPr>
            <w:tcW w:w="1417" w:type="dxa"/>
            <w:tcBorders>
              <w:top w:val="nil"/>
              <w:left w:val="nil"/>
              <w:bottom w:val="single" w:sz="4" w:space="0" w:color="auto"/>
              <w:right w:val="single" w:sz="4" w:space="0" w:color="auto"/>
            </w:tcBorders>
            <w:shd w:val="clear" w:color="000000" w:fill="FFFFFF"/>
            <w:noWrap/>
            <w:vAlign w:val="center"/>
            <w:hideMark/>
          </w:tcPr>
          <w:p w:rsidR="00D26596" w:rsidRPr="00D26596" w:rsidRDefault="00D26596" w:rsidP="00D26596">
            <w:pPr>
              <w:spacing w:after="0" w:line="240" w:lineRule="auto"/>
              <w:ind w:firstLine="0"/>
              <w:jc w:val="center"/>
              <w:rPr>
                <w:rFonts w:ascii="Arial" w:eastAsia="Times New Roman" w:hAnsi="Arial" w:cs="Arial"/>
                <w:b/>
                <w:bCs/>
                <w:color w:val="000000"/>
                <w:sz w:val="16"/>
                <w:szCs w:val="16"/>
              </w:rPr>
            </w:pPr>
            <w:r w:rsidRPr="00D26596">
              <w:rPr>
                <w:rFonts w:ascii="Arial" w:eastAsia="Times New Roman" w:hAnsi="Arial" w:cs="Arial"/>
                <w:b/>
                <w:bCs/>
                <w:color w:val="000000"/>
                <w:sz w:val="16"/>
                <w:szCs w:val="16"/>
                <w:lang w:val="es-ES_tradnl" w:eastAsia="es-ES"/>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D26596" w:rsidRPr="00D26596" w:rsidRDefault="00D26596" w:rsidP="00D26596">
            <w:pPr>
              <w:spacing w:after="0" w:line="240" w:lineRule="auto"/>
              <w:ind w:firstLine="0"/>
              <w:jc w:val="center"/>
              <w:rPr>
                <w:rFonts w:ascii="Arial" w:eastAsia="Times New Roman" w:hAnsi="Arial" w:cs="Arial"/>
                <w:b/>
                <w:bCs/>
                <w:color w:val="000000"/>
                <w:sz w:val="16"/>
                <w:szCs w:val="16"/>
              </w:rPr>
            </w:pPr>
            <w:r w:rsidRPr="00D26596">
              <w:rPr>
                <w:rFonts w:ascii="Arial" w:eastAsia="Times New Roman" w:hAnsi="Arial" w:cs="Arial"/>
                <w:b/>
                <w:bCs/>
                <w:color w:val="000000"/>
                <w:sz w:val="16"/>
                <w:szCs w:val="16"/>
                <w:lang w:val="es-ES_tradnl" w:eastAsia="es-ES"/>
              </w:rPr>
              <w:t> </w:t>
            </w:r>
          </w:p>
        </w:tc>
      </w:tr>
      <w:tr w:rsidR="00D26596" w:rsidRPr="00D26596" w:rsidTr="00440A16">
        <w:trPr>
          <w:trHeight w:val="20"/>
        </w:trPr>
        <w:tc>
          <w:tcPr>
            <w:tcW w:w="5599" w:type="dxa"/>
            <w:tcBorders>
              <w:top w:val="nil"/>
              <w:left w:val="single" w:sz="4" w:space="0" w:color="auto"/>
              <w:bottom w:val="single" w:sz="4" w:space="0" w:color="auto"/>
              <w:right w:val="single" w:sz="4" w:space="0" w:color="auto"/>
            </w:tcBorders>
            <w:shd w:val="clear" w:color="000000" w:fill="FFFFFF"/>
            <w:noWrap/>
            <w:vAlign w:val="center"/>
            <w:hideMark/>
          </w:tcPr>
          <w:p w:rsidR="00D26596" w:rsidRPr="00D26596" w:rsidRDefault="00D26596" w:rsidP="00D26596">
            <w:pPr>
              <w:spacing w:after="0" w:line="240" w:lineRule="auto"/>
              <w:ind w:firstLine="0"/>
              <w:rPr>
                <w:rFonts w:ascii="Arial" w:eastAsia="Times New Roman" w:hAnsi="Arial" w:cs="Arial"/>
                <w:color w:val="000000"/>
                <w:sz w:val="16"/>
                <w:szCs w:val="16"/>
              </w:rPr>
            </w:pPr>
            <w:r w:rsidRPr="00D26596">
              <w:rPr>
                <w:rFonts w:ascii="Arial" w:eastAsia="Times New Roman" w:hAnsi="Arial" w:cs="Arial"/>
                <w:color w:val="000000"/>
                <w:sz w:val="16"/>
                <w:szCs w:val="16"/>
              </w:rPr>
              <w:t xml:space="preserve">Por cada baño adicional en cualquiera de los casos anteriores  </w:t>
            </w:r>
          </w:p>
        </w:tc>
        <w:tc>
          <w:tcPr>
            <w:tcW w:w="1417" w:type="dxa"/>
            <w:tcBorders>
              <w:top w:val="nil"/>
              <w:left w:val="nil"/>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right"/>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$1,202.69</w:t>
            </w:r>
          </w:p>
        </w:tc>
        <w:tc>
          <w:tcPr>
            <w:tcW w:w="1276" w:type="dxa"/>
            <w:tcBorders>
              <w:top w:val="nil"/>
              <w:left w:val="nil"/>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right"/>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$1,202.69</w:t>
            </w:r>
          </w:p>
        </w:tc>
      </w:tr>
      <w:tr w:rsidR="00D26596" w:rsidRPr="00D26596" w:rsidTr="00440A16">
        <w:trPr>
          <w:trHeight w:val="20"/>
        </w:trPr>
        <w:tc>
          <w:tcPr>
            <w:tcW w:w="5599" w:type="dxa"/>
            <w:tcBorders>
              <w:top w:val="nil"/>
              <w:left w:val="single" w:sz="4" w:space="0" w:color="auto"/>
              <w:bottom w:val="single" w:sz="4" w:space="0" w:color="auto"/>
              <w:right w:val="single" w:sz="4" w:space="0" w:color="auto"/>
            </w:tcBorders>
            <w:shd w:val="clear" w:color="000000" w:fill="FFFFFF"/>
            <w:noWrap/>
            <w:vAlign w:val="center"/>
            <w:hideMark/>
          </w:tcPr>
          <w:p w:rsidR="00D26596" w:rsidRPr="00D26596" w:rsidRDefault="00D26596" w:rsidP="00D26596">
            <w:pPr>
              <w:spacing w:after="0" w:line="240" w:lineRule="auto"/>
              <w:ind w:firstLine="0"/>
              <w:rPr>
                <w:rFonts w:ascii="Arial" w:eastAsia="Times New Roman" w:hAnsi="Arial" w:cs="Arial"/>
                <w:color w:val="000000"/>
                <w:sz w:val="16"/>
                <w:szCs w:val="16"/>
              </w:rPr>
            </w:pPr>
            <w:r w:rsidRPr="00D26596">
              <w:rPr>
                <w:rFonts w:ascii="Arial" w:eastAsia="Times New Roman" w:hAnsi="Arial" w:cs="Arial"/>
                <w:color w:val="000000"/>
                <w:sz w:val="16"/>
                <w:szCs w:val="16"/>
              </w:rPr>
              <w:t>Sobre costo por vialidad pavimentada en concreto hidráulico, adoquín, empedrado o terminados especiales. (Líneas a favor).</w:t>
            </w:r>
          </w:p>
        </w:tc>
        <w:tc>
          <w:tcPr>
            <w:tcW w:w="1417" w:type="dxa"/>
            <w:tcBorders>
              <w:top w:val="nil"/>
              <w:left w:val="nil"/>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right"/>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$3,323.79</w:t>
            </w:r>
          </w:p>
        </w:tc>
        <w:tc>
          <w:tcPr>
            <w:tcW w:w="1276" w:type="dxa"/>
            <w:tcBorders>
              <w:top w:val="nil"/>
              <w:left w:val="nil"/>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right"/>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$3,323.79</w:t>
            </w:r>
          </w:p>
        </w:tc>
      </w:tr>
      <w:tr w:rsidR="00D26596" w:rsidRPr="00D26596" w:rsidTr="00440A16">
        <w:trPr>
          <w:trHeight w:val="20"/>
        </w:trPr>
        <w:tc>
          <w:tcPr>
            <w:tcW w:w="5599" w:type="dxa"/>
            <w:tcBorders>
              <w:top w:val="nil"/>
              <w:left w:val="single" w:sz="4" w:space="0" w:color="auto"/>
              <w:bottom w:val="single" w:sz="4" w:space="0" w:color="auto"/>
              <w:right w:val="single" w:sz="4" w:space="0" w:color="auto"/>
            </w:tcBorders>
            <w:shd w:val="clear" w:color="000000" w:fill="FFFFFF"/>
            <w:noWrap/>
            <w:vAlign w:val="center"/>
            <w:hideMark/>
          </w:tcPr>
          <w:p w:rsidR="00D26596" w:rsidRPr="00D26596" w:rsidRDefault="00D26596" w:rsidP="00D26596">
            <w:pPr>
              <w:spacing w:after="0" w:line="240" w:lineRule="auto"/>
              <w:ind w:firstLine="0"/>
              <w:rPr>
                <w:rFonts w:ascii="Arial" w:eastAsia="Times New Roman" w:hAnsi="Arial" w:cs="Arial"/>
                <w:color w:val="000000"/>
                <w:sz w:val="16"/>
                <w:szCs w:val="16"/>
              </w:rPr>
            </w:pPr>
            <w:r w:rsidRPr="00D26596">
              <w:rPr>
                <w:rFonts w:ascii="Arial" w:eastAsia="Times New Roman" w:hAnsi="Arial" w:cs="Arial"/>
                <w:color w:val="000000"/>
                <w:sz w:val="16"/>
                <w:szCs w:val="16"/>
              </w:rPr>
              <w:t>Sobre costo por metro lineal adicional a los 6 metros</w:t>
            </w:r>
          </w:p>
        </w:tc>
        <w:tc>
          <w:tcPr>
            <w:tcW w:w="1417" w:type="dxa"/>
            <w:tcBorders>
              <w:top w:val="nil"/>
              <w:left w:val="nil"/>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right"/>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$990.21</w:t>
            </w:r>
          </w:p>
        </w:tc>
        <w:tc>
          <w:tcPr>
            <w:tcW w:w="1276" w:type="dxa"/>
            <w:tcBorders>
              <w:top w:val="nil"/>
              <w:left w:val="nil"/>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right"/>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$990.21</w:t>
            </w:r>
          </w:p>
        </w:tc>
      </w:tr>
      <w:tr w:rsidR="00D26596" w:rsidRPr="00D26596" w:rsidTr="00440A16">
        <w:trPr>
          <w:trHeight w:val="20"/>
        </w:trPr>
        <w:tc>
          <w:tcPr>
            <w:tcW w:w="5599" w:type="dxa"/>
            <w:tcBorders>
              <w:top w:val="nil"/>
              <w:left w:val="single" w:sz="4" w:space="0" w:color="auto"/>
              <w:bottom w:val="single" w:sz="4" w:space="0" w:color="auto"/>
              <w:right w:val="single" w:sz="4" w:space="0" w:color="auto"/>
            </w:tcBorders>
            <w:shd w:val="clear" w:color="000000" w:fill="FFFFFF"/>
            <w:noWrap/>
            <w:vAlign w:val="center"/>
            <w:hideMark/>
          </w:tcPr>
          <w:p w:rsidR="00D26596" w:rsidRPr="00D26596" w:rsidRDefault="00D26596" w:rsidP="00D26596">
            <w:pPr>
              <w:spacing w:after="0" w:line="240" w:lineRule="auto"/>
              <w:ind w:firstLine="0"/>
              <w:rPr>
                <w:rFonts w:ascii="Arial" w:eastAsia="Times New Roman" w:hAnsi="Arial" w:cs="Arial"/>
                <w:color w:val="000000"/>
                <w:sz w:val="16"/>
                <w:szCs w:val="16"/>
              </w:rPr>
            </w:pPr>
            <w:r w:rsidRPr="00D26596">
              <w:rPr>
                <w:rFonts w:ascii="Arial" w:eastAsia="Times New Roman" w:hAnsi="Arial" w:cs="Arial"/>
                <w:color w:val="000000"/>
                <w:sz w:val="16"/>
                <w:szCs w:val="16"/>
              </w:rPr>
              <w:t xml:space="preserve">Sobre costo por trabajos en calles transitadas que requieren de horario nocturno para la instalación de los servicios. </w:t>
            </w:r>
          </w:p>
        </w:tc>
        <w:tc>
          <w:tcPr>
            <w:tcW w:w="1417" w:type="dxa"/>
            <w:tcBorders>
              <w:top w:val="nil"/>
              <w:left w:val="nil"/>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right"/>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$5,516.69</w:t>
            </w:r>
          </w:p>
        </w:tc>
        <w:tc>
          <w:tcPr>
            <w:tcW w:w="1276" w:type="dxa"/>
            <w:tcBorders>
              <w:top w:val="nil"/>
              <w:left w:val="nil"/>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right"/>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$5,516.69</w:t>
            </w:r>
          </w:p>
        </w:tc>
      </w:tr>
    </w:tbl>
    <w:p w:rsidR="00D26596" w:rsidRPr="00D26596" w:rsidRDefault="00D26596" w:rsidP="00D26596">
      <w:pPr>
        <w:spacing w:after="0" w:line="240" w:lineRule="auto"/>
        <w:ind w:firstLine="0"/>
        <w:rPr>
          <w:rFonts w:ascii="Arial" w:eastAsia="Times New Roman" w:hAnsi="Arial" w:cs="Arial"/>
          <w:sz w:val="16"/>
          <w:szCs w:val="16"/>
        </w:rPr>
      </w:pPr>
    </w:p>
    <w:tbl>
      <w:tblPr>
        <w:tblW w:w="5000" w:type="pct"/>
        <w:tblCellMar>
          <w:left w:w="70" w:type="dxa"/>
          <w:right w:w="70" w:type="dxa"/>
        </w:tblCellMar>
        <w:tblLook w:val="04A0" w:firstRow="1" w:lastRow="0" w:firstColumn="1" w:lastColumn="0" w:noHBand="0" w:noVBand="1"/>
      </w:tblPr>
      <w:tblGrid>
        <w:gridCol w:w="6781"/>
        <w:gridCol w:w="1346"/>
      </w:tblGrid>
      <w:tr w:rsidR="00D26596" w:rsidRPr="00D26596" w:rsidTr="007831BC">
        <w:trPr>
          <w:trHeight w:val="20"/>
        </w:trPr>
        <w:tc>
          <w:tcPr>
            <w:tcW w:w="41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both"/>
              <w:rPr>
                <w:rFonts w:ascii="Arial" w:eastAsia="Times New Roman" w:hAnsi="Arial" w:cs="Arial"/>
                <w:color w:val="000000"/>
                <w:sz w:val="16"/>
                <w:szCs w:val="16"/>
              </w:rPr>
            </w:pPr>
            <w:r w:rsidRPr="00D26596">
              <w:rPr>
                <w:rFonts w:ascii="Arial" w:eastAsia="Times New Roman" w:hAnsi="Arial" w:cs="Arial"/>
                <w:color w:val="000000"/>
                <w:sz w:val="16"/>
                <w:szCs w:val="16"/>
              </w:rPr>
              <w:t xml:space="preserve">Derivación de toma domiciliaria, solo incluye material y mano de obra de ½” de diámetro cualquier uso. </w:t>
            </w:r>
          </w:p>
        </w:tc>
        <w:tc>
          <w:tcPr>
            <w:tcW w:w="828" w:type="pct"/>
            <w:tcBorders>
              <w:top w:val="single" w:sz="4" w:space="0" w:color="auto"/>
              <w:left w:val="nil"/>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right"/>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$1,663.61</w:t>
            </w:r>
          </w:p>
        </w:tc>
      </w:tr>
      <w:tr w:rsidR="00D26596" w:rsidRPr="00D26596" w:rsidTr="007831BC">
        <w:trPr>
          <w:trHeight w:val="20"/>
        </w:trPr>
        <w:tc>
          <w:tcPr>
            <w:tcW w:w="4172" w:type="pct"/>
            <w:tcBorders>
              <w:top w:val="nil"/>
              <w:left w:val="single" w:sz="4" w:space="0" w:color="auto"/>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both"/>
              <w:rPr>
                <w:rFonts w:ascii="Arial" w:eastAsia="Times New Roman" w:hAnsi="Arial" w:cs="Arial"/>
                <w:color w:val="000000"/>
                <w:sz w:val="16"/>
                <w:szCs w:val="16"/>
              </w:rPr>
            </w:pPr>
            <w:r w:rsidRPr="00D26596">
              <w:rPr>
                <w:rFonts w:ascii="Arial" w:eastAsia="Times New Roman" w:hAnsi="Arial" w:cs="Arial"/>
                <w:color w:val="000000"/>
                <w:sz w:val="16"/>
                <w:szCs w:val="16"/>
              </w:rPr>
              <w:t>Reubicación de toma domiciliaria, incluye material y mano de obra, hasta 6 metros de longitud en tierra.</w:t>
            </w:r>
          </w:p>
        </w:tc>
        <w:tc>
          <w:tcPr>
            <w:tcW w:w="828" w:type="pct"/>
            <w:tcBorders>
              <w:top w:val="nil"/>
              <w:left w:val="nil"/>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right"/>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$2,140.64</w:t>
            </w:r>
          </w:p>
        </w:tc>
      </w:tr>
      <w:tr w:rsidR="00D26596" w:rsidRPr="00D26596" w:rsidTr="007831BC">
        <w:trPr>
          <w:trHeight w:val="20"/>
        </w:trPr>
        <w:tc>
          <w:tcPr>
            <w:tcW w:w="4172" w:type="pct"/>
            <w:tcBorders>
              <w:top w:val="nil"/>
              <w:left w:val="single" w:sz="4" w:space="0" w:color="auto"/>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both"/>
              <w:rPr>
                <w:rFonts w:ascii="Arial" w:eastAsia="Times New Roman" w:hAnsi="Arial" w:cs="Arial"/>
                <w:color w:val="000000"/>
                <w:sz w:val="16"/>
                <w:szCs w:val="16"/>
              </w:rPr>
            </w:pPr>
            <w:r w:rsidRPr="00D26596">
              <w:rPr>
                <w:rFonts w:ascii="Arial" w:eastAsia="Times New Roman" w:hAnsi="Arial" w:cs="Arial"/>
                <w:color w:val="000000"/>
                <w:sz w:val="16"/>
                <w:szCs w:val="16"/>
              </w:rPr>
              <w:t>Instalación de Descarga domiciliaria adicional, incluye material y mano de obra, hasta 6 metros de longitud en tierra.</w:t>
            </w:r>
          </w:p>
        </w:tc>
        <w:tc>
          <w:tcPr>
            <w:tcW w:w="828" w:type="pct"/>
            <w:tcBorders>
              <w:top w:val="nil"/>
              <w:left w:val="nil"/>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right"/>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$2,722.23</w:t>
            </w:r>
          </w:p>
        </w:tc>
      </w:tr>
    </w:tbl>
    <w:p w:rsidR="009C7711" w:rsidRDefault="009C7711" w:rsidP="00D26596">
      <w:pPr>
        <w:spacing w:after="0" w:line="360" w:lineRule="auto"/>
        <w:ind w:right="113" w:firstLine="0"/>
        <w:jc w:val="both"/>
        <w:rPr>
          <w:rFonts w:ascii="Arial" w:eastAsia="Arial" w:hAnsi="Arial" w:cs="Arial"/>
          <w:sz w:val="24"/>
          <w:szCs w:val="24"/>
        </w:rPr>
      </w:pPr>
    </w:p>
    <w:p w:rsidR="009C7711" w:rsidRDefault="00D26596" w:rsidP="004217D2">
      <w:pPr>
        <w:spacing w:after="120" w:line="240" w:lineRule="auto"/>
        <w:ind w:right="113" w:hanging="2"/>
        <w:jc w:val="both"/>
        <w:rPr>
          <w:rFonts w:ascii="Arial" w:eastAsia="Arial" w:hAnsi="Arial" w:cs="Arial"/>
          <w:sz w:val="24"/>
          <w:szCs w:val="24"/>
        </w:rPr>
      </w:pPr>
      <w:r w:rsidRPr="00D26596">
        <w:rPr>
          <w:rFonts w:ascii="Arial" w:eastAsia="Arial" w:hAnsi="Arial" w:cs="Arial"/>
          <w:sz w:val="24"/>
          <w:szCs w:val="24"/>
        </w:rPr>
        <w:t>Por la realización de obras, ampliaciones a las redes, entronques o trabajos que por su complejidad no hayan quedado comprendidos en el presente tabulador, se pagará conforme el costo presupuestado que para tal fin elabore el SEAPAL VALLARTA.</w:t>
      </w:r>
    </w:p>
    <w:p w:rsidR="00D26596" w:rsidRDefault="00D26596" w:rsidP="004217D2">
      <w:pPr>
        <w:spacing w:after="120" w:line="240" w:lineRule="auto"/>
        <w:ind w:right="113" w:hanging="2"/>
        <w:jc w:val="both"/>
        <w:rPr>
          <w:rFonts w:ascii="Arial" w:eastAsia="Arial" w:hAnsi="Arial" w:cs="Arial"/>
          <w:sz w:val="24"/>
          <w:szCs w:val="24"/>
        </w:rPr>
      </w:pPr>
    </w:p>
    <w:p w:rsidR="009C7711" w:rsidRDefault="000E0DFD" w:rsidP="004217D2">
      <w:pPr>
        <w:spacing w:after="0" w:line="360" w:lineRule="auto"/>
        <w:ind w:right="113" w:hanging="2"/>
        <w:jc w:val="both"/>
        <w:rPr>
          <w:rFonts w:ascii="Arial" w:eastAsia="Arial" w:hAnsi="Arial" w:cs="Arial"/>
          <w:sz w:val="24"/>
          <w:szCs w:val="24"/>
        </w:rPr>
      </w:pPr>
      <w:r>
        <w:rPr>
          <w:rFonts w:ascii="Arial" w:eastAsia="Arial" w:hAnsi="Arial" w:cs="Arial"/>
          <w:b/>
          <w:sz w:val="24"/>
          <w:szCs w:val="24"/>
        </w:rPr>
        <w:t xml:space="preserve">FRACCION II.- </w:t>
      </w:r>
      <w:r w:rsidR="00D26596" w:rsidRPr="00D26596">
        <w:rPr>
          <w:rFonts w:ascii="Arial" w:eastAsia="Arial" w:hAnsi="Arial" w:cs="Arial"/>
          <w:sz w:val="24"/>
          <w:szCs w:val="24"/>
        </w:rPr>
        <w:t>Los usuarios del SEAPAL VALLARTA con clasificación comercial e industrial, que de manera permanente, intermitente o fortuita efectúen descargas de agua residual al sistema de alcantarillado sanitario fuera de los límites máximos permisibles de contaminantes establecidos por la Norma Oficial Mexicana NOM-002-ECOL-1996, deberán pagar a SEAPAL VALLARTA la cuota correspondiente.</w:t>
      </w:r>
    </w:p>
    <w:p w:rsidR="00D26596" w:rsidRDefault="00D26596" w:rsidP="004217D2">
      <w:pPr>
        <w:spacing w:after="0" w:line="360" w:lineRule="auto"/>
        <w:ind w:right="113" w:hanging="2"/>
        <w:jc w:val="both"/>
        <w:rPr>
          <w:rFonts w:ascii="Arial" w:eastAsia="Arial" w:hAnsi="Arial" w:cs="Arial"/>
          <w:sz w:val="24"/>
          <w:szCs w:val="24"/>
        </w:rPr>
      </w:pPr>
    </w:p>
    <w:p w:rsidR="00D26596" w:rsidRPr="00D26596" w:rsidRDefault="00D26596" w:rsidP="00D26596">
      <w:pPr>
        <w:spacing w:after="0" w:line="240" w:lineRule="auto"/>
        <w:ind w:right="113" w:hanging="2"/>
        <w:jc w:val="center"/>
        <w:rPr>
          <w:rFonts w:ascii="Arial" w:eastAsia="Arial" w:hAnsi="Arial" w:cs="Arial"/>
          <w:sz w:val="24"/>
          <w:szCs w:val="24"/>
        </w:rPr>
      </w:pPr>
      <w:r w:rsidRPr="00D26596">
        <w:rPr>
          <w:rFonts w:ascii="Arial" w:eastAsia="Arial" w:hAnsi="Arial" w:cs="Arial"/>
          <w:sz w:val="24"/>
          <w:szCs w:val="24"/>
        </w:rPr>
        <w:t>Límites máximos permisibles de contaminantes básicos, metales pesados y cianuros</w:t>
      </w:r>
    </w:p>
    <w:p w:rsidR="009C7711" w:rsidRDefault="00D26596" w:rsidP="00D26596">
      <w:pPr>
        <w:spacing w:after="0" w:line="240" w:lineRule="auto"/>
        <w:ind w:right="113" w:hanging="2"/>
        <w:jc w:val="center"/>
        <w:rPr>
          <w:rFonts w:ascii="Arial" w:eastAsia="Arial" w:hAnsi="Arial" w:cs="Arial"/>
          <w:sz w:val="24"/>
          <w:szCs w:val="24"/>
        </w:rPr>
      </w:pPr>
      <w:r w:rsidRPr="00D26596">
        <w:rPr>
          <w:rFonts w:ascii="Arial" w:eastAsia="Arial" w:hAnsi="Arial" w:cs="Arial"/>
          <w:sz w:val="24"/>
          <w:szCs w:val="24"/>
        </w:rPr>
        <w:t>(Concentración en miligramos por litro):</w:t>
      </w:r>
    </w:p>
    <w:p w:rsidR="00D26596" w:rsidRDefault="00D26596" w:rsidP="00D26596">
      <w:pPr>
        <w:spacing w:after="0" w:line="240" w:lineRule="auto"/>
        <w:ind w:right="113" w:hanging="2"/>
        <w:jc w:val="center"/>
        <w:rPr>
          <w:rFonts w:ascii="Arial" w:eastAsia="Arial" w:hAnsi="Arial" w:cs="Arial"/>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A0" w:firstRow="1" w:lastRow="0" w:firstColumn="1" w:lastColumn="0" w:noHBand="0" w:noVBand="0"/>
      </w:tblPr>
      <w:tblGrid>
        <w:gridCol w:w="3658"/>
        <w:gridCol w:w="2193"/>
        <w:gridCol w:w="2278"/>
      </w:tblGrid>
      <w:tr w:rsidR="00D26596" w:rsidRPr="00D26596" w:rsidTr="00D26596">
        <w:trPr>
          <w:trHeight w:val="20"/>
          <w:tblHeader/>
          <w:jc w:val="center"/>
        </w:trPr>
        <w:tc>
          <w:tcPr>
            <w:tcW w:w="2250" w:type="pct"/>
          </w:tcPr>
          <w:p w:rsidR="00D26596" w:rsidRPr="00D26596" w:rsidRDefault="00D26596" w:rsidP="00D26596">
            <w:pPr>
              <w:spacing w:after="0" w:line="240" w:lineRule="auto"/>
              <w:ind w:firstLine="0"/>
              <w:jc w:val="center"/>
              <w:rPr>
                <w:rFonts w:ascii="Arial" w:eastAsia="Times New Roman" w:hAnsi="Arial" w:cs="Arial"/>
                <w:b/>
                <w:sz w:val="18"/>
                <w:szCs w:val="18"/>
                <w:lang w:val="es-ES_tradnl" w:eastAsia="es-ES"/>
              </w:rPr>
            </w:pPr>
            <w:r w:rsidRPr="00D26596">
              <w:rPr>
                <w:rFonts w:ascii="Arial" w:eastAsia="Times New Roman" w:hAnsi="Arial" w:cs="Arial"/>
                <w:b/>
                <w:sz w:val="18"/>
                <w:szCs w:val="18"/>
                <w:lang w:val="es-ES_tradnl" w:eastAsia="es-ES"/>
              </w:rPr>
              <w:lastRenderedPageBreak/>
              <w:t>Tipo de contaminante</w:t>
            </w:r>
          </w:p>
        </w:tc>
        <w:tc>
          <w:tcPr>
            <w:tcW w:w="2750" w:type="pct"/>
            <w:gridSpan w:val="2"/>
          </w:tcPr>
          <w:p w:rsidR="00D26596" w:rsidRPr="00D26596" w:rsidRDefault="00D26596" w:rsidP="00D26596">
            <w:pPr>
              <w:spacing w:after="0" w:line="240" w:lineRule="auto"/>
              <w:ind w:firstLine="0"/>
              <w:jc w:val="center"/>
              <w:rPr>
                <w:rFonts w:ascii="Arial" w:eastAsia="Times New Roman" w:hAnsi="Arial" w:cs="Arial"/>
                <w:b/>
                <w:sz w:val="18"/>
                <w:szCs w:val="18"/>
                <w:lang w:val="es-ES_tradnl" w:eastAsia="es-ES"/>
              </w:rPr>
            </w:pPr>
            <w:r w:rsidRPr="00D26596">
              <w:rPr>
                <w:rFonts w:ascii="Arial" w:eastAsia="Times New Roman" w:hAnsi="Arial" w:cs="Arial"/>
                <w:b/>
                <w:sz w:val="18"/>
                <w:szCs w:val="18"/>
                <w:lang w:val="es-ES_tradnl" w:eastAsia="es-ES"/>
              </w:rPr>
              <w:t>Descargas al sistema de alcantarillado</w:t>
            </w:r>
          </w:p>
          <w:p w:rsidR="00D26596" w:rsidRPr="00D26596" w:rsidRDefault="00D26596" w:rsidP="00D26596">
            <w:pPr>
              <w:spacing w:after="0" w:line="240" w:lineRule="auto"/>
              <w:ind w:firstLine="0"/>
              <w:jc w:val="center"/>
              <w:rPr>
                <w:rFonts w:ascii="Arial" w:eastAsia="Times New Roman" w:hAnsi="Arial" w:cs="Arial"/>
                <w:b/>
                <w:sz w:val="18"/>
                <w:szCs w:val="18"/>
                <w:lang w:val="es-ES_tradnl" w:eastAsia="es-ES"/>
              </w:rPr>
            </w:pPr>
            <w:r w:rsidRPr="00D26596">
              <w:rPr>
                <w:rFonts w:ascii="Arial" w:eastAsia="Times New Roman" w:hAnsi="Arial" w:cs="Arial"/>
                <w:b/>
                <w:sz w:val="18"/>
                <w:szCs w:val="18"/>
                <w:lang w:val="es-ES_tradnl" w:eastAsia="es-ES"/>
              </w:rPr>
              <w:t>Concentración promedio</w:t>
            </w:r>
          </w:p>
        </w:tc>
      </w:tr>
      <w:tr w:rsidR="00D26596" w:rsidRPr="00D26596" w:rsidTr="00D26596">
        <w:trPr>
          <w:cantSplit/>
          <w:trHeight w:val="20"/>
          <w:jc w:val="center"/>
        </w:trPr>
        <w:tc>
          <w:tcPr>
            <w:tcW w:w="2250" w:type="pct"/>
          </w:tcPr>
          <w:p w:rsidR="00D26596" w:rsidRPr="00D26596" w:rsidRDefault="00D26596" w:rsidP="00D26596">
            <w:pPr>
              <w:spacing w:after="0" w:line="240" w:lineRule="auto"/>
              <w:ind w:firstLine="0"/>
              <w:rPr>
                <w:rFonts w:ascii="Arial" w:eastAsia="Times New Roman" w:hAnsi="Arial" w:cs="Arial"/>
                <w:sz w:val="18"/>
                <w:szCs w:val="18"/>
                <w:lang w:val="es-ES_tradnl" w:eastAsia="es-ES"/>
              </w:rPr>
            </w:pPr>
          </w:p>
        </w:tc>
        <w:tc>
          <w:tcPr>
            <w:tcW w:w="1349" w:type="pct"/>
          </w:tcPr>
          <w:p w:rsidR="00D26596" w:rsidRPr="00D26596" w:rsidRDefault="00D26596" w:rsidP="00D26596">
            <w:pPr>
              <w:spacing w:after="0" w:line="240" w:lineRule="auto"/>
              <w:ind w:firstLine="0"/>
              <w:jc w:val="center"/>
              <w:rPr>
                <w:rFonts w:ascii="Arial" w:eastAsia="Times New Roman" w:hAnsi="Arial" w:cs="Arial"/>
                <w:sz w:val="18"/>
                <w:szCs w:val="18"/>
                <w:lang w:val="es-ES_tradnl" w:eastAsia="es-ES"/>
              </w:rPr>
            </w:pPr>
            <w:r w:rsidRPr="00D26596">
              <w:rPr>
                <w:rFonts w:ascii="Arial" w:eastAsia="Times New Roman" w:hAnsi="Arial" w:cs="Arial"/>
                <w:sz w:val="18"/>
                <w:szCs w:val="18"/>
                <w:lang w:val="es-ES_tradnl" w:eastAsia="es-ES"/>
              </w:rPr>
              <w:t>Mensual</w:t>
            </w:r>
          </w:p>
        </w:tc>
        <w:tc>
          <w:tcPr>
            <w:tcW w:w="1402" w:type="pct"/>
          </w:tcPr>
          <w:p w:rsidR="00D26596" w:rsidRPr="00D26596" w:rsidRDefault="00D26596" w:rsidP="00D26596">
            <w:pPr>
              <w:spacing w:after="0" w:line="240" w:lineRule="auto"/>
              <w:ind w:firstLine="0"/>
              <w:jc w:val="center"/>
              <w:rPr>
                <w:rFonts w:ascii="Arial" w:eastAsia="Times New Roman" w:hAnsi="Arial" w:cs="Arial"/>
                <w:sz w:val="18"/>
                <w:szCs w:val="18"/>
                <w:lang w:val="es-ES_tradnl" w:eastAsia="es-ES"/>
              </w:rPr>
            </w:pPr>
            <w:r w:rsidRPr="00D26596">
              <w:rPr>
                <w:rFonts w:ascii="Arial" w:eastAsia="Times New Roman" w:hAnsi="Arial" w:cs="Arial"/>
                <w:sz w:val="18"/>
                <w:szCs w:val="18"/>
                <w:lang w:val="es-ES_tradnl" w:eastAsia="es-ES"/>
              </w:rPr>
              <w:t>Diario</w:t>
            </w:r>
          </w:p>
        </w:tc>
      </w:tr>
      <w:tr w:rsidR="00D26596" w:rsidRPr="00D26596" w:rsidTr="00D26596">
        <w:trPr>
          <w:cantSplit/>
          <w:trHeight w:val="20"/>
          <w:jc w:val="center"/>
        </w:trPr>
        <w:tc>
          <w:tcPr>
            <w:tcW w:w="2250" w:type="pct"/>
          </w:tcPr>
          <w:p w:rsidR="00D26596" w:rsidRPr="00D26596" w:rsidRDefault="00D26596" w:rsidP="00D26596">
            <w:pPr>
              <w:spacing w:after="0" w:line="240" w:lineRule="auto"/>
              <w:ind w:firstLine="0"/>
              <w:rPr>
                <w:rFonts w:ascii="Arial" w:eastAsia="Times New Roman" w:hAnsi="Arial" w:cs="Arial"/>
                <w:sz w:val="18"/>
                <w:szCs w:val="18"/>
                <w:lang w:val="es-ES_tradnl" w:eastAsia="es-ES"/>
              </w:rPr>
            </w:pPr>
            <w:r w:rsidRPr="00D26596">
              <w:rPr>
                <w:rFonts w:ascii="Arial" w:eastAsia="Times New Roman" w:hAnsi="Arial" w:cs="Arial"/>
                <w:sz w:val="18"/>
                <w:szCs w:val="18"/>
                <w:lang w:val="es-ES_tradnl" w:eastAsia="es-ES"/>
              </w:rPr>
              <w:t>Grasas y aceites</w:t>
            </w:r>
          </w:p>
        </w:tc>
        <w:tc>
          <w:tcPr>
            <w:tcW w:w="1349" w:type="pct"/>
          </w:tcPr>
          <w:p w:rsidR="00D26596" w:rsidRPr="00D26596" w:rsidRDefault="00D26596" w:rsidP="00D26596">
            <w:pPr>
              <w:spacing w:after="0" w:line="240" w:lineRule="auto"/>
              <w:ind w:firstLine="0"/>
              <w:jc w:val="center"/>
              <w:rPr>
                <w:rFonts w:ascii="Arial" w:eastAsia="Times New Roman" w:hAnsi="Arial" w:cs="Arial"/>
                <w:sz w:val="18"/>
                <w:szCs w:val="18"/>
                <w:lang w:val="es-ES_tradnl" w:eastAsia="es-ES"/>
              </w:rPr>
            </w:pPr>
            <w:r w:rsidRPr="00D26596">
              <w:rPr>
                <w:rFonts w:ascii="Arial" w:eastAsia="Times New Roman" w:hAnsi="Arial" w:cs="Arial"/>
                <w:sz w:val="18"/>
                <w:szCs w:val="18"/>
                <w:lang w:val="es-ES_tradnl" w:eastAsia="es-ES"/>
              </w:rPr>
              <w:t>50</w:t>
            </w:r>
          </w:p>
        </w:tc>
        <w:tc>
          <w:tcPr>
            <w:tcW w:w="1402" w:type="pct"/>
          </w:tcPr>
          <w:p w:rsidR="00D26596" w:rsidRPr="00D26596" w:rsidRDefault="00D26596" w:rsidP="00D26596">
            <w:pPr>
              <w:spacing w:after="0" w:line="240" w:lineRule="auto"/>
              <w:ind w:firstLine="0"/>
              <w:jc w:val="center"/>
              <w:rPr>
                <w:rFonts w:ascii="Arial" w:eastAsia="Times New Roman" w:hAnsi="Arial" w:cs="Arial"/>
                <w:sz w:val="18"/>
                <w:szCs w:val="18"/>
                <w:lang w:val="es-ES_tradnl" w:eastAsia="es-ES"/>
              </w:rPr>
            </w:pPr>
            <w:r w:rsidRPr="00D26596">
              <w:rPr>
                <w:rFonts w:ascii="Arial" w:eastAsia="Times New Roman" w:hAnsi="Arial" w:cs="Arial"/>
                <w:sz w:val="18"/>
                <w:szCs w:val="18"/>
                <w:lang w:val="es-ES_tradnl" w:eastAsia="es-ES"/>
              </w:rPr>
              <w:t>75</w:t>
            </w:r>
          </w:p>
        </w:tc>
      </w:tr>
      <w:tr w:rsidR="00D26596" w:rsidRPr="00D26596" w:rsidTr="00D26596">
        <w:trPr>
          <w:cantSplit/>
          <w:trHeight w:val="20"/>
          <w:jc w:val="center"/>
        </w:trPr>
        <w:tc>
          <w:tcPr>
            <w:tcW w:w="2250" w:type="pct"/>
          </w:tcPr>
          <w:p w:rsidR="00D26596" w:rsidRPr="00D26596" w:rsidRDefault="00D26596" w:rsidP="00D26596">
            <w:pPr>
              <w:spacing w:after="0" w:line="240" w:lineRule="auto"/>
              <w:ind w:firstLine="0"/>
              <w:rPr>
                <w:rFonts w:ascii="Arial" w:eastAsia="Times New Roman" w:hAnsi="Arial" w:cs="Arial"/>
                <w:sz w:val="18"/>
                <w:szCs w:val="18"/>
                <w:lang w:val="es-ES_tradnl" w:eastAsia="es-ES"/>
              </w:rPr>
            </w:pPr>
            <w:r w:rsidRPr="00D26596">
              <w:rPr>
                <w:rFonts w:ascii="Arial" w:eastAsia="Times New Roman" w:hAnsi="Arial" w:cs="Arial"/>
                <w:sz w:val="18"/>
                <w:szCs w:val="18"/>
                <w:lang w:val="es-ES_tradnl" w:eastAsia="es-ES"/>
              </w:rPr>
              <w:t>Sólidos suspendidos totales</w:t>
            </w:r>
          </w:p>
        </w:tc>
        <w:tc>
          <w:tcPr>
            <w:tcW w:w="1349" w:type="pct"/>
          </w:tcPr>
          <w:p w:rsidR="00D26596" w:rsidRPr="00D26596" w:rsidRDefault="00D26596" w:rsidP="00D26596">
            <w:pPr>
              <w:spacing w:after="0" w:line="240" w:lineRule="auto"/>
              <w:ind w:firstLine="0"/>
              <w:jc w:val="center"/>
              <w:rPr>
                <w:rFonts w:ascii="Arial" w:eastAsia="Times New Roman" w:hAnsi="Arial" w:cs="Arial"/>
                <w:sz w:val="18"/>
                <w:szCs w:val="18"/>
                <w:lang w:val="es-ES_tradnl" w:eastAsia="es-ES"/>
              </w:rPr>
            </w:pPr>
            <w:r w:rsidRPr="00D26596">
              <w:rPr>
                <w:rFonts w:ascii="Arial" w:eastAsia="Times New Roman" w:hAnsi="Arial" w:cs="Arial"/>
                <w:sz w:val="18"/>
                <w:szCs w:val="18"/>
                <w:lang w:val="es-ES_tradnl" w:eastAsia="es-ES"/>
              </w:rPr>
              <w:t>150</w:t>
            </w:r>
          </w:p>
        </w:tc>
        <w:tc>
          <w:tcPr>
            <w:tcW w:w="1402" w:type="pct"/>
          </w:tcPr>
          <w:p w:rsidR="00D26596" w:rsidRPr="00D26596" w:rsidRDefault="00D26596" w:rsidP="00D26596">
            <w:pPr>
              <w:spacing w:after="0" w:line="240" w:lineRule="auto"/>
              <w:ind w:firstLine="0"/>
              <w:jc w:val="center"/>
              <w:rPr>
                <w:rFonts w:ascii="Arial" w:eastAsia="Times New Roman" w:hAnsi="Arial" w:cs="Arial"/>
                <w:sz w:val="18"/>
                <w:szCs w:val="18"/>
                <w:lang w:val="es-ES_tradnl" w:eastAsia="es-ES"/>
              </w:rPr>
            </w:pPr>
            <w:r w:rsidRPr="00D26596">
              <w:rPr>
                <w:rFonts w:ascii="Arial" w:eastAsia="Times New Roman" w:hAnsi="Arial" w:cs="Arial"/>
                <w:sz w:val="18"/>
                <w:szCs w:val="18"/>
                <w:lang w:val="es-ES_tradnl" w:eastAsia="es-ES"/>
              </w:rPr>
              <w:t>200</w:t>
            </w:r>
          </w:p>
        </w:tc>
      </w:tr>
      <w:tr w:rsidR="00D26596" w:rsidRPr="00D26596" w:rsidTr="00D26596">
        <w:trPr>
          <w:cantSplit/>
          <w:trHeight w:val="20"/>
          <w:jc w:val="center"/>
        </w:trPr>
        <w:tc>
          <w:tcPr>
            <w:tcW w:w="2250" w:type="pct"/>
          </w:tcPr>
          <w:p w:rsidR="00D26596" w:rsidRPr="00D26596" w:rsidRDefault="00D26596" w:rsidP="00D26596">
            <w:pPr>
              <w:spacing w:after="0" w:line="240" w:lineRule="auto"/>
              <w:ind w:firstLine="0"/>
              <w:rPr>
                <w:rFonts w:ascii="Arial" w:eastAsia="Times New Roman" w:hAnsi="Arial" w:cs="Arial"/>
                <w:sz w:val="18"/>
                <w:szCs w:val="18"/>
                <w:lang w:val="es-ES_tradnl" w:eastAsia="es-ES"/>
              </w:rPr>
            </w:pPr>
            <w:r w:rsidRPr="00D26596">
              <w:rPr>
                <w:rFonts w:ascii="Arial" w:eastAsia="Times New Roman" w:hAnsi="Arial" w:cs="Arial"/>
                <w:sz w:val="18"/>
                <w:szCs w:val="18"/>
                <w:lang w:val="es-ES_tradnl" w:eastAsia="es-ES"/>
              </w:rPr>
              <w:t>Demanda bioquímica de oxígeno</w:t>
            </w:r>
          </w:p>
        </w:tc>
        <w:tc>
          <w:tcPr>
            <w:tcW w:w="1349" w:type="pct"/>
          </w:tcPr>
          <w:p w:rsidR="00D26596" w:rsidRPr="00D26596" w:rsidRDefault="00D26596" w:rsidP="00D26596">
            <w:pPr>
              <w:spacing w:after="0" w:line="240" w:lineRule="auto"/>
              <w:ind w:firstLine="0"/>
              <w:jc w:val="center"/>
              <w:rPr>
                <w:rFonts w:ascii="Arial" w:eastAsia="Times New Roman" w:hAnsi="Arial" w:cs="Arial"/>
                <w:sz w:val="18"/>
                <w:szCs w:val="18"/>
                <w:lang w:val="es-ES_tradnl" w:eastAsia="es-ES"/>
              </w:rPr>
            </w:pPr>
            <w:r w:rsidRPr="00D26596">
              <w:rPr>
                <w:rFonts w:ascii="Arial" w:eastAsia="Times New Roman" w:hAnsi="Arial" w:cs="Arial"/>
                <w:sz w:val="18"/>
                <w:szCs w:val="18"/>
                <w:lang w:val="es-ES_tradnl" w:eastAsia="es-ES"/>
              </w:rPr>
              <w:t>150</w:t>
            </w:r>
          </w:p>
        </w:tc>
        <w:tc>
          <w:tcPr>
            <w:tcW w:w="1402" w:type="pct"/>
          </w:tcPr>
          <w:p w:rsidR="00D26596" w:rsidRPr="00D26596" w:rsidRDefault="00D26596" w:rsidP="00D26596">
            <w:pPr>
              <w:spacing w:after="0" w:line="240" w:lineRule="auto"/>
              <w:ind w:firstLine="0"/>
              <w:jc w:val="center"/>
              <w:rPr>
                <w:rFonts w:ascii="Arial" w:eastAsia="Times New Roman" w:hAnsi="Arial" w:cs="Arial"/>
                <w:sz w:val="18"/>
                <w:szCs w:val="18"/>
                <w:lang w:val="es-ES_tradnl" w:eastAsia="es-ES"/>
              </w:rPr>
            </w:pPr>
            <w:r w:rsidRPr="00D26596">
              <w:rPr>
                <w:rFonts w:ascii="Arial" w:eastAsia="Times New Roman" w:hAnsi="Arial" w:cs="Arial"/>
                <w:sz w:val="18"/>
                <w:szCs w:val="18"/>
                <w:lang w:val="es-ES_tradnl" w:eastAsia="es-ES"/>
              </w:rPr>
              <w:t>200</w:t>
            </w:r>
          </w:p>
        </w:tc>
      </w:tr>
      <w:tr w:rsidR="00D26596" w:rsidRPr="00D26596" w:rsidTr="00D26596">
        <w:trPr>
          <w:cantSplit/>
          <w:trHeight w:val="20"/>
          <w:jc w:val="center"/>
        </w:trPr>
        <w:tc>
          <w:tcPr>
            <w:tcW w:w="2250" w:type="pct"/>
          </w:tcPr>
          <w:p w:rsidR="00D26596" w:rsidRPr="00D26596" w:rsidRDefault="00D26596" w:rsidP="00D26596">
            <w:pPr>
              <w:spacing w:after="0" w:line="240" w:lineRule="auto"/>
              <w:ind w:firstLine="0"/>
              <w:rPr>
                <w:rFonts w:ascii="Arial" w:eastAsia="Times New Roman" w:hAnsi="Arial" w:cs="Arial"/>
                <w:sz w:val="18"/>
                <w:szCs w:val="18"/>
                <w:lang w:val="es-ES_tradnl" w:eastAsia="es-ES"/>
              </w:rPr>
            </w:pPr>
            <w:r w:rsidRPr="00D26596">
              <w:rPr>
                <w:rFonts w:ascii="Arial" w:eastAsia="Times New Roman" w:hAnsi="Arial" w:cs="Arial"/>
                <w:sz w:val="18"/>
                <w:szCs w:val="18"/>
                <w:lang w:val="es-ES_tradnl" w:eastAsia="es-ES"/>
              </w:rPr>
              <w:t>Sólidos sedimentables</w:t>
            </w:r>
          </w:p>
        </w:tc>
        <w:tc>
          <w:tcPr>
            <w:tcW w:w="1349" w:type="pct"/>
          </w:tcPr>
          <w:p w:rsidR="00D26596" w:rsidRPr="00D26596" w:rsidRDefault="00D26596" w:rsidP="00D26596">
            <w:pPr>
              <w:spacing w:after="0" w:line="240" w:lineRule="auto"/>
              <w:ind w:firstLine="0"/>
              <w:jc w:val="center"/>
              <w:rPr>
                <w:rFonts w:ascii="Arial" w:eastAsia="Times New Roman" w:hAnsi="Arial" w:cs="Arial"/>
                <w:sz w:val="18"/>
                <w:szCs w:val="18"/>
                <w:lang w:val="es-ES_tradnl" w:eastAsia="es-ES"/>
              </w:rPr>
            </w:pPr>
            <w:r w:rsidRPr="00D26596">
              <w:rPr>
                <w:rFonts w:ascii="Arial" w:eastAsia="Times New Roman" w:hAnsi="Arial" w:cs="Arial"/>
                <w:sz w:val="18"/>
                <w:szCs w:val="18"/>
                <w:lang w:val="es-ES_tradnl" w:eastAsia="es-ES"/>
              </w:rPr>
              <w:t>5</w:t>
            </w:r>
          </w:p>
        </w:tc>
        <w:tc>
          <w:tcPr>
            <w:tcW w:w="1402" w:type="pct"/>
          </w:tcPr>
          <w:p w:rsidR="00D26596" w:rsidRPr="00D26596" w:rsidRDefault="00D26596" w:rsidP="00D26596">
            <w:pPr>
              <w:spacing w:after="0" w:line="240" w:lineRule="auto"/>
              <w:ind w:firstLine="0"/>
              <w:jc w:val="center"/>
              <w:rPr>
                <w:rFonts w:ascii="Arial" w:eastAsia="Times New Roman" w:hAnsi="Arial" w:cs="Arial"/>
                <w:sz w:val="18"/>
                <w:szCs w:val="18"/>
                <w:lang w:val="es-ES_tradnl" w:eastAsia="es-ES"/>
              </w:rPr>
            </w:pPr>
            <w:r w:rsidRPr="00D26596">
              <w:rPr>
                <w:rFonts w:ascii="Arial" w:eastAsia="Times New Roman" w:hAnsi="Arial" w:cs="Arial"/>
                <w:sz w:val="18"/>
                <w:szCs w:val="18"/>
                <w:lang w:val="es-ES_tradnl" w:eastAsia="es-ES"/>
              </w:rPr>
              <w:t>7.5</w:t>
            </w:r>
          </w:p>
        </w:tc>
      </w:tr>
      <w:tr w:rsidR="00D26596" w:rsidRPr="00D26596" w:rsidTr="00D26596">
        <w:trPr>
          <w:cantSplit/>
          <w:trHeight w:val="20"/>
          <w:jc w:val="center"/>
        </w:trPr>
        <w:tc>
          <w:tcPr>
            <w:tcW w:w="2250" w:type="pct"/>
          </w:tcPr>
          <w:p w:rsidR="00D26596" w:rsidRPr="00D26596" w:rsidRDefault="00D26596" w:rsidP="00D26596">
            <w:pPr>
              <w:spacing w:after="0" w:line="240" w:lineRule="auto"/>
              <w:ind w:firstLine="0"/>
              <w:rPr>
                <w:rFonts w:ascii="Arial" w:eastAsia="Times New Roman" w:hAnsi="Arial" w:cs="Arial"/>
                <w:sz w:val="18"/>
                <w:szCs w:val="18"/>
                <w:lang w:val="es-ES_tradnl" w:eastAsia="es-ES"/>
              </w:rPr>
            </w:pPr>
            <w:r w:rsidRPr="00D26596">
              <w:rPr>
                <w:rFonts w:ascii="Arial" w:eastAsia="Times New Roman" w:hAnsi="Arial" w:cs="Arial"/>
                <w:sz w:val="18"/>
                <w:szCs w:val="18"/>
                <w:lang w:val="es-ES_tradnl" w:eastAsia="es-ES"/>
              </w:rPr>
              <w:t>Nitrógeno total</w:t>
            </w:r>
          </w:p>
        </w:tc>
        <w:tc>
          <w:tcPr>
            <w:tcW w:w="1349" w:type="pct"/>
          </w:tcPr>
          <w:p w:rsidR="00D26596" w:rsidRPr="00D26596" w:rsidRDefault="00D26596" w:rsidP="00D26596">
            <w:pPr>
              <w:spacing w:after="0" w:line="240" w:lineRule="auto"/>
              <w:ind w:firstLine="0"/>
              <w:jc w:val="center"/>
              <w:rPr>
                <w:rFonts w:ascii="Arial" w:eastAsia="Times New Roman" w:hAnsi="Arial" w:cs="Arial"/>
                <w:sz w:val="18"/>
                <w:szCs w:val="18"/>
                <w:lang w:val="es-ES_tradnl" w:eastAsia="es-ES"/>
              </w:rPr>
            </w:pPr>
            <w:r w:rsidRPr="00D26596">
              <w:rPr>
                <w:rFonts w:ascii="Arial" w:eastAsia="Times New Roman" w:hAnsi="Arial" w:cs="Arial"/>
                <w:sz w:val="18"/>
                <w:szCs w:val="18"/>
                <w:lang w:val="es-ES_tradnl" w:eastAsia="es-ES"/>
              </w:rPr>
              <w:t>40</w:t>
            </w:r>
          </w:p>
        </w:tc>
        <w:tc>
          <w:tcPr>
            <w:tcW w:w="1402" w:type="pct"/>
          </w:tcPr>
          <w:p w:rsidR="00D26596" w:rsidRPr="00D26596" w:rsidRDefault="00D26596" w:rsidP="00D26596">
            <w:pPr>
              <w:spacing w:after="0" w:line="240" w:lineRule="auto"/>
              <w:ind w:firstLine="0"/>
              <w:jc w:val="center"/>
              <w:rPr>
                <w:rFonts w:ascii="Arial" w:eastAsia="Times New Roman" w:hAnsi="Arial" w:cs="Arial"/>
                <w:sz w:val="18"/>
                <w:szCs w:val="18"/>
                <w:lang w:val="es-ES_tradnl" w:eastAsia="es-ES"/>
              </w:rPr>
            </w:pPr>
            <w:r w:rsidRPr="00D26596">
              <w:rPr>
                <w:rFonts w:ascii="Arial" w:eastAsia="Times New Roman" w:hAnsi="Arial" w:cs="Arial"/>
                <w:sz w:val="18"/>
                <w:szCs w:val="18"/>
                <w:lang w:val="es-ES_tradnl" w:eastAsia="es-ES"/>
              </w:rPr>
              <w:t>60</w:t>
            </w:r>
          </w:p>
        </w:tc>
      </w:tr>
      <w:tr w:rsidR="00D26596" w:rsidRPr="00D26596" w:rsidTr="00D26596">
        <w:trPr>
          <w:cantSplit/>
          <w:trHeight w:val="20"/>
          <w:jc w:val="center"/>
        </w:trPr>
        <w:tc>
          <w:tcPr>
            <w:tcW w:w="2250" w:type="pct"/>
          </w:tcPr>
          <w:p w:rsidR="00D26596" w:rsidRPr="00D26596" w:rsidRDefault="00D26596" w:rsidP="00D26596">
            <w:pPr>
              <w:spacing w:after="0" w:line="240" w:lineRule="auto"/>
              <w:ind w:firstLine="0"/>
              <w:rPr>
                <w:rFonts w:ascii="Arial" w:eastAsia="Times New Roman" w:hAnsi="Arial" w:cs="Arial"/>
                <w:sz w:val="18"/>
                <w:szCs w:val="18"/>
                <w:lang w:val="es-ES_tradnl" w:eastAsia="es-ES"/>
              </w:rPr>
            </w:pPr>
            <w:r w:rsidRPr="00D26596">
              <w:rPr>
                <w:rFonts w:ascii="Arial" w:eastAsia="Times New Roman" w:hAnsi="Arial" w:cs="Arial"/>
                <w:sz w:val="18"/>
                <w:szCs w:val="18"/>
                <w:lang w:val="es-ES_tradnl" w:eastAsia="es-ES"/>
              </w:rPr>
              <w:t>Fósforo total</w:t>
            </w:r>
          </w:p>
        </w:tc>
        <w:tc>
          <w:tcPr>
            <w:tcW w:w="1349" w:type="pct"/>
          </w:tcPr>
          <w:p w:rsidR="00D26596" w:rsidRPr="00D26596" w:rsidRDefault="00D26596" w:rsidP="00D26596">
            <w:pPr>
              <w:spacing w:after="0" w:line="240" w:lineRule="auto"/>
              <w:ind w:firstLine="0"/>
              <w:jc w:val="center"/>
              <w:rPr>
                <w:rFonts w:ascii="Arial" w:eastAsia="Times New Roman" w:hAnsi="Arial" w:cs="Arial"/>
                <w:sz w:val="18"/>
                <w:szCs w:val="18"/>
                <w:lang w:val="es-ES_tradnl" w:eastAsia="es-ES"/>
              </w:rPr>
            </w:pPr>
            <w:r w:rsidRPr="00D26596">
              <w:rPr>
                <w:rFonts w:ascii="Arial" w:eastAsia="Times New Roman" w:hAnsi="Arial" w:cs="Arial"/>
                <w:sz w:val="18"/>
                <w:szCs w:val="18"/>
                <w:lang w:val="es-ES_tradnl" w:eastAsia="es-ES"/>
              </w:rPr>
              <w:t>20</w:t>
            </w:r>
          </w:p>
        </w:tc>
        <w:tc>
          <w:tcPr>
            <w:tcW w:w="1402" w:type="pct"/>
          </w:tcPr>
          <w:p w:rsidR="00D26596" w:rsidRPr="00D26596" w:rsidRDefault="00D26596" w:rsidP="00D26596">
            <w:pPr>
              <w:spacing w:after="0" w:line="240" w:lineRule="auto"/>
              <w:ind w:firstLine="0"/>
              <w:jc w:val="center"/>
              <w:rPr>
                <w:rFonts w:ascii="Arial" w:eastAsia="Times New Roman" w:hAnsi="Arial" w:cs="Arial"/>
                <w:sz w:val="18"/>
                <w:szCs w:val="18"/>
                <w:lang w:val="es-ES_tradnl" w:eastAsia="es-ES"/>
              </w:rPr>
            </w:pPr>
            <w:r w:rsidRPr="00D26596">
              <w:rPr>
                <w:rFonts w:ascii="Arial" w:eastAsia="Times New Roman" w:hAnsi="Arial" w:cs="Arial"/>
                <w:sz w:val="18"/>
                <w:szCs w:val="18"/>
                <w:lang w:val="es-ES_tradnl" w:eastAsia="es-ES"/>
              </w:rPr>
              <w:t>30</w:t>
            </w:r>
          </w:p>
        </w:tc>
      </w:tr>
      <w:tr w:rsidR="00D26596" w:rsidRPr="00D26596" w:rsidTr="00D26596">
        <w:trPr>
          <w:cantSplit/>
          <w:trHeight w:val="20"/>
          <w:jc w:val="center"/>
        </w:trPr>
        <w:tc>
          <w:tcPr>
            <w:tcW w:w="2250" w:type="pct"/>
          </w:tcPr>
          <w:p w:rsidR="00D26596" w:rsidRPr="00D26596" w:rsidRDefault="00D26596" w:rsidP="00D26596">
            <w:pPr>
              <w:spacing w:after="0" w:line="240" w:lineRule="auto"/>
              <w:ind w:firstLine="0"/>
              <w:rPr>
                <w:rFonts w:ascii="Arial" w:eastAsia="Times New Roman" w:hAnsi="Arial" w:cs="Arial"/>
                <w:sz w:val="18"/>
                <w:szCs w:val="18"/>
                <w:lang w:val="es-ES_tradnl" w:eastAsia="es-ES"/>
              </w:rPr>
            </w:pPr>
            <w:r w:rsidRPr="00D26596">
              <w:rPr>
                <w:rFonts w:ascii="Arial" w:eastAsia="Times New Roman" w:hAnsi="Arial" w:cs="Arial"/>
                <w:sz w:val="18"/>
                <w:szCs w:val="18"/>
                <w:lang w:val="es-ES_tradnl" w:eastAsia="es-ES"/>
              </w:rPr>
              <w:t>Arsénico total</w:t>
            </w:r>
          </w:p>
        </w:tc>
        <w:tc>
          <w:tcPr>
            <w:tcW w:w="1349" w:type="pct"/>
          </w:tcPr>
          <w:p w:rsidR="00D26596" w:rsidRPr="00D26596" w:rsidRDefault="00D26596" w:rsidP="00D26596">
            <w:pPr>
              <w:spacing w:after="0" w:line="240" w:lineRule="auto"/>
              <w:ind w:firstLine="0"/>
              <w:jc w:val="center"/>
              <w:rPr>
                <w:rFonts w:ascii="Arial" w:eastAsia="Times New Roman" w:hAnsi="Arial" w:cs="Arial"/>
                <w:sz w:val="18"/>
                <w:szCs w:val="18"/>
                <w:lang w:val="es-ES_tradnl" w:eastAsia="es-ES"/>
              </w:rPr>
            </w:pPr>
            <w:r w:rsidRPr="00D26596">
              <w:rPr>
                <w:rFonts w:ascii="Arial" w:eastAsia="Times New Roman" w:hAnsi="Arial" w:cs="Arial"/>
                <w:sz w:val="18"/>
                <w:szCs w:val="18"/>
                <w:lang w:val="es-ES_tradnl" w:eastAsia="es-ES"/>
              </w:rPr>
              <w:t>0.5</w:t>
            </w:r>
          </w:p>
        </w:tc>
        <w:tc>
          <w:tcPr>
            <w:tcW w:w="1402" w:type="pct"/>
          </w:tcPr>
          <w:p w:rsidR="00D26596" w:rsidRPr="00D26596" w:rsidRDefault="00D26596" w:rsidP="00D26596">
            <w:pPr>
              <w:spacing w:after="0" w:line="240" w:lineRule="auto"/>
              <w:ind w:firstLine="0"/>
              <w:jc w:val="center"/>
              <w:rPr>
                <w:rFonts w:ascii="Arial" w:eastAsia="Times New Roman" w:hAnsi="Arial" w:cs="Arial"/>
                <w:sz w:val="18"/>
                <w:szCs w:val="18"/>
                <w:lang w:val="es-ES_tradnl" w:eastAsia="es-ES"/>
              </w:rPr>
            </w:pPr>
            <w:r w:rsidRPr="00D26596">
              <w:rPr>
                <w:rFonts w:ascii="Arial" w:eastAsia="Times New Roman" w:hAnsi="Arial" w:cs="Arial"/>
                <w:sz w:val="18"/>
                <w:szCs w:val="18"/>
                <w:lang w:val="es-ES_tradnl" w:eastAsia="es-ES"/>
              </w:rPr>
              <w:t>0.75</w:t>
            </w:r>
          </w:p>
        </w:tc>
      </w:tr>
      <w:tr w:rsidR="00D26596" w:rsidRPr="00D26596" w:rsidTr="00D26596">
        <w:trPr>
          <w:cantSplit/>
          <w:trHeight w:val="20"/>
          <w:jc w:val="center"/>
        </w:trPr>
        <w:tc>
          <w:tcPr>
            <w:tcW w:w="2250" w:type="pct"/>
          </w:tcPr>
          <w:p w:rsidR="00D26596" w:rsidRPr="00D26596" w:rsidRDefault="00D26596" w:rsidP="00D26596">
            <w:pPr>
              <w:spacing w:after="0" w:line="240" w:lineRule="auto"/>
              <w:ind w:firstLine="0"/>
              <w:rPr>
                <w:rFonts w:ascii="Arial" w:eastAsia="Times New Roman" w:hAnsi="Arial" w:cs="Arial"/>
                <w:sz w:val="18"/>
                <w:szCs w:val="18"/>
                <w:lang w:val="es-ES_tradnl" w:eastAsia="es-ES"/>
              </w:rPr>
            </w:pPr>
            <w:r w:rsidRPr="00D26596">
              <w:rPr>
                <w:rFonts w:ascii="Arial" w:eastAsia="Times New Roman" w:hAnsi="Arial" w:cs="Arial"/>
                <w:sz w:val="18"/>
                <w:szCs w:val="18"/>
                <w:lang w:val="es-ES_tradnl" w:eastAsia="es-ES"/>
              </w:rPr>
              <w:t>Cadmio total</w:t>
            </w:r>
          </w:p>
        </w:tc>
        <w:tc>
          <w:tcPr>
            <w:tcW w:w="1349" w:type="pct"/>
          </w:tcPr>
          <w:p w:rsidR="00D26596" w:rsidRPr="00D26596" w:rsidRDefault="00D26596" w:rsidP="00D26596">
            <w:pPr>
              <w:spacing w:after="0" w:line="240" w:lineRule="auto"/>
              <w:ind w:firstLine="0"/>
              <w:jc w:val="center"/>
              <w:rPr>
                <w:rFonts w:ascii="Arial" w:eastAsia="Times New Roman" w:hAnsi="Arial" w:cs="Arial"/>
                <w:sz w:val="18"/>
                <w:szCs w:val="18"/>
                <w:lang w:val="es-ES_tradnl" w:eastAsia="es-ES"/>
              </w:rPr>
            </w:pPr>
            <w:r w:rsidRPr="00D26596">
              <w:rPr>
                <w:rFonts w:ascii="Arial" w:eastAsia="Times New Roman" w:hAnsi="Arial" w:cs="Arial"/>
                <w:sz w:val="18"/>
                <w:szCs w:val="18"/>
                <w:lang w:val="es-ES_tradnl" w:eastAsia="es-ES"/>
              </w:rPr>
              <w:t>0.5</w:t>
            </w:r>
          </w:p>
        </w:tc>
        <w:tc>
          <w:tcPr>
            <w:tcW w:w="1402" w:type="pct"/>
          </w:tcPr>
          <w:p w:rsidR="00D26596" w:rsidRPr="00D26596" w:rsidRDefault="00D26596" w:rsidP="00D26596">
            <w:pPr>
              <w:spacing w:after="0" w:line="240" w:lineRule="auto"/>
              <w:ind w:firstLine="0"/>
              <w:jc w:val="center"/>
              <w:rPr>
                <w:rFonts w:ascii="Arial" w:eastAsia="Times New Roman" w:hAnsi="Arial" w:cs="Arial"/>
                <w:sz w:val="18"/>
                <w:szCs w:val="18"/>
                <w:lang w:val="es-ES_tradnl" w:eastAsia="es-ES"/>
              </w:rPr>
            </w:pPr>
            <w:r w:rsidRPr="00D26596">
              <w:rPr>
                <w:rFonts w:ascii="Arial" w:eastAsia="Times New Roman" w:hAnsi="Arial" w:cs="Arial"/>
                <w:sz w:val="18"/>
                <w:szCs w:val="18"/>
                <w:lang w:val="es-ES_tradnl" w:eastAsia="es-ES"/>
              </w:rPr>
              <w:t>0.75</w:t>
            </w:r>
          </w:p>
        </w:tc>
      </w:tr>
      <w:tr w:rsidR="00D26596" w:rsidRPr="00D26596" w:rsidTr="00D26596">
        <w:trPr>
          <w:cantSplit/>
          <w:trHeight w:val="20"/>
          <w:jc w:val="center"/>
        </w:trPr>
        <w:tc>
          <w:tcPr>
            <w:tcW w:w="2250" w:type="pct"/>
          </w:tcPr>
          <w:p w:rsidR="00D26596" w:rsidRPr="00D26596" w:rsidRDefault="00D26596" w:rsidP="00D26596">
            <w:pPr>
              <w:spacing w:after="0" w:line="240" w:lineRule="auto"/>
              <w:ind w:firstLine="0"/>
              <w:rPr>
                <w:rFonts w:ascii="Arial" w:eastAsia="Times New Roman" w:hAnsi="Arial" w:cs="Arial"/>
                <w:sz w:val="18"/>
                <w:szCs w:val="18"/>
                <w:lang w:val="es-ES_tradnl" w:eastAsia="es-ES"/>
              </w:rPr>
            </w:pPr>
            <w:r w:rsidRPr="00D26596">
              <w:rPr>
                <w:rFonts w:ascii="Arial" w:eastAsia="Times New Roman" w:hAnsi="Arial" w:cs="Arial"/>
                <w:sz w:val="18"/>
                <w:szCs w:val="18"/>
                <w:lang w:val="es-ES_tradnl" w:eastAsia="es-ES"/>
              </w:rPr>
              <w:t>Cianuro total</w:t>
            </w:r>
          </w:p>
        </w:tc>
        <w:tc>
          <w:tcPr>
            <w:tcW w:w="1349" w:type="pct"/>
          </w:tcPr>
          <w:p w:rsidR="00D26596" w:rsidRPr="00D26596" w:rsidRDefault="00D26596" w:rsidP="00D26596">
            <w:pPr>
              <w:spacing w:after="0" w:line="240" w:lineRule="auto"/>
              <w:ind w:firstLine="0"/>
              <w:jc w:val="center"/>
              <w:rPr>
                <w:rFonts w:ascii="Arial" w:eastAsia="Times New Roman" w:hAnsi="Arial" w:cs="Arial"/>
                <w:sz w:val="18"/>
                <w:szCs w:val="18"/>
                <w:lang w:val="es-ES_tradnl" w:eastAsia="es-ES"/>
              </w:rPr>
            </w:pPr>
            <w:r w:rsidRPr="00D26596">
              <w:rPr>
                <w:rFonts w:ascii="Arial" w:eastAsia="Times New Roman" w:hAnsi="Arial" w:cs="Arial"/>
                <w:sz w:val="18"/>
                <w:szCs w:val="18"/>
                <w:lang w:val="es-ES_tradnl" w:eastAsia="es-ES"/>
              </w:rPr>
              <w:t>1.0</w:t>
            </w:r>
          </w:p>
        </w:tc>
        <w:tc>
          <w:tcPr>
            <w:tcW w:w="1402" w:type="pct"/>
          </w:tcPr>
          <w:p w:rsidR="00D26596" w:rsidRPr="00D26596" w:rsidRDefault="00D26596" w:rsidP="00D26596">
            <w:pPr>
              <w:spacing w:after="0" w:line="240" w:lineRule="auto"/>
              <w:ind w:firstLine="0"/>
              <w:jc w:val="center"/>
              <w:rPr>
                <w:rFonts w:ascii="Arial" w:eastAsia="Times New Roman" w:hAnsi="Arial" w:cs="Arial"/>
                <w:sz w:val="18"/>
                <w:szCs w:val="18"/>
                <w:lang w:val="es-ES_tradnl" w:eastAsia="es-ES"/>
              </w:rPr>
            </w:pPr>
            <w:r w:rsidRPr="00D26596">
              <w:rPr>
                <w:rFonts w:ascii="Arial" w:eastAsia="Times New Roman" w:hAnsi="Arial" w:cs="Arial"/>
                <w:sz w:val="18"/>
                <w:szCs w:val="18"/>
                <w:lang w:val="es-ES_tradnl" w:eastAsia="es-ES"/>
              </w:rPr>
              <w:t>1.5</w:t>
            </w:r>
          </w:p>
        </w:tc>
      </w:tr>
      <w:tr w:rsidR="00D26596" w:rsidRPr="00D26596" w:rsidTr="00D26596">
        <w:trPr>
          <w:cantSplit/>
          <w:trHeight w:val="20"/>
          <w:jc w:val="center"/>
        </w:trPr>
        <w:tc>
          <w:tcPr>
            <w:tcW w:w="2250" w:type="pct"/>
          </w:tcPr>
          <w:p w:rsidR="00D26596" w:rsidRPr="00D26596" w:rsidRDefault="00D26596" w:rsidP="00D26596">
            <w:pPr>
              <w:spacing w:after="0" w:line="240" w:lineRule="auto"/>
              <w:ind w:firstLine="0"/>
              <w:rPr>
                <w:rFonts w:ascii="Arial" w:eastAsia="Times New Roman" w:hAnsi="Arial" w:cs="Arial"/>
                <w:sz w:val="18"/>
                <w:szCs w:val="18"/>
                <w:lang w:val="es-ES_tradnl" w:eastAsia="es-ES"/>
              </w:rPr>
            </w:pPr>
            <w:r w:rsidRPr="00D26596">
              <w:rPr>
                <w:rFonts w:ascii="Arial" w:eastAsia="Times New Roman" w:hAnsi="Arial" w:cs="Arial"/>
                <w:sz w:val="18"/>
                <w:szCs w:val="18"/>
                <w:lang w:val="es-ES_tradnl" w:eastAsia="es-ES"/>
              </w:rPr>
              <w:t>Cobre total</w:t>
            </w:r>
          </w:p>
        </w:tc>
        <w:tc>
          <w:tcPr>
            <w:tcW w:w="1349" w:type="pct"/>
          </w:tcPr>
          <w:p w:rsidR="00D26596" w:rsidRPr="00D26596" w:rsidRDefault="00D26596" w:rsidP="00D26596">
            <w:pPr>
              <w:spacing w:after="0" w:line="240" w:lineRule="auto"/>
              <w:ind w:firstLine="0"/>
              <w:jc w:val="center"/>
              <w:rPr>
                <w:rFonts w:ascii="Arial" w:eastAsia="Times New Roman" w:hAnsi="Arial" w:cs="Arial"/>
                <w:sz w:val="18"/>
                <w:szCs w:val="18"/>
                <w:lang w:val="es-ES_tradnl" w:eastAsia="es-ES"/>
              </w:rPr>
            </w:pPr>
            <w:r w:rsidRPr="00D26596">
              <w:rPr>
                <w:rFonts w:ascii="Arial" w:eastAsia="Times New Roman" w:hAnsi="Arial" w:cs="Arial"/>
                <w:sz w:val="18"/>
                <w:szCs w:val="18"/>
                <w:lang w:val="es-ES_tradnl" w:eastAsia="es-ES"/>
              </w:rPr>
              <w:t>10</w:t>
            </w:r>
          </w:p>
        </w:tc>
        <w:tc>
          <w:tcPr>
            <w:tcW w:w="1402" w:type="pct"/>
          </w:tcPr>
          <w:p w:rsidR="00D26596" w:rsidRPr="00D26596" w:rsidRDefault="00D26596" w:rsidP="00D26596">
            <w:pPr>
              <w:spacing w:after="0" w:line="240" w:lineRule="auto"/>
              <w:ind w:firstLine="0"/>
              <w:jc w:val="center"/>
              <w:rPr>
                <w:rFonts w:ascii="Arial" w:eastAsia="Times New Roman" w:hAnsi="Arial" w:cs="Arial"/>
                <w:sz w:val="18"/>
                <w:szCs w:val="18"/>
                <w:lang w:val="es-ES_tradnl" w:eastAsia="es-ES"/>
              </w:rPr>
            </w:pPr>
            <w:r w:rsidRPr="00D26596">
              <w:rPr>
                <w:rFonts w:ascii="Arial" w:eastAsia="Times New Roman" w:hAnsi="Arial" w:cs="Arial"/>
                <w:sz w:val="18"/>
                <w:szCs w:val="18"/>
                <w:lang w:val="es-ES_tradnl" w:eastAsia="es-ES"/>
              </w:rPr>
              <w:t>15</w:t>
            </w:r>
          </w:p>
        </w:tc>
      </w:tr>
      <w:tr w:rsidR="00D26596" w:rsidRPr="00D26596" w:rsidTr="00D26596">
        <w:trPr>
          <w:cantSplit/>
          <w:trHeight w:val="20"/>
          <w:jc w:val="center"/>
        </w:trPr>
        <w:tc>
          <w:tcPr>
            <w:tcW w:w="2250" w:type="pct"/>
          </w:tcPr>
          <w:p w:rsidR="00D26596" w:rsidRPr="00D26596" w:rsidRDefault="00D26596" w:rsidP="00D26596">
            <w:pPr>
              <w:spacing w:after="0" w:line="240" w:lineRule="auto"/>
              <w:ind w:firstLine="0"/>
              <w:rPr>
                <w:rFonts w:ascii="Arial" w:eastAsia="Times New Roman" w:hAnsi="Arial" w:cs="Arial"/>
                <w:sz w:val="18"/>
                <w:szCs w:val="18"/>
                <w:lang w:val="es-ES_tradnl" w:eastAsia="es-ES"/>
              </w:rPr>
            </w:pPr>
            <w:r w:rsidRPr="00D26596">
              <w:rPr>
                <w:rFonts w:ascii="Arial" w:eastAsia="Times New Roman" w:hAnsi="Arial" w:cs="Arial"/>
                <w:sz w:val="18"/>
                <w:szCs w:val="18"/>
                <w:lang w:val="es-ES_tradnl" w:eastAsia="es-ES"/>
              </w:rPr>
              <w:t>Cromo hexavalente</w:t>
            </w:r>
          </w:p>
        </w:tc>
        <w:tc>
          <w:tcPr>
            <w:tcW w:w="1349" w:type="pct"/>
          </w:tcPr>
          <w:p w:rsidR="00D26596" w:rsidRPr="00D26596" w:rsidRDefault="00D26596" w:rsidP="00D26596">
            <w:pPr>
              <w:spacing w:after="0" w:line="240" w:lineRule="auto"/>
              <w:ind w:firstLine="0"/>
              <w:jc w:val="center"/>
              <w:rPr>
                <w:rFonts w:ascii="Arial" w:eastAsia="Times New Roman" w:hAnsi="Arial" w:cs="Arial"/>
                <w:sz w:val="18"/>
                <w:szCs w:val="18"/>
                <w:lang w:val="es-ES_tradnl" w:eastAsia="es-ES"/>
              </w:rPr>
            </w:pPr>
            <w:r w:rsidRPr="00D26596">
              <w:rPr>
                <w:rFonts w:ascii="Arial" w:eastAsia="Times New Roman" w:hAnsi="Arial" w:cs="Arial"/>
                <w:sz w:val="18"/>
                <w:szCs w:val="18"/>
                <w:lang w:val="es-ES_tradnl" w:eastAsia="es-ES"/>
              </w:rPr>
              <w:t>0.5</w:t>
            </w:r>
          </w:p>
        </w:tc>
        <w:tc>
          <w:tcPr>
            <w:tcW w:w="1402" w:type="pct"/>
          </w:tcPr>
          <w:p w:rsidR="00D26596" w:rsidRPr="00D26596" w:rsidRDefault="00D26596" w:rsidP="00D26596">
            <w:pPr>
              <w:spacing w:after="0" w:line="240" w:lineRule="auto"/>
              <w:ind w:firstLine="0"/>
              <w:jc w:val="center"/>
              <w:rPr>
                <w:rFonts w:ascii="Arial" w:eastAsia="Times New Roman" w:hAnsi="Arial" w:cs="Arial"/>
                <w:sz w:val="18"/>
                <w:szCs w:val="18"/>
                <w:lang w:val="es-ES_tradnl" w:eastAsia="es-ES"/>
              </w:rPr>
            </w:pPr>
            <w:r w:rsidRPr="00D26596">
              <w:rPr>
                <w:rFonts w:ascii="Arial" w:eastAsia="Times New Roman" w:hAnsi="Arial" w:cs="Arial"/>
                <w:sz w:val="18"/>
                <w:szCs w:val="18"/>
                <w:lang w:val="es-ES_tradnl" w:eastAsia="es-ES"/>
              </w:rPr>
              <w:t>0.75</w:t>
            </w:r>
          </w:p>
        </w:tc>
      </w:tr>
      <w:tr w:rsidR="00D26596" w:rsidRPr="00D26596" w:rsidTr="00D26596">
        <w:trPr>
          <w:cantSplit/>
          <w:trHeight w:val="20"/>
          <w:jc w:val="center"/>
        </w:trPr>
        <w:tc>
          <w:tcPr>
            <w:tcW w:w="2250" w:type="pct"/>
          </w:tcPr>
          <w:p w:rsidR="00D26596" w:rsidRPr="00D26596" w:rsidRDefault="00D26596" w:rsidP="00D26596">
            <w:pPr>
              <w:spacing w:after="0" w:line="240" w:lineRule="auto"/>
              <w:ind w:firstLine="0"/>
              <w:rPr>
                <w:rFonts w:ascii="Arial" w:eastAsia="Times New Roman" w:hAnsi="Arial" w:cs="Arial"/>
                <w:sz w:val="18"/>
                <w:szCs w:val="18"/>
                <w:lang w:val="es-ES_tradnl" w:eastAsia="es-ES"/>
              </w:rPr>
            </w:pPr>
            <w:r w:rsidRPr="00D26596">
              <w:rPr>
                <w:rFonts w:ascii="Arial" w:eastAsia="Times New Roman" w:hAnsi="Arial" w:cs="Arial"/>
                <w:sz w:val="18"/>
                <w:szCs w:val="18"/>
                <w:lang w:val="es-ES_tradnl" w:eastAsia="es-ES"/>
              </w:rPr>
              <w:t>Mercurio total</w:t>
            </w:r>
          </w:p>
        </w:tc>
        <w:tc>
          <w:tcPr>
            <w:tcW w:w="1349" w:type="pct"/>
          </w:tcPr>
          <w:p w:rsidR="00D26596" w:rsidRPr="00D26596" w:rsidRDefault="00D26596" w:rsidP="00D26596">
            <w:pPr>
              <w:spacing w:after="0" w:line="240" w:lineRule="auto"/>
              <w:ind w:firstLine="0"/>
              <w:jc w:val="center"/>
              <w:rPr>
                <w:rFonts w:ascii="Arial" w:eastAsia="Times New Roman" w:hAnsi="Arial" w:cs="Arial"/>
                <w:sz w:val="18"/>
                <w:szCs w:val="18"/>
                <w:lang w:val="es-ES_tradnl" w:eastAsia="es-ES"/>
              </w:rPr>
            </w:pPr>
            <w:r w:rsidRPr="00D26596">
              <w:rPr>
                <w:rFonts w:ascii="Arial" w:eastAsia="Times New Roman" w:hAnsi="Arial" w:cs="Arial"/>
                <w:sz w:val="18"/>
                <w:szCs w:val="18"/>
                <w:lang w:val="es-ES_tradnl" w:eastAsia="es-ES"/>
              </w:rPr>
              <w:t>0.01</w:t>
            </w:r>
          </w:p>
        </w:tc>
        <w:tc>
          <w:tcPr>
            <w:tcW w:w="1402" w:type="pct"/>
          </w:tcPr>
          <w:p w:rsidR="00D26596" w:rsidRPr="00D26596" w:rsidRDefault="00D26596" w:rsidP="00D26596">
            <w:pPr>
              <w:spacing w:after="0" w:line="240" w:lineRule="auto"/>
              <w:ind w:firstLine="0"/>
              <w:jc w:val="center"/>
              <w:rPr>
                <w:rFonts w:ascii="Arial" w:eastAsia="Times New Roman" w:hAnsi="Arial" w:cs="Arial"/>
                <w:sz w:val="18"/>
                <w:szCs w:val="18"/>
                <w:lang w:val="es-ES_tradnl" w:eastAsia="es-ES"/>
              </w:rPr>
            </w:pPr>
            <w:r w:rsidRPr="00D26596">
              <w:rPr>
                <w:rFonts w:ascii="Arial" w:eastAsia="Times New Roman" w:hAnsi="Arial" w:cs="Arial"/>
                <w:sz w:val="18"/>
                <w:szCs w:val="18"/>
                <w:lang w:val="es-ES_tradnl" w:eastAsia="es-ES"/>
              </w:rPr>
              <w:t>0.015</w:t>
            </w:r>
          </w:p>
        </w:tc>
      </w:tr>
      <w:tr w:rsidR="00D26596" w:rsidRPr="00D26596" w:rsidTr="00D26596">
        <w:trPr>
          <w:cantSplit/>
          <w:trHeight w:val="20"/>
          <w:jc w:val="center"/>
        </w:trPr>
        <w:tc>
          <w:tcPr>
            <w:tcW w:w="2250" w:type="pct"/>
          </w:tcPr>
          <w:p w:rsidR="00D26596" w:rsidRPr="00D26596" w:rsidRDefault="00D26596" w:rsidP="00D26596">
            <w:pPr>
              <w:spacing w:after="0" w:line="240" w:lineRule="auto"/>
              <w:ind w:firstLine="0"/>
              <w:rPr>
                <w:rFonts w:ascii="Arial" w:eastAsia="Times New Roman" w:hAnsi="Arial" w:cs="Arial"/>
                <w:sz w:val="18"/>
                <w:szCs w:val="18"/>
                <w:lang w:val="es-ES_tradnl" w:eastAsia="es-ES"/>
              </w:rPr>
            </w:pPr>
            <w:r w:rsidRPr="00D26596">
              <w:rPr>
                <w:rFonts w:ascii="Arial" w:eastAsia="Times New Roman" w:hAnsi="Arial" w:cs="Arial"/>
                <w:sz w:val="18"/>
                <w:szCs w:val="18"/>
                <w:lang w:val="es-ES_tradnl" w:eastAsia="es-ES"/>
              </w:rPr>
              <w:t>Níquel total</w:t>
            </w:r>
          </w:p>
        </w:tc>
        <w:tc>
          <w:tcPr>
            <w:tcW w:w="1349" w:type="pct"/>
          </w:tcPr>
          <w:p w:rsidR="00D26596" w:rsidRPr="00D26596" w:rsidRDefault="00D26596" w:rsidP="00D26596">
            <w:pPr>
              <w:spacing w:after="0" w:line="240" w:lineRule="auto"/>
              <w:ind w:firstLine="0"/>
              <w:jc w:val="center"/>
              <w:rPr>
                <w:rFonts w:ascii="Arial" w:eastAsia="Times New Roman" w:hAnsi="Arial" w:cs="Arial"/>
                <w:sz w:val="18"/>
                <w:szCs w:val="18"/>
                <w:lang w:val="es-ES_tradnl" w:eastAsia="es-ES"/>
              </w:rPr>
            </w:pPr>
            <w:r w:rsidRPr="00D26596">
              <w:rPr>
                <w:rFonts w:ascii="Arial" w:eastAsia="Times New Roman" w:hAnsi="Arial" w:cs="Arial"/>
                <w:sz w:val="18"/>
                <w:szCs w:val="18"/>
                <w:lang w:val="es-ES_tradnl" w:eastAsia="es-ES"/>
              </w:rPr>
              <w:t>4</w:t>
            </w:r>
          </w:p>
        </w:tc>
        <w:tc>
          <w:tcPr>
            <w:tcW w:w="1402" w:type="pct"/>
          </w:tcPr>
          <w:p w:rsidR="00D26596" w:rsidRPr="00D26596" w:rsidRDefault="00D26596" w:rsidP="00D26596">
            <w:pPr>
              <w:spacing w:after="0" w:line="240" w:lineRule="auto"/>
              <w:ind w:firstLine="0"/>
              <w:jc w:val="center"/>
              <w:rPr>
                <w:rFonts w:ascii="Arial" w:eastAsia="Times New Roman" w:hAnsi="Arial" w:cs="Arial"/>
                <w:sz w:val="18"/>
                <w:szCs w:val="18"/>
                <w:lang w:val="es-ES_tradnl" w:eastAsia="es-ES"/>
              </w:rPr>
            </w:pPr>
            <w:r w:rsidRPr="00D26596">
              <w:rPr>
                <w:rFonts w:ascii="Arial" w:eastAsia="Times New Roman" w:hAnsi="Arial" w:cs="Arial"/>
                <w:sz w:val="18"/>
                <w:szCs w:val="18"/>
                <w:lang w:val="es-ES_tradnl" w:eastAsia="es-ES"/>
              </w:rPr>
              <w:t>6</w:t>
            </w:r>
          </w:p>
        </w:tc>
      </w:tr>
      <w:tr w:rsidR="00D26596" w:rsidRPr="00D26596" w:rsidTr="00D26596">
        <w:trPr>
          <w:cantSplit/>
          <w:trHeight w:val="20"/>
          <w:jc w:val="center"/>
        </w:trPr>
        <w:tc>
          <w:tcPr>
            <w:tcW w:w="2250" w:type="pct"/>
          </w:tcPr>
          <w:p w:rsidR="00D26596" w:rsidRPr="00D26596" w:rsidRDefault="00D26596" w:rsidP="00D26596">
            <w:pPr>
              <w:spacing w:after="0" w:line="240" w:lineRule="auto"/>
              <w:ind w:firstLine="0"/>
              <w:rPr>
                <w:rFonts w:ascii="Arial" w:eastAsia="Times New Roman" w:hAnsi="Arial" w:cs="Arial"/>
                <w:sz w:val="18"/>
                <w:szCs w:val="18"/>
                <w:lang w:val="es-ES_tradnl" w:eastAsia="es-ES"/>
              </w:rPr>
            </w:pPr>
            <w:r w:rsidRPr="00D26596">
              <w:rPr>
                <w:rFonts w:ascii="Arial" w:eastAsia="Times New Roman" w:hAnsi="Arial" w:cs="Arial"/>
                <w:sz w:val="18"/>
                <w:szCs w:val="18"/>
                <w:lang w:val="es-ES_tradnl" w:eastAsia="es-ES"/>
              </w:rPr>
              <w:t>Plomo total</w:t>
            </w:r>
          </w:p>
        </w:tc>
        <w:tc>
          <w:tcPr>
            <w:tcW w:w="1349" w:type="pct"/>
          </w:tcPr>
          <w:p w:rsidR="00D26596" w:rsidRPr="00D26596" w:rsidRDefault="00D26596" w:rsidP="00D26596">
            <w:pPr>
              <w:spacing w:after="0" w:line="240" w:lineRule="auto"/>
              <w:ind w:firstLine="0"/>
              <w:jc w:val="center"/>
              <w:rPr>
                <w:rFonts w:ascii="Arial" w:eastAsia="Times New Roman" w:hAnsi="Arial" w:cs="Arial"/>
                <w:sz w:val="18"/>
                <w:szCs w:val="18"/>
                <w:lang w:val="es-ES_tradnl" w:eastAsia="es-ES"/>
              </w:rPr>
            </w:pPr>
            <w:r w:rsidRPr="00D26596">
              <w:rPr>
                <w:rFonts w:ascii="Arial" w:eastAsia="Times New Roman" w:hAnsi="Arial" w:cs="Arial"/>
                <w:sz w:val="18"/>
                <w:szCs w:val="18"/>
                <w:lang w:val="es-ES_tradnl" w:eastAsia="es-ES"/>
              </w:rPr>
              <w:t>1</w:t>
            </w:r>
          </w:p>
        </w:tc>
        <w:tc>
          <w:tcPr>
            <w:tcW w:w="1402" w:type="pct"/>
          </w:tcPr>
          <w:p w:rsidR="00D26596" w:rsidRPr="00D26596" w:rsidRDefault="00D26596" w:rsidP="00D26596">
            <w:pPr>
              <w:spacing w:after="0" w:line="240" w:lineRule="auto"/>
              <w:ind w:firstLine="0"/>
              <w:jc w:val="center"/>
              <w:rPr>
                <w:rFonts w:ascii="Arial" w:eastAsia="Times New Roman" w:hAnsi="Arial" w:cs="Arial"/>
                <w:sz w:val="18"/>
                <w:szCs w:val="18"/>
                <w:lang w:val="es-ES_tradnl" w:eastAsia="es-ES"/>
              </w:rPr>
            </w:pPr>
            <w:r w:rsidRPr="00D26596">
              <w:rPr>
                <w:rFonts w:ascii="Arial" w:eastAsia="Times New Roman" w:hAnsi="Arial" w:cs="Arial"/>
                <w:sz w:val="18"/>
                <w:szCs w:val="18"/>
                <w:lang w:val="es-ES_tradnl" w:eastAsia="es-ES"/>
              </w:rPr>
              <w:t>1.5</w:t>
            </w:r>
          </w:p>
        </w:tc>
      </w:tr>
      <w:tr w:rsidR="00D26596" w:rsidRPr="00D26596" w:rsidTr="00D26596">
        <w:trPr>
          <w:cantSplit/>
          <w:trHeight w:val="20"/>
          <w:jc w:val="center"/>
        </w:trPr>
        <w:tc>
          <w:tcPr>
            <w:tcW w:w="2250" w:type="pct"/>
          </w:tcPr>
          <w:p w:rsidR="00D26596" w:rsidRPr="00D26596" w:rsidRDefault="00D26596" w:rsidP="00D26596">
            <w:pPr>
              <w:spacing w:after="0" w:line="240" w:lineRule="auto"/>
              <w:ind w:firstLine="0"/>
              <w:rPr>
                <w:rFonts w:ascii="Arial" w:eastAsia="Times New Roman" w:hAnsi="Arial" w:cs="Arial"/>
                <w:sz w:val="18"/>
                <w:szCs w:val="18"/>
                <w:lang w:val="es-ES_tradnl" w:eastAsia="es-ES"/>
              </w:rPr>
            </w:pPr>
            <w:r w:rsidRPr="00D26596">
              <w:rPr>
                <w:rFonts w:ascii="Arial" w:eastAsia="Times New Roman" w:hAnsi="Arial" w:cs="Arial"/>
                <w:sz w:val="18"/>
                <w:szCs w:val="18"/>
                <w:lang w:val="es-ES_tradnl" w:eastAsia="es-ES"/>
              </w:rPr>
              <w:t>Zinc total</w:t>
            </w:r>
          </w:p>
        </w:tc>
        <w:tc>
          <w:tcPr>
            <w:tcW w:w="1349" w:type="pct"/>
          </w:tcPr>
          <w:p w:rsidR="00D26596" w:rsidRPr="00D26596" w:rsidRDefault="00D26596" w:rsidP="00D26596">
            <w:pPr>
              <w:spacing w:after="0" w:line="240" w:lineRule="auto"/>
              <w:ind w:firstLine="0"/>
              <w:jc w:val="center"/>
              <w:rPr>
                <w:rFonts w:ascii="Arial" w:eastAsia="Times New Roman" w:hAnsi="Arial" w:cs="Arial"/>
                <w:sz w:val="18"/>
                <w:szCs w:val="18"/>
                <w:lang w:val="es-ES_tradnl" w:eastAsia="es-ES"/>
              </w:rPr>
            </w:pPr>
            <w:r w:rsidRPr="00D26596">
              <w:rPr>
                <w:rFonts w:ascii="Arial" w:eastAsia="Times New Roman" w:hAnsi="Arial" w:cs="Arial"/>
                <w:sz w:val="18"/>
                <w:szCs w:val="18"/>
                <w:lang w:val="es-ES_tradnl" w:eastAsia="es-ES"/>
              </w:rPr>
              <w:t>6</w:t>
            </w:r>
          </w:p>
        </w:tc>
        <w:tc>
          <w:tcPr>
            <w:tcW w:w="1402" w:type="pct"/>
          </w:tcPr>
          <w:p w:rsidR="00D26596" w:rsidRPr="00D26596" w:rsidRDefault="00D26596" w:rsidP="00D26596">
            <w:pPr>
              <w:spacing w:after="0" w:line="240" w:lineRule="auto"/>
              <w:ind w:firstLine="0"/>
              <w:jc w:val="center"/>
              <w:rPr>
                <w:rFonts w:ascii="Arial" w:eastAsia="Times New Roman" w:hAnsi="Arial" w:cs="Arial"/>
                <w:sz w:val="18"/>
                <w:szCs w:val="18"/>
                <w:lang w:val="es-ES_tradnl" w:eastAsia="es-ES"/>
              </w:rPr>
            </w:pPr>
            <w:r w:rsidRPr="00D26596">
              <w:rPr>
                <w:rFonts w:ascii="Arial" w:eastAsia="Times New Roman" w:hAnsi="Arial" w:cs="Arial"/>
                <w:sz w:val="18"/>
                <w:szCs w:val="18"/>
                <w:lang w:val="es-ES_tradnl" w:eastAsia="es-ES"/>
              </w:rPr>
              <w:t>9</w:t>
            </w:r>
          </w:p>
        </w:tc>
      </w:tr>
      <w:tr w:rsidR="00D26596" w:rsidRPr="00D26596" w:rsidTr="00D26596">
        <w:trPr>
          <w:cantSplit/>
          <w:trHeight w:val="20"/>
          <w:jc w:val="center"/>
        </w:trPr>
        <w:tc>
          <w:tcPr>
            <w:tcW w:w="2250" w:type="pct"/>
          </w:tcPr>
          <w:p w:rsidR="00D26596" w:rsidRPr="00D26596" w:rsidRDefault="00D26596" w:rsidP="00D26596">
            <w:pPr>
              <w:spacing w:after="0" w:line="240" w:lineRule="auto"/>
              <w:ind w:firstLine="0"/>
              <w:rPr>
                <w:rFonts w:ascii="Arial" w:eastAsia="Times New Roman" w:hAnsi="Arial" w:cs="Arial"/>
                <w:sz w:val="18"/>
                <w:szCs w:val="18"/>
                <w:lang w:val="es-ES_tradnl" w:eastAsia="es-ES"/>
              </w:rPr>
            </w:pPr>
          </w:p>
        </w:tc>
        <w:tc>
          <w:tcPr>
            <w:tcW w:w="1349" w:type="pct"/>
          </w:tcPr>
          <w:p w:rsidR="00D26596" w:rsidRPr="00D26596" w:rsidRDefault="00D26596" w:rsidP="00D26596">
            <w:pPr>
              <w:spacing w:after="0" w:line="240" w:lineRule="auto"/>
              <w:ind w:firstLine="0"/>
              <w:jc w:val="both"/>
              <w:rPr>
                <w:rFonts w:ascii="Arial" w:eastAsia="Times New Roman" w:hAnsi="Arial" w:cs="Arial"/>
                <w:sz w:val="18"/>
                <w:szCs w:val="18"/>
                <w:lang w:val="es-ES_tradnl" w:eastAsia="es-ES"/>
              </w:rPr>
            </w:pPr>
          </w:p>
        </w:tc>
        <w:tc>
          <w:tcPr>
            <w:tcW w:w="1402" w:type="pct"/>
          </w:tcPr>
          <w:p w:rsidR="00D26596" w:rsidRPr="00D26596" w:rsidRDefault="00D26596" w:rsidP="00D26596">
            <w:pPr>
              <w:spacing w:after="0" w:line="240" w:lineRule="auto"/>
              <w:ind w:firstLine="0"/>
              <w:jc w:val="both"/>
              <w:rPr>
                <w:rFonts w:ascii="Arial" w:eastAsia="Times New Roman" w:hAnsi="Arial" w:cs="Arial"/>
                <w:sz w:val="18"/>
                <w:szCs w:val="18"/>
                <w:lang w:val="es-ES_tradnl" w:eastAsia="es-ES"/>
              </w:rPr>
            </w:pPr>
          </w:p>
        </w:tc>
      </w:tr>
      <w:tr w:rsidR="00D26596" w:rsidRPr="00D26596" w:rsidTr="00D26596">
        <w:trPr>
          <w:cantSplit/>
          <w:trHeight w:val="20"/>
          <w:jc w:val="center"/>
        </w:trPr>
        <w:tc>
          <w:tcPr>
            <w:tcW w:w="2250" w:type="pct"/>
          </w:tcPr>
          <w:p w:rsidR="00D26596" w:rsidRPr="00D26596" w:rsidRDefault="00D26596" w:rsidP="00D26596">
            <w:pPr>
              <w:spacing w:after="0" w:line="240" w:lineRule="auto"/>
              <w:ind w:firstLine="0"/>
              <w:rPr>
                <w:rFonts w:ascii="Arial" w:eastAsia="Times New Roman" w:hAnsi="Arial" w:cs="Arial"/>
                <w:sz w:val="18"/>
                <w:szCs w:val="18"/>
                <w:lang w:val="es-ES_tradnl" w:eastAsia="es-ES"/>
              </w:rPr>
            </w:pPr>
            <w:r w:rsidRPr="00D26596">
              <w:rPr>
                <w:rFonts w:ascii="Arial" w:eastAsia="Times New Roman" w:hAnsi="Arial" w:cs="Arial"/>
                <w:sz w:val="18"/>
                <w:szCs w:val="18"/>
                <w:lang w:val="es-ES_tradnl" w:eastAsia="es-ES"/>
              </w:rPr>
              <w:t>Temperatura:</w:t>
            </w:r>
          </w:p>
        </w:tc>
        <w:tc>
          <w:tcPr>
            <w:tcW w:w="1349" w:type="pct"/>
          </w:tcPr>
          <w:p w:rsidR="00D26596" w:rsidRPr="00D26596" w:rsidRDefault="00D26596" w:rsidP="00D26596">
            <w:pPr>
              <w:spacing w:after="0" w:line="240" w:lineRule="auto"/>
              <w:ind w:firstLine="0"/>
              <w:jc w:val="both"/>
              <w:rPr>
                <w:rFonts w:ascii="Arial" w:eastAsia="Times New Roman" w:hAnsi="Arial" w:cs="Arial"/>
                <w:sz w:val="18"/>
                <w:szCs w:val="18"/>
                <w:lang w:val="es-ES_tradnl" w:eastAsia="es-ES"/>
              </w:rPr>
            </w:pPr>
          </w:p>
        </w:tc>
        <w:tc>
          <w:tcPr>
            <w:tcW w:w="1402" w:type="pct"/>
          </w:tcPr>
          <w:p w:rsidR="00D26596" w:rsidRPr="00D26596" w:rsidRDefault="00D26596" w:rsidP="00D26596">
            <w:pPr>
              <w:spacing w:after="0" w:line="240" w:lineRule="auto"/>
              <w:ind w:firstLine="0"/>
              <w:jc w:val="both"/>
              <w:rPr>
                <w:rFonts w:ascii="Arial" w:eastAsia="Times New Roman" w:hAnsi="Arial" w:cs="Arial"/>
                <w:sz w:val="18"/>
                <w:szCs w:val="18"/>
                <w:lang w:val="es-ES_tradnl" w:eastAsia="es-ES"/>
              </w:rPr>
            </w:pPr>
            <w:r w:rsidRPr="00D26596">
              <w:rPr>
                <w:rFonts w:ascii="Arial" w:eastAsia="Times New Roman" w:hAnsi="Arial" w:cs="Arial"/>
                <w:sz w:val="18"/>
                <w:szCs w:val="18"/>
                <w:lang w:val="es-ES_tradnl" w:eastAsia="es-ES"/>
              </w:rPr>
              <w:t>Instantánea 20°C a 25°C</w:t>
            </w:r>
          </w:p>
        </w:tc>
      </w:tr>
      <w:tr w:rsidR="00D26596" w:rsidRPr="00D26596" w:rsidTr="00D26596">
        <w:trPr>
          <w:cantSplit/>
          <w:trHeight w:val="20"/>
          <w:jc w:val="center"/>
        </w:trPr>
        <w:tc>
          <w:tcPr>
            <w:tcW w:w="2250" w:type="pct"/>
          </w:tcPr>
          <w:p w:rsidR="00D26596" w:rsidRPr="00D26596" w:rsidRDefault="00D26596" w:rsidP="00D26596">
            <w:pPr>
              <w:spacing w:after="0" w:line="240" w:lineRule="auto"/>
              <w:ind w:firstLine="0"/>
              <w:rPr>
                <w:rFonts w:ascii="Arial" w:eastAsia="Times New Roman" w:hAnsi="Arial" w:cs="Arial"/>
                <w:sz w:val="18"/>
                <w:szCs w:val="18"/>
                <w:lang w:val="es-ES_tradnl" w:eastAsia="es-ES"/>
              </w:rPr>
            </w:pPr>
            <w:r w:rsidRPr="00D26596">
              <w:rPr>
                <w:rFonts w:ascii="Arial" w:eastAsia="Times New Roman" w:hAnsi="Arial" w:cs="Arial"/>
                <w:sz w:val="18"/>
                <w:szCs w:val="18"/>
                <w:lang w:val="es-ES_tradnl" w:eastAsia="es-ES"/>
              </w:rPr>
              <w:t>PH (potencial hidrógeno):</w:t>
            </w:r>
          </w:p>
        </w:tc>
        <w:tc>
          <w:tcPr>
            <w:tcW w:w="1349" w:type="pct"/>
          </w:tcPr>
          <w:p w:rsidR="00D26596" w:rsidRPr="00D26596" w:rsidRDefault="00D26596" w:rsidP="00D26596">
            <w:pPr>
              <w:spacing w:after="0" w:line="240" w:lineRule="auto"/>
              <w:ind w:firstLine="0"/>
              <w:jc w:val="both"/>
              <w:rPr>
                <w:rFonts w:ascii="Arial" w:eastAsia="Times New Roman" w:hAnsi="Arial" w:cs="Arial"/>
                <w:sz w:val="18"/>
                <w:szCs w:val="18"/>
                <w:lang w:val="es-ES_tradnl" w:eastAsia="es-ES"/>
              </w:rPr>
            </w:pPr>
          </w:p>
        </w:tc>
        <w:tc>
          <w:tcPr>
            <w:tcW w:w="1402" w:type="pct"/>
          </w:tcPr>
          <w:p w:rsidR="00D26596" w:rsidRPr="00D26596" w:rsidRDefault="00D26596" w:rsidP="00D26596">
            <w:pPr>
              <w:spacing w:after="0" w:line="240" w:lineRule="auto"/>
              <w:ind w:firstLine="0"/>
              <w:jc w:val="both"/>
              <w:rPr>
                <w:rFonts w:ascii="Arial" w:eastAsia="Times New Roman" w:hAnsi="Arial" w:cs="Arial"/>
                <w:sz w:val="18"/>
                <w:szCs w:val="18"/>
                <w:lang w:val="es-ES_tradnl" w:eastAsia="es-ES"/>
              </w:rPr>
            </w:pPr>
            <w:r w:rsidRPr="00D26596">
              <w:rPr>
                <w:rFonts w:ascii="Arial" w:eastAsia="Times New Roman" w:hAnsi="Arial" w:cs="Arial"/>
                <w:sz w:val="18"/>
                <w:szCs w:val="18"/>
                <w:lang w:val="es-ES_tradnl" w:eastAsia="es-ES"/>
              </w:rPr>
              <w:t>mínimo:5.5; máximo: 10</w:t>
            </w:r>
          </w:p>
        </w:tc>
      </w:tr>
      <w:tr w:rsidR="00D26596" w:rsidRPr="00D26596" w:rsidTr="00D26596">
        <w:trPr>
          <w:cantSplit/>
          <w:trHeight w:val="20"/>
          <w:jc w:val="center"/>
        </w:trPr>
        <w:tc>
          <w:tcPr>
            <w:tcW w:w="2250" w:type="pct"/>
          </w:tcPr>
          <w:p w:rsidR="00D26596" w:rsidRPr="00D26596" w:rsidRDefault="00D26596" w:rsidP="00D26596">
            <w:pPr>
              <w:spacing w:after="0" w:line="240" w:lineRule="auto"/>
              <w:ind w:firstLine="0"/>
              <w:rPr>
                <w:rFonts w:ascii="Arial" w:eastAsia="Times New Roman" w:hAnsi="Arial" w:cs="Arial"/>
                <w:sz w:val="18"/>
                <w:szCs w:val="18"/>
                <w:lang w:val="es-ES_tradnl" w:eastAsia="es-ES"/>
              </w:rPr>
            </w:pPr>
            <w:r w:rsidRPr="00D26596">
              <w:rPr>
                <w:rFonts w:ascii="Arial" w:eastAsia="Times New Roman" w:hAnsi="Arial" w:cs="Arial"/>
                <w:sz w:val="18"/>
                <w:szCs w:val="18"/>
                <w:lang w:val="es-ES_tradnl" w:eastAsia="es-ES"/>
              </w:rPr>
              <w:t>Materia flotante:</w:t>
            </w:r>
          </w:p>
        </w:tc>
        <w:tc>
          <w:tcPr>
            <w:tcW w:w="1349" w:type="pct"/>
          </w:tcPr>
          <w:p w:rsidR="00D26596" w:rsidRPr="00D26596" w:rsidRDefault="00D26596" w:rsidP="00D26596">
            <w:pPr>
              <w:spacing w:after="0" w:line="240" w:lineRule="auto"/>
              <w:ind w:firstLine="0"/>
              <w:jc w:val="both"/>
              <w:rPr>
                <w:rFonts w:ascii="Arial" w:eastAsia="Times New Roman" w:hAnsi="Arial" w:cs="Arial"/>
                <w:sz w:val="18"/>
                <w:szCs w:val="18"/>
                <w:lang w:val="es-ES_tradnl" w:eastAsia="es-ES"/>
              </w:rPr>
            </w:pPr>
          </w:p>
        </w:tc>
        <w:tc>
          <w:tcPr>
            <w:tcW w:w="1402" w:type="pct"/>
          </w:tcPr>
          <w:p w:rsidR="00D26596" w:rsidRPr="00D26596" w:rsidRDefault="00D26596" w:rsidP="00D26596">
            <w:pPr>
              <w:spacing w:after="0" w:line="240" w:lineRule="auto"/>
              <w:ind w:firstLine="0"/>
              <w:jc w:val="both"/>
              <w:rPr>
                <w:rFonts w:ascii="Arial" w:eastAsia="Times New Roman" w:hAnsi="Arial" w:cs="Arial"/>
                <w:sz w:val="18"/>
                <w:szCs w:val="18"/>
                <w:lang w:val="es-ES_tradnl" w:eastAsia="es-ES"/>
              </w:rPr>
            </w:pPr>
            <w:r w:rsidRPr="00D26596">
              <w:rPr>
                <w:rFonts w:ascii="Arial" w:eastAsia="Times New Roman" w:hAnsi="Arial" w:cs="Arial"/>
                <w:sz w:val="18"/>
                <w:szCs w:val="18"/>
                <w:lang w:val="es-ES_tradnl" w:eastAsia="es-ES"/>
              </w:rPr>
              <w:t>Ausente</w:t>
            </w:r>
          </w:p>
        </w:tc>
      </w:tr>
    </w:tbl>
    <w:p w:rsidR="009C7711" w:rsidRDefault="009C7711" w:rsidP="004217D2">
      <w:pPr>
        <w:spacing w:after="0" w:line="240" w:lineRule="auto"/>
        <w:ind w:right="113" w:hanging="2"/>
        <w:rPr>
          <w:rFonts w:ascii="Arial" w:eastAsia="Arial" w:hAnsi="Arial" w:cs="Arial"/>
          <w:sz w:val="24"/>
          <w:szCs w:val="24"/>
        </w:rPr>
      </w:pPr>
    </w:p>
    <w:p w:rsidR="009C7711" w:rsidRDefault="009C7711" w:rsidP="004217D2">
      <w:pPr>
        <w:spacing w:after="0" w:line="240" w:lineRule="auto"/>
        <w:ind w:right="113" w:hanging="2"/>
        <w:rPr>
          <w:rFonts w:ascii="Arial" w:eastAsia="Arial" w:hAnsi="Arial" w:cs="Arial"/>
          <w:sz w:val="24"/>
          <w:szCs w:val="24"/>
        </w:rPr>
      </w:pPr>
    </w:p>
    <w:p w:rsidR="00D26596" w:rsidRPr="00D26596" w:rsidRDefault="00D26596" w:rsidP="00D26596">
      <w:pPr>
        <w:spacing w:after="120" w:line="240" w:lineRule="auto"/>
        <w:ind w:right="113" w:hanging="2"/>
        <w:jc w:val="both"/>
        <w:rPr>
          <w:rFonts w:ascii="Arial" w:eastAsia="Arial" w:hAnsi="Arial" w:cs="Arial"/>
          <w:sz w:val="24"/>
          <w:szCs w:val="24"/>
        </w:rPr>
      </w:pPr>
      <w:r w:rsidRPr="00D26596">
        <w:rPr>
          <w:rFonts w:ascii="Arial" w:eastAsia="Arial" w:hAnsi="Arial" w:cs="Arial"/>
          <w:sz w:val="24"/>
          <w:szCs w:val="24"/>
        </w:rPr>
        <w:t>Los responsables de las descargas tienen la obligación de realizar los análisis técnicos de sus descargas de agua residual con la finalidad de determinar el promedio diario o mensual, en los términos del punto 4.4 de la NOM-002-ECOL-1996.</w:t>
      </w:r>
    </w:p>
    <w:p w:rsidR="00D26596" w:rsidRDefault="00D26596" w:rsidP="00D26596">
      <w:pPr>
        <w:spacing w:after="120" w:line="240" w:lineRule="auto"/>
        <w:ind w:right="113" w:hanging="2"/>
        <w:jc w:val="both"/>
        <w:rPr>
          <w:rFonts w:ascii="Arial" w:eastAsia="Arial" w:hAnsi="Arial" w:cs="Arial"/>
          <w:sz w:val="24"/>
          <w:szCs w:val="24"/>
        </w:rPr>
      </w:pPr>
      <w:r w:rsidRPr="00D26596">
        <w:rPr>
          <w:rFonts w:ascii="Arial" w:eastAsia="Arial" w:hAnsi="Arial" w:cs="Arial"/>
          <w:sz w:val="24"/>
          <w:szCs w:val="24"/>
        </w:rPr>
        <w:t>Así mismo, podrá quedar exento de realizar dichos análisis si queda comprendido en los supuestos del punto 4.15 de la misma norma</w:t>
      </w:r>
      <w:r>
        <w:rPr>
          <w:rFonts w:ascii="Arial" w:eastAsia="Arial" w:hAnsi="Arial" w:cs="Arial"/>
          <w:sz w:val="24"/>
          <w:szCs w:val="24"/>
        </w:rPr>
        <w:t>.</w:t>
      </w:r>
    </w:p>
    <w:p w:rsidR="00D26596" w:rsidRDefault="00D26596" w:rsidP="00D26596">
      <w:pPr>
        <w:spacing w:after="120" w:line="240" w:lineRule="auto"/>
        <w:ind w:right="113" w:hanging="2"/>
        <w:jc w:val="both"/>
        <w:rPr>
          <w:rFonts w:ascii="Arial" w:eastAsia="Arial" w:hAnsi="Arial" w:cs="Arial"/>
          <w:sz w:val="24"/>
          <w:szCs w:val="24"/>
        </w:rPr>
      </w:pPr>
    </w:p>
    <w:p w:rsidR="00D26596" w:rsidRDefault="000E0DFD" w:rsidP="004217D2">
      <w:pPr>
        <w:spacing w:after="120" w:line="240" w:lineRule="auto"/>
        <w:ind w:right="113" w:hanging="2"/>
        <w:jc w:val="both"/>
        <w:rPr>
          <w:rFonts w:ascii="Arial" w:eastAsia="Arial" w:hAnsi="Arial" w:cs="Arial"/>
          <w:sz w:val="24"/>
          <w:szCs w:val="24"/>
        </w:rPr>
      </w:pPr>
      <w:r>
        <w:rPr>
          <w:rFonts w:ascii="Arial" w:eastAsia="Arial" w:hAnsi="Arial" w:cs="Arial"/>
          <w:b/>
          <w:sz w:val="24"/>
          <w:szCs w:val="24"/>
        </w:rPr>
        <w:t xml:space="preserve">FRACCION III.- </w:t>
      </w:r>
      <w:r w:rsidR="00D26596" w:rsidRPr="00D26596">
        <w:rPr>
          <w:rFonts w:ascii="Arial" w:eastAsia="Arial" w:hAnsi="Arial" w:cs="Arial"/>
          <w:sz w:val="24"/>
          <w:szCs w:val="24"/>
        </w:rPr>
        <w:t>El SEAPAL VALLARTA calculará el monto de la cuota a pagar a cargo de los usuarios industriales y comerciales, por cada tipo de contaminante que rebase los límites máximos permisibles, considerando el volumen de aguas residuales descargadas y la carga de contaminantes respectivos conforme lo establecido en el Reglamento para la Prestación de los Servicios de Agua Potable, Alcantarillado y Saneamiento del Municipio de Puerto Vallarta, Jalisco, en base en la siguiente tabla:</w:t>
      </w:r>
    </w:p>
    <w:p w:rsidR="00D26596" w:rsidRDefault="00D26596" w:rsidP="004217D2">
      <w:pPr>
        <w:spacing w:after="120" w:line="240" w:lineRule="auto"/>
        <w:ind w:right="113" w:hanging="2"/>
        <w:jc w:val="both"/>
        <w:rPr>
          <w:rFonts w:ascii="Arial" w:eastAsia="Arial" w:hAnsi="Arial" w:cs="Arial"/>
          <w:sz w:val="24"/>
          <w:szCs w:val="24"/>
        </w:rPr>
      </w:pPr>
    </w:p>
    <w:p w:rsidR="009C7711" w:rsidRDefault="000E0DFD" w:rsidP="004217D2">
      <w:pPr>
        <w:keepNext/>
        <w:tabs>
          <w:tab w:val="left" w:pos="1276"/>
        </w:tabs>
        <w:spacing w:after="0" w:line="240" w:lineRule="auto"/>
        <w:ind w:right="113" w:hanging="2"/>
        <w:jc w:val="both"/>
        <w:rPr>
          <w:rFonts w:ascii="Arial" w:eastAsia="Arial" w:hAnsi="Arial" w:cs="Arial"/>
          <w:b/>
          <w:sz w:val="24"/>
          <w:szCs w:val="24"/>
        </w:rPr>
      </w:pPr>
      <w:r>
        <w:rPr>
          <w:rFonts w:ascii="Arial" w:eastAsia="Arial" w:hAnsi="Arial" w:cs="Arial"/>
          <w:b/>
          <w:sz w:val="24"/>
          <w:szCs w:val="24"/>
        </w:rPr>
        <w:t>Tabla de rango de incumplimiento</w:t>
      </w:r>
    </w:p>
    <w:p w:rsidR="00D26596" w:rsidRDefault="00D26596" w:rsidP="004217D2">
      <w:pPr>
        <w:keepNext/>
        <w:tabs>
          <w:tab w:val="left" w:pos="1276"/>
        </w:tabs>
        <w:spacing w:after="0" w:line="240" w:lineRule="auto"/>
        <w:ind w:right="113" w:hanging="2"/>
        <w:jc w:val="both"/>
        <w:rPr>
          <w:rFonts w:ascii="Arial" w:eastAsia="Arial" w:hAnsi="Arial" w:cs="Arial"/>
          <w:sz w:val="24"/>
          <w:szCs w:val="24"/>
        </w:rPr>
      </w:pPr>
    </w:p>
    <w:tbl>
      <w:tblPr>
        <w:tblW w:w="5000" w:type="pct"/>
        <w:tblCellMar>
          <w:left w:w="70" w:type="dxa"/>
          <w:right w:w="70" w:type="dxa"/>
        </w:tblCellMar>
        <w:tblLook w:val="04A0" w:firstRow="1" w:lastRow="0" w:firstColumn="1" w:lastColumn="0" w:noHBand="0" w:noVBand="1"/>
      </w:tblPr>
      <w:tblGrid>
        <w:gridCol w:w="4954"/>
        <w:gridCol w:w="1697"/>
        <w:gridCol w:w="1476"/>
      </w:tblGrid>
      <w:tr w:rsidR="00D26596" w:rsidRPr="00D26596" w:rsidTr="007831BC">
        <w:trPr>
          <w:trHeight w:val="20"/>
          <w:tblHeader/>
        </w:trPr>
        <w:tc>
          <w:tcPr>
            <w:tcW w:w="30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both"/>
              <w:rPr>
                <w:rFonts w:ascii="Arial" w:eastAsia="Times New Roman" w:hAnsi="Arial" w:cs="Arial"/>
                <w:b/>
                <w:bCs/>
                <w:color w:val="000000"/>
                <w:sz w:val="16"/>
                <w:szCs w:val="16"/>
              </w:rPr>
            </w:pPr>
            <w:r w:rsidRPr="00D26596">
              <w:rPr>
                <w:rFonts w:ascii="Arial" w:eastAsia="Times New Roman" w:hAnsi="Arial" w:cs="Arial"/>
                <w:b/>
                <w:bCs/>
                <w:color w:val="000000"/>
                <w:sz w:val="16"/>
                <w:szCs w:val="16"/>
              </w:rPr>
              <w:t> </w:t>
            </w:r>
          </w:p>
        </w:tc>
        <w:tc>
          <w:tcPr>
            <w:tcW w:w="1044" w:type="pct"/>
            <w:tcBorders>
              <w:top w:val="single" w:sz="4" w:space="0" w:color="auto"/>
              <w:left w:val="nil"/>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center"/>
              <w:rPr>
                <w:rFonts w:ascii="Arial" w:eastAsia="Times New Roman" w:hAnsi="Arial" w:cs="Arial"/>
                <w:b/>
                <w:bCs/>
                <w:color w:val="000000"/>
                <w:sz w:val="16"/>
                <w:szCs w:val="16"/>
              </w:rPr>
            </w:pPr>
            <w:r w:rsidRPr="00D26596">
              <w:rPr>
                <w:rFonts w:ascii="Arial" w:eastAsia="Times New Roman" w:hAnsi="Arial" w:cs="Arial"/>
                <w:b/>
                <w:bCs/>
                <w:color w:val="000000"/>
                <w:sz w:val="16"/>
                <w:szCs w:val="16"/>
              </w:rPr>
              <w:t>Contaminantes básicos</w:t>
            </w:r>
          </w:p>
        </w:tc>
        <w:tc>
          <w:tcPr>
            <w:tcW w:w="908" w:type="pct"/>
            <w:tcBorders>
              <w:top w:val="single" w:sz="4" w:space="0" w:color="auto"/>
              <w:left w:val="nil"/>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center"/>
              <w:rPr>
                <w:rFonts w:ascii="Arial" w:eastAsia="Times New Roman" w:hAnsi="Arial" w:cs="Arial"/>
                <w:b/>
                <w:bCs/>
                <w:color w:val="000000"/>
                <w:sz w:val="16"/>
                <w:szCs w:val="16"/>
              </w:rPr>
            </w:pPr>
            <w:r w:rsidRPr="00D26596">
              <w:rPr>
                <w:rFonts w:ascii="Arial" w:eastAsia="Times New Roman" w:hAnsi="Arial" w:cs="Arial"/>
                <w:b/>
                <w:bCs/>
                <w:color w:val="000000"/>
                <w:sz w:val="16"/>
                <w:szCs w:val="16"/>
              </w:rPr>
              <w:t>Metales pesados y cianuro</w:t>
            </w:r>
          </w:p>
        </w:tc>
      </w:tr>
      <w:tr w:rsidR="00D26596" w:rsidRPr="00D26596" w:rsidTr="007831BC">
        <w:trPr>
          <w:trHeight w:val="20"/>
        </w:trPr>
        <w:tc>
          <w:tcPr>
            <w:tcW w:w="3048" w:type="pct"/>
            <w:tcBorders>
              <w:top w:val="nil"/>
              <w:left w:val="single" w:sz="4" w:space="0" w:color="auto"/>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both"/>
              <w:rPr>
                <w:rFonts w:ascii="Arial" w:eastAsia="Times New Roman" w:hAnsi="Arial" w:cs="Arial"/>
                <w:color w:val="000000"/>
                <w:sz w:val="16"/>
                <w:szCs w:val="16"/>
              </w:rPr>
            </w:pPr>
            <w:r w:rsidRPr="00D26596">
              <w:rPr>
                <w:rFonts w:ascii="Arial" w:eastAsia="Times New Roman" w:hAnsi="Arial" w:cs="Arial"/>
                <w:color w:val="000000"/>
                <w:sz w:val="16"/>
                <w:szCs w:val="16"/>
              </w:rPr>
              <w:t>Mayor de 0.00 y hasta 0.50</w:t>
            </w:r>
          </w:p>
        </w:tc>
        <w:tc>
          <w:tcPr>
            <w:tcW w:w="1044" w:type="pct"/>
            <w:tcBorders>
              <w:top w:val="nil"/>
              <w:left w:val="nil"/>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$4.21</w:t>
            </w:r>
          </w:p>
        </w:tc>
        <w:tc>
          <w:tcPr>
            <w:tcW w:w="908" w:type="pct"/>
            <w:tcBorders>
              <w:top w:val="nil"/>
              <w:left w:val="nil"/>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$143.43</w:t>
            </w:r>
          </w:p>
        </w:tc>
      </w:tr>
      <w:tr w:rsidR="00D26596" w:rsidRPr="00D26596" w:rsidTr="007831BC">
        <w:trPr>
          <w:trHeight w:val="20"/>
        </w:trPr>
        <w:tc>
          <w:tcPr>
            <w:tcW w:w="3048" w:type="pct"/>
            <w:tcBorders>
              <w:top w:val="nil"/>
              <w:left w:val="single" w:sz="4" w:space="0" w:color="auto"/>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both"/>
              <w:rPr>
                <w:rFonts w:ascii="Arial" w:eastAsia="Times New Roman" w:hAnsi="Arial" w:cs="Arial"/>
                <w:color w:val="000000"/>
                <w:sz w:val="16"/>
                <w:szCs w:val="16"/>
              </w:rPr>
            </w:pPr>
            <w:r w:rsidRPr="00D26596">
              <w:rPr>
                <w:rFonts w:ascii="Arial" w:eastAsia="Times New Roman" w:hAnsi="Arial" w:cs="Arial"/>
                <w:color w:val="000000"/>
                <w:sz w:val="16"/>
                <w:szCs w:val="16"/>
              </w:rPr>
              <w:t>Mayor de 0.50 y hasta 0.75</w:t>
            </w:r>
          </w:p>
        </w:tc>
        <w:tc>
          <w:tcPr>
            <w:tcW w:w="1044" w:type="pct"/>
            <w:tcBorders>
              <w:top w:val="nil"/>
              <w:left w:val="nil"/>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$5.23</w:t>
            </w:r>
          </w:p>
        </w:tc>
        <w:tc>
          <w:tcPr>
            <w:tcW w:w="908" w:type="pct"/>
            <w:tcBorders>
              <w:top w:val="nil"/>
              <w:left w:val="nil"/>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$175.31</w:t>
            </w:r>
          </w:p>
        </w:tc>
      </w:tr>
      <w:tr w:rsidR="00D26596" w:rsidRPr="00D26596" w:rsidTr="007831BC">
        <w:trPr>
          <w:trHeight w:val="20"/>
        </w:trPr>
        <w:tc>
          <w:tcPr>
            <w:tcW w:w="3048" w:type="pct"/>
            <w:tcBorders>
              <w:top w:val="nil"/>
              <w:left w:val="single" w:sz="4" w:space="0" w:color="auto"/>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both"/>
              <w:rPr>
                <w:rFonts w:ascii="Arial" w:eastAsia="Times New Roman" w:hAnsi="Arial" w:cs="Arial"/>
                <w:color w:val="000000"/>
                <w:sz w:val="16"/>
                <w:szCs w:val="16"/>
              </w:rPr>
            </w:pPr>
            <w:r w:rsidRPr="00D26596">
              <w:rPr>
                <w:rFonts w:ascii="Arial" w:eastAsia="Times New Roman" w:hAnsi="Arial" w:cs="Arial"/>
                <w:color w:val="000000"/>
                <w:sz w:val="16"/>
                <w:szCs w:val="16"/>
              </w:rPr>
              <w:t>Mayor de 0.75 y hasta 1.00</w:t>
            </w:r>
          </w:p>
        </w:tc>
        <w:tc>
          <w:tcPr>
            <w:tcW w:w="1044" w:type="pct"/>
            <w:tcBorders>
              <w:top w:val="nil"/>
              <w:left w:val="nil"/>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$4.29</w:t>
            </w:r>
          </w:p>
        </w:tc>
        <w:tc>
          <w:tcPr>
            <w:tcW w:w="908" w:type="pct"/>
            <w:tcBorders>
              <w:top w:val="nil"/>
              <w:left w:val="nil"/>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$184.63</w:t>
            </w:r>
          </w:p>
        </w:tc>
      </w:tr>
      <w:tr w:rsidR="00D26596" w:rsidRPr="00D26596" w:rsidTr="007831BC">
        <w:trPr>
          <w:trHeight w:val="20"/>
        </w:trPr>
        <w:tc>
          <w:tcPr>
            <w:tcW w:w="3048" w:type="pct"/>
            <w:tcBorders>
              <w:top w:val="nil"/>
              <w:left w:val="single" w:sz="4" w:space="0" w:color="auto"/>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both"/>
              <w:rPr>
                <w:rFonts w:ascii="Arial" w:eastAsia="Times New Roman" w:hAnsi="Arial" w:cs="Arial"/>
                <w:color w:val="000000"/>
                <w:sz w:val="16"/>
                <w:szCs w:val="16"/>
              </w:rPr>
            </w:pPr>
            <w:r w:rsidRPr="00D26596">
              <w:rPr>
                <w:rFonts w:ascii="Arial" w:eastAsia="Times New Roman" w:hAnsi="Arial" w:cs="Arial"/>
                <w:color w:val="000000"/>
                <w:sz w:val="16"/>
                <w:szCs w:val="16"/>
              </w:rPr>
              <w:t>Mayor de 1.00 y hasta 1.25</w:t>
            </w:r>
          </w:p>
        </w:tc>
        <w:tc>
          <w:tcPr>
            <w:tcW w:w="1044" w:type="pct"/>
            <w:tcBorders>
              <w:top w:val="nil"/>
              <w:left w:val="nil"/>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$5.88</w:t>
            </w:r>
          </w:p>
        </w:tc>
        <w:tc>
          <w:tcPr>
            <w:tcW w:w="908" w:type="pct"/>
            <w:tcBorders>
              <w:top w:val="nil"/>
              <w:left w:val="nil"/>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$195.83</w:t>
            </w:r>
          </w:p>
        </w:tc>
      </w:tr>
      <w:tr w:rsidR="00D26596" w:rsidRPr="00D26596" w:rsidTr="007831BC">
        <w:trPr>
          <w:trHeight w:val="20"/>
        </w:trPr>
        <w:tc>
          <w:tcPr>
            <w:tcW w:w="3048" w:type="pct"/>
            <w:tcBorders>
              <w:top w:val="nil"/>
              <w:left w:val="single" w:sz="4" w:space="0" w:color="auto"/>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both"/>
              <w:rPr>
                <w:rFonts w:ascii="Arial" w:eastAsia="Times New Roman" w:hAnsi="Arial" w:cs="Arial"/>
                <w:color w:val="000000"/>
                <w:sz w:val="16"/>
                <w:szCs w:val="16"/>
              </w:rPr>
            </w:pPr>
            <w:r w:rsidRPr="00D26596">
              <w:rPr>
                <w:rFonts w:ascii="Arial" w:eastAsia="Times New Roman" w:hAnsi="Arial" w:cs="Arial"/>
                <w:color w:val="000000"/>
                <w:sz w:val="16"/>
                <w:szCs w:val="16"/>
              </w:rPr>
              <w:t>Mayor de 1.25 y hasta 1.50</w:t>
            </w:r>
          </w:p>
        </w:tc>
        <w:tc>
          <w:tcPr>
            <w:tcW w:w="1044" w:type="pct"/>
            <w:tcBorders>
              <w:top w:val="nil"/>
              <w:left w:val="nil"/>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$5.76</w:t>
            </w:r>
          </w:p>
        </w:tc>
        <w:tc>
          <w:tcPr>
            <w:tcW w:w="908" w:type="pct"/>
            <w:tcBorders>
              <w:top w:val="nil"/>
              <w:left w:val="nil"/>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$203.28</w:t>
            </w:r>
          </w:p>
        </w:tc>
      </w:tr>
      <w:tr w:rsidR="00D26596" w:rsidRPr="00D26596" w:rsidTr="007831BC">
        <w:trPr>
          <w:trHeight w:val="20"/>
        </w:trPr>
        <w:tc>
          <w:tcPr>
            <w:tcW w:w="3048" w:type="pct"/>
            <w:tcBorders>
              <w:top w:val="nil"/>
              <w:left w:val="single" w:sz="4" w:space="0" w:color="auto"/>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both"/>
              <w:rPr>
                <w:rFonts w:ascii="Arial" w:eastAsia="Times New Roman" w:hAnsi="Arial" w:cs="Arial"/>
                <w:color w:val="000000"/>
                <w:sz w:val="16"/>
                <w:szCs w:val="16"/>
              </w:rPr>
            </w:pPr>
            <w:r w:rsidRPr="00D26596">
              <w:rPr>
                <w:rFonts w:ascii="Arial" w:eastAsia="Times New Roman" w:hAnsi="Arial" w:cs="Arial"/>
                <w:color w:val="000000"/>
                <w:sz w:val="16"/>
                <w:szCs w:val="16"/>
              </w:rPr>
              <w:t>Mayor de 1.50 y hasta 1.75</w:t>
            </w:r>
          </w:p>
        </w:tc>
        <w:tc>
          <w:tcPr>
            <w:tcW w:w="1044" w:type="pct"/>
            <w:tcBorders>
              <w:top w:val="nil"/>
              <w:left w:val="nil"/>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$6.26</w:t>
            </w:r>
          </w:p>
        </w:tc>
        <w:tc>
          <w:tcPr>
            <w:tcW w:w="908" w:type="pct"/>
            <w:tcBorders>
              <w:top w:val="nil"/>
              <w:left w:val="nil"/>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$210.71</w:t>
            </w:r>
          </w:p>
        </w:tc>
      </w:tr>
      <w:tr w:rsidR="00D26596" w:rsidRPr="00D26596" w:rsidTr="007831BC">
        <w:trPr>
          <w:trHeight w:val="20"/>
        </w:trPr>
        <w:tc>
          <w:tcPr>
            <w:tcW w:w="3048" w:type="pct"/>
            <w:tcBorders>
              <w:top w:val="nil"/>
              <w:left w:val="single" w:sz="4" w:space="0" w:color="auto"/>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both"/>
              <w:rPr>
                <w:rFonts w:ascii="Arial" w:eastAsia="Times New Roman" w:hAnsi="Arial" w:cs="Arial"/>
                <w:color w:val="000000"/>
                <w:sz w:val="16"/>
                <w:szCs w:val="16"/>
              </w:rPr>
            </w:pPr>
            <w:r w:rsidRPr="00D26596">
              <w:rPr>
                <w:rFonts w:ascii="Arial" w:eastAsia="Times New Roman" w:hAnsi="Arial" w:cs="Arial"/>
                <w:color w:val="000000"/>
                <w:sz w:val="16"/>
                <w:szCs w:val="16"/>
              </w:rPr>
              <w:t>Mayor de 1.75 y hasta 2.00</w:t>
            </w:r>
          </w:p>
        </w:tc>
        <w:tc>
          <w:tcPr>
            <w:tcW w:w="1044" w:type="pct"/>
            <w:tcBorders>
              <w:top w:val="nil"/>
              <w:left w:val="nil"/>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$6.43</w:t>
            </w:r>
          </w:p>
        </w:tc>
        <w:tc>
          <w:tcPr>
            <w:tcW w:w="908" w:type="pct"/>
            <w:tcBorders>
              <w:top w:val="nil"/>
              <w:left w:val="nil"/>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$216.33</w:t>
            </w:r>
          </w:p>
        </w:tc>
      </w:tr>
      <w:tr w:rsidR="00D26596" w:rsidRPr="00D26596" w:rsidTr="007831BC">
        <w:trPr>
          <w:trHeight w:val="20"/>
        </w:trPr>
        <w:tc>
          <w:tcPr>
            <w:tcW w:w="3048" w:type="pct"/>
            <w:tcBorders>
              <w:top w:val="nil"/>
              <w:left w:val="single" w:sz="4" w:space="0" w:color="auto"/>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both"/>
              <w:rPr>
                <w:rFonts w:ascii="Arial" w:eastAsia="Times New Roman" w:hAnsi="Arial" w:cs="Arial"/>
                <w:color w:val="000000"/>
                <w:sz w:val="16"/>
                <w:szCs w:val="16"/>
              </w:rPr>
            </w:pPr>
            <w:r w:rsidRPr="00D26596">
              <w:rPr>
                <w:rFonts w:ascii="Arial" w:eastAsia="Times New Roman" w:hAnsi="Arial" w:cs="Arial"/>
                <w:color w:val="000000"/>
                <w:sz w:val="16"/>
                <w:szCs w:val="16"/>
              </w:rPr>
              <w:t>Mayor de 2.00 y hasta 2.25</w:t>
            </w:r>
          </w:p>
        </w:tc>
        <w:tc>
          <w:tcPr>
            <w:tcW w:w="1044" w:type="pct"/>
            <w:tcBorders>
              <w:top w:val="nil"/>
              <w:left w:val="nil"/>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$6.63</w:t>
            </w:r>
          </w:p>
        </w:tc>
        <w:tc>
          <w:tcPr>
            <w:tcW w:w="908" w:type="pct"/>
            <w:tcBorders>
              <w:top w:val="nil"/>
              <w:left w:val="nil"/>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$223.79</w:t>
            </w:r>
          </w:p>
        </w:tc>
      </w:tr>
      <w:tr w:rsidR="00D26596" w:rsidRPr="00D26596" w:rsidTr="007831BC">
        <w:trPr>
          <w:trHeight w:val="20"/>
        </w:trPr>
        <w:tc>
          <w:tcPr>
            <w:tcW w:w="3048" w:type="pct"/>
            <w:tcBorders>
              <w:top w:val="nil"/>
              <w:left w:val="single" w:sz="4" w:space="0" w:color="auto"/>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both"/>
              <w:rPr>
                <w:rFonts w:ascii="Arial" w:eastAsia="Times New Roman" w:hAnsi="Arial" w:cs="Arial"/>
                <w:color w:val="000000"/>
                <w:sz w:val="16"/>
                <w:szCs w:val="16"/>
              </w:rPr>
            </w:pPr>
            <w:r w:rsidRPr="00D26596">
              <w:rPr>
                <w:rFonts w:ascii="Arial" w:eastAsia="Times New Roman" w:hAnsi="Arial" w:cs="Arial"/>
                <w:color w:val="000000"/>
                <w:sz w:val="16"/>
                <w:szCs w:val="16"/>
              </w:rPr>
              <w:lastRenderedPageBreak/>
              <w:t>Mayor de 2.25 y hasta 2.50</w:t>
            </w:r>
          </w:p>
        </w:tc>
        <w:tc>
          <w:tcPr>
            <w:tcW w:w="1044" w:type="pct"/>
            <w:tcBorders>
              <w:top w:val="nil"/>
              <w:left w:val="nil"/>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$6.79</w:t>
            </w:r>
          </w:p>
        </w:tc>
        <w:tc>
          <w:tcPr>
            <w:tcW w:w="908" w:type="pct"/>
            <w:tcBorders>
              <w:top w:val="nil"/>
              <w:left w:val="nil"/>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$229.39</w:t>
            </w:r>
          </w:p>
        </w:tc>
      </w:tr>
      <w:tr w:rsidR="00D26596" w:rsidRPr="00D26596" w:rsidTr="007831BC">
        <w:trPr>
          <w:trHeight w:val="20"/>
        </w:trPr>
        <w:tc>
          <w:tcPr>
            <w:tcW w:w="3048" w:type="pct"/>
            <w:tcBorders>
              <w:top w:val="nil"/>
              <w:left w:val="single" w:sz="4" w:space="0" w:color="auto"/>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both"/>
              <w:rPr>
                <w:rFonts w:ascii="Arial" w:eastAsia="Times New Roman" w:hAnsi="Arial" w:cs="Arial"/>
                <w:color w:val="000000"/>
                <w:sz w:val="16"/>
                <w:szCs w:val="16"/>
              </w:rPr>
            </w:pPr>
            <w:r w:rsidRPr="00D26596">
              <w:rPr>
                <w:rFonts w:ascii="Arial" w:eastAsia="Times New Roman" w:hAnsi="Arial" w:cs="Arial"/>
                <w:color w:val="000000"/>
                <w:sz w:val="16"/>
                <w:szCs w:val="16"/>
              </w:rPr>
              <w:t>Mayor de 2.50 y hasta 2.70</w:t>
            </w:r>
          </w:p>
        </w:tc>
        <w:tc>
          <w:tcPr>
            <w:tcW w:w="1044" w:type="pct"/>
            <w:tcBorders>
              <w:top w:val="nil"/>
              <w:left w:val="nil"/>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$7.00</w:t>
            </w:r>
          </w:p>
        </w:tc>
        <w:tc>
          <w:tcPr>
            <w:tcW w:w="908" w:type="pct"/>
            <w:tcBorders>
              <w:top w:val="nil"/>
              <w:left w:val="nil"/>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$235.00</w:t>
            </w:r>
          </w:p>
        </w:tc>
      </w:tr>
      <w:tr w:rsidR="00D26596" w:rsidRPr="00D26596" w:rsidTr="007831BC">
        <w:trPr>
          <w:trHeight w:val="20"/>
        </w:trPr>
        <w:tc>
          <w:tcPr>
            <w:tcW w:w="3048" w:type="pct"/>
            <w:tcBorders>
              <w:top w:val="nil"/>
              <w:left w:val="single" w:sz="4" w:space="0" w:color="auto"/>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both"/>
              <w:rPr>
                <w:rFonts w:ascii="Arial" w:eastAsia="Times New Roman" w:hAnsi="Arial" w:cs="Arial"/>
                <w:color w:val="000000"/>
                <w:sz w:val="16"/>
                <w:szCs w:val="16"/>
              </w:rPr>
            </w:pPr>
            <w:r w:rsidRPr="00D26596">
              <w:rPr>
                <w:rFonts w:ascii="Arial" w:eastAsia="Times New Roman" w:hAnsi="Arial" w:cs="Arial"/>
                <w:color w:val="000000"/>
                <w:sz w:val="16"/>
                <w:szCs w:val="16"/>
              </w:rPr>
              <w:t>Mayor de 2.70 y hasta 3.00</w:t>
            </w:r>
          </w:p>
        </w:tc>
        <w:tc>
          <w:tcPr>
            <w:tcW w:w="1044" w:type="pct"/>
            <w:tcBorders>
              <w:top w:val="nil"/>
              <w:left w:val="nil"/>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$7.09</w:t>
            </w:r>
          </w:p>
        </w:tc>
        <w:tc>
          <w:tcPr>
            <w:tcW w:w="908" w:type="pct"/>
            <w:tcBorders>
              <w:top w:val="nil"/>
              <w:left w:val="nil"/>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$238.73</w:t>
            </w:r>
          </w:p>
        </w:tc>
      </w:tr>
      <w:tr w:rsidR="00D26596" w:rsidRPr="00D26596" w:rsidTr="007831BC">
        <w:trPr>
          <w:trHeight w:val="20"/>
        </w:trPr>
        <w:tc>
          <w:tcPr>
            <w:tcW w:w="3048" w:type="pct"/>
            <w:tcBorders>
              <w:top w:val="nil"/>
              <w:left w:val="single" w:sz="4" w:space="0" w:color="auto"/>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both"/>
              <w:rPr>
                <w:rFonts w:ascii="Arial" w:eastAsia="Times New Roman" w:hAnsi="Arial" w:cs="Arial"/>
                <w:color w:val="000000"/>
                <w:sz w:val="16"/>
                <w:szCs w:val="16"/>
              </w:rPr>
            </w:pPr>
            <w:r w:rsidRPr="00D26596">
              <w:rPr>
                <w:rFonts w:ascii="Arial" w:eastAsia="Times New Roman" w:hAnsi="Arial" w:cs="Arial"/>
                <w:color w:val="000000"/>
                <w:sz w:val="16"/>
                <w:szCs w:val="16"/>
              </w:rPr>
              <w:t>Mayor de 3.00 y hasta 3.25</w:t>
            </w:r>
          </w:p>
        </w:tc>
        <w:tc>
          <w:tcPr>
            <w:tcW w:w="1044" w:type="pct"/>
            <w:tcBorders>
              <w:top w:val="nil"/>
              <w:left w:val="nil"/>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$7.29</w:t>
            </w:r>
          </w:p>
        </w:tc>
        <w:tc>
          <w:tcPr>
            <w:tcW w:w="908" w:type="pct"/>
            <w:tcBorders>
              <w:top w:val="nil"/>
              <w:left w:val="nil"/>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$244.31</w:t>
            </w:r>
          </w:p>
        </w:tc>
      </w:tr>
      <w:tr w:rsidR="00D26596" w:rsidRPr="00D26596" w:rsidTr="007831BC">
        <w:trPr>
          <w:trHeight w:val="20"/>
        </w:trPr>
        <w:tc>
          <w:tcPr>
            <w:tcW w:w="3048" w:type="pct"/>
            <w:tcBorders>
              <w:top w:val="nil"/>
              <w:left w:val="single" w:sz="4" w:space="0" w:color="auto"/>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both"/>
              <w:rPr>
                <w:rFonts w:ascii="Arial" w:eastAsia="Times New Roman" w:hAnsi="Arial" w:cs="Arial"/>
                <w:color w:val="000000"/>
                <w:sz w:val="16"/>
                <w:szCs w:val="16"/>
              </w:rPr>
            </w:pPr>
            <w:r w:rsidRPr="00D26596">
              <w:rPr>
                <w:rFonts w:ascii="Arial" w:eastAsia="Times New Roman" w:hAnsi="Arial" w:cs="Arial"/>
                <w:color w:val="000000"/>
                <w:sz w:val="16"/>
                <w:szCs w:val="16"/>
              </w:rPr>
              <w:t>Mayor de 3.25 y hasta 3.50</w:t>
            </w:r>
          </w:p>
        </w:tc>
        <w:tc>
          <w:tcPr>
            <w:tcW w:w="1044" w:type="pct"/>
            <w:tcBorders>
              <w:top w:val="nil"/>
              <w:left w:val="nil"/>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$7.36</w:t>
            </w:r>
          </w:p>
        </w:tc>
        <w:tc>
          <w:tcPr>
            <w:tcW w:w="908" w:type="pct"/>
            <w:tcBorders>
              <w:top w:val="nil"/>
              <w:left w:val="nil"/>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$248.03</w:t>
            </w:r>
          </w:p>
        </w:tc>
      </w:tr>
      <w:tr w:rsidR="00D26596" w:rsidRPr="00D26596" w:rsidTr="007831BC">
        <w:trPr>
          <w:trHeight w:val="20"/>
        </w:trPr>
        <w:tc>
          <w:tcPr>
            <w:tcW w:w="3048" w:type="pct"/>
            <w:tcBorders>
              <w:top w:val="nil"/>
              <w:left w:val="single" w:sz="4" w:space="0" w:color="auto"/>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both"/>
              <w:rPr>
                <w:rFonts w:ascii="Arial" w:eastAsia="Times New Roman" w:hAnsi="Arial" w:cs="Arial"/>
                <w:color w:val="000000"/>
                <w:sz w:val="16"/>
                <w:szCs w:val="16"/>
              </w:rPr>
            </w:pPr>
            <w:r w:rsidRPr="00D26596">
              <w:rPr>
                <w:rFonts w:ascii="Arial" w:eastAsia="Times New Roman" w:hAnsi="Arial" w:cs="Arial"/>
                <w:color w:val="000000"/>
                <w:sz w:val="16"/>
                <w:szCs w:val="16"/>
              </w:rPr>
              <w:t>Mayor de 3.50 y hasta 3.75</w:t>
            </w:r>
          </w:p>
        </w:tc>
        <w:tc>
          <w:tcPr>
            <w:tcW w:w="1044" w:type="pct"/>
            <w:tcBorders>
              <w:top w:val="nil"/>
              <w:left w:val="nil"/>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$7.55</w:t>
            </w:r>
          </w:p>
        </w:tc>
        <w:tc>
          <w:tcPr>
            <w:tcW w:w="908" w:type="pct"/>
            <w:tcBorders>
              <w:top w:val="nil"/>
              <w:left w:val="nil"/>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$251.77</w:t>
            </w:r>
          </w:p>
        </w:tc>
      </w:tr>
      <w:tr w:rsidR="00D26596" w:rsidRPr="00D26596" w:rsidTr="007831BC">
        <w:trPr>
          <w:trHeight w:val="20"/>
        </w:trPr>
        <w:tc>
          <w:tcPr>
            <w:tcW w:w="3048" w:type="pct"/>
            <w:tcBorders>
              <w:top w:val="nil"/>
              <w:left w:val="single" w:sz="4" w:space="0" w:color="auto"/>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both"/>
              <w:rPr>
                <w:rFonts w:ascii="Arial" w:eastAsia="Times New Roman" w:hAnsi="Arial" w:cs="Arial"/>
                <w:color w:val="000000"/>
                <w:sz w:val="16"/>
                <w:szCs w:val="16"/>
              </w:rPr>
            </w:pPr>
            <w:r w:rsidRPr="00D26596">
              <w:rPr>
                <w:rFonts w:ascii="Arial" w:eastAsia="Times New Roman" w:hAnsi="Arial" w:cs="Arial"/>
                <w:color w:val="000000"/>
                <w:sz w:val="16"/>
                <w:szCs w:val="16"/>
              </w:rPr>
              <w:t>Mayor de 3.75 y hasta 4.00</w:t>
            </w:r>
          </w:p>
        </w:tc>
        <w:tc>
          <w:tcPr>
            <w:tcW w:w="1044" w:type="pct"/>
            <w:tcBorders>
              <w:top w:val="nil"/>
              <w:left w:val="nil"/>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$7.65</w:t>
            </w:r>
          </w:p>
        </w:tc>
        <w:tc>
          <w:tcPr>
            <w:tcW w:w="908" w:type="pct"/>
            <w:tcBorders>
              <w:top w:val="nil"/>
              <w:left w:val="nil"/>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$255.49</w:t>
            </w:r>
          </w:p>
        </w:tc>
      </w:tr>
      <w:tr w:rsidR="00D26596" w:rsidRPr="00D26596" w:rsidTr="007831BC">
        <w:trPr>
          <w:trHeight w:val="20"/>
        </w:trPr>
        <w:tc>
          <w:tcPr>
            <w:tcW w:w="3048" w:type="pct"/>
            <w:tcBorders>
              <w:top w:val="nil"/>
              <w:left w:val="single" w:sz="4" w:space="0" w:color="auto"/>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both"/>
              <w:rPr>
                <w:rFonts w:ascii="Arial" w:eastAsia="Times New Roman" w:hAnsi="Arial" w:cs="Arial"/>
                <w:color w:val="000000"/>
                <w:sz w:val="16"/>
                <w:szCs w:val="16"/>
              </w:rPr>
            </w:pPr>
            <w:r w:rsidRPr="00D26596">
              <w:rPr>
                <w:rFonts w:ascii="Arial" w:eastAsia="Times New Roman" w:hAnsi="Arial" w:cs="Arial"/>
                <w:color w:val="000000"/>
                <w:sz w:val="16"/>
                <w:szCs w:val="16"/>
              </w:rPr>
              <w:t>Mayor de 4.00 y hasta 4.25</w:t>
            </w:r>
          </w:p>
        </w:tc>
        <w:tc>
          <w:tcPr>
            <w:tcW w:w="1044" w:type="pct"/>
            <w:tcBorders>
              <w:top w:val="nil"/>
              <w:left w:val="nil"/>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$7.38</w:t>
            </w:r>
          </w:p>
        </w:tc>
        <w:tc>
          <w:tcPr>
            <w:tcW w:w="908" w:type="pct"/>
            <w:tcBorders>
              <w:top w:val="nil"/>
              <w:left w:val="nil"/>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$259.23</w:t>
            </w:r>
          </w:p>
        </w:tc>
      </w:tr>
      <w:tr w:rsidR="00D26596" w:rsidRPr="00D26596" w:rsidTr="007831BC">
        <w:trPr>
          <w:trHeight w:val="20"/>
        </w:trPr>
        <w:tc>
          <w:tcPr>
            <w:tcW w:w="3048" w:type="pct"/>
            <w:tcBorders>
              <w:top w:val="nil"/>
              <w:left w:val="single" w:sz="4" w:space="0" w:color="auto"/>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both"/>
              <w:rPr>
                <w:rFonts w:ascii="Arial" w:eastAsia="Times New Roman" w:hAnsi="Arial" w:cs="Arial"/>
                <w:color w:val="000000"/>
                <w:sz w:val="16"/>
                <w:szCs w:val="16"/>
              </w:rPr>
            </w:pPr>
            <w:r w:rsidRPr="00D26596">
              <w:rPr>
                <w:rFonts w:ascii="Arial" w:eastAsia="Times New Roman" w:hAnsi="Arial" w:cs="Arial"/>
                <w:color w:val="000000"/>
                <w:sz w:val="16"/>
                <w:szCs w:val="16"/>
              </w:rPr>
              <w:t>Mayor de 4.25 y hasta 4.50</w:t>
            </w:r>
          </w:p>
        </w:tc>
        <w:tc>
          <w:tcPr>
            <w:tcW w:w="1044" w:type="pct"/>
            <w:tcBorders>
              <w:top w:val="nil"/>
              <w:left w:val="nil"/>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$7.83</w:t>
            </w:r>
          </w:p>
        </w:tc>
        <w:tc>
          <w:tcPr>
            <w:tcW w:w="908" w:type="pct"/>
            <w:tcBorders>
              <w:top w:val="nil"/>
              <w:left w:val="nil"/>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$262.95</w:t>
            </w:r>
          </w:p>
        </w:tc>
      </w:tr>
      <w:tr w:rsidR="00D26596" w:rsidRPr="00D26596" w:rsidTr="007831BC">
        <w:trPr>
          <w:trHeight w:val="20"/>
        </w:trPr>
        <w:tc>
          <w:tcPr>
            <w:tcW w:w="3048" w:type="pct"/>
            <w:tcBorders>
              <w:top w:val="nil"/>
              <w:left w:val="single" w:sz="4" w:space="0" w:color="auto"/>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both"/>
              <w:rPr>
                <w:rFonts w:ascii="Arial" w:eastAsia="Times New Roman" w:hAnsi="Arial" w:cs="Arial"/>
                <w:color w:val="000000"/>
                <w:sz w:val="16"/>
                <w:szCs w:val="16"/>
              </w:rPr>
            </w:pPr>
            <w:r w:rsidRPr="00D26596">
              <w:rPr>
                <w:rFonts w:ascii="Arial" w:eastAsia="Times New Roman" w:hAnsi="Arial" w:cs="Arial"/>
                <w:color w:val="000000"/>
                <w:sz w:val="16"/>
                <w:szCs w:val="16"/>
              </w:rPr>
              <w:t>Mayor de 4.50 y hasta 4.75</w:t>
            </w:r>
          </w:p>
        </w:tc>
        <w:tc>
          <w:tcPr>
            <w:tcW w:w="1044" w:type="pct"/>
            <w:tcBorders>
              <w:top w:val="nil"/>
              <w:left w:val="nil"/>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$7.03</w:t>
            </w:r>
          </w:p>
        </w:tc>
        <w:tc>
          <w:tcPr>
            <w:tcW w:w="908" w:type="pct"/>
            <w:tcBorders>
              <w:top w:val="nil"/>
              <w:left w:val="nil"/>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$266.69</w:t>
            </w:r>
          </w:p>
        </w:tc>
      </w:tr>
      <w:tr w:rsidR="00D26596" w:rsidRPr="00D26596" w:rsidTr="007831BC">
        <w:trPr>
          <w:trHeight w:val="20"/>
        </w:trPr>
        <w:tc>
          <w:tcPr>
            <w:tcW w:w="3048" w:type="pct"/>
            <w:tcBorders>
              <w:top w:val="nil"/>
              <w:left w:val="single" w:sz="4" w:space="0" w:color="auto"/>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both"/>
              <w:rPr>
                <w:rFonts w:ascii="Arial" w:eastAsia="Times New Roman" w:hAnsi="Arial" w:cs="Arial"/>
                <w:color w:val="000000"/>
                <w:sz w:val="16"/>
                <w:szCs w:val="16"/>
              </w:rPr>
            </w:pPr>
            <w:r w:rsidRPr="00D26596">
              <w:rPr>
                <w:rFonts w:ascii="Arial" w:eastAsia="Times New Roman" w:hAnsi="Arial" w:cs="Arial"/>
                <w:color w:val="000000"/>
                <w:sz w:val="16"/>
                <w:szCs w:val="16"/>
              </w:rPr>
              <w:t>Mayor de 4.75 y hasta 5.00</w:t>
            </w:r>
          </w:p>
        </w:tc>
        <w:tc>
          <w:tcPr>
            <w:tcW w:w="1044" w:type="pct"/>
            <w:tcBorders>
              <w:top w:val="nil"/>
              <w:left w:val="nil"/>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$8.13</w:t>
            </w:r>
          </w:p>
        </w:tc>
        <w:tc>
          <w:tcPr>
            <w:tcW w:w="908" w:type="pct"/>
            <w:tcBorders>
              <w:top w:val="nil"/>
              <w:left w:val="nil"/>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$272.10</w:t>
            </w:r>
          </w:p>
        </w:tc>
      </w:tr>
      <w:tr w:rsidR="00D26596" w:rsidRPr="00D26596" w:rsidTr="007831BC">
        <w:trPr>
          <w:trHeight w:val="20"/>
        </w:trPr>
        <w:tc>
          <w:tcPr>
            <w:tcW w:w="3048" w:type="pct"/>
            <w:tcBorders>
              <w:top w:val="nil"/>
              <w:left w:val="single" w:sz="4" w:space="0" w:color="auto"/>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both"/>
              <w:rPr>
                <w:rFonts w:ascii="Arial" w:eastAsia="Times New Roman" w:hAnsi="Arial" w:cs="Arial"/>
                <w:color w:val="000000"/>
                <w:sz w:val="16"/>
                <w:szCs w:val="16"/>
              </w:rPr>
            </w:pPr>
            <w:r w:rsidRPr="00D26596">
              <w:rPr>
                <w:rFonts w:ascii="Arial" w:eastAsia="Times New Roman" w:hAnsi="Arial" w:cs="Arial"/>
                <w:color w:val="000000"/>
                <w:sz w:val="16"/>
                <w:szCs w:val="16"/>
              </w:rPr>
              <w:t>Mayor de 5.00 y hasta 7.50</w:t>
            </w:r>
          </w:p>
        </w:tc>
        <w:tc>
          <w:tcPr>
            <w:tcW w:w="1044" w:type="pct"/>
            <w:tcBorders>
              <w:top w:val="nil"/>
              <w:left w:val="nil"/>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$9.80</w:t>
            </w:r>
          </w:p>
        </w:tc>
        <w:tc>
          <w:tcPr>
            <w:tcW w:w="908" w:type="pct"/>
            <w:tcBorders>
              <w:top w:val="nil"/>
              <w:left w:val="nil"/>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$277.88</w:t>
            </w:r>
          </w:p>
        </w:tc>
      </w:tr>
      <w:tr w:rsidR="00D26596" w:rsidRPr="00D26596" w:rsidTr="007831BC">
        <w:trPr>
          <w:trHeight w:val="20"/>
        </w:trPr>
        <w:tc>
          <w:tcPr>
            <w:tcW w:w="3048" w:type="pct"/>
            <w:tcBorders>
              <w:top w:val="nil"/>
              <w:left w:val="single" w:sz="4" w:space="0" w:color="auto"/>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both"/>
              <w:rPr>
                <w:rFonts w:ascii="Arial" w:eastAsia="Times New Roman" w:hAnsi="Arial" w:cs="Arial"/>
                <w:color w:val="000000"/>
                <w:sz w:val="16"/>
                <w:szCs w:val="16"/>
              </w:rPr>
            </w:pPr>
            <w:r w:rsidRPr="00D26596">
              <w:rPr>
                <w:rFonts w:ascii="Arial" w:eastAsia="Times New Roman" w:hAnsi="Arial" w:cs="Arial"/>
                <w:color w:val="000000"/>
                <w:sz w:val="16"/>
                <w:szCs w:val="16"/>
              </w:rPr>
              <w:t>Mayor de 7.50 y hasta 10.0</w:t>
            </w:r>
          </w:p>
        </w:tc>
        <w:tc>
          <w:tcPr>
            <w:tcW w:w="1044" w:type="pct"/>
            <w:tcBorders>
              <w:top w:val="nil"/>
              <w:left w:val="nil"/>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$10.71</w:t>
            </w:r>
          </w:p>
        </w:tc>
        <w:tc>
          <w:tcPr>
            <w:tcW w:w="908" w:type="pct"/>
            <w:tcBorders>
              <w:top w:val="nil"/>
              <w:left w:val="nil"/>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$283.45</w:t>
            </w:r>
          </w:p>
        </w:tc>
      </w:tr>
      <w:tr w:rsidR="00D26596" w:rsidRPr="00D26596" w:rsidTr="007831BC">
        <w:trPr>
          <w:trHeight w:val="20"/>
        </w:trPr>
        <w:tc>
          <w:tcPr>
            <w:tcW w:w="3048" w:type="pct"/>
            <w:tcBorders>
              <w:top w:val="nil"/>
              <w:left w:val="single" w:sz="4" w:space="0" w:color="auto"/>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both"/>
              <w:rPr>
                <w:rFonts w:ascii="Arial" w:eastAsia="Times New Roman" w:hAnsi="Arial" w:cs="Arial"/>
                <w:color w:val="000000"/>
                <w:sz w:val="16"/>
                <w:szCs w:val="16"/>
              </w:rPr>
            </w:pPr>
            <w:r w:rsidRPr="00D26596">
              <w:rPr>
                <w:rFonts w:ascii="Arial" w:eastAsia="Times New Roman" w:hAnsi="Arial" w:cs="Arial"/>
                <w:color w:val="000000"/>
                <w:sz w:val="16"/>
                <w:szCs w:val="16"/>
              </w:rPr>
              <w:t>Mayor de 10.0 y hasta 15.0</w:t>
            </w:r>
          </w:p>
        </w:tc>
        <w:tc>
          <w:tcPr>
            <w:tcW w:w="1044" w:type="pct"/>
            <w:tcBorders>
              <w:top w:val="nil"/>
              <w:left w:val="nil"/>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$11.64</w:t>
            </w:r>
          </w:p>
        </w:tc>
        <w:tc>
          <w:tcPr>
            <w:tcW w:w="908" w:type="pct"/>
            <w:tcBorders>
              <w:top w:val="nil"/>
              <w:left w:val="nil"/>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$289.07</w:t>
            </w:r>
          </w:p>
        </w:tc>
      </w:tr>
      <w:tr w:rsidR="00D26596" w:rsidRPr="00D26596" w:rsidTr="007831BC">
        <w:trPr>
          <w:trHeight w:val="20"/>
        </w:trPr>
        <w:tc>
          <w:tcPr>
            <w:tcW w:w="3048" w:type="pct"/>
            <w:tcBorders>
              <w:top w:val="nil"/>
              <w:left w:val="single" w:sz="4" w:space="0" w:color="auto"/>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both"/>
              <w:rPr>
                <w:rFonts w:ascii="Arial" w:eastAsia="Times New Roman" w:hAnsi="Arial" w:cs="Arial"/>
                <w:color w:val="000000"/>
                <w:sz w:val="16"/>
                <w:szCs w:val="16"/>
              </w:rPr>
            </w:pPr>
            <w:r w:rsidRPr="00D26596">
              <w:rPr>
                <w:rFonts w:ascii="Arial" w:eastAsia="Times New Roman" w:hAnsi="Arial" w:cs="Arial"/>
                <w:color w:val="000000"/>
                <w:sz w:val="16"/>
                <w:szCs w:val="16"/>
              </w:rPr>
              <w:t>Mayor de 15.0 y hasta 20.0</w:t>
            </w:r>
          </w:p>
        </w:tc>
        <w:tc>
          <w:tcPr>
            <w:tcW w:w="1044" w:type="pct"/>
            <w:tcBorders>
              <w:top w:val="nil"/>
              <w:left w:val="nil"/>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$15.13</w:t>
            </w:r>
          </w:p>
        </w:tc>
        <w:tc>
          <w:tcPr>
            <w:tcW w:w="908" w:type="pct"/>
            <w:tcBorders>
              <w:top w:val="nil"/>
              <w:left w:val="nil"/>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$337.54</w:t>
            </w:r>
          </w:p>
        </w:tc>
      </w:tr>
      <w:tr w:rsidR="00D26596" w:rsidRPr="00D26596" w:rsidTr="007831BC">
        <w:trPr>
          <w:trHeight w:val="20"/>
        </w:trPr>
        <w:tc>
          <w:tcPr>
            <w:tcW w:w="3048" w:type="pct"/>
            <w:tcBorders>
              <w:top w:val="nil"/>
              <w:left w:val="single" w:sz="4" w:space="0" w:color="auto"/>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both"/>
              <w:rPr>
                <w:rFonts w:ascii="Arial" w:eastAsia="Times New Roman" w:hAnsi="Arial" w:cs="Arial"/>
                <w:color w:val="000000"/>
                <w:sz w:val="16"/>
                <w:szCs w:val="16"/>
              </w:rPr>
            </w:pPr>
            <w:r w:rsidRPr="00D26596">
              <w:rPr>
                <w:rFonts w:ascii="Arial" w:eastAsia="Times New Roman" w:hAnsi="Arial" w:cs="Arial"/>
                <w:color w:val="000000"/>
                <w:sz w:val="16"/>
                <w:szCs w:val="16"/>
              </w:rPr>
              <w:t>Mayor de 20.0 y hasta 25.0</w:t>
            </w:r>
          </w:p>
        </w:tc>
        <w:tc>
          <w:tcPr>
            <w:tcW w:w="1044" w:type="pct"/>
            <w:tcBorders>
              <w:top w:val="nil"/>
              <w:left w:val="nil"/>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$17.77</w:t>
            </w:r>
          </w:p>
        </w:tc>
        <w:tc>
          <w:tcPr>
            <w:tcW w:w="908" w:type="pct"/>
            <w:tcBorders>
              <w:top w:val="nil"/>
              <w:left w:val="nil"/>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$386.04</w:t>
            </w:r>
          </w:p>
        </w:tc>
      </w:tr>
      <w:tr w:rsidR="00D26596" w:rsidRPr="00D26596" w:rsidTr="007831BC">
        <w:trPr>
          <w:trHeight w:val="20"/>
        </w:trPr>
        <w:tc>
          <w:tcPr>
            <w:tcW w:w="3048" w:type="pct"/>
            <w:tcBorders>
              <w:top w:val="nil"/>
              <w:left w:val="single" w:sz="4" w:space="0" w:color="auto"/>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both"/>
              <w:rPr>
                <w:rFonts w:ascii="Arial" w:eastAsia="Times New Roman" w:hAnsi="Arial" w:cs="Arial"/>
                <w:color w:val="000000"/>
                <w:sz w:val="16"/>
                <w:szCs w:val="16"/>
              </w:rPr>
            </w:pPr>
            <w:r w:rsidRPr="00D26596">
              <w:rPr>
                <w:rFonts w:ascii="Arial" w:eastAsia="Times New Roman" w:hAnsi="Arial" w:cs="Arial"/>
                <w:color w:val="000000"/>
                <w:sz w:val="16"/>
                <w:szCs w:val="16"/>
              </w:rPr>
              <w:t>Mayor de 25.0 y hasta 30.0</w:t>
            </w:r>
          </w:p>
        </w:tc>
        <w:tc>
          <w:tcPr>
            <w:tcW w:w="1044" w:type="pct"/>
            <w:tcBorders>
              <w:top w:val="nil"/>
              <w:left w:val="nil"/>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$22.39</w:t>
            </w:r>
          </w:p>
        </w:tc>
        <w:tc>
          <w:tcPr>
            <w:tcW w:w="908" w:type="pct"/>
            <w:tcBorders>
              <w:top w:val="nil"/>
              <w:left w:val="nil"/>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$464.36</w:t>
            </w:r>
          </w:p>
        </w:tc>
      </w:tr>
      <w:tr w:rsidR="00D26596" w:rsidRPr="00D26596" w:rsidTr="007831BC">
        <w:trPr>
          <w:trHeight w:val="20"/>
        </w:trPr>
        <w:tc>
          <w:tcPr>
            <w:tcW w:w="3048" w:type="pct"/>
            <w:tcBorders>
              <w:top w:val="nil"/>
              <w:left w:val="single" w:sz="4" w:space="0" w:color="auto"/>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both"/>
              <w:rPr>
                <w:rFonts w:ascii="Arial" w:eastAsia="Times New Roman" w:hAnsi="Arial" w:cs="Arial"/>
                <w:color w:val="000000"/>
                <w:sz w:val="16"/>
                <w:szCs w:val="16"/>
              </w:rPr>
            </w:pPr>
            <w:r w:rsidRPr="00D26596">
              <w:rPr>
                <w:rFonts w:ascii="Arial" w:eastAsia="Times New Roman" w:hAnsi="Arial" w:cs="Arial"/>
                <w:color w:val="000000"/>
                <w:sz w:val="16"/>
                <w:szCs w:val="16"/>
              </w:rPr>
              <w:t>Mayor de 30.0 y hasta 40.0</w:t>
            </w:r>
          </w:p>
        </w:tc>
        <w:tc>
          <w:tcPr>
            <w:tcW w:w="1044" w:type="pct"/>
            <w:tcBorders>
              <w:top w:val="nil"/>
              <w:left w:val="nil"/>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$27.97</w:t>
            </w:r>
          </w:p>
        </w:tc>
        <w:tc>
          <w:tcPr>
            <w:tcW w:w="908" w:type="pct"/>
            <w:tcBorders>
              <w:top w:val="nil"/>
              <w:left w:val="nil"/>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$540.83</w:t>
            </w:r>
          </w:p>
        </w:tc>
      </w:tr>
      <w:tr w:rsidR="00D26596" w:rsidRPr="00D26596" w:rsidTr="007831BC">
        <w:trPr>
          <w:trHeight w:val="20"/>
        </w:trPr>
        <w:tc>
          <w:tcPr>
            <w:tcW w:w="3048" w:type="pct"/>
            <w:tcBorders>
              <w:top w:val="nil"/>
              <w:left w:val="single" w:sz="4" w:space="0" w:color="auto"/>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both"/>
              <w:rPr>
                <w:rFonts w:ascii="Arial" w:eastAsia="Times New Roman" w:hAnsi="Arial" w:cs="Arial"/>
                <w:color w:val="000000"/>
                <w:sz w:val="16"/>
                <w:szCs w:val="16"/>
              </w:rPr>
            </w:pPr>
            <w:r w:rsidRPr="00D26596">
              <w:rPr>
                <w:rFonts w:ascii="Arial" w:eastAsia="Times New Roman" w:hAnsi="Arial" w:cs="Arial"/>
                <w:color w:val="000000"/>
                <w:sz w:val="16"/>
                <w:szCs w:val="16"/>
              </w:rPr>
              <w:t>Mayor de 40.0 y hasta 50.0</w:t>
            </w:r>
          </w:p>
        </w:tc>
        <w:tc>
          <w:tcPr>
            <w:tcW w:w="1044" w:type="pct"/>
            <w:tcBorders>
              <w:top w:val="nil"/>
              <w:left w:val="nil"/>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$37.31</w:t>
            </w:r>
          </w:p>
        </w:tc>
        <w:tc>
          <w:tcPr>
            <w:tcW w:w="908" w:type="pct"/>
            <w:tcBorders>
              <w:top w:val="nil"/>
              <w:left w:val="nil"/>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$643.40</w:t>
            </w:r>
          </w:p>
        </w:tc>
      </w:tr>
      <w:tr w:rsidR="00D26596" w:rsidRPr="00D26596" w:rsidTr="007831BC">
        <w:trPr>
          <w:trHeight w:val="20"/>
        </w:trPr>
        <w:tc>
          <w:tcPr>
            <w:tcW w:w="3048" w:type="pct"/>
            <w:tcBorders>
              <w:top w:val="nil"/>
              <w:left w:val="single" w:sz="4" w:space="0" w:color="auto"/>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both"/>
              <w:rPr>
                <w:rFonts w:ascii="Arial" w:eastAsia="Times New Roman" w:hAnsi="Arial" w:cs="Arial"/>
                <w:color w:val="000000"/>
                <w:sz w:val="16"/>
                <w:szCs w:val="16"/>
              </w:rPr>
            </w:pPr>
            <w:r w:rsidRPr="00D26596">
              <w:rPr>
                <w:rFonts w:ascii="Arial" w:eastAsia="Times New Roman" w:hAnsi="Arial" w:cs="Arial"/>
                <w:color w:val="000000"/>
                <w:sz w:val="16"/>
                <w:szCs w:val="16"/>
              </w:rPr>
              <w:t>Mayor de 50.0</w:t>
            </w:r>
          </w:p>
        </w:tc>
        <w:tc>
          <w:tcPr>
            <w:tcW w:w="1044" w:type="pct"/>
            <w:tcBorders>
              <w:top w:val="nil"/>
              <w:left w:val="nil"/>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$46.62</w:t>
            </w:r>
          </w:p>
        </w:tc>
        <w:tc>
          <w:tcPr>
            <w:tcW w:w="908" w:type="pct"/>
            <w:tcBorders>
              <w:top w:val="nil"/>
              <w:left w:val="nil"/>
              <w:bottom w:val="single" w:sz="4" w:space="0" w:color="auto"/>
              <w:right w:val="single" w:sz="4" w:space="0" w:color="auto"/>
            </w:tcBorders>
            <w:shd w:val="clear" w:color="auto" w:fill="auto"/>
            <w:vAlign w:val="center"/>
            <w:hideMark/>
          </w:tcPr>
          <w:p w:rsidR="00D26596" w:rsidRPr="00D26596" w:rsidRDefault="00D26596" w:rsidP="00D26596">
            <w:pPr>
              <w:spacing w:after="0" w:line="240" w:lineRule="auto"/>
              <w:ind w:firstLine="0"/>
              <w:jc w:val="center"/>
              <w:rPr>
                <w:rFonts w:ascii="Arial" w:eastAsia="Times New Roman" w:hAnsi="Arial" w:cs="Arial"/>
                <w:color w:val="000000"/>
                <w:sz w:val="16"/>
                <w:szCs w:val="16"/>
              </w:rPr>
            </w:pPr>
            <w:r w:rsidRPr="00D26596">
              <w:rPr>
                <w:rFonts w:ascii="Arial" w:eastAsia="Times New Roman" w:hAnsi="Arial" w:cs="Arial"/>
                <w:color w:val="000000"/>
                <w:sz w:val="16"/>
                <w:szCs w:val="16"/>
                <w:lang w:val="es-ES_tradnl" w:eastAsia="es-ES"/>
              </w:rPr>
              <w:t>$753.43</w:t>
            </w:r>
          </w:p>
        </w:tc>
      </w:tr>
    </w:tbl>
    <w:p w:rsidR="009C7711" w:rsidRDefault="009C7711" w:rsidP="004217D2">
      <w:pPr>
        <w:spacing w:after="120" w:line="240" w:lineRule="auto"/>
        <w:ind w:right="113" w:hanging="2"/>
        <w:jc w:val="both"/>
        <w:rPr>
          <w:rFonts w:ascii="Arial" w:eastAsia="Arial" w:hAnsi="Arial" w:cs="Arial"/>
          <w:sz w:val="24"/>
          <w:szCs w:val="24"/>
        </w:rPr>
      </w:pPr>
    </w:p>
    <w:p w:rsidR="009C7711" w:rsidRDefault="000E0DFD" w:rsidP="004217D2">
      <w:pPr>
        <w:spacing w:after="120" w:line="240" w:lineRule="auto"/>
        <w:ind w:right="113" w:hanging="2"/>
        <w:jc w:val="both"/>
        <w:rPr>
          <w:rFonts w:ascii="Arial" w:eastAsia="Arial" w:hAnsi="Arial" w:cs="Arial"/>
          <w:sz w:val="24"/>
          <w:szCs w:val="24"/>
        </w:rPr>
      </w:pPr>
      <w:r>
        <w:rPr>
          <w:rFonts w:ascii="Arial" w:eastAsia="Arial" w:hAnsi="Arial" w:cs="Arial"/>
          <w:b/>
          <w:sz w:val="24"/>
          <w:szCs w:val="24"/>
        </w:rPr>
        <w:t>FRACCION IV.-</w:t>
      </w:r>
      <w:r>
        <w:rPr>
          <w:rFonts w:ascii="Arial" w:eastAsia="Arial" w:hAnsi="Arial" w:cs="Arial"/>
          <w:sz w:val="24"/>
          <w:szCs w:val="24"/>
        </w:rPr>
        <w:t xml:space="preserve">. </w:t>
      </w:r>
      <w:r w:rsidR="00D26596" w:rsidRPr="00D26596">
        <w:rPr>
          <w:rFonts w:ascii="Arial" w:eastAsia="Arial" w:hAnsi="Arial" w:cs="Arial"/>
          <w:sz w:val="24"/>
          <w:szCs w:val="24"/>
        </w:rPr>
        <w:t>Por la instalación o reconstrucción de tomas de agua residual tratada y su conexión a las redes de distribución del servicio público, se pagará la cuota de conexión de agua residual conforme a los presupuestos que para tal efecto formule el SEAPAL VALLARTA. En dicho presupuesto se incluirán los materiales, la mano de obra directa y en su caso el valor del medidor del agua. Así mismo, se pagará la cuota de conexión de agua residual, conforme a los presupuestos que formule el SEAPAL VALLARTA, debiendo cubrir el usuario, los gastos originados, cuando se cambie de lugar la toma de agua residual.</w:t>
      </w:r>
    </w:p>
    <w:p w:rsidR="00D26596" w:rsidRDefault="00D26596" w:rsidP="004217D2">
      <w:pPr>
        <w:spacing w:after="120" w:line="240" w:lineRule="auto"/>
        <w:ind w:right="113" w:hanging="2"/>
        <w:jc w:val="both"/>
        <w:rPr>
          <w:rFonts w:ascii="Arial" w:eastAsia="Arial" w:hAnsi="Arial" w:cs="Arial"/>
          <w:sz w:val="24"/>
          <w:szCs w:val="24"/>
        </w:rPr>
      </w:pPr>
    </w:p>
    <w:p w:rsidR="009C7711" w:rsidRDefault="000E0DFD" w:rsidP="004217D2">
      <w:pPr>
        <w:spacing w:after="120" w:line="240" w:lineRule="auto"/>
        <w:ind w:right="113" w:hanging="2"/>
        <w:jc w:val="both"/>
        <w:rPr>
          <w:rFonts w:ascii="Arial" w:eastAsia="Arial" w:hAnsi="Arial" w:cs="Arial"/>
          <w:sz w:val="24"/>
          <w:szCs w:val="24"/>
        </w:rPr>
      </w:pPr>
      <w:r>
        <w:rPr>
          <w:rFonts w:ascii="Arial" w:eastAsia="Arial" w:hAnsi="Arial" w:cs="Arial"/>
          <w:b/>
          <w:sz w:val="24"/>
          <w:szCs w:val="24"/>
        </w:rPr>
        <w:t xml:space="preserve">FRACCION V.- </w:t>
      </w:r>
      <w:r>
        <w:rPr>
          <w:rFonts w:ascii="Arial" w:eastAsia="Arial" w:hAnsi="Arial" w:cs="Arial"/>
          <w:sz w:val="24"/>
          <w:szCs w:val="24"/>
        </w:rPr>
        <w:t>Quienes se beneficien con los servicios de SEAPAL VALLARTA, pagarán adicionalmente, un 5% sobre las cuotas que correspondan, cuyo producto será destinado a la construcción, operación y mantenimiento de colectores y plantas de tratamiento de aguas residuales.</w:t>
      </w:r>
    </w:p>
    <w:p w:rsidR="00D26596" w:rsidRDefault="00D26596" w:rsidP="004217D2">
      <w:pPr>
        <w:spacing w:after="120" w:line="240" w:lineRule="auto"/>
        <w:ind w:right="113" w:hanging="2"/>
        <w:jc w:val="both"/>
        <w:rPr>
          <w:rFonts w:ascii="Arial" w:eastAsia="Arial" w:hAnsi="Arial" w:cs="Arial"/>
          <w:sz w:val="24"/>
          <w:szCs w:val="24"/>
        </w:rPr>
      </w:pPr>
    </w:p>
    <w:p w:rsidR="009C7711" w:rsidRDefault="000E0DFD" w:rsidP="004217D2">
      <w:pPr>
        <w:spacing w:after="120" w:line="240" w:lineRule="auto"/>
        <w:ind w:right="113" w:hanging="2"/>
        <w:jc w:val="both"/>
        <w:rPr>
          <w:rFonts w:ascii="Arial" w:eastAsia="Arial" w:hAnsi="Arial" w:cs="Arial"/>
          <w:sz w:val="24"/>
          <w:szCs w:val="24"/>
        </w:rPr>
      </w:pPr>
      <w:r>
        <w:rPr>
          <w:rFonts w:ascii="Arial" w:eastAsia="Arial" w:hAnsi="Arial" w:cs="Arial"/>
          <w:b/>
          <w:sz w:val="24"/>
          <w:szCs w:val="24"/>
        </w:rPr>
        <w:t xml:space="preserve">FRACCION VI.- </w:t>
      </w:r>
      <w:r>
        <w:rPr>
          <w:rFonts w:ascii="Arial" w:eastAsia="Arial" w:hAnsi="Arial" w:cs="Arial"/>
          <w:sz w:val="24"/>
          <w:szCs w:val="24"/>
        </w:rPr>
        <w:t xml:space="preserve">Quienes se beneficien con los servicios de SEAPAL VALLARTA, pagarán adicionalmente, el 3% sobre las cuotas que correspondan, cuyo importe será destinado al mantenimiento y conservación de la infraestructura del sistema. </w:t>
      </w:r>
    </w:p>
    <w:p w:rsidR="00D26596" w:rsidRDefault="00D26596" w:rsidP="004217D2">
      <w:pPr>
        <w:spacing w:after="120" w:line="240" w:lineRule="auto"/>
        <w:ind w:right="113" w:hanging="2"/>
        <w:jc w:val="both"/>
        <w:rPr>
          <w:rFonts w:ascii="Arial" w:eastAsia="Arial" w:hAnsi="Arial" w:cs="Arial"/>
          <w:sz w:val="24"/>
          <w:szCs w:val="24"/>
        </w:rPr>
      </w:pPr>
    </w:p>
    <w:p w:rsidR="009C7711" w:rsidRDefault="000E0DFD" w:rsidP="004217D2">
      <w:pPr>
        <w:spacing w:after="120" w:line="240" w:lineRule="auto"/>
        <w:ind w:right="113" w:hanging="2"/>
        <w:jc w:val="both"/>
        <w:rPr>
          <w:rFonts w:ascii="Arial" w:eastAsia="Arial" w:hAnsi="Arial" w:cs="Arial"/>
          <w:color w:val="000000"/>
          <w:sz w:val="24"/>
          <w:szCs w:val="24"/>
        </w:rPr>
      </w:pPr>
      <w:r>
        <w:rPr>
          <w:rFonts w:ascii="Arial" w:eastAsia="Arial" w:hAnsi="Arial" w:cs="Arial"/>
          <w:b/>
          <w:sz w:val="24"/>
          <w:szCs w:val="24"/>
        </w:rPr>
        <w:t>FRACCION VII.-</w:t>
      </w:r>
      <w:r>
        <w:rPr>
          <w:rFonts w:ascii="Arial" w:eastAsia="Arial" w:hAnsi="Arial" w:cs="Arial"/>
          <w:sz w:val="24"/>
          <w:szCs w:val="24"/>
        </w:rPr>
        <w:t xml:space="preserve"> Por cada movimiento administrativo, tales como: constancia de no adeudo, modificación del predio, cambio de propietario, factibilidad de servicios para casa habitación y otros, la expedición de dichas constancias, tendrán un costo de </w:t>
      </w:r>
      <w:r>
        <w:rPr>
          <w:rFonts w:ascii="Arial" w:eastAsia="Arial" w:hAnsi="Arial" w:cs="Arial"/>
          <w:b/>
          <w:color w:val="000000"/>
          <w:sz w:val="24"/>
          <w:szCs w:val="24"/>
        </w:rPr>
        <w:t>$135.00</w:t>
      </w:r>
      <w:r w:rsidR="00D26596">
        <w:rPr>
          <w:rFonts w:ascii="Arial" w:eastAsia="Arial" w:hAnsi="Arial" w:cs="Arial"/>
          <w:b/>
          <w:color w:val="000000"/>
          <w:sz w:val="24"/>
          <w:szCs w:val="24"/>
        </w:rPr>
        <w:t xml:space="preserve"> </w:t>
      </w:r>
      <w:r>
        <w:rPr>
          <w:rFonts w:ascii="Arial" w:eastAsia="Arial" w:hAnsi="Arial" w:cs="Arial"/>
          <w:sz w:val="24"/>
          <w:szCs w:val="24"/>
        </w:rPr>
        <w:t>cada una, adicionado, en su caso, el porcentaje de impuesto que señale la Ley del Impuesto al Valor Agregado.</w:t>
      </w:r>
    </w:p>
    <w:p w:rsidR="009C7711" w:rsidRDefault="009C7711" w:rsidP="004217D2">
      <w:pPr>
        <w:spacing w:after="120" w:line="240" w:lineRule="auto"/>
        <w:ind w:right="113" w:hanging="2"/>
        <w:jc w:val="both"/>
        <w:rPr>
          <w:rFonts w:ascii="Arial" w:eastAsia="Arial" w:hAnsi="Arial" w:cs="Arial"/>
          <w:sz w:val="24"/>
          <w:szCs w:val="24"/>
        </w:rPr>
      </w:pPr>
    </w:p>
    <w:p w:rsidR="009C7711" w:rsidRDefault="000E0DFD" w:rsidP="004217D2">
      <w:pPr>
        <w:keepNext/>
        <w:spacing w:after="120" w:line="240" w:lineRule="auto"/>
        <w:ind w:right="113" w:hanging="2"/>
        <w:jc w:val="both"/>
        <w:rPr>
          <w:rFonts w:ascii="Arial" w:eastAsia="Arial" w:hAnsi="Arial" w:cs="Arial"/>
          <w:b/>
          <w:sz w:val="24"/>
          <w:szCs w:val="24"/>
        </w:rPr>
      </w:pPr>
      <w:r>
        <w:rPr>
          <w:rFonts w:ascii="Arial" w:eastAsia="Arial" w:hAnsi="Arial" w:cs="Arial"/>
          <w:b/>
          <w:sz w:val="24"/>
          <w:szCs w:val="24"/>
        </w:rPr>
        <w:t>De los Recargos.</w:t>
      </w:r>
    </w:p>
    <w:p w:rsidR="00D26596" w:rsidRDefault="00D26596" w:rsidP="004217D2">
      <w:pPr>
        <w:keepNext/>
        <w:spacing w:after="120" w:line="240" w:lineRule="auto"/>
        <w:ind w:right="113" w:hanging="2"/>
        <w:jc w:val="both"/>
        <w:rPr>
          <w:rFonts w:ascii="Arial" w:eastAsia="Arial" w:hAnsi="Arial" w:cs="Arial"/>
          <w:sz w:val="24"/>
          <w:szCs w:val="24"/>
        </w:rPr>
      </w:pPr>
    </w:p>
    <w:p w:rsidR="009C7711" w:rsidRDefault="000E0DFD" w:rsidP="004217D2">
      <w:pPr>
        <w:spacing w:after="120" w:line="240" w:lineRule="auto"/>
        <w:ind w:right="113" w:hanging="2"/>
        <w:jc w:val="both"/>
        <w:rPr>
          <w:rFonts w:ascii="Arial" w:eastAsia="Arial" w:hAnsi="Arial" w:cs="Arial"/>
          <w:sz w:val="24"/>
          <w:szCs w:val="24"/>
        </w:rPr>
      </w:pPr>
      <w:r>
        <w:rPr>
          <w:rFonts w:ascii="Arial" w:eastAsia="Arial" w:hAnsi="Arial" w:cs="Arial"/>
          <w:b/>
          <w:sz w:val="24"/>
          <w:szCs w:val="24"/>
        </w:rPr>
        <w:t xml:space="preserve">FRACCION VIII.- </w:t>
      </w:r>
      <w:r>
        <w:rPr>
          <w:rFonts w:ascii="Arial" w:eastAsia="Arial" w:hAnsi="Arial" w:cs="Arial"/>
          <w:sz w:val="24"/>
          <w:szCs w:val="24"/>
        </w:rPr>
        <w:t>La Tasa de recargos por falta de pago oportuno de los créditos fiscales, será del 1</w:t>
      </w:r>
      <w:r w:rsidR="00D26596">
        <w:rPr>
          <w:rFonts w:ascii="Arial" w:eastAsia="Arial" w:hAnsi="Arial" w:cs="Arial"/>
          <w:sz w:val="24"/>
          <w:szCs w:val="24"/>
        </w:rPr>
        <w:t>.10</w:t>
      </w:r>
      <w:r>
        <w:rPr>
          <w:rFonts w:ascii="Arial" w:eastAsia="Arial" w:hAnsi="Arial" w:cs="Arial"/>
          <w:sz w:val="24"/>
          <w:szCs w:val="24"/>
        </w:rPr>
        <w:t>% mensual acumulable a partir de la fecha de incumplimiento del pago.</w:t>
      </w:r>
    </w:p>
    <w:p w:rsidR="009C7711" w:rsidRDefault="000E0DFD" w:rsidP="004217D2">
      <w:pPr>
        <w:spacing w:after="120" w:line="240" w:lineRule="auto"/>
        <w:ind w:right="113" w:hanging="2"/>
        <w:jc w:val="both"/>
        <w:rPr>
          <w:rFonts w:ascii="Arial" w:eastAsia="Arial" w:hAnsi="Arial" w:cs="Arial"/>
          <w:sz w:val="24"/>
          <w:szCs w:val="24"/>
        </w:rPr>
      </w:pPr>
      <w:r>
        <w:rPr>
          <w:rFonts w:ascii="Arial" w:eastAsia="Arial" w:hAnsi="Arial" w:cs="Arial"/>
          <w:sz w:val="24"/>
          <w:szCs w:val="24"/>
        </w:rPr>
        <w:t>Cuando se concedan plazos para cubrir créditos fiscales, la tasa de interés será el, costo porcentual promedio (C.P.P.), del mes inmediato anterior, que determine el Banco de México.</w:t>
      </w:r>
    </w:p>
    <w:p w:rsidR="009C7711" w:rsidRDefault="009C7711" w:rsidP="004217D2">
      <w:pPr>
        <w:spacing w:after="120" w:line="240" w:lineRule="auto"/>
        <w:ind w:right="113" w:hanging="2"/>
        <w:jc w:val="both"/>
        <w:rPr>
          <w:rFonts w:ascii="Arial" w:eastAsia="Arial" w:hAnsi="Arial" w:cs="Arial"/>
          <w:sz w:val="24"/>
          <w:szCs w:val="24"/>
        </w:rPr>
      </w:pPr>
    </w:p>
    <w:p w:rsidR="009C7711" w:rsidRDefault="000E0DFD" w:rsidP="004217D2">
      <w:pPr>
        <w:spacing w:after="0" w:line="360" w:lineRule="auto"/>
        <w:ind w:right="113" w:hanging="2"/>
        <w:jc w:val="center"/>
        <w:rPr>
          <w:rFonts w:ascii="Arial" w:eastAsia="Arial" w:hAnsi="Arial" w:cs="Arial"/>
          <w:sz w:val="24"/>
          <w:szCs w:val="24"/>
        </w:rPr>
      </w:pPr>
      <w:r>
        <w:rPr>
          <w:rFonts w:ascii="Arial" w:eastAsia="Arial" w:hAnsi="Arial" w:cs="Arial"/>
          <w:b/>
          <w:sz w:val="24"/>
          <w:szCs w:val="24"/>
        </w:rPr>
        <w:t>SECCIÓN SEXTA</w:t>
      </w:r>
    </w:p>
    <w:p w:rsidR="009C7711" w:rsidRDefault="000E0DFD" w:rsidP="004217D2">
      <w:pPr>
        <w:spacing w:after="0" w:line="360" w:lineRule="auto"/>
        <w:ind w:right="113" w:hanging="2"/>
        <w:jc w:val="center"/>
        <w:rPr>
          <w:rFonts w:ascii="Arial" w:eastAsia="Arial" w:hAnsi="Arial" w:cs="Arial"/>
          <w:sz w:val="24"/>
          <w:szCs w:val="24"/>
        </w:rPr>
      </w:pPr>
      <w:r>
        <w:rPr>
          <w:rFonts w:ascii="Arial" w:eastAsia="Arial" w:hAnsi="Arial" w:cs="Arial"/>
          <w:b/>
          <w:sz w:val="24"/>
          <w:szCs w:val="24"/>
        </w:rPr>
        <w:t xml:space="preserve">DEL RASTRO </w:t>
      </w:r>
    </w:p>
    <w:p w:rsidR="009C7711" w:rsidRDefault="009C7711" w:rsidP="004217D2">
      <w:pPr>
        <w:spacing w:after="0" w:line="360" w:lineRule="auto"/>
        <w:ind w:right="113" w:hanging="2"/>
        <w:jc w:val="both"/>
        <w:rPr>
          <w:rFonts w:ascii="Arial" w:eastAsia="Arial" w:hAnsi="Arial" w:cs="Arial"/>
          <w:sz w:val="24"/>
          <w:szCs w:val="24"/>
        </w:rPr>
      </w:pPr>
    </w:p>
    <w:p w:rsidR="006125C8" w:rsidRPr="006125C8" w:rsidRDefault="006125C8" w:rsidP="004217D2">
      <w:pPr>
        <w:spacing w:after="0" w:line="360" w:lineRule="auto"/>
        <w:ind w:right="113" w:hanging="2"/>
        <w:jc w:val="both"/>
        <w:rPr>
          <w:rFonts w:ascii="Arial" w:eastAsia="Arial" w:hAnsi="Arial" w:cs="Arial"/>
          <w:sz w:val="24"/>
          <w:szCs w:val="24"/>
        </w:rPr>
      </w:pPr>
      <w:r w:rsidRPr="006125C8">
        <w:rPr>
          <w:rFonts w:ascii="Arial" w:eastAsia="Arial" w:hAnsi="Arial" w:cs="Arial"/>
          <w:b/>
          <w:sz w:val="24"/>
          <w:szCs w:val="24"/>
        </w:rPr>
        <w:t xml:space="preserve">Artículo 57.- </w:t>
      </w:r>
      <w:r w:rsidRPr="006125C8">
        <w:rPr>
          <w:rFonts w:ascii="Arial" w:eastAsia="Arial" w:hAnsi="Arial" w:cs="Arial"/>
          <w:sz w:val="24"/>
          <w:szCs w:val="24"/>
        </w:rPr>
        <w:t>Las personas físicas o jurídicas, que soliciten la matanza de cualquier clase de animales para consumo humano, ya sea dentro del Rastro Municipal o fuera de él, deberán obtener la autorización correspondiente y pagar los derechos anticipadamente, conforme a la siguiente:</w:t>
      </w:r>
    </w:p>
    <w:p w:rsidR="006125C8" w:rsidRPr="006125C8" w:rsidRDefault="006125C8" w:rsidP="004217D2">
      <w:pPr>
        <w:spacing w:after="0" w:line="360" w:lineRule="auto"/>
        <w:ind w:right="113" w:hanging="2"/>
        <w:jc w:val="both"/>
        <w:rPr>
          <w:rFonts w:ascii="Arial" w:eastAsia="Arial" w:hAnsi="Arial" w:cs="Arial"/>
          <w:sz w:val="24"/>
          <w:szCs w:val="24"/>
        </w:rPr>
      </w:pPr>
    </w:p>
    <w:p w:rsidR="006125C8" w:rsidRPr="006125C8" w:rsidRDefault="006125C8" w:rsidP="004217D2">
      <w:pPr>
        <w:spacing w:after="0" w:line="360" w:lineRule="auto"/>
        <w:ind w:right="113" w:hanging="2"/>
        <w:jc w:val="both"/>
        <w:rPr>
          <w:rFonts w:ascii="Arial" w:eastAsia="Arial" w:hAnsi="Arial" w:cs="Arial"/>
          <w:sz w:val="24"/>
          <w:szCs w:val="24"/>
        </w:rPr>
      </w:pPr>
      <w:r w:rsidRPr="006125C8">
        <w:rPr>
          <w:rFonts w:ascii="Arial" w:eastAsia="Arial" w:hAnsi="Arial" w:cs="Arial"/>
          <w:sz w:val="24"/>
          <w:szCs w:val="24"/>
        </w:rPr>
        <w:t>Por servicio de matanza en el Rastro Municipal, por cabeza de ganado:</w:t>
      </w:r>
    </w:p>
    <w:p w:rsidR="006125C8" w:rsidRPr="006125C8" w:rsidRDefault="006125C8" w:rsidP="004217D2">
      <w:pPr>
        <w:spacing w:after="0" w:line="360" w:lineRule="auto"/>
        <w:ind w:right="113" w:hanging="2"/>
        <w:jc w:val="both"/>
        <w:rPr>
          <w:rFonts w:ascii="Arial" w:eastAsia="Arial" w:hAnsi="Arial" w:cs="Arial"/>
          <w:sz w:val="24"/>
          <w:szCs w:val="24"/>
        </w:rPr>
      </w:pPr>
    </w:p>
    <w:p w:rsidR="006125C8" w:rsidRPr="006125C8" w:rsidRDefault="006125C8" w:rsidP="004217D2">
      <w:pPr>
        <w:spacing w:after="0" w:line="360" w:lineRule="auto"/>
        <w:ind w:right="113" w:hanging="2"/>
        <w:jc w:val="both"/>
        <w:rPr>
          <w:rFonts w:ascii="Arial" w:eastAsia="Arial" w:hAnsi="Arial" w:cs="Arial"/>
          <w:sz w:val="24"/>
          <w:szCs w:val="24"/>
        </w:rPr>
      </w:pPr>
    </w:p>
    <w:p w:rsidR="006125C8" w:rsidRPr="006125C8" w:rsidRDefault="006125C8" w:rsidP="004217D2">
      <w:pPr>
        <w:spacing w:after="0" w:line="360" w:lineRule="auto"/>
        <w:ind w:right="113" w:hanging="2"/>
        <w:jc w:val="both"/>
        <w:rPr>
          <w:rFonts w:ascii="Arial" w:eastAsia="Arial" w:hAnsi="Arial" w:cs="Arial"/>
          <w:sz w:val="24"/>
          <w:szCs w:val="24"/>
        </w:rPr>
      </w:pPr>
      <w:r w:rsidRPr="006125C8">
        <w:rPr>
          <w:rFonts w:ascii="Arial" w:eastAsia="Arial" w:hAnsi="Arial" w:cs="Arial"/>
          <w:sz w:val="24"/>
          <w:szCs w:val="24"/>
        </w:rPr>
        <w:t>TARIFA</w:t>
      </w:r>
    </w:p>
    <w:p w:rsidR="006125C8" w:rsidRPr="006125C8" w:rsidRDefault="006125C8" w:rsidP="004217D2">
      <w:pPr>
        <w:spacing w:after="0" w:line="360" w:lineRule="auto"/>
        <w:ind w:right="113" w:hanging="2"/>
        <w:jc w:val="both"/>
        <w:rPr>
          <w:rFonts w:ascii="Arial" w:eastAsia="Arial" w:hAnsi="Arial" w:cs="Arial"/>
          <w:sz w:val="24"/>
          <w:szCs w:val="24"/>
        </w:rPr>
      </w:pPr>
      <w:r w:rsidRPr="006125C8">
        <w:rPr>
          <w:rFonts w:ascii="Arial" w:eastAsia="Arial" w:hAnsi="Arial" w:cs="Arial"/>
          <w:sz w:val="24"/>
          <w:szCs w:val="24"/>
        </w:rPr>
        <w:t xml:space="preserve">a) Vacuno, incluyendo los servicios de pesado, uso de corral por 24 horas, refrigeración hasta por 24 horas, boleta de entrada y salida, lavado de vísceras, lavado de menudo y patas:      </w:t>
      </w:r>
      <w:r w:rsidRPr="006125C8">
        <w:rPr>
          <w:rFonts w:ascii="Arial" w:eastAsia="Arial" w:hAnsi="Arial" w:cs="Arial"/>
          <w:sz w:val="24"/>
          <w:szCs w:val="24"/>
        </w:rPr>
        <w:tab/>
      </w:r>
    </w:p>
    <w:p w:rsidR="006125C8" w:rsidRPr="006125C8" w:rsidRDefault="006125C8" w:rsidP="004217D2">
      <w:pPr>
        <w:spacing w:after="0" w:line="360" w:lineRule="auto"/>
        <w:ind w:right="113" w:hanging="2"/>
        <w:jc w:val="both"/>
        <w:rPr>
          <w:rFonts w:ascii="Arial" w:eastAsia="Arial" w:hAnsi="Arial" w:cs="Arial"/>
          <w:sz w:val="24"/>
          <w:szCs w:val="24"/>
        </w:rPr>
      </w:pPr>
      <w:r w:rsidRPr="006125C8">
        <w:rPr>
          <w:rFonts w:ascii="Arial" w:eastAsia="Arial" w:hAnsi="Arial" w:cs="Arial"/>
          <w:sz w:val="24"/>
          <w:szCs w:val="24"/>
        </w:rPr>
        <w:t>$340.00</w:t>
      </w:r>
    </w:p>
    <w:p w:rsidR="006125C8" w:rsidRPr="006125C8" w:rsidRDefault="006125C8" w:rsidP="004217D2">
      <w:pPr>
        <w:spacing w:after="0" w:line="360" w:lineRule="auto"/>
        <w:ind w:right="113" w:hanging="2"/>
        <w:jc w:val="both"/>
        <w:rPr>
          <w:rFonts w:ascii="Arial" w:eastAsia="Arial" w:hAnsi="Arial" w:cs="Arial"/>
          <w:sz w:val="24"/>
          <w:szCs w:val="24"/>
        </w:rPr>
      </w:pPr>
    </w:p>
    <w:p w:rsidR="006125C8" w:rsidRPr="006125C8" w:rsidRDefault="006125C8" w:rsidP="004217D2">
      <w:pPr>
        <w:spacing w:after="0" w:line="360" w:lineRule="auto"/>
        <w:ind w:right="113" w:hanging="2"/>
        <w:jc w:val="both"/>
        <w:rPr>
          <w:rFonts w:ascii="Arial" w:eastAsia="Arial" w:hAnsi="Arial" w:cs="Arial"/>
          <w:sz w:val="24"/>
          <w:szCs w:val="24"/>
        </w:rPr>
      </w:pPr>
      <w:r w:rsidRPr="006125C8">
        <w:rPr>
          <w:rFonts w:ascii="Arial" w:eastAsia="Arial" w:hAnsi="Arial" w:cs="Arial"/>
          <w:sz w:val="24"/>
          <w:szCs w:val="24"/>
        </w:rPr>
        <w:t xml:space="preserve">b) Cabras y borregos, incluyendo los servicios de pesado, uso de corral por 24 horas, refrigeración hasta por 24 horas, depilado y eviscerado, boleta de entrada y salida y lavado de vísceras:                                </w:t>
      </w:r>
    </w:p>
    <w:p w:rsidR="006125C8" w:rsidRPr="006125C8" w:rsidRDefault="006125C8" w:rsidP="004217D2">
      <w:pPr>
        <w:spacing w:after="0" w:line="360" w:lineRule="auto"/>
        <w:ind w:right="113" w:hanging="2"/>
        <w:jc w:val="both"/>
        <w:rPr>
          <w:rFonts w:ascii="Arial" w:eastAsia="Arial" w:hAnsi="Arial" w:cs="Arial"/>
          <w:sz w:val="24"/>
          <w:szCs w:val="24"/>
        </w:rPr>
      </w:pPr>
      <w:r w:rsidRPr="006125C8">
        <w:rPr>
          <w:rFonts w:ascii="Arial" w:eastAsia="Arial" w:hAnsi="Arial" w:cs="Arial"/>
          <w:sz w:val="24"/>
          <w:szCs w:val="24"/>
        </w:rPr>
        <w:t xml:space="preserve">            $85.00</w:t>
      </w:r>
    </w:p>
    <w:p w:rsidR="006125C8" w:rsidRPr="006125C8" w:rsidRDefault="006125C8" w:rsidP="004217D2">
      <w:pPr>
        <w:spacing w:after="0" w:line="360" w:lineRule="auto"/>
        <w:ind w:right="113" w:hanging="2"/>
        <w:jc w:val="both"/>
        <w:rPr>
          <w:rFonts w:ascii="Arial" w:eastAsia="Arial" w:hAnsi="Arial" w:cs="Arial"/>
          <w:sz w:val="24"/>
          <w:szCs w:val="24"/>
        </w:rPr>
      </w:pPr>
    </w:p>
    <w:p w:rsidR="006125C8" w:rsidRPr="006125C8" w:rsidRDefault="006125C8" w:rsidP="004217D2">
      <w:pPr>
        <w:spacing w:after="0" w:line="360" w:lineRule="auto"/>
        <w:ind w:right="113" w:hanging="2"/>
        <w:jc w:val="both"/>
        <w:rPr>
          <w:rFonts w:ascii="Arial" w:eastAsia="Arial" w:hAnsi="Arial" w:cs="Arial"/>
          <w:sz w:val="24"/>
          <w:szCs w:val="24"/>
        </w:rPr>
      </w:pPr>
      <w:r w:rsidRPr="006125C8">
        <w:rPr>
          <w:rFonts w:ascii="Arial" w:eastAsia="Arial" w:hAnsi="Arial" w:cs="Arial"/>
          <w:sz w:val="24"/>
          <w:szCs w:val="24"/>
        </w:rPr>
        <w:lastRenderedPageBreak/>
        <w:t>c) Porcino, incluyendo los servicios de pesado, uso de corral hasta por 24 horas, refrigeración hasta por 24 horas, depilado y eviscerado, boleta de entrada y salida y lavado de vísceras:</w:t>
      </w:r>
    </w:p>
    <w:p w:rsidR="006125C8" w:rsidRPr="006125C8" w:rsidRDefault="006125C8" w:rsidP="004217D2">
      <w:pPr>
        <w:spacing w:after="0" w:line="360" w:lineRule="auto"/>
        <w:ind w:right="113" w:hanging="2"/>
        <w:jc w:val="both"/>
        <w:rPr>
          <w:rFonts w:ascii="Arial" w:eastAsia="Arial" w:hAnsi="Arial" w:cs="Arial"/>
          <w:sz w:val="24"/>
          <w:szCs w:val="24"/>
        </w:rPr>
      </w:pPr>
      <w:proofErr w:type="gramStart"/>
      <w:r w:rsidRPr="006125C8">
        <w:rPr>
          <w:rFonts w:ascii="Arial" w:eastAsia="Arial" w:hAnsi="Arial" w:cs="Arial"/>
          <w:sz w:val="24"/>
          <w:szCs w:val="24"/>
        </w:rPr>
        <w:t>1.De</w:t>
      </w:r>
      <w:proofErr w:type="gramEnd"/>
      <w:r w:rsidRPr="006125C8">
        <w:rPr>
          <w:rFonts w:ascii="Arial" w:eastAsia="Arial" w:hAnsi="Arial" w:cs="Arial"/>
          <w:sz w:val="24"/>
          <w:szCs w:val="24"/>
        </w:rPr>
        <w:t xml:space="preserve"> 1kg a 150 kg de peso: </w:t>
      </w:r>
      <w:r w:rsidRPr="006125C8">
        <w:rPr>
          <w:rFonts w:ascii="Arial" w:eastAsia="Arial" w:hAnsi="Arial" w:cs="Arial"/>
          <w:sz w:val="24"/>
          <w:szCs w:val="24"/>
        </w:rPr>
        <w:tab/>
      </w:r>
    </w:p>
    <w:p w:rsidR="006125C8" w:rsidRPr="006125C8" w:rsidRDefault="006125C8" w:rsidP="004217D2">
      <w:pPr>
        <w:spacing w:after="0" w:line="360" w:lineRule="auto"/>
        <w:ind w:right="113" w:hanging="2"/>
        <w:jc w:val="both"/>
        <w:rPr>
          <w:rFonts w:ascii="Arial" w:eastAsia="Arial" w:hAnsi="Arial" w:cs="Arial"/>
          <w:sz w:val="24"/>
          <w:szCs w:val="24"/>
        </w:rPr>
      </w:pPr>
      <w:r w:rsidRPr="006125C8">
        <w:rPr>
          <w:rFonts w:ascii="Arial" w:eastAsia="Arial" w:hAnsi="Arial" w:cs="Arial"/>
          <w:sz w:val="24"/>
          <w:szCs w:val="24"/>
        </w:rPr>
        <w:t>$90.00</w:t>
      </w:r>
    </w:p>
    <w:p w:rsidR="006125C8" w:rsidRPr="006125C8" w:rsidRDefault="006125C8" w:rsidP="004217D2">
      <w:pPr>
        <w:spacing w:after="0" w:line="360" w:lineRule="auto"/>
        <w:ind w:right="113" w:hanging="2"/>
        <w:jc w:val="both"/>
        <w:rPr>
          <w:rFonts w:ascii="Arial" w:eastAsia="Arial" w:hAnsi="Arial" w:cs="Arial"/>
          <w:sz w:val="24"/>
          <w:szCs w:val="24"/>
        </w:rPr>
      </w:pPr>
      <w:proofErr w:type="gramStart"/>
      <w:r w:rsidRPr="006125C8">
        <w:rPr>
          <w:rFonts w:ascii="Arial" w:eastAsia="Arial" w:hAnsi="Arial" w:cs="Arial"/>
          <w:sz w:val="24"/>
          <w:szCs w:val="24"/>
        </w:rPr>
        <w:t>2.De</w:t>
      </w:r>
      <w:proofErr w:type="gramEnd"/>
      <w:r w:rsidRPr="006125C8">
        <w:rPr>
          <w:rFonts w:ascii="Arial" w:eastAsia="Arial" w:hAnsi="Arial" w:cs="Arial"/>
          <w:sz w:val="24"/>
          <w:szCs w:val="24"/>
        </w:rPr>
        <w:t xml:space="preserve"> más de 150 kg de peso: </w:t>
      </w:r>
      <w:r w:rsidRPr="006125C8">
        <w:rPr>
          <w:rFonts w:ascii="Arial" w:eastAsia="Arial" w:hAnsi="Arial" w:cs="Arial"/>
          <w:sz w:val="24"/>
          <w:szCs w:val="24"/>
        </w:rPr>
        <w:tab/>
      </w:r>
    </w:p>
    <w:p w:rsidR="006125C8" w:rsidRPr="006125C8" w:rsidRDefault="006125C8" w:rsidP="004217D2">
      <w:pPr>
        <w:spacing w:after="0" w:line="360" w:lineRule="auto"/>
        <w:ind w:right="113" w:hanging="2"/>
        <w:jc w:val="both"/>
        <w:rPr>
          <w:rFonts w:ascii="Arial" w:eastAsia="Arial" w:hAnsi="Arial" w:cs="Arial"/>
          <w:sz w:val="24"/>
          <w:szCs w:val="24"/>
        </w:rPr>
      </w:pPr>
      <w:r w:rsidRPr="006125C8">
        <w:rPr>
          <w:rFonts w:ascii="Arial" w:eastAsia="Arial" w:hAnsi="Arial" w:cs="Arial"/>
          <w:sz w:val="24"/>
          <w:szCs w:val="24"/>
        </w:rPr>
        <w:t>$180.00</w:t>
      </w:r>
    </w:p>
    <w:p w:rsidR="006125C8" w:rsidRPr="006125C8" w:rsidRDefault="006125C8" w:rsidP="004217D2">
      <w:pPr>
        <w:spacing w:after="0" w:line="360" w:lineRule="auto"/>
        <w:ind w:right="113" w:hanging="2"/>
        <w:jc w:val="both"/>
        <w:rPr>
          <w:rFonts w:ascii="Arial" w:eastAsia="Arial" w:hAnsi="Arial" w:cs="Arial"/>
          <w:sz w:val="24"/>
          <w:szCs w:val="24"/>
        </w:rPr>
      </w:pPr>
    </w:p>
    <w:p w:rsidR="006125C8" w:rsidRPr="006125C8" w:rsidRDefault="006125C8" w:rsidP="004217D2">
      <w:pPr>
        <w:spacing w:after="0" w:line="360" w:lineRule="auto"/>
        <w:ind w:right="113" w:hanging="2"/>
        <w:jc w:val="both"/>
        <w:rPr>
          <w:rFonts w:ascii="Arial" w:eastAsia="Arial" w:hAnsi="Arial" w:cs="Arial"/>
          <w:sz w:val="24"/>
          <w:szCs w:val="24"/>
        </w:rPr>
      </w:pPr>
      <w:r w:rsidRPr="006125C8">
        <w:rPr>
          <w:rFonts w:ascii="Arial" w:eastAsia="Arial" w:hAnsi="Arial" w:cs="Arial"/>
          <w:sz w:val="24"/>
          <w:szCs w:val="24"/>
        </w:rPr>
        <w:t xml:space="preserve">d) Por autorización de matanza de aves por cabeza (incluye sacrificio, desangrado, escaldado, desplumado y eviscerado) Pollos y gallinas:  </w:t>
      </w:r>
    </w:p>
    <w:p w:rsidR="006125C8" w:rsidRPr="006125C8" w:rsidRDefault="006125C8" w:rsidP="004217D2">
      <w:pPr>
        <w:spacing w:after="0" w:line="360" w:lineRule="auto"/>
        <w:ind w:right="113" w:hanging="2"/>
        <w:jc w:val="both"/>
        <w:rPr>
          <w:rFonts w:ascii="Arial" w:eastAsia="Arial" w:hAnsi="Arial" w:cs="Arial"/>
          <w:sz w:val="24"/>
          <w:szCs w:val="24"/>
        </w:rPr>
      </w:pPr>
      <w:r w:rsidRPr="006125C8">
        <w:rPr>
          <w:rFonts w:ascii="Arial" w:eastAsia="Arial" w:hAnsi="Arial" w:cs="Arial"/>
          <w:sz w:val="24"/>
          <w:szCs w:val="24"/>
        </w:rPr>
        <w:t xml:space="preserve">   $6.00</w:t>
      </w:r>
    </w:p>
    <w:p w:rsidR="006125C8" w:rsidRPr="006125C8" w:rsidRDefault="006125C8" w:rsidP="004217D2">
      <w:pPr>
        <w:spacing w:after="0" w:line="360" w:lineRule="auto"/>
        <w:ind w:right="113" w:hanging="2"/>
        <w:jc w:val="both"/>
        <w:rPr>
          <w:rFonts w:ascii="Arial" w:eastAsia="Arial" w:hAnsi="Arial" w:cs="Arial"/>
          <w:sz w:val="24"/>
          <w:szCs w:val="24"/>
        </w:rPr>
      </w:pPr>
    </w:p>
    <w:p w:rsidR="006125C8" w:rsidRPr="006125C8" w:rsidRDefault="006125C8" w:rsidP="004217D2">
      <w:pPr>
        <w:spacing w:after="0" w:line="360" w:lineRule="auto"/>
        <w:ind w:right="113" w:hanging="2"/>
        <w:jc w:val="both"/>
        <w:rPr>
          <w:rFonts w:ascii="Arial" w:eastAsia="Arial" w:hAnsi="Arial" w:cs="Arial"/>
          <w:sz w:val="24"/>
          <w:szCs w:val="24"/>
        </w:rPr>
      </w:pPr>
      <w:r w:rsidRPr="006125C8">
        <w:rPr>
          <w:rFonts w:ascii="Arial" w:eastAsia="Arial" w:hAnsi="Arial" w:cs="Arial"/>
          <w:sz w:val="24"/>
          <w:szCs w:val="24"/>
        </w:rPr>
        <w:t xml:space="preserve">II. Por los servicios que a continuación se enlistan, se cobrará la siguiente: </w:t>
      </w:r>
    </w:p>
    <w:p w:rsidR="006125C8" w:rsidRPr="006125C8" w:rsidRDefault="006125C8" w:rsidP="004217D2">
      <w:pPr>
        <w:spacing w:after="0" w:line="360" w:lineRule="auto"/>
        <w:ind w:right="113" w:hanging="2"/>
        <w:jc w:val="both"/>
        <w:rPr>
          <w:rFonts w:ascii="Arial" w:eastAsia="Arial" w:hAnsi="Arial" w:cs="Arial"/>
          <w:sz w:val="24"/>
          <w:szCs w:val="24"/>
        </w:rPr>
      </w:pPr>
    </w:p>
    <w:p w:rsidR="006125C8" w:rsidRPr="006125C8" w:rsidRDefault="006125C8" w:rsidP="004217D2">
      <w:pPr>
        <w:spacing w:after="0" w:line="360" w:lineRule="auto"/>
        <w:ind w:right="113" w:hanging="2"/>
        <w:jc w:val="both"/>
        <w:rPr>
          <w:rFonts w:ascii="Arial" w:eastAsia="Arial" w:hAnsi="Arial" w:cs="Arial"/>
          <w:sz w:val="24"/>
          <w:szCs w:val="24"/>
        </w:rPr>
      </w:pPr>
      <w:r w:rsidRPr="006125C8">
        <w:rPr>
          <w:rFonts w:ascii="Arial" w:eastAsia="Arial" w:hAnsi="Arial" w:cs="Arial"/>
          <w:sz w:val="24"/>
          <w:szCs w:val="24"/>
        </w:rPr>
        <w:t>TARIFA</w:t>
      </w:r>
    </w:p>
    <w:p w:rsidR="006125C8" w:rsidRPr="006125C8" w:rsidRDefault="006125C8" w:rsidP="004217D2">
      <w:pPr>
        <w:spacing w:after="0" w:line="360" w:lineRule="auto"/>
        <w:ind w:right="113" w:hanging="2"/>
        <w:jc w:val="both"/>
        <w:rPr>
          <w:rFonts w:ascii="Arial" w:eastAsia="Arial" w:hAnsi="Arial" w:cs="Arial"/>
          <w:sz w:val="24"/>
          <w:szCs w:val="24"/>
        </w:rPr>
      </w:pPr>
      <w:r w:rsidRPr="006125C8">
        <w:rPr>
          <w:rFonts w:ascii="Arial" w:eastAsia="Arial" w:hAnsi="Arial" w:cs="Arial"/>
          <w:sz w:val="24"/>
          <w:szCs w:val="24"/>
        </w:rPr>
        <w:t xml:space="preserve">a) Por servicio de lavado de menudo y patas, de ganado vacuno, por menudo: </w:t>
      </w:r>
      <w:r w:rsidRPr="006125C8">
        <w:rPr>
          <w:rFonts w:ascii="Arial" w:eastAsia="Arial" w:hAnsi="Arial" w:cs="Arial"/>
          <w:sz w:val="24"/>
          <w:szCs w:val="24"/>
        </w:rPr>
        <w:tab/>
      </w:r>
    </w:p>
    <w:p w:rsidR="006125C8" w:rsidRPr="006125C8" w:rsidRDefault="006125C8" w:rsidP="004217D2">
      <w:pPr>
        <w:spacing w:after="0" w:line="360" w:lineRule="auto"/>
        <w:ind w:right="113" w:hanging="2"/>
        <w:jc w:val="both"/>
        <w:rPr>
          <w:rFonts w:ascii="Arial" w:eastAsia="Arial" w:hAnsi="Arial" w:cs="Arial"/>
          <w:sz w:val="24"/>
          <w:szCs w:val="24"/>
        </w:rPr>
      </w:pPr>
      <w:r w:rsidRPr="006125C8">
        <w:rPr>
          <w:rFonts w:ascii="Arial" w:eastAsia="Arial" w:hAnsi="Arial" w:cs="Arial"/>
          <w:sz w:val="24"/>
          <w:szCs w:val="24"/>
        </w:rPr>
        <w:t>$110.00</w:t>
      </w:r>
    </w:p>
    <w:p w:rsidR="006125C8" w:rsidRPr="006125C8" w:rsidRDefault="006125C8" w:rsidP="004217D2">
      <w:pPr>
        <w:spacing w:after="0" w:line="360" w:lineRule="auto"/>
        <w:ind w:right="113" w:hanging="2"/>
        <w:jc w:val="both"/>
        <w:rPr>
          <w:rFonts w:ascii="Arial" w:eastAsia="Arial" w:hAnsi="Arial" w:cs="Arial"/>
          <w:sz w:val="24"/>
          <w:szCs w:val="24"/>
        </w:rPr>
      </w:pPr>
    </w:p>
    <w:p w:rsidR="006125C8" w:rsidRPr="006125C8" w:rsidRDefault="006125C8" w:rsidP="004217D2">
      <w:pPr>
        <w:spacing w:after="0" w:line="360" w:lineRule="auto"/>
        <w:ind w:right="113" w:hanging="2"/>
        <w:jc w:val="both"/>
        <w:rPr>
          <w:rFonts w:ascii="Arial" w:eastAsia="Arial" w:hAnsi="Arial" w:cs="Arial"/>
          <w:sz w:val="24"/>
          <w:szCs w:val="24"/>
        </w:rPr>
      </w:pPr>
      <w:r w:rsidRPr="006125C8">
        <w:rPr>
          <w:rFonts w:ascii="Arial" w:eastAsia="Arial" w:hAnsi="Arial" w:cs="Arial"/>
          <w:sz w:val="24"/>
          <w:szCs w:val="24"/>
        </w:rPr>
        <w:t>b) Por la introducción, uso de instalaciones y maquinaria para matanza y destazado, proporcionar insumos para la limpieza del área utilizada, refrigeración de canal, en horas inhábiles, independientemente si el animal entra caído –quebrado, acalambrado, ahogándose o, de acuerdo al diagnóstico que, el Médico Veterinario de guardia, lo considere necesario- o en condiciones aceptables de matanza:</w:t>
      </w:r>
    </w:p>
    <w:p w:rsidR="006125C8" w:rsidRPr="006125C8" w:rsidRDefault="006125C8" w:rsidP="004217D2">
      <w:pPr>
        <w:spacing w:after="0" w:line="360" w:lineRule="auto"/>
        <w:ind w:right="113" w:hanging="2"/>
        <w:jc w:val="both"/>
        <w:rPr>
          <w:rFonts w:ascii="Arial" w:eastAsia="Arial" w:hAnsi="Arial" w:cs="Arial"/>
          <w:sz w:val="24"/>
          <w:szCs w:val="24"/>
        </w:rPr>
      </w:pPr>
      <w:r w:rsidRPr="006125C8">
        <w:rPr>
          <w:rFonts w:ascii="Arial" w:eastAsia="Arial" w:hAnsi="Arial" w:cs="Arial"/>
          <w:sz w:val="24"/>
          <w:szCs w:val="24"/>
        </w:rPr>
        <w:t xml:space="preserve">1. Ganado vacuno, por cabeza:       </w:t>
      </w:r>
      <w:r w:rsidRPr="006125C8">
        <w:rPr>
          <w:rFonts w:ascii="Arial" w:eastAsia="Arial" w:hAnsi="Arial" w:cs="Arial"/>
          <w:sz w:val="24"/>
          <w:szCs w:val="24"/>
        </w:rPr>
        <w:tab/>
      </w:r>
    </w:p>
    <w:p w:rsidR="006125C8" w:rsidRPr="006125C8" w:rsidRDefault="006125C8" w:rsidP="004217D2">
      <w:pPr>
        <w:spacing w:after="0" w:line="360" w:lineRule="auto"/>
        <w:ind w:right="113" w:hanging="2"/>
        <w:jc w:val="both"/>
        <w:rPr>
          <w:rFonts w:ascii="Arial" w:eastAsia="Arial" w:hAnsi="Arial" w:cs="Arial"/>
          <w:sz w:val="24"/>
          <w:szCs w:val="24"/>
        </w:rPr>
      </w:pPr>
      <w:r w:rsidRPr="006125C8">
        <w:rPr>
          <w:rFonts w:ascii="Arial" w:eastAsia="Arial" w:hAnsi="Arial" w:cs="Arial"/>
          <w:sz w:val="24"/>
          <w:szCs w:val="24"/>
        </w:rPr>
        <w:t>$145.00</w:t>
      </w:r>
    </w:p>
    <w:p w:rsidR="006125C8" w:rsidRPr="006125C8" w:rsidRDefault="006125C8" w:rsidP="004217D2">
      <w:pPr>
        <w:spacing w:after="0" w:line="360" w:lineRule="auto"/>
        <w:ind w:right="113" w:hanging="2"/>
        <w:jc w:val="both"/>
        <w:rPr>
          <w:rFonts w:ascii="Arial" w:eastAsia="Arial" w:hAnsi="Arial" w:cs="Arial"/>
          <w:sz w:val="24"/>
          <w:szCs w:val="24"/>
        </w:rPr>
      </w:pPr>
      <w:r w:rsidRPr="006125C8">
        <w:rPr>
          <w:rFonts w:ascii="Arial" w:eastAsia="Arial" w:hAnsi="Arial" w:cs="Arial"/>
          <w:sz w:val="24"/>
          <w:szCs w:val="24"/>
        </w:rPr>
        <w:t xml:space="preserve">         2. Ganado porcino, por cabeza:       </w:t>
      </w:r>
      <w:r w:rsidRPr="006125C8">
        <w:rPr>
          <w:rFonts w:ascii="Arial" w:eastAsia="Arial" w:hAnsi="Arial" w:cs="Arial"/>
          <w:sz w:val="24"/>
          <w:szCs w:val="24"/>
        </w:rPr>
        <w:tab/>
      </w:r>
    </w:p>
    <w:p w:rsidR="006125C8" w:rsidRPr="006125C8" w:rsidRDefault="006125C8" w:rsidP="004217D2">
      <w:pPr>
        <w:spacing w:after="0" w:line="360" w:lineRule="auto"/>
        <w:ind w:right="113" w:hanging="2"/>
        <w:jc w:val="both"/>
        <w:rPr>
          <w:rFonts w:ascii="Arial" w:eastAsia="Arial" w:hAnsi="Arial" w:cs="Arial"/>
          <w:sz w:val="24"/>
          <w:szCs w:val="24"/>
        </w:rPr>
      </w:pPr>
      <w:r w:rsidRPr="006125C8">
        <w:rPr>
          <w:rFonts w:ascii="Arial" w:eastAsia="Arial" w:hAnsi="Arial" w:cs="Arial"/>
          <w:sz w:val="24"/>
          <w:szCs w:val="24"/>
        </w:rPr>
        <w:t>$85.00</w:t>
      </w:r>
    </w:p>
    <w:p w:rsidR="006125C8" w:rsidRPr="006125C8" w:rsidRDefault="006125C8" w:rsidP="004217D2">
      <w:pPr>
        <w:spacing w:after="0" w:line="360" w:lineRule="auto"/>
        <w:ind w:right="113" w:hanging="2"/>
        <w:jc w:val="both"/>
        <w:rPr>
          <w:rFonts w:ascii="Arial" w:eastAsia="Arial" w:hAnsi="Arial" w:cs="Arial"/>
          <w:sz w:val="24"/>
          <w:szCs w:val="24"/>
        </w:rPr>
      </w:pPr>
    </w:p>
    <w:p w:rsidR="006125C8" w:rsidRPr="006125C8" w:rsidRDefault="006125C8" w:rsidP="004217D2">
      <w:pPr>
        <w:spacing w:after="0" w:line="360" w:lineRule="auto"/>
        <w:ind w:right="113" w:hanging="2"/>
        <w:jc w:val="both"/>
        <w:rPr>
          <w:rFonts w:ascii="Arial" w:eastAsia="Arial" w:hAnsi="Arial" w:cs="Arial"/>
          <w:sz w:val="24"/>
          <w:szCs w:val="24"/>
        </w:rPr>
      </w:pPr>
      <w:r w:rsidRPr="006125C8">
        <w:rPr>
          <w:rFonts w:ascii="Arial" w:eastAsia="Arial" w:hAnsi="Arial" w:cs="Arial"/>
          <w:sz w:val="24"/>
          <w:szCs w:val="24"/>
        </w:rPr>
        <w:lastRenderedPageBreak/>
        <w:t xml:space="preserve">c) Por servicio de acarreo, independientemente de ser fracción, canal completa, granado ovino, porcino u </w:t>
      </w:r>
      <w:proofErr w:type="spellStart"/>
      <w:r w:rsidRPr="006125C8">
        <w:rPr>
          <w:rFonts w:ascii="Arial" w:eastAsia="Arial" w:hAnsi="Arial" w:cs="Arial"/>
          <w:sz w:val="24"/>
          <w:szCs w:val="24"/>
        </w:rPr>
        <w:t>ovicaprino</w:t>
      </w:r>
      <w:proofErr w:type="spellEnd"/>
      <w:r w:rsidRPr="006125C8">
        <w:rPr>
          <w:rFonts w:ascii="Arial" w:eastAsia="Arial" w:hAnsi="Arial" w:cs="Arial"/>
          <w:sz w:val="24"/>
          <w:szCs w:val="24"/>
        </w:rPr>
        <w:t xml:space="preserve"> y menudo: </w:t>
      </w:r>
    </w:p>
    <w:p w:rsidR="006125C8" w:rsidRPr="006125C8" w:rsidRDefault="006125C8" w:rsidP="004217D2">
      <w:pPr>
        <w:spacing w:after="0" w:line="360" w:lineRule="auto"/>
        <w:ind w:right="113" w:hanging="2"/>
        <w:jc w:val="both"/>
        <w:rPr>
          <w:rFonts w:ascii="Arial" w:eastAsia="Arial" w:hAnsi="Arial" w:cs="Arial"/>
          <w:sz w:val="24"/>
          <w:szCs w:val="24"/>
        </w:rPr>
      </w:pPr>
      <w:r w:rsidRPr="006125C8">
        <w:rPr>
          <w:rFonts w:ascii="Arial" w:eastAsia="Arial" w:hAnsi="Arial" w:cs="Arial"/>
          <w:sz w:val="24"/>
          <w:szCs w:val="24"/>
        </w:rPr>
        <w:t xml:space="preserve">1. Ruta Centro a </w:t>
      </w:r>
      <w:proofErr w:type="spellStart"/>
      <w:r w:rsidRPr="006125C8">
        <w:rPr>
          <w:rFonts w:ascii="Arial" w:eastAsia="Arial" w:hAnsi="Arial" w:cs="Arial"/>
          <w:sz w:val="24"/>
          <w:szCs w:val="24"/>
        </w:rPr>
        <w:t>Mismaloya</w:t>
      </w:r>
      <w:proofErr w:type="spellEnd"/>
      <w:r w:rsidRPr="006125C8">
        <w:rPr>
          <w:rFonts w:ascii="Arial" w:eastAsia="Arial" w:hAnsi="Arial" w:cs="Arial"/>
          <w:sz w:val="24"/>
          <w:szCs w:val="24"/>
        </w:rPr>
        <w:t xml:space="preserve"> –comprendiendo las carnicerías ubicadas de: Soriana Pitillal y Playa de Oro, hacia el sur:       </w:t>
      </w:r>
      <w:r w:rsidRPr="006125C8">
        <w:rPr>
          <w:rFonts w:ascii="Arial" w:eastAsia="Arial" w:hAnsi="Arial" w:cs="Arial"/>
          <w:sz w:val="24"/>
          <w:szCs w:val="24"/>
        </w:rPr>
        <w:tab/>
      </w:r>
    </w:p>
    <w:p w:rsidR="006125C8" w:rsidRPr="006125C8" w:rsidRDefault="006125C8" w:rsidP="004217D2">
      <w:pPr>
        <w:spacing w:after="0" w:line="360" w:lineRule="auto"/>
        <w:ind w:right="113" w:hanging="2"/>
        <w:jc w:val="both"/>
        <w:rPr>
          <w:rFonts w:ascii="Arial" w:eastAsia="Arial" w:hAnsi="Arial" w:cs="Arial"/>
          <w:sz w:val="24"/>
          <w:szCs w:val="24"/>
        </w:rPr>
      </w:pPr>
      <w:r w:rsidRPr="006125C8">
        <w:rPr>
          <w:rFonts w:ascii="Arial" w:eastAsia="Arial" w:hAnsi="Arial" w:cs="Arial"/>
          <w:sz w:val="24"/>
          <w:szCs w:val="24"/>
        </w:rPr>
        <w:t>$130.00</w:t>
      </w:r>
    </w:p>
    <w:p w:rsidR="006125C8" w:rsidRPr="006125C8" w:rsidRDefault="006125C8" w:rsidP="004217D2">
      <w:pPr>
        <w:spacing w:after="0" w:line="360" w:lineRule="auto"/>
        <w:ind w:right="113" w:hanging="2"/>
        <w:jc w:val="both"/>
        <w:rPr>
          <w:rFonts w:ascii="Arial" w:eastAsia="Arial" w:hAnsi="Arial" w:cs="Arial"/>
          <w:sz w:val="24"/>
          <w:szCs w:val="24"/>
        </w:rPr>
      </w:pPr>
    </w:p>
    <w:p w:rsidR="006125C8" w:rsidRPr="006125C8" w:rsidRDefault="006125C8" w:rsidP="004217D2">
      <w:pPr>
        <w:spacing w:after="0" w:line="360" w:lineRule="auto"/>
        <w:ind w:right="113" w:hanging="2"/>
        <w:jc w:val="both"/>
        <w:rPr>
          <w:rFonts w:ascii="Arial" w:eastAsia="Arial" w:hAnsi="Arial" w:cs="Arial"/>
          <w:sz w:val="24"/>
          <w:szCs w:val="24"/>
        </w:rPr>
      </w:pPr>
      <w:r w:rsidRPr="006125C8">
        <w:rPr>
          <w:rFonts w:ascii="Arial" w:eastAsia="Arial" w:hAnsi="Arial" w:cs="Arial"/>
          <w:sz w:val="24"/>
          <w:szCs w:val="24"/>
        </w:rPr>
        <w:t xml:space="preserve">2. Ruta Pitillal –comprendiendo las carnicerías ubicadas de: Soriana Pitillal y Playa de Oro, hacia el norte, hasta la colonia Mojoneras: </w:t>
      </w:r>
      <w:r w:rsidRPr="006125C8">
        <w:rPr>
          <w:rFonts w:ascii="Arial" w:eastAsia="Arial" w:hAnsi="Arial" w:cs="Arial"/>
          <w:sz w:val="24"/>
          <w:szCs w:val="24"/>
        </w:rPr>
        <w:tab/>
      </w:r>
    </w:p>
    <w:p w:rsidR="006125C8" w:rsidRPr="006125C8" w:rsidRDefault="006125C8" w:rsidP="004217D2">
      <w:pPr>
        <w:spacing w:after="0" w:line="360" w:lineRule="auto"/>
        <w:ind w:right="113" w:hanging="2"/>
        <w:jc w:val="both"/>
        <w:rPr>
          <w:rFonts w:ascii="Arial" w:eastAsia="Arial" w:hAnsi="Arial" w:cs="Arial"/>
          <w:sz w:val="24"/>
          <w:szCs w:val="24"/>
        </w:rPr>
      </w:pPr>
      <w:r w:rsidRPr="006125C8">
        <w:rPr>
          <w:rFonts w:ascii="Arial" w:eastAsia="Arial" w:hAnsi="Arial" w:cs="Arial"/>
          <w:sz w:val="24"/>
          <w:szCs w:val="24"/>
        </w:rPr>
        <w:t>$130.00</w:t>
      </w:r>
    </w:p>
    <w:p w:rsidR="006125C8" w:rsidRPr="006125C8" w:rsidRDefault="006125C8" w:rsidP="004217D2">
      <w:pPr>
        <w:spacing w:after="0" w:line="360" w:lineRule="auto"/>
        <w:ind w:right="113" w:hanging="2"/>
        <w:jc w:val="both"/>
        <w:rPr>
          <w:rFonts w:ascii="Arial" w:eastAsia="Arial" w:hAnsi="Arial" w:cs="Arial"/>
          <w:sz w:val="24"/>
          <w:szCs w:val="24"/>
        </w:rPr>
      </w:pPr>
      <w:r w:rsidRPr="006125C8">
        <w:rPr>
          <w:rFonts w:ascii="Arial" w:eastAsia="Arial" w:hAnsi="Arial" w:cs="Arial"/>
          <w:sz w:val="24"/>
          <w:szCs w:val="24"/>
        </w:rPr>
        <w:t xml:space="preserve">3. Ruta Ixtapa, Juntas y Las Palmas –comprendiendo las carnicerías ubicadas de: desde la colonia Las Mojoneras hacia el norte hasta antes del Centro de re adaptación en Ixtapa y la Delegación de Las Juntas: </w:t>
      </w:r>
      <w:r w:rsidRPr="006125C8">
        <w:rPr>
          <w:rFonts w:ascii="Arial" w:eastAsia="Arial" w:hAnsi="Arial" w:cs="Arial"/>
          <w:sz w:val="24"/>
          <w:szCs w:val="24"/>
        </w:rPr>
        <w:tab/>
      </w:r>
      <w:r w:rsidRPr="006125C8">
        <w:rPr>
          <w:rFonts w:ascii="Arial" w:eastAsia="Arial" w:hAnsi="Arial" w:cs="Arial"/>
          <w:sz w:val="24"/>
          <w:szCs w:val="24"/>
        </w:rPr>
        <w:tab/>
      </w:r>
    </w:p>
    <w:p w:rsidR="006125C8" w:rsidRPr="006125C8" w:rsidRDefault="006125C8" w:rsidP="004217D2">
      <w:pPr>
        <w:spacing w:after="0" w:line="360" w:lineRule="auto"/>
        <w:ind w:right="113" w:hanging="2"/>
        <w:jc w:val="both"/>
        <w:rPr>
          <w:rFonts w:ascii="Arial" w:eastAsia="Arial" w:hAnsi="Arial" w:cs="Arial"/>
          <w:sz w:val="24"/>
          <w:szCs w:val="24"/>
        </w:rPr>
      </w:pPr>
      <w:r w:rsidRPr="006125C8">
        <w:rPr>
          <w:rFonts w:ascii="Arial" w:eastAsia="Arial" w:hAnsi="Arial" w:cs="Arial"/>
          <w:sz w:val="24"/>
          <w:szCs w:val="24"/>
        </w:rPr>
        <w:t>$95.00</w:t>
      </w:r>
    </w:p>
    <w:p w:rsidR="006125C8" w:rsidRPr="006125C8" w:rsidRDefault="006125C8" w:rsidP="004217D2">
      <w:pPr>
        <w:spacing w:after="0" w:line="360" w:lineRule="auto"/>
        <w:ind w:right="113" w:hanging="2"/>
        <w:jc w:val="both"/>
        <w:rPr>
          <w:rFonts w:ascii="Arial" w:eastAsia="Arial" w:hAnsi="Arial" w:cs="Arial"/>
          <w:sz w:val="24"/>
          <w:szCs w:val="24"/>
        </w:rPr>
      </w:pPr>
    </w:p>
    <w:p w:rsidR="006125C8" w:rsidRPr="006125C8" w:rsidRDefault="006125C8" w:rsidP="004217D2">
      <w:pPr>
        <w:spacing w:after="0" w:line="360" w:lineRule="auto"/>
        <w:ind w:right="113" w:hanging="2"/>
        <w:jc w:val="both"/>
        <w:rPr>
          <w:rFonts w:ascii="Arial" w:eastAsia="Arial" w:hAnsi="Arial" w:cs="Arial"/>
          <w:sz w:val="24"/>
          <w:szCs w:val="24"/>
        </w:rPr>
      </w:pPr>
      <w:r w:rsidRPr="006125C8">
        <w:rPr>
          <w:rFonts w:ascii="Arial" w:eastAsia="Arial" w:hAnsi="Arial" w:cs="Arial"/>
          <w:sz w:val="24"/>
          <w:szCs w:val="24"/>
        </w:rPr>
        <w:t>d) Por el uso de corrales en horas extraordinarias, diariamente:</w:t>
      </w:r>
    </w:p>
    <w:p w:rsidR="006125C8" w:rsidRPr="006125C8" w:rsidRDefault="006125C8" w:rsidP="004217D2">
      <w:pPr>
        <w:spacing w:after="0" w:line="360" w:lineRule="auto"/>
        <w:ind w:right="113" w:hanging="2"/>
        <w:jc w:val="both"/>
        <w:rPr>
          <w:rFonts w:ascii="Arial" w:eastAsia="Arial" w:hAnsi="Arial" w:cs="Arial"/>
          <w:sz w:val="24"/>
          <w:szCs w:val="24"/>
        </w:rPr>
      </w:pPr>
      <w:r w:rsidRPr="006125C8">
        <w:rPr>
          <w:rFonts w:ascii="Arial" w:eastAsia="Arial" w:hAnsi="Arial" w:cs="Arial"/>
          <w:sz w:val="24"/>
          <w:szCs w:val="24"/>
        </w:rPr>
        <w:t xml:space="preserve">1. Ganado vacuno, por cabeza:                                              </w:t>
      </w:r>
      <w:r w:rsidRPr="006125C8">
        <w:rPr>
          <w:rFonts w:ascii="Arial" w:eastAsia="Arial" w:hAnsi="Arial" w:cs="Arial"/>
          <w:sz w:val="24"/>
          <w:szCs w:val="24"/>
        </w:rPr>
        <w:tab/>
      </w:r>
      <w:r w:rsidRPr="006125C8">
        <w:rPr>
          <w:rFonts w:ascii="Arial" w:eastAsia="Arial" w:hAnsi="Arial" w:cs="Arial"/>
          <w:sz w:val="24"/>
          <w:szCs w:val="24"/>
        </w:rPr>
        <w:tab/>
      </w:r>
    </w:p>
    <w:p w:rsidR="006125C8" w:rsidRPr="006125C8" w:rsidRDefault="006125C8" w:rsidP="004217D2">
      <w:pPr>
        <w:spacing w:after="0" w:line="360" w:lineRule="auto"/>
        <w:ind w:right="113" w:hanging="2"/>
        <w:jc w:val="both"/>
        <w:rPr>
          <w:rFonts w:ascii="Arial" w:eastAsia="Arial" w:hAnsi="Arial" w:cs="Arial"/>
          <w:sz w:val="24"/>
          <w:szCs w:val="24"/>
        </w:rPr>
      </w:pPr>
      <w:r w:rsidRPr="006125C8">
        <w:rPr>
          <w:rFonts w:ascii="Arial" w:eastAsia="Arial" w:hAnsi="Arial" w:cs="Arial"/>
          <w:sz w:val="24"/>
          <w:szCs w:val="24"/>
        </w:rPr>
        <w:t>$20.00</w:t>
      </w:r>
    </w:p>
    <w:p w:rsidR="006125C8" w:rsidRPr="006125C8" w:rsidRDefault="006125C8" w:rsidP="004217D2">
      <w:pPr>
        <w:spacing w:after="0" w:line="360" w:lineRule="auto"/>
        <w:ind w:right="113" w:hanging="2"/>
        <w:jc w:val="both"/>
        <w:rPr>
          <w:rFonts w:ascii="Arial" w:eastAsia="Arial" w:hAnsi="Arial" w:cs="Arial"/>
          <w:sz w:val="24"/>
          <w:szCs w:val="24"/>
        </w:rPr>
      </w:pPr>
      <w:r w:rsidRPr="006125C8">
        <w:rPr>
          <w:rFonts w:ascii="Arial" w:eastAsia="Arial" w:hAnsi="Arial" w:cs="Arial"/>
          <w:sz w:val="24"/>
          <w:szCs w:val="24"/>
        </w:rPr>
        <w:t xml:space="preserve">2. Ganado porcino, por cabeza: </w:t>
      </w:r>
      <w:r w:rsidRPr="006125C8">
        <w:rPr>
          <w:rFonts w:ascii="Arial" w:eastAsia="Arial" w:hAnsi="Arial" w:cs="Arial"/>
          <w:sz w:val="24"/>
          <w:szCs w:val="24"/>
        </w:rPr>
        <w:tab/>
      </w:r>
      <w:r w:rsidRPr="006125C8">
        <w:rPr>
          <w:rFonts w:ascii="Arial" w:eastAsia="Arial" w:hAnsi="Arial" w:cs="Arial"/>
          <w:sz w:val="24"/>
          <w:szCs w:val="24"/>
        </w:rPr>
        <w:tab/>
      </w:r>
    </w:p>
    <w:p w:rsidR="006125C8" w:rsidRPr="006125C8" w:rsidRDefault="006125C8" w:rsidP="004217D2">
      <w:pPr>
        <w:spacing w:after="0" w:line="360" w:lineRule="auto"/>
        <w:ind w:right="113" w:hanging="2"/>
        <w:jc w:val="both"/>
        <w:rPr>
          <w:rFonts w:ascii="Arial" w:eastAsia="Arial" w:hAnsi="Arial" w:cs="Arial"/>
          <w:sz w:val="24"/>
          <w:szCs w:val="24"/>
        </w:rPr>
      </w:pPr>
      <w:r w:rsidRPr="006125C8">
        <w:rPr>
          <w:rFonts w:ascii="Arial" w:eastAsia="Arial" w:hAnsi="Arial" w:cs="Arial"/>
          <w:sz w:val="24"/>
          <w:szCs w:val="24"/>
        </w:rPr>
        <w:t>$14.00</w:t>
      </w:r>
    </w:p>
    <w:p w:rsidR="006125C8" w:rsidRPr="006125C8" w:rsidRDefault="006125C8" w:rsidP="004217D2">
      <w:pPr>
        <w:spacing w:after="0" w:line="360" w:lineRule="auto"/>
        <w:ind w:right="113" w:hanging="2"/>
        <w:jc w:val="both"/>
        <w:rPr>
          <w:rFonts w:ascii="Arial" w:eastAsia="Arial" w:hAnsi="Arial" w:cs="Arial"/>
          <w:sz w:val="24"/>
          <w:szCs w:val="24"/>
        </w:rPr>
      </w:pPr>
    </w:p>
    <w:p w:rsidR="006125C8" w:rsidRPr="006125C8" w:rsidRDefault="006125C8" w:rsidP="004217D2">
      <w:pPr>
        <w:spacing w:after="0" w:line="360" w:lineRule="auto"/>
        <w:ind w:right="113" w:hanging="2"/>
        <w:jc w:val="both"/>
        <w:rPr>
          <w:rFonts w:ascii="Arial" w:eastAsia="Arial" w:hAnsi="Arial" w:cs="Arial"/>
          <w:sz w:val="24"/>
          <w:szCs w:val="24"/>
        </w:rPr>
      </w:pPr>
      <w:r w:rsidRPr="006125C8">
        <w:rPr>
          <w:rFonts w:ascii="Arial" w:eastAsia="Arial" w:hAnsi="Arial" w:cs="Arial"/>
          <w:sz w:val="24"/>
          <w:szCs w:val="24"/>
        </w:rPr>
        <w:t xml:space="preserve">e) Por refrigeración, cada 24 horas o fracción de estas, de ganado vacuno, porcino y </w:t>
      </w:r>
      <w:proofErr w:type="spellStart"/>
      <w:r w:rsidRPr="006125C8">
        <w:rPr>
          <w:rFonts w:ascii="Arial" w:eastAsia="Arial" w:hAnsi="Arial" w:cs="Arial"/>
          <w:sz w:val="24"/>
          <w:szCs w:val="24"/>
        </w:rPr>
        <w:t>ovicaprino</w:t>
      </w:r>
      <w:proofErr w:type="spellEnd"/>
      <w:r w:rsidRPr="006125C8">
        <w:rPr>
          <w:rFonts w:ascii="Arial" w:eastAsia="Arial" w:hAnsi="Arial" w:cs="Arial"/>
          <w:sz w:val="24"/>
          <w:szCs w:val="24"/>
        </w:rPr>
        <w:t xml:space="preserve"> (fracción o canal completa): </w:t>
      </w:r>
      <w:r w:rsidRPr="006125C8">
        <w:rPr>
          <w:rFonts w:ascii="Arial" w:eastAsia="Arial" w:hAnsi="Arial" w:cs="Arial"/>
          <w:sz w:val="24"/>
          <w:szCs w:val="24"/>
        </w:rPr>
        <w:tab/>
      </w:r>
      <w:r w:rsidRPr="006125C8">
        <w:rPr>
          <w:rFonts w:ascii="Arial" w:eastAsia="Arial" w:hAnsi="Arial" w:cs="Arial"/>
          <w:sz w:val="24"/>
          <w:szCs w:val="24"/>
        </w:rPr>
        <w:tab/>
      </w:r>
    </w:p>
    <w:p w:rsidR="006125C8" w:rsidRPr="006125C8" w:rsidRDefault="006125C8" w:rsidP="004217D2">
      <w:pPr>
        <w:spacing w:after="0" w:line="360" w:lineRule="auto"/>
        <w:ind w:right="113" w:hanging="2"/>
        <w:jc w:val="both"/>
        <w:rPr>
          <w:rFonts w:ascii="Arial" w:eastAsia="Arial" w:hAnsi="Arial" w:cs="Arial"/>
          <w:sz w:val="24"/>
          <w:szCs w:val="24"/>
        </w:rPr>
      </w:pPr>
      <w:r w:rsidRPr="006125C8">
        <w:rPr>
          <w:rFonts w:ascii="Arial" w:eastAsia="Arial" w:hAnsi="Arial" w:cs="Arial"/>
          <w:sz w:val="24"/>
          <w:szCs w:val="24"/>
        </w:rPr>
        <w:t>$70.00</w:t>
      </w:r>
    </w:p>
    <w:p w:rsidR="006125C8" w:rsidRPr="006125C8" w:rsidRDefault="006125C8" w:rsidP="004217D2">
      <w:pPr>
        <w:spacing w:after="0" w:line="360" w:lineRule="auto"/>
        <w:ind w:right="113" w:hanging="2"/>
        <w:jc w:val="both"/>
        <w:rPr>
          <w:rFonts w:ascii="Arial" w:eastAsia="Arial" w:hAnsi="Arial" w:cs="Arial"/>
          <w:sz w:val="24"/>
          <w:szCs w:val="24"/>
        </w:rPr>
      </w:pPr>
      <w:r w:rsidRPr="006125C8">
        <w:rPr>
          <w:rFonts w:ascii="Arial" w:eastAsia="Arial" w:hAnsi="Arial" w:cs="Arial"/>
          <w:sz w:val="24"/>
          <w:szCs w:val="24"/>
        </w:rPr>
        <w:t xml:space="preserve">f) Por sellado de inspección sanitaria de carne proveniente de otro municipio: </w:t>
      </w:r>
    </w:p>
    <w:p w:rsidR="006125C8" w:rsidRPr="006125C8" w:rsidRDefault="006125C8" w:rsidP="004217D2">
      <w:pPr>
        <w:spacing w:after="0" w:line="360" w:lineRule="auto"/>
        <w:ind w:right="113" w:hanging="2"/>
        <w:jc w:val="both"/>
        <w:rPr>
          <w:rFonts w:ascii="Arial" w:eastAsia="Arial" w:hAnsi="Arial" w:cs="Arial"/>
          <w:sz w:val="24"/>
          <w:szCs w:val="24"/>
        </w:rPr>
      </w:pPr>
      <w:r w:rsidRPr="006125C8">
        <w:rPr>
          <w:rFonts w:ascii="Arial" w:eastAsia="Arial" w:hAnsi="Arial" w:cs="Arial"/>
          <w:sz w:val="24"/>
          <w:szCs w:val="24"/>
        </w:rPr>
        <w:t xml:space="preserve">1. Ganado vacuno, por kilogramo: </w:t>
      </w:r>
      <w:r w:rsidRPr="006125C8">
        <w:rPr>
          <w:rFonts w:ascii="Arial" w:eastAsia="Arial" w:hAnsi="Arial" w:cs="Arial"/>
          <w:sz w:val="24"/>
          <w:szCs w:val="24"/>
        </w:rPr>
        <w:tab/>
      </w:r>
      <w:r w:rsidRPr="006125C8">
        <w:rPr>
          <w:rFonts w:ascii="Arial" w:eastAsia="Arial" w:hAnsi="Arial" w:cs="Arial"/>
          <w:sz w:val="24"/>
          <w:szCs w:val="24"/>
        </w:rPr>
        <w:tab/>
      </w:r>
      <w:r w:rsidRPr="006125C8">
        <w:rPr>
          <w:rFonts w:ascii="Arial" w:eastAsia="Arial" w:hAnsi="Arial" w:cs="Arial"/>
          <w:sz w:val="24"/>
          <w:szCs w:val="24"/>
        </w:rPr>
        <w:tab/>
      </w:r>
    </w:p>
    <w:p w:rsidR="006125C8" w:rsidRPr="006125C8" w:rsidRDefault="006125C8" w:rsidP="004217D2">
      <w:pPr>
        <w:spacing w:after="0" w:line="360" w:lineRule="auto"/>
        <w:ind w:right="113" w:hanging="2"/>
        <w:jc w:val="both"/>
        <w:rPr>
          <w:rFonts w:ascii="Arial" w:eastAsia="Arial" w:hAnsi="Arial" w:cs="Arial"/>
          <w:sz w:val="24"/>
          <w:szCs w:val="24"/>
        </w:rPr>
      </w:pPr>
      <w:r w:rsidRPr="006125C8">
        <w:rPr>
          <w:rFonts w:ascii="Arial" w:eastAsia="Arial" w:hAnsi="Arial" w:cs="Arial"/>
          <w:sz w:val="24"/>
          <w:szCs w:val="24"/>
        </w:rPr>
        <w:t>$1.50</w:t>
      </w:r>
    </w:p>
    <w:p w:rsidR="006125C8" w:rsidRPr="006125C8" w:rsidRDefault="006125C8" w:rsidP="004217D2">
      <w:pPr>
        <w:spacing w:after="0" w:line="360" w:lineRule="auto"/>
        <w:ind w:right="113" w:hanging="2"/>
        <w:jc w:val="both"/>
        <w:rPr>
          <w:rFonts w:ascii="Arial" w:eastAsia="Arial" w:hAnsi="Arial" w:cs="Arial"/>
          <w:sz w:val="24"/>
          <w:szCs w:val="24"/>
        </w:rPr>
      </w:pPr>
      <w:proofErr w:type="gramStart"/>
      <w:r w:rsidRPr="006125C8">
        <w:rPr>
          <w:rFonts w:ascii="Arial" w:eastAsia="Arial" w:hAnsi="Arial" w:cs="Arial"/>
          <w:sz w:val="24"/>
          <w:szCs w:val="24"/>
        </w:rPr>
        <w:t>2.Ganado</w:t>
      </w:r>
      <w:proofErr w:type="gramEnd"/>
      <w:r w:rsidRPr="006125C8">
        <w:rPr>
          <w:rFonts w:ascii="Arial" w:eastAsia="Arial" w:hAnsi="Arial" w:cs="Arial"/>
          <w:sz w:val="24"/>
          <w:szCs w:val="24"/>
        </w:rPr>
        <w:t xml:space="preserve"> porcino por kilogramo: </w:t>
      </w:r>
      <w:r w:rsidRPr="006125C8">
        <w:rPr>
          <w:rFonts w:ascii="Arial" w:eastAsia="Arial" w:hAnsi="Arial" w:cs="Arial"/>
          <w:sz w:val="24"/>
          <w:szCs w:val="24"/>
        </w:rPr>
        <w:tab/>
      </w:r>
      <w:r w:rsidRPr="006125C8">
        <w:rPr>
          <w:rFonts w:ascii="Arial" w:eastAsia="Arial" w:hAnsi="Arial" w:cs="Arial"/>
          <w:sz w:val="24"/>
          <w:szCs w:val="24"/>
        </w:rPr>
        <w:tab/>
      </w:r>
      <w:r w:rsidRPr="006125C8">
        <w:rPr>
          <w:rFonts w:ascii="Arial" w:eastAsia="Arial" w:hAnsi="Arial" w:cs="Arial"/>
          <w:sz w:val="24"/>
          <w:szCs w:val="24"/>
        </w:rPr>
        <w:tab/>
      </w:r>
    </w:p>
    <w:p w:rsidR="006125C8" w:rsidRPr="006125C8" w:rsidRDefault="006125C8" w:rsidP="004217D2">
      <w:pPr>
        <w:spacing w:after="0" w:line="360" w:lineRule="auto"/>
        <w:ind w:right="113" w:hanging="2"/>
        <w:jc w:val="both"/>
        <w:rPr>
          <w:rFonts w:ascii="Arial" w:eastAsia="Arial" w:hAnsi="Arial" w:cs="Arial"/>
          <w:sz w:val="24"/>
          <w:szCs w:val="24"/>
        </w:rPr>
      </w:pPr>
      <w:r w:rsidRPr="006125C8">
        <w:rPr>
          <w:rFonts w:ascii="Arial" w:eastAsia="Arial" w:hAnsi="Arial" w:cs="Arial"/>
          <w:sz w:val="24"/>
          <w:szCs w:val="24"/>
        </w:rPr>
        <w:t>$1.50</w:t>
      </w:r>
    </w:p>
    <w:p w:rsidR="006125C8" w:rsidRPr="006125C8" w:rsidRDefault="006125C8" w:rsidP="004217D2">
      <w:pPr>
        <w:spacing w:after="0" w:line="360" w:lineRule="auto"/>
        <w:ind w:right="113" w:hanging="2"/>
        <w:jc w:val="both"/>
        <w:rPr>
          <w:rFonts w:ascii="Arial" w:eastAsia="Arial" w:hAnsi="Arial" w:cs="Arial"/>
          <w:sz w:val="24"/>
          <w:szCs w:val="24"/>
        </w:rPr>
      </w:pPr>
      <w:r w:rsidRPr="006125C8">
        <w:rPr>
          <w:rFonts w:ascii="Arial" w:eastAsia="Arial" w:hAnsi="Arial" w:cs="Arial"/>
          <w:sz w:val="24"/>
          <w:szCs w:val="24"/>
        </w:rPr>
        <w:t xml:space="preserve">3. Pollos y Gallina por kilogramo: </w:t>
      </w:r>
      <w:r w:rsidRPr="006125C8">
        <w:rPr>
          <w:rFonts w:ascii="Arial" w:eastAsia="Arial" w:hAnsi="Arial" w:cs="Arial"/>
          <w:sz w:val="24"/>
          <w:szCs w:val="24"/>
        </w:rPr>
        <w:tab/>
      </w:r>
      <w:r w:rsidRPr="006125C8">
        <w:rPr>
          <w:rFonts w:ascii="Arial" w:eastAsia="Arial" w:hAnsi="Arial" w:cs="Arial"/>
          <w:sz w:val="24"/>
          <w:szCs w:val="24"/>
        </w:rPr>
        <w:tab/>
      </w:r>
      <w:r w:rsidRPr="006125C8">
        <w:rPr>
          <w:rFonts w:ascii="Arial" w:eastAsia="Arial" w:hAnsi="Arial" w:cs="Arial"/>
          <w:sz w:val="24"/>
          <w:szCs w:val="24"/>
        </w:rPr>
        <w:tab/>
      </w:r>
    </w:p>
    <w:p w:rsidR="006125C8" w:rsidRPr="006125C8" w:rsidRDefault="006125C8" w:rsidP="004217D2">
      <w:pPr>
        <w:spacing w:after="0" w:line="360" w:lineRule="auto"/>
        <w:ind w:right="113" w:hanging="2"/>
        <w:jc w:val="both"/>
        <w:rPr>
          <w:rFonts w:ascii="Arial" w:eastAsia="Arial" w:hAnsi="Arial" w:cs="Arial"/>
          <w:sz w:val="24"/>
          <w:szCs w:val="24"/>
        </w:rPr>
      </w:pPr>
      <w:r w:rsidRPr="006125C8">
        <w:rPr>
          <w:rFonts w:ascii="Arial" w:eastAsia="Arial" w:hAnsi="Arial" w:cs="Arial"/>
          <w:sz w:val="24"/>
          <w:szCs w:val="24"/>
        </w:rPr>
        <w:lastRenderedPageBreak/>
        <w:t>$1.50</w:t>
      </w:r>
    </w:p>
    <w:p w:rsidR="006125C8" w:rsidRPr="006125C8" w:rsidRDefault="006125C8" w:rsidP="004217D2">
      <w:pPr>
        <w:spacing w:after="0" w:line="360" w:lineRule="auto"/>
        <w:ind w:right="113" w:hanging="2"/>
        <w:jc w:val="both"/>
        <w:rPr>
          <w:rFonts w:ascii="Arial" w:eastAsia="Arial" w:hAnsi="Arial" w:cs="Arial"/>
          <w:sz w:val="24"/>
          <w:szCs w:val="24"/>
        </w:rPr>
      </w:pPr>
      <w:r w:rsidRPr="006125C8">
        <w:rPr>
          <w:rFonts w:ascii="Arial" w:eastAsia="Arial" w:hAnsi="Arial" w:cs="Arial"/>
          <w:sz w:val="24"/>
          <w:szCs w:val="24"/>
        </w:rPr>
        <w:t xml:space="preserve">4. Embutidos por kilogramo: </w:t>
      </w:r>
      <w:r w:rsidRPr="006125C8">
        <w:rPr>
          <w:rFonts w:ascii="Arial" w:eastAsia="Arial" w:hAnsi="Arial" w:cs="Arial"/>
          <w:sz w:val="24"/>
          <w:szCs w:val="24"/>
        </w:rPr>
        <w:tab/>
      </w:r>
      <w:r w:rsidRPr="006125C8">
        <w:rPr>
          <w:rFonts w:ascii="Arial" w:eastAsia="Arial" w:hAnsi="Arial" w:cs="Arial"/>
          <w:sz w:val="24"/>
          <w:szCs w:val="24"/>
        </w:rPr>
        <w:tab/>
      </w:r>
      <w:r w:rsidRPr="006125C8">
        <w:rPr>
          <w:rFonts w:ascii="Arial" w:eastAsia="Arial" w:hAnsi="Arial" w:cs="Arial"/>
          <w:sz w:val="24"/>
          <w:szCs w:val="24"/>
        </w:rPr>
        <w:tab/>
      </w:r>
    </w:p>
    <w:p w:rsidR="006125C8" w:rsidRPr="006125C8" w:rsidRDefault="006125C8" w:rsidP="004217D2">
      <w:pPr>
        <w:spacing w:after="0" w:line="360" w:lineRule="auto"/>
        <w:ind w:right="113" w:hanging="2"/>
        <w:jc w:val="both"/>
        <w:rPr>
          <w:rFonts w:ascii="Arial" w:eastAsia="Arial" w:hAnsi="Arial" w:cs="Arial"/>
          <w:sz w:val="24"/>
          <w:szCs w:val="24"/>
        </w:rPr>
      </w:pPr>
      <w:r w:rsidRPr="006125C8">
        <w:rPr>
          <w:rFonts w:ascii="Arial" w:eastAsia="Arial" w:hAnsi="Arial" w:cs="Arial"/>
          <w:sz w:val="24"/>
          <w:szCs w:val="24"/>
        </w:rPr>
        <w:t>$1.50</w:t>
      </w:r>
    </w:p>
    <w:p w:rsidR="006125C8" w:rsidRPr="006125C8" w:rsidRDefault="006125C8" w:rsidP="004217D2">
      <w:pPr>
        <w:spacing w:after="0" w:line="360" w:lineRule="auto"/>
        <w:ind w:right="113" w:hanging="2"/>
        <w:jc w:val="both"/>
        <w:rPr>
          <w:rFonts w:ascii="Arial" w:eastAsia="Arial" w:hAnsi="Arial" w:cs="Arial"/>
          <w:sz w:val="24"/>
          <w:szCs w:val="24"/>
        </w:rPr>
      </w:pPr>
      <w:r w:rsidRPr="006125C8">
        <w:rPr>
          <w:rFonts w:ascii="Arial" w:eastAsia="Arial" w:hAnsi="Arial" w:cs="Arial"/>
          <w:sz w:val="24"/>
          <w:szCs w:val="24"/>
        </w:rPr>
        <w:t>En rastros concesionados a particulares, incluyendo establecimientos Tipo de Inspección Federal, por cabeza de ganado, se cobrará el 50% de la tarifa señalada en los incisos a), b), c) y d), de la fracción I, de este artículo.</w:t>
      </w:r>
    </w:p>
    <w:p w:rsidR="006125C8" w:rsidRPr="006125C8" w:rsidRDefault="006125C8" w:rsidP="004217D2">
      <w:pPr>
        <w:spacing w:after="0" w:line="360" w:lineRule="auto"/>
        <w:ind w:right="113" w:hanging="2"/>
        <w:jc w:val="both"/>
        <w:rPr>
          <w:rFonts w:ascii="Arial" w:eastAsia="Arial" w:hAnsi="Arial" w:cs="Arial"/>
          <w:sz w:val="24"/>
          <w:szCs w:val="24"/>
        </w:rPr>
      </w:pPr>
    </w:p>
    <w:p w:rsidR="006125C8" w:rsidRPr="006125C8" w:rsidRDefault="006125C8" w:rsidP="004217D2">
      <w:pPr>
        <w:spacing w:after="0" w:line="360" w:lineRule="auto"/>
        <w:ind w:right="113" w:hanging="2"/>
        <w:jc w:val="both"/>
        <w:rPr>
          <w:rFonts w:ascii="Arial" w:eastAsia="Arial" w:hAnsi="Arial" w:cs="Arial"/>
          <w:sz w:val="24"/>
          <w:szCs w:val="24"/>
        </w:rPr>
      </w:pPr>
      <w:r w:rsidRPr="006125C8">
        <w:rPr>
          <w:rFonts w:ascii="Arial" w:eastAsia="Arial" w:hAnsi="Arial" w:cs="Arial"/>
          <w:sz w:val="24"/>
          <w:szCs w:val="24"/>
        </w:rPr>
        <w:t>III. Venta de productos obtenidos en el rastro:</w:t>
      </w:r>
    </w:p>
    <w:p w:rsidR="006125C8" w:rsidRPr="006125C8" w:rsidRDefault="006125C8" w:rsidP="004217D2">
      <w:pPr>
        <w:spacing w:after="0" w:line="360" w:lineRule="auto"/>
        <w:ind w:right="113" w:hanging="2"/>
        <w:jc w:val="both"/>
        <w:rPr>
          <w:rFonts w:ascii="Arial" w:eastAsia="Arial" w:hAnsi="Arial" w:cs="Arial"/>
          <w:sz w:val="24"/>
          <w:szCs w:val="24"/>
        </w:rPr>
      </w:pPr>
    </w:p>
    <w:p w:rsidR="006125C8" w:rsidRPr="006125C8" w:rsidRDefault="006125C8" w:rsidP="004217D2">
      <w:pPr>
        <w:spacing w:after="0" w:line="360" w:lineRule="auto"/>
        <w:ind w:right="113" w:hanging="2"/>
        <w:jc w:val="both"/>
        <w:rPr>
          <w:rFonts w:ascii="Arial" w:eastAsia="Arial" w:hAnsi="Arial" w:cs="Arial"/>
          <w:sz w:val="24"/>
          <w:szCs w:val="24"/>
        </w:rPr>
      </w:pPr>
      <w:r w:rsidRPr="006125C8">
        <w:rPr>
          <w:rFonts w:ascii="Arial" w:eastAsia="Arial" w:hAnsi="Arial" w:cs="Arial"/>
          <w:sz w:val="24"/>
          <w:szCs w:val="24"/>
        </w:rPr>
        <w:t>TARIFA</w:t>
      </w:r>
    </w:p>
    <w:p w:rsidR="006125C8" w:rsidRPr="006125C8" w:rsidRDefault="006125C8" w:rsidP="004217D2">
      <w:pPr>
        <w:spacing w:after="0" w:line="360" w:lineRule="auto"/>
        <w:ind w:right="113" w:hanging="2"/>
        <w:jc w:val="both"/>
        <w:rPr>
          <w:rFonts w:ascii="Arial" w:eastAsia="Arial" w:hAnsi="Arial" w:cs="Arial"/>
          <w:sz w:val="24"/>
          <w:szCs w:val="24"/>
        </w:rPr>
      </w:pPr>
      <w:r w:rsidRPr="006125C8">
        <w:rPr>
          <w:rFonts w:ascii="Arial" w:eastAsia="Arial" w:hAnsi="Arial" w:cs="Arial"/>
          <w:sz w:val="24"/>
          <w:szCs w:val="24"/>
        </w:rPr>
        <w:t xml:space="preserve">1. Estiércol, por tonelada: </w:t>
      </w:r>
      <w:r w:rsidRPr="006125C8">
        <w:rPr>
          <w:rFonts w:ascii="Arial" w:eastAsia="Arial" w:hAnsi="Arial" w:cs="Arial"/>
          <w:sz w:val="24"/>
          <w:szCs w:val="24"/>
        </w:rPr>
        <w:tab/>
      </w:r>
    </w:p>
    <w:p w:rsidR="006125C8" w:rsidRPr="006125C8" w:rsidRDefault="006125C8" w:rsidP="004217D2">
      <w:pPr>
        <w:spacing w:after="0" w:line="360" w:lineRule="auto"/>
        <w:ind w:right="113" w:hanging="2"/>
        <w:jc w:val="both"/>
        <w:rPr>
          <w:rFonts w:ascii="Arial" w:eastAsia="Arial" w:hAnsi="Arial" w:cs="Arial"/>
          <w:sz w:val="24"/>
          <w:szCs w:val="24"/>
        </w:rPr>
      </w:pPr>
      <w:r w:rsidRPr="006125C8">
        <w:rPr>
          <w:rFonts w:ascii="Arial" w:eastAsia="Arial" w:hAnsi="Arial" w:cs="Arial"/>
          <w:sz w:val="24"/>
          <w:szCs w:val="24"/>
        </w:rPr>
        <w:t>$70.00</w:t>
      </w:r>
    </w:p>
    <w:p w:rsidR="006125C8" w:rsidRPr="006125C8" w:rsidRDefault="006125C8" w:rsidP="004217D2">
      <w:pPr>
        <w:spacing w:after="0" w:line="360" w:lineRule="auto"/>
        <w:ind w:right="113" w:hanging="2"/>
        <w:jc w:val="both"/>
        <w:rPr>
          <w:rFonts w:ascii="Arial" w:eastAsia="Arial" w:hAnsi="Arial" w:cs="Arial"/>
          <w:sz w:val="24"/>
          <w:szCs w:val="24"/>
        </w:rPr>
      </w:pPr>
      <w:r w:rsidRPr="006125C8">
        <w:rPr>
          <w:rFonts w:ascii="Arial" w:eastAsia="Arial" w:hAnsi="Arial" w:cs="Arial"/>
          <w:sz w:val="24"/>
          <w:szCs w:val="24"/>
        </w:rPr>
        <w:t xml:space="preserve">2. Esquilmos, por kilogramo: </w:t>
      </w:r>
      <w:r w:rsidRPr="006125C8">
        <w:rPr>
          <w:rFonts w:ascii="Arial" w:eastAsia="Arial" w:hAnsi="Arial" w:cs="Arial"/>
          <w:sz w:val="24"/>
          <w:szCs w:val="24"/>
        </w:rPr>
        <w:tab/>
      </w:r>
    </w:p>
    <w:p w:rsidR="006125C8" w:rsidRPr="006125C8" w:rsidRDefault="006125C8" w:rsidP="004217D2">
      <w:pPr>
        <w:spacing w:after="0" w:line="360" w:lineRule="auto"/>
        <w:ind w:right="113" w:hanging="2"/>
        <w:jc w:val="both"/>
        <w:rPr>
          <w:rFonts w:ascii="Arial" w:eastAsia="Arial" w:hAnsi="Arial" w:cs="Arial"/>
          <w:sz w:val="24"/>
          <w:szCs w:val="24"/>
        </w:rPr>
      </w:pPr>
      <w:r w:rsidRPr="006125C8">
        <w:rPr>
          <w:rFonts w:ascii="Arial" w:eastAsia="Arial" w:hAnsi="Arial" w:cs="Arial"/>
          <w:sz w:val="24"/>
          <w:szCs w:val="24"/>
        </w:rPr>
        <w:t>$20.00</w:t>
      </w:r>
    </w:p>
    <w:p w:rsidR="006125C8" w:rsidRPr="006125C8" w:rsidRDefault="006125C8" w:rsidP="004217D2">
      <w:pPr>
        <w:spacing w:after="0" w:line="360" w:lineRule="auto"/>
        <w:ind w:right="113" w:hanging="2"/>
        <w:jc w:val="both"/>
        <w:rPr>
          <w:rFonts w:ascii="Arial" w:eastAsia="Arial" w:hAnsi="Arial" w:cs="Arial"/>
          <w:sz w:val="24"/>
          <w:szCs w:val="24"/>
        </w:rPr>
      </w:pPr>
      <w:r w:rsidRPr="006125C8">
        <w:rPr>
          <w:rFonts w:ascii="Arial" w:eastAsia="Arial" w:hAnsi="Arial" w:cs="Arial"/>
          <w:sz w:val="24"/>
          <w:szCs w:val="24"/>
        </w:rPr>
        <w:t xml:space="preserve">3. Cebo, por kilogramo: </w:t>
      </w:r>
      <w:r w:rsidRPr="006125C8">
        <w:rPr>
          <w:rFonts w:ascii="Arial" w:eastAsia="Arial" w:hAnsi="Arial" w:cs="Arial"/>
          <w:sz w:val="24"/>
          <w:szCs w:val="24"/>
        </w:rPr>
        <w:tab/>
      </w:r>
    </w:p>
    <w:p w:rsidR="006125C8" w:rsidRPr="006125C8" w:rsidRDefault="006125C8" w:rsidP="004217D2">
      <w:pPr>
        <w:spacing w:after="0" w:line="360" w:lineRule="auto"/>
        <w:ind w:right="113" w:hanging="2"/>
        <w:jc w:val="both"/>
        <w:rPr>
          <w:rFonts w:ascii="Arial" w:eastAsia="Arial" w:hAnsi="Arial" w:cs="Arial"/>
          <w:sz w:val="24"/>
          <w:szCs w:val="24"/>
        </w:rPr>
      </w:pPr>
      <w:r w:rsidRPr="006125C8">
        <w:rPr>
          <w:rFonts w:ascii="Arial" w:eastAsia="Arial" w:hAnsi="Arial" w:cs="Arial"/>
          <w:sz w:val="24"/>
          <w:szCs w:val="24"/>
        </w:rPr>
        <w:t>$3.50</w:t>
      </w:r>
    </w:p>
    <w:p w:rsidR="009C7711" w:rsidRPr="006125C8" w:rsidRDefault="009C7711" w:rsidP="004217D2">
      <w:pPr>
        <w:spacing w:after="0" w:line="360" w:lineRule="auto"/>
        <w:ind w:right="113" w:hanging="2"/>
        <w:jc w:val="both"/>
        <w:rPr>
          <w:rFonts w:ascii="Arial" w:eastAsia="Arial" w:hAnsi="Arial" w:cs="Arial"/>
          <w:sz w:val="24"/>
          <w:szCs w:val="24"/>
        </w:rPr>
      </w:pPr>
    </w:p>
    <w:p w:rsidR="009C7711" w:rsidRDefault="000E0DFD" w:rsidP="004217D2">
      <w:pPr>
        <w:spacing w:after="0" w:line="360" w:lineRule="auto"/>
        <w:ind w:right="113" w:hanging="2"/>
        <w:jc w:val="center"/>
        <w:rPr>
          <w:rFonts w:ascii="Arial" w:eastAsia="Arial" w:hAnsi="Arial" w:cs="Arial"/>
          <w:sz w:val="24"/>
          <w:szCs w:val="24"/>
        </w:rPr>
      </w:pPr>
      <w:r>
        <w:rPr>
          <w:rFonts w:ascii="Arial" w:eastAsia="Arial" w:hAnsi="Arial" w:cs="Arial"/>
          <w:b/>
          <w:sz w:val="24"/>
          <w:szCs w:val="24"/>
        </w:rPr>
        <w:t>SECCIÓN SEPTIMA</w:t>
      </w:r>
    </w:p>
    <w:p w:rsidR="009C7711" w:rsidRDefault="000E0DFD" w:rsidP="004217D2">
      <w:pPr>
        <w:spacing w:after="0" w:line="360" w:lineRule="auto"/>
        <w:ind w:right="113" w:hanging="2"/>
        <w:jc w:val="center"/>
        <w:rPr>
          <w:rFonts w:ascii="Arial" w:eastAsia="Arial" w:hAnsi="Arial" w:cs="Arial"/>
          <w:sz w:val="24"/>
          <w:szCs w:val="24"/>
        </w:rPr>
      </w:pPr>
      <w:r>
        <w:rPr>
          <w:rFonts w:ascii="Arial" w:eastAsia="Arial" w:hAnsi="Arial" w:cs="Arial"/>
          <w:b/>
          <w:sz w:val="24"/>
          <w:szCs w:val="24"/>
        </w:rPr>
        <w:t>POR LOS SERVICIOS QUE PRESTE EL REGISTRO CIVIL</w:t>
      </w:r>
    </w:p>
    <w:p w:rsidR="009C7711" w:rsidRDefault="009C7711" w:rsidP="004217D2">
      <w:pPr>
        <w:spacing w:after="0" w:line="360" w:lineRule="auto"/>
        <w:ind w:right="113" w:hanging="2"/>
        <w:jc w:val="both"/>
        <w:rPr>
          <w:rFonts w:ascii="Arial" w:eastAsia="Arial" w:hAnsi="Arial" w:cs="Arial"/>
          <w:sz w:val="24"/>
          <w:szCs w:val="24"/>
        </w:rPr>
      </w:pPr>
    </w:p>
    <w:p w:rsidR="004D7B08" w:rsidRPr="004D7B08" w:rsidRDefault="004D7B08" w:rsidP="004217D2">
      <w:pPr>
        <w:spacing w:after="0" w:line="360" w:lineRule="auto"/>
        <w:ind w:right="113" w:hanging="2"/>
        <w:jc w:val="both"/>
        <w:rPr>
          <w:rFonts w:ascii="Arial" w:eastAsia="Arial" w:hAnsi="Arial" w:cs="Arial"/>
          <w:sz w:val="24"/>
          <w:szCs w:val="24"/>
        </w:rPr>
      </w:pPr>
      <w:r w:rsidRPr="004D7B08">
        <w:rPr>
          <w:rFonts w:ascii="Arial" w:eastAsia="Arial" w:hAnsi="Arial" w:cs="Arial"/>
          <w:b/>
          <w:sz w:val="24"/>
          <w:szCs w:val="24"/>
        </w:rPr>
        <w:t xml:space="preserve">Artículo 58.- </w:t>
      </w:r>
      <w:r w:rsidRPr="004D7B08">
        <w:rPr>
          <w:rFonts w:ascii="Arial" w:eastAsia="Arial" w:hAnsi="Arial" w:cs="Arial"/>
          <w:sz w:val="24"/>
          <w:szCs w:val="24"/>
        </w:rPr>
        <w:t>Las personas físicas que requieran los servicios del Registro Civil, pagarán los derechos correspondientes conforme a la siguiente:</w:t>
      </w:r>
    </w:p>
    <w:p w:rsidR="004D7B08" w:rsidRPr="004D7B08" w:rsidRDefault="004D7B08" w:rsidP="004217D2">
      <w:pPr>
        <w:spacing w:after="0" w:line="360" w:lineRule="auto"/>
        <w:ind w:right="113" w:hanging="2"/>
        <w:jc w:val="both"/>
        <w:rPr>
          <w:rFonts w:ascii="Arial" w:eastAsia="Arial" w:hAnsi="Arial" w:cs="Arial"/>
          <w:sz w:val="24"/>
          <w:szCs w:val="24"/>
        </w:rPr>
      </w:pPr>
      <w:r w:rsidRPr="004D7B08">
        <w:rPr>
          <w:rFonts w:ascii="Arial" w:eastAsia="Arial" w:hAnsi="Arial" w:cs="Arial"/>
          <w:sz w:val="24"/>
          <w:szCs w:val="24"/>
        </w:rPr>
        <w:t>TARIFA</w:t>
      </w:r>
    </w:p>
    <w:p w:rsidR="004D7B08" w:rsidRPr="004D7B08" w:rsidRDefault="004D7B08" w:rsidP="004217D2">
      <w:pPr>
        <w:spacing w:after="0" w:line="360" w:lineRule="auto"/>
        <w:ind w:right="113" w:hanging="2"/>
        <w:jc w:val="both"/>
        <w:rPr>
          <w:rFonts w:ascii="Arial" w:eastAsia="Arial" w:hAnsi="Arial" w:cs="Arial"/>
          <w:sz w:val="24"/>
          <w:szCs w:val="24"/>
        </w:rPr>
      </w:pPr>
    </w:p>
    <w:p w:rsidR="004D7B08" w:rsidRPr="004D7B08" w:rsidRDefault="004D7B08" w:rsidP="004217D2">
      <w:pPr>
        <w:spacing w:after="0" w:line="360" w:lineRule="auto"/>
        <w:ind w:right="113" w:hanging="2"/>
        <w:jc w:val="both"/>
        <w:rPr>
          <w:rFonts w:ascii="Arial" w:eastAsia="Arial" w:hAnsi="Arial" w:cs="Arial"/>
          <w:sz w:val="24"/>
          <w:szCs w:val="24"/>
        </w:rPr>
      </w:pPr>
      <w:r w:rsidRPr="004D7B08">
        <w:rPr>
          <w:rFonts w:ascii="Arial" w:eastAsia="Arial" w:hAnsi="Arial" w:cs="Arial"/>
          <w:sz w:val="24"/>
          <w:szCs w:val="24"/>
        </w:rPr>
        <w:t>I. En oficina:</w:t>
      </w:r>
    </w:p>
    <w:p w:rsidR="004D7B08" w:rsidRPr="004D7B08" w:rsidRDefault="004D7B08" w:rsidP="004217D2">
      <w:pPr>
        <w:spacing w:after="0" w:line="360" w:lineRule="auto"/>
        <w:ind w:right="113" w:hanging="2"/>
        <w:jc w:val="both"/>
        <w:rPr>
          <w:rFonts w:ascii="Arial" w:eastAsia="Arial" w:hAnsi="Arial" w:cs="Arial"/>
          <w:sz w:val="24"/>
          <w:szCs w:val="24"/>
        </w:rPr>
      </w:pPr>
    </w:p>
    <w:p w:rsidR="004D7B08" w:rsidRPr="004D7B08" w:rsidRDefault="004D7B08" w:rsidP="004217D2">
      <w:pPr>
        <w:spacing w:after="0" w:line="360" w:lineRule="auto"/>
        <w:ind w:right="113" w:hanging="2"/>
        <w:jc w:val="both"/>
        <w:rPr>
          <w:rFonts w:ascii="Arial" w:eastAsia="Arial" w:hAnsi="Arial" w:cs="Arial"/>
          <w:sz w:val="24"/>
          <w:szCs w:val="24"/>
        </w:rPr>
      </w:pPr>
      <w:r w:rsidRPr="004D7B08">
        <w:rPr>
          <w:rFonts w:ascii="Arial" w:eastAsia="Arial" w:hAnsi="Arial" w:cs="Arial"/>
          <w:sz w:val="24"/>
          <w:szCs w:val="24"/>
        </w:rPr>
        <w:t>a) Matrimonios, en día y hora inhábil cada uno:</w:t>
      </w:r>
      <w:r w:rsidRPr="004D7B08">
        <w:rPr>
          <w:rFonts w:ascii="Arial" w:eastAsia="Arial" w:hAnsi="Arial" w:cs="Arial"/>
          <w:sz w:val="24"/>
          <w:szCs w:val="24"/>
        </w:rPr>
        <w:tab/>
      </w:r>
      <w:r w:rsidRPr="004D7B08">
        <w:rPr>
          <w:rFonts w:ascii="Arial" w:eastAsia="Arial" w:hAnsi="Arial" w:cs="Arial"/>
          <w:sz w:val="24"/>
          <w:szCs w:val="24"/>
        </w:rPr>
        <w:tab/>
        <w:t>$560.00</w:t>
      </w:r>
    </w:p>
    <w:p w:rsidR="004D7B08" w:rsidRPr="004D7B08" w:rsidRDefault="004D7B08" w:rsidP="004217D2">
      <w:pPr>
        <w:spacing w:after="0" w:line="360" w:lineRule="auto"/>
        <w:ind w:right="113" w:hanging="2"/>
        <w:jc w:val="both"/>
        <w:rPr>
          <w:rFonts w:ascii="Arial" w:eastAsia="Arial" w:hAnsi="Arial" w:cs="Arial"/>
          <w:sz w:val="24"/>
          <w:szCs w:val="24"/>
        </w:rPr>
      </w:pPr>
    </w:p>
    <w:p w:rsidR="004D7B08" w:rsidRPr="004D7B08" w:rsidRDefault="004D7B08" w:rsidP="004217D2">
      <w:pPr>
        <w:spacing w:after="0" w:line="360" w:lineRule="auto"/>
        <w:ind w:right="113" w:hanging="2"/>
        <w:jc w:val="both"/>
        <w:rPr>
          <w:rFonts w:ascii="Arial" w:eastAsia="Arial" w:hAnsi="Arial" w:cs="Arial"/>
          <w:sz w:val="24"/>
          <w:szCs w:val="24"/>
        </w:rPr>
      </w:pPr>
      <w:r w:rsidRPr="004D7B08">
        <w:rPr>
          <w:rFonts w:ascii="Arial" w:eastAsia="Arial" w:hAnsi="Arial" w:cs="Arial"/>
          <w:sz w:val="24"/>
          <w:szCs w:val="24"/>
        </w:rPr>
        <w:t>b) Registro de Nacimiento, en día y hora inhábil cada uno:</w:t>
      </w:r>
      <w:r w:rsidRPr="004D7B08">
        <w:rPr>
          <w:rFonts w:ascii="Arial" w:eastAsia="Arial" w:hAnsi="Arial" w:cs="Arial"/>
          <w:sz w:val="24"/>
          <w:szCs w:val="24"/>
        </w:rPr>
        <w:tab/>
        <w:t xml:space="preserve">    $75.00</w:t>
      </w:r>
    </w:p>
    <w:p w:rsidR="004D7B08" w:rsidRPr="004D7B08" w:rsidRDefault="004D7B08" w:rsidP="004217D2">
      <w:pPr>
        <w:spacing w:after="0" w:line="360" w:lineRule="auto"/>
        <w:ind w:right="113" w:hanging="2"/>
        <w:jc w:val="both"/>
        <w:rPr>
          <w:rFonts w:ascii="Arial" w:eastAsia="Arial" w:hAnsi="Arial" w:cs="Arial"/>
          <w:sz w:val="24"/>
          <w:szCs w:val="24"/>
        </w:rPr>
      </w:pPr>
    </w:p>
    <w:p w:rsidR="004D7B08" w:rsidRPr="004D7B08" w:rsidRDefault="004D7B08" w:rsidP="004217D2">
      <w:pPr>
        <w:spacing w:after="0" w:line="360" w:lineRule="auto"/>
        <w:ind w:right="113" w:hanging="2"/>
        <w:jc w:val="both"/>
        <w:rPr>
          <w:rFonts w:ascii="Arial" w:eastAsia="Arial" w:hAnsi="Arial" w:cs="Arial"/>
          <w:sz w:val="24"/>
          <w:szCs w:val="24"/>
        </w:rPr>
      </w:pPr>
      <w:r w:rsidRPr="004D7B08">
        <w:rPr>
          <w:rFonts w:ascii="Arial" w:eastAsia="Arial" w:hAnsi="Arial" w:cs="Arial"/>
          <w:sz w:val="24"/>
          <w:szCs w:val="24"/>
        </w:rPr>
        <w:t>c) Cuando se requiera la búsqueda de acta para su certificación pagará adicionalmente:</w:t>
      </w:r>
      <w:r w:rsidRPr="004D7B08">
        <w:rPr>
          <w:rFonts w:ascii="Arial" w:eastAsia="Arial" w:hAnsi="Arial" w:cs="Arial"/>
          <w:sz w:val="24"/>
          <w:szCs w:val="24"/>
        </w:rPr>
        <w:tab/>
        <w:t xml:space="preserve">   $55.00</w:t>
      </w:r>
    </w:p>
    <w:p w:rsidR="004D7B08" w:rsidRPr="004D7B08" w:rsidRDefault="004D7B08" w:rsidP="004217D2">
      <w:pPr>
        <w:spacing w:after="0" w:line="360" w:lineRule="auto"/>
        <w:ind w:right="113" w:hanging="2"/>
        <w:jc w:val="both"/>
        <w:rPr>
          <w:rFonts w:ascii="Arial" w:eastAsia="Arial" w:hAnsi="Arial" w:cs="Arial"/>
          <w:sz w:val="24"/>
          <w:szCs w:val="24"/>
        </w:rPr>
      </w:pPr>
    </w:p>
    <w:p w:rsidR="004D7B08" w:rsidRPr="004D7B08" w:rsidRDefault="004D7B08" w:rsidP="004217D2">
      <w:pPr>
        <w:spacing w:after="0" w:line="360" w:lineRule="auto"/>
        <w:ind w:right="113" w:hanging="2"/>
        <w:jc w:val="both"/>
        <w:rPr>
          <w:rFonts w:ascii="Arial" w:eastAsia="Arial" w:hAnsi="Arial" w:cs="Arial"/>
          <w:sz w:val="24"/>
          <w:szCs w:val="24"/>
        </w:rPr>
      </w:pPr>
      <w:r w:rsidRPr="004D7B08">
        <w:rPr>
          <w:rFonts w:ascii="Arial" w:eastAsia="Arial" w:hAnsi="Arial" w:cs="Arial"/>
          <w:sz w:val="24"/>
          <w:szCs w:val="24"/>
        </w:rPr>
        <w:t>d) Los demás actos excepto defunciones, cada uno:</w:t>
      </w:r>
      <w:r w:rsidRPr="004D7B08">
        <w:rPr>
          <w:rFonts w:ascii="Arial" w:eastAsia="Arial" w:hAnsi="Arial" w:cs="Arial"/>
          <w:sz w:val="24"/>
          <w:szCs w:val="24"/>
        </w:rPr>
        <w:tab/>
        <w:t xml:space="preserve"> $190.00</w:t>
      </w:r>
    </w:p>
    <w:p w:rsidR="004D7B08" w:rsidRPr="004D7B08" w:rsidRDefault="004D7B08" w:rsidP="004217D2">
      <w:pPr>
        <w:spacing w:after="0" w:line="360" w:lineRule="auto"/>
        <w:ind w:right="113" w:hanging="2"/>
        <w:jc w:val="both"/>
        <w:rPr>
          <w:rFonts w:ascii="Arial" w:eastAsia="Arial" w:hAnsi="Arial" w:cs="Arial"/>
          <w:sz w:val="24"/>
          <w:szCs w:val="24"/>
        </w:rPr>
      </w:pPr>
    </w:p>
    <w:p w:rsidR="004D7B08" w:rsidRPr="004D7B08" w:rsidRDefault="004D7B08" w:rsidP="004217D2">
      <w:pPr>
        <w:spacing w:after="0" w:line="360" w:lineRule="auto"/>
        <w:ind w:right="113" w:hanging="2"/>
        <w:jc w:val="both"/>
        <w:rPr>
          <w:rFonts w:ascii="Arial" w:eastAsia="Arial" w:hAnsi="Arial" w:cs="Arial"/>
          <w:sz w:val="24"/>
          <w:szCs w:val="24"/>
        </w:rPr>
      </w:pPr>
      <w:r w:rsidRPr="004D7B08">
        <w:rPr>
          <w:rFonts w:ascii="Arial" w:eastAsia="Arial" w:hAnsi="Arial" w:cs="Arial"/>
          <w:sz w:val="24"/>
          <w:szCs w:val="24"/>
        </w:rPr>
        <w:t>II. A domicilio:</w:t>
      </w:r>
    </w:p>
    <w:p w:rsidR="004D7B08" w:rsidRPr="004D7B08" w:rsidRDefault="004D7B08" w:rsidP="004217D2">
      <w:pPr>
        <w:spacing w:after="0" w:line="360" w:lineRule="auto"/>
        <w:ind w:right="113" w:hanging="2"/>
        <w:jc w:val="both"/>
        <w:rPr>
          <w:rFonts w:ascii="Arial" w:eastAsia="Arial" w:hAnsi="Arial" w:cs="Arial"/>
          <w:sz w:val="24"/>
          <w:szCs w:val="24"/>
        </w:rPr>
      </w:pPr>
    </w:p>
    <w:p w:rsidR="004D7B08" w:rsidRPr="004D7B08" w:rsidRDefault="004D7B08" w:rsidP="004217D2">
      <w:pPr>
        <w:spacing w:after="0" w:line="360" w:lineRule="auto"/>
        <w:ind w:right="113" w:hanging="2"/>
        <w:jc w:val="both"/>
        <w:rPr>
          <w:rFonts w:ascii="Arial" w:eastAsia="Arial" w:hAnsi="Arial" w:cs="Arial"/>
          <w:sz w:val="24"/>
          <w:szCs w:val="24"/>
        </w:rPr>
      </w:pPr>
      <w:r w:rsidRPr="004D7B08">
        <w:rPr>
          <w:rFonts w:ascii="Arial" w:eastAsia="Arial" w:hAnsi="Arial" w:cs="Arial"/>
          <w:sz w:val="24"/>
          <w:szCs w:val="24"/>
        </w:rPr>
        <w:t>a) Matrimonios en días y horas hábiles, cada uno:</w:t>
      </w:r>
      <w:r w:rsidRPr="004D7B08">
        <w:rPr>
          <w:rFonts w:ascii="Arial" w:eastAsia="Arial" w:hAnsi="Arial" w:cs="Arial"/>
          <w:sz w:val="24"/>
          <w:szCs w:val="24"/>
        </w:rPr>
        <w:tab/>
        <w:t>$820.00</w:t>
      </w:r>
    </w:p>
    <w:p w:rsidR="004D7B08" w:rsidRPr="004D7B08" w:rsidRDefault="004D7B08" w:rsidP="004217D2">
      <w:pPr>
        <w:spacing w:after="0" w:line="360" w:lineRule="auto"/>
        <w:ind w:right="113" w:hanging="2"/>
        <w:jc w:val="both"/>
        <w:rPr>
          <w:rFonts w:ascii="Arial" w:eastAsia="Arial" w:hAnsi="Arial" w:cs="Arial"/>
          <w:sz w:val="24"/>
          <w:szCs w:val="24"/>
        </w:rPr>
      </w:pPr>
    </w:p>
    <w:p w:rsidR="004D7B08" w:rsidRPr="004D7B08" w:rsidRDefault="004D7B08" w:rsidP="004217D2">
      <w:pPr>
        <w:spacing w:after="0" w:line="360" w:lineRule="auto"/>
        <w:ind w:right="113" w:hanging="2"/>
        <w:jc w:val="both"/>
        <w:rPr>
          <w:rFonts w:ascii="Arial" w:eastAsia="Arial" w:hAnsi="Arial" w:cs="Arial"/>
          <w:sz w:val="24"/>
          <w:szCs w:val="24"/>
        </w:rPr>
      </w:pPr>
      <w:r w:rsidRPr="004D7B08">
        <w:rPr>
          <w:rFonts w:ascii="Arial" w:eastAsia="Arial" w:hAnsi="Arial" w:cs="Arial"/>
          <w:sz w:val="24"/>
          <w:szCs w:val="24"/>
        </w:rPr>
        <w:t>b) Matrimonios en días y horas inhábiles, cada uno:</w:t>
      </w:r>
      <w:r w:rsidRPr="004D7B08">
        <w:rPr>
          <w:rFonts w:ascii="Arial" w:eastAsia="Arial" w:hAnsi="Arial" w:cs="Arial"/>
          <w:sz w:val="24"/>
          <w:szCs w:val="24"/>
        </w:rPr>
        <w:tab/>
        <w:t xml:space="preserve"> $1,100.00</w:t>
      </w:r>
    </w:p>
    <w:p w:rsidR="004D7B08" w:rsidRPr="004D7B08" w:rsidRDefault="004D7B08" w:rsidP="004217D2">
      <w:pPr>
        <w:spacing w:after="0" w:line="360" w:lineRule="auto"/>
        <w:ind w:right="113" w:hanging="2"/>
        <w:jc w:val="both"/>
        <w:rPr>
          <w:rFonts w:ascii="Arial" w:eastAsia="Arial" w:hAnsi="Arial" w:cs="Arial"/>
          <w:sz w:val="24"/>
          <w:szCs w:val="24"/>
        </w:rPr>
      </w:pPr>
      <w:r w:rsidRPr="004D7B08">
        <w:rPr>
          <w:rFonts w:ascii="Arial" w:eastAsia="Arial" w:hAnsi="Arial" w:cs="Arial"/>
          <w:sz w:val="24"/>
          <w:szCs w:val="24"/>
        </w:rPr>
        <w:tab/>
      </w:r>
    </w:p>
    <w:p w:rsidR="004D7B08" w:rsidRPr="004D7B08" w:rsidRDefault="004D7B08" w:rsidP="004217D2">
      <w:pPr>
        <w:spacing w:after="0" w:line="360" w:lineRule="auto"/>
        <w:ind w:right="113" w:hanging="2"/>
        <w:jc w:val="both"/>
        <w:rPr>
          <w:rFonts w:ascii="Arial" w:eastAsia="Arial" w:hAnsi="Arial" w:cs="Arial"/>
          <w:sz w:val="24"/>
          <w:szCs w:val="24"/>
        </w:rPr>
      </w:pPr>
      <w:r w:rsidRPr="004D7B08">
        <w:rPr>
          <w:rFonts w:ascii="Arial" w:eastAsia="Arial" w:hAnsi="Arial" w:cs="Arial"/>
          <w:sz w:val="24"/>
          <w:szCs w:val="24"/>
        </w:rPr>
        <w:t>c) Nacimientos en días y horas hábiles, cada uno:</w:t>
      </w:r>
      <w:r w:rsidRPr="004D7B08">
        <w:rPr>
          <w:rFonts w:ascii="Arial" w:eastAsia="Arial" w:hAnsi="Arial" w:cs="Arial"/>
          <w:sz w:val="24"/>
          <w:szCs w:val="24"/>
        </w:rPr>
        <w:tab/>
        <w:t xml:space="preserve"> $400.00</w:t>
      </w:r>
      <w:r w:rsidRPr="004D7B08">
        <w:rPr>
          <w:rFonts w:ascii="Arial" w:eastAsia="Arial" w:hAnsi="Arial" w:cs="Arial"/>
          <w:sz w:val="24"/>
          <w:szCs w:val="24"/>
        </w:rPr>
        <w:tab/>
      </w:r>
    </w:p>
    <w:p w:rsidR="004D7B08" w:rsidRPr="004D7B08" w:rsidRDefault="004D7B08" w:rsidP="004217D2">
      <w:pPr>
        <w:spacing w:after="0" w:line="360" w:lineRule="auto"/>
        <w:ind w:right="113" w:hanging="2"/>
        <w:jc w:val="both"/>
        <w:rPr>
          <w:rFonts w:ascii="Arial" w:eastAsia="Arial" w:hAnsi="Arial" w:cs="Arial"/>
          <w:sz w:val="24"/>
          <w:szCs w:val="24"/>
        </w:rPr>
      </w:pPr>
    </w:p>
    <w:p w:rsidR="004D7B08" w:rsidRPr="004D7B08" w:rsidRDefault="004D7B08" w:rsidP="004217D2">
      <w:pPr>
        <w:spacing w:after="0" w:line="360" w:lineRule="auto"/>
        <w:ind w:right="113" w:hanging="2"/>
        <w:jc w:val="both"/>
        <w:rPr>
          <w:rFonts w:ascii="Arial" w:eastAsia="Arial" w:hAnsi="Arial" w:cs="Arial"/>
          <w:sz w:val="24"/>
          <w:szCs w:val="24"/>
        </w:rPr>
      </w:pPr>
      <w:r w:rsidRPr="004D7B08">
        <w:rPr>
          <w:rFonts w:ascii="Arial" w:eastAsia="Arial" w:hAnsi="Arial" w:cs="Arial"/>
          <w:sz w:val="24"/>
          <w:szCs w:val="24"/>
        </w:rPr>
        <w:t>d) Nacimientos en días y horas inhábiles, cada uno:</w:t>
      </w:r>
      <w:r w:rsidRPr="004D7B08">
        <w:rPr>
          <w:rFonts w:ascii="Arial" w:eastAsia="Arial" w:hAnsi="Arial" w:cs="Arial"/>
          <w:sz w:val="24"/>
          <w:szCs w:val="24"/>
        </w:rPr>
        <w:tab/>
        <w:t xml:space="preserve"> $585.00</w:t>
      </w:r>
    </w:p>
    <w:p w:rsidR="004D7B08" w:rsidRPr="004D7B08" w:rsidRDefault="004D7B08" w:rsidP="004217D2">
      <w:pPr>
        <w:spacing w:after="0" w:line="360" w:lineRule="auto"/>
        <w:ind w:right="113" w:hanging="2"/>
        <w:jc w:val="both"/>
        <w:rPr>
          <w:rFonts w:ascii="Arial" w:eastAsia="Arial" w:hAnsi="Arial" w:cs="Arial"/>
          <w:sz w:val="24"/>
          <w:szCs w:val="24"/>
        </w:rPr>
      </w:pPr>
    </w:p>
    <w:p w:rsidR="004D7B08" w:rsidRPr="004D7B08" w:rsidRDefault="004D7B08" w:rsidP="004217D2">
      <w:pPr>
        <w:spacing w:after="0" w:line="360" w:lineRule="auto"/>
        <w:ind w:right="113" w:hanging="2"/>
        <w:jc w:val="both"/>
        <w:rPr>
          <w:rFonts w:ascii="Arial" w:eastAsia="Arial" w:hAnsi="Arial" w:cs="Arial"/>
          <w:sz w:val="24"/>
          <w:szCs w:val="24"/>
        </w:rPr>
      </w:pPr>
      <w:r w:rsidRPr="004D7B08">
        <w:rPr>
          <w:rFonts w:ascii="Arial" w:eastAsia="Arial" w:hAnsi="Arial" w:cs="Arial"/>
          <w:sz w:val="24"/>
          <w:szCs w:val="24"/>
        </w:rPr>
        <w:t>e) Demás actos, cada uno:</w:t>
      </w:r>
      <w:r w:rsidRPr="004D7B08">
        <w:rPr>
          <w:rFonts w:ascii="Arial" w:eastAsia="Arial" w:hAnsi="Arial" w:cs="Arial"/>
          <w:sz w:val="24"/>
          <w:szCs w:val="24"/>
        </w:rPr>
        <w:tab/>
        <w:t xml:space="preserve"> $705.00</w:t>
      </w:r>
    </w:p>
    <w:p w:rsidR="004D7B08" w:rsidRPr="004D7B08" w:rsidRDefault="004D7B08" w:rsidP="004217D2">
      <w:pPr>
        <w:spacing w:after="0" w:line="360" w:lineRule="auto"/>
        <w:ind w:right="113" w:hanging="2"/>
        <w:jc w:val="both"/>
        <w:rPr>
          <w:rFonts w:ascii="Arial" w:eastAsia="Arial" w:hAnsi="Arial" w:cs="Arial"/>
          <w:sz w:val="24"/>
          <w:szCs w:val="24"/>
        </w:rPr>
      </w:pPr>
    </w:p>
    <w:p w:rsidR="004D7B08" w:rsidRPr="004D7B08" w:rsidRDefault="004D7B08" w:rsidP="004217D2">
      <w:pPr>
        <w:spacing w:after="0" w:line="360" w:lineRule="auto"/>
        <w:ind w:right="113" w:hanging="2"/>
        <w:jc w:val="both"/>
        <w:rPr>
          <w:rFonts w:ascii="Arial" w:eastAsia="Arial" w:hAnsi="Arial" w:cs="Arial"/>
          <w:sz w:val="24"/>
          <w:szCs w:val="24"/>
        </w:rPr>
      </w:pPr>
      <w:r w:rsidRPr="004D7B08">
        <w:rPr>
          <w:rFonts w:ascii="Arial" w:eastAsia="Arial" w:hAnsi="Arial" w:cs="Arial"/>
          <w:sz w:val="24"/>
          <w:szCs w:val="24"/>
        </w:rPr>
        <w:t xml:space="preserve">III. En caso de registro de nacimiento de recién nacido, cuando por su estado delicado de salud no pueda ser trasladado a las oficinas del registro civil, el registro se realizará a domicilio sin cargo alguno. </w:t>
      </w:r>
    </w:p>
    <w:p w:rsidR="004D7B08" w:rsidRPr="004D7B08" w:rsidRDefault="004D7B08" w:rsidP="004217D2">
      <w:pPr>
        <w:spacing w:after="0" w:line="360" w:lineRule="auto"/>
        <w:ind w:right="113" w:hanging="2"/>
        <w:jc w:val="both"/>
        <w:rPr>
          <w:rFonts w:ascii="Arial" w:eastAsia="Arial" w:hAnsi="Arial" w:cs="Arial"/>
          <w:sz w:val="24"/>
          <w:szCs w:val="24"/>
        </w:rPr>
      </w:pPr>
    </w:p>
    <w:p w:rsidR="004D7B08" w:rsidRPr="004D7B08" w:rsidRDefault="004D7B08" w:rsidP="004217D2">
      <w:pPr>
        <w:spacing w:after="0" w:line="360" w:lineRule="auto"/>
        <w:ind w:right="113" w:hanging="2"/>
        <w:jc w:val="both"/>
        <w:rPr>
          <w:rFonts w:ascii="Arial" w:eastAsia="Arial" w:hAnsi="Arial" w:cs="Arial"/>
          <w:sz w:val="24"/>
          <w:szCs w:val="24"/>
        </w:rPr>
      </w:pPr>
      <w:r w:rsidRPr="004D7B08">
        <w:rPr>
          <w:rFonts w:ascii="Arial" w:eastAsia="Arial" w:hAnsi="Arial" w:cs="Arial"/>
          <w:sz w:val="24"/>
          <w:szCs w:val="24"/>
        </w:rPr>
        <w:t>IV. Matrimonios en yate, globo y velero:</w:t>
      </w:r>
    </w:p>
    <w:p w:rsidR="004D7B08" w:rsidRPr="004D7B08" w:rsidRDefault="004D7B08" w:rsidP="004217D2">
      <w:pPr>
        <w:spacing w:after="0" w:line="360" w:lineRule="auto"/>
        <w:ind w:right="113" w:hanging="2"/>
        <w:jc w:val="both"/>
        <w:rPr>
          <w:rFonts w:ascii="Arial" w:eastAsia="Arial" w:hAnsi="Arial" w:cs="Arial"/>
          <w:sz w:val="24"/>
          <w:szCs w:val="24"/>
        </w:rPr>
      </w:pPr>
    </w:p>
    <w:p w:rsidR="004D7B08" w:rsidRPr="004D7B08" w:rsidRDefault="004D7B08" w:rsidP="004217D2">
      <w:pPr>
        <w:spacing w:after="0" w:line="360" w:lineRule="auto"/>
        <w:ind w:right="113" w:hanging="2"/>
        <w:jc w:val="both"/>
        <w:rPr>
          <w:rFonts w:ascii="Arial" w:eastAsia="Arial" w:hAnsi="Arial" w:cs="Arial"/>
          <w:sz w:val="24"/>
          <w:szCs w:val="24"/>
        </w:rPr>
      </w:pPr>
      <w:r w:rsidRPr="004D7B08">
        <w:rPr>
          <w:rFonts w:ascii="Arial" w:eastAsia="Arial" w:hAnsi="Arial" w:cs="Arial"/>
          <w:sz w:val="24"/>
          <w:szCs w:val="24"/>
        </w:rPr>
        <w:t>a) En día y horas hábiles</w:t>
      </w:r>
      <w:r w:rsidRPr="004D7B08">
        <w:rPr>
          <w:rFonts w:ascii="Arial" w:eastAsia="Arial" w:hAnsi="Arial" w:cs="Arial"/>
          <w:sz w:val="24"/>
          <w:szCs w:val="24"/>
        </w:rPr>
        <w:tab/>
        <w:t>$4,395.00</w:t>
      </w:r>
    </w:p>
    <w:p w:rsidR="004D7B08" w:rsidRPr="004D7B08" w:rsidRDefault="004D7B08" w:rsidP="004217D2">
      <w:pPr>
        <w:spacing w:after="0" w:line="360" w:lineRule="auto"/>
        <w:ind w:right="113" w:hanging="2"/>
        <w:jc w:val="both"/>
        <w:rPr>
          <w:rFonts w:ascii="Arial" w:eastAsia="Arial" w:hAnsi="Arial" w:cs="Arial"/>
          <w:sz w:val="24"/>
          <w:szCs w:val="24"/>
        </w:rPr>
      </w:pPr>
    </w:p>
    <w:p w:rsidR="004D7B08" w:rsidRPr="004D7B08" w:rsidRDefault="004D7B08" w:rsidP="004217D2">
      <w:pPr>
        <w:spacing w:after="0" w:line="360" w:lineRule="auto"/>
        <w:ind w:right="113" w:hanging="2"/>
        <w:jc w:val="both"/>
        <w:rPr>
          <w:rFonts w:ascii="Arial" w:eastAsia="Arial" w:hAnsi="Arial" w:cs="Arial"/>
          <w:sz w:val="24"/>
          <w:szCs w:val="24"/>
        </w:rPr>
      </w:pPr>
      <w:r w:rsidRPr="004D7B08">
        <w:rPr>
          <w:rFonts w:ascii="Arial" w:eastAsia="Arial" w:hAnsi="Arial" w:cs="Arial"/>
          <w:sz w:val="24"/>
          <w:szCs w:val="24"/>
        </w:rPr>
        <w:t>b) En días y horas inhábiles</w:t>
      </w:r>
      <w:r w:rsidRPr="004D7B08">
        <w:rPr>
          <w:rFonts w:ascii="Arial" w:eastAsia="Arial" w:hAnsi="Arial" w:cs="Arial"/>
          <w:sz w:val="24"/>
          <w:szCs w:val="24"/>
        </w:rPr>
        <w:tab/>
        <w:t>$5,720.00</w:t>
      </w:r>
    </w:p>
    <w:p w:rsidR="004D7B08" w:rsidRPr="004D7B08" w:rsidRDefault="004D7B08" w:rsidP="004217D2">
      <w:pPr>
        <w:spacing w:after="0" w:line="360" w:lineRule="auto"/>
        <w:ind w:right="113" w:hanging="2"/>
        <w:jc w:val="both"/>
        <w:rPr>
          <w:rFonts w:ascii="Arial" w:eastAsia="Arial" w:hAnsi="Arial" w:cs="Arial"/>
          <w:sz w:val="24"/>
          <w:szCs w:val="24"/>
        </w:rPr>
      </w:pPr>
    </w:p>
    <w:p w:rsidR="004D7B08" w:rsidRPr="004D7B08" w:rsidRDefault="004D7B08" w:rsidP="004217D2">
      <w:pPr>
        <w:spacing w:after="0" w:line="360" w:lineRule="auto"/>
        <w:ind w:right="113" w:hanging="2"/>
        <w:jc w:val="both"/>
        <w:rPr>
          <w:rFonts w:ascii="Arial" w:eastAsia="Arial" w:hAnsi="Arial" w:cs="Arial"/>
          <w:sz w:val="24"/>
          <w:szCs w:val="24"/>
        </w:rPr>
      </w:pPr>
      <w:r w:rsidRPr="004D7B08">
        <w:rPr>
          <w:rFonts w:ascii="Arial" w:eastAsia="Arial" w:hAnsi="Arial" w:cs="Arial"/>
          <w:sz w:val="24"/>
          <w:szCs w:val="24"/>
        </w:rPr>
        <w:t>V. Por las anotaciones e inserciones en las actas del Registro Civil, se pagará el derecho conforme a las siguientes:</w:t>
      </w:r>
    </w:p>
    <w:p w:rsidR="004D7B08" w:rsidRPr="004D7B08" w:rsidRDefault="004D7B08" w:rsidP="004217D2">
      <w:pPr>
        <w:spacing w:after="0" w:line="360" w:lineRule="auto"/>
        <w:ind w:right="113" w:hanging="2"/>
        <w:jc w:val="both"/>
        <w:rPr>
          <w:rFonts w:ascii="Arial" w:eastAsia="Arial" w:hAnsi="Arial" w:cs="Arial"/>
          <w:sz w:val="24"/>
          <w:szCs w:val="24"/>
        </w:rPr>
      </w:pPr>
    </w:p>
    <w:p w:rsidR="004D7B08" w:rsidRPr="004D7B08" w:rsidRDefault="004D7B08" w:rsidP="004217D2">
      <w:pPr>
        <w:spacing w:after="0" w:line="360" w:lineRule="auto"/>
        <w:ind w:right="113" w:hanging="2"/>
        <w:jc w:val="both"/>
        <w:rPr>
          <w:rFonts w:ascii="Arial" w:eastAsia="Arial" w:hAnsi="Arial" w:cs="Arial"/>
          <w:sz w:val="24"/>
          <w:szCs w:val="24"/>
        </w:rPr>
      </w:pPr>
      <w:r w:rsidRPr="004D7B08">
        <w:rPr>
          <w:rFonts w:ascii="Arial" w:eastAsia="Arial" w:hAnsi="Arial" w:cs="Arial"/>
          <w:sz w:val="24"/>
          <w:szCs w:val="24"/>
        </w:rPr>
        <w:lastRenderedPageBreak/>
        <w:t xml:space="preserve">a) De cambio de régimen patrimonial en el matrimonio:   </w:t>
      </w:r>
      <w:r w:rsidRPr="004D7B08">
        <w:rPr>
          <w:rFonts w:ascii="Arial" w:eastAsia="Arial" w:hAnsi="Arial" w:cs="Arial"/>
          <w:sz w:val="24"/>
          <w:szCs w:val="24"/>
        </w:rPr>
        <w:tab/>
        <w:t>$445.00</w:t>
      </w:r>
    </w:p>
    <w:p w:rsidR="004D7B08" w:rsidRPr="004D7B08" w:rsidRDefault="004D7B08" w:rsidP="004217D2">
      <w:pPr>
        <w:spacing w:after="0" w:line="360" w:lineRule="auto"/>
        <w:ind w:right="113" w:hanging="2"/>
        <w:jc w:val="both"/>
        <w:rPr>
          <w:rFonts w:ascii="Arial" w:eastAsia="Arial" w:hAnsi="Arial" w:cs="Arial"/>
          <w:sz w:val="24"/>
          <w:szCs w:val="24"/>
        </w:rPr>
      </w:pPr>
    </w:p>
    <w:p w:rsidR="004D7B08" w:rsidRPr="004D7B08" w:rsidRDefault="004D7B08" w:rsidP="004217D2">
      <w:pPr>
        <w:spacing w:after="0" w:line="360" w:lineRule="auto"/>
        <w:ind w:right="113" w:hanging="2"/>
        <w:jc w:val="both"/>
        <w:rPr>
          <w:rFonts w:ascii="Arial" w:eastAsia="Arial" w:hAnsi="Arial" w:cs="Arial"/>
          <w:sz w:val="24"/>
          <w:szCs w:val="24"/>
        </w:rPr>
      </w:pPr>
      <w:r w:rsidRPr="004D7B08">
        <w:rPr>
          <w:rFonts w:ascii="Arial" w:eastAsia="Arial" w:hAnsi="Arial" w:cs="Arial"/>
          <w:sz w:val="24"/>
          <w:szCs w:val="24"/>
        </w:rPr>
        <w:t xml:space="preserve">b) De actas de defunción de personas fallecidas fuera del municipio o del país:       </w:t>
      </w:r>
      <w:r w:rsidRPr="004D7B08">
        <w:rPr>
          <w:rFonts w:ascii="Arial" w:eastAsia="Arial" w:hAnsi="Arial" w:cs="Arial"/>
          <w:sz w:val="24"/>
          <w:szCs w:val="24"/>
        </w:rPr>
        <w:tab/>
        <w:t>$445.00</w:t>
      </w:r>
    </w:p>
    <w:p w:rsidR="004D7B08" w:rsidRPr="004D7B08" w:rsidRDefault="004D7B08" w:rsidP="004217D2">
      <w:pPr>
        <w:spacing w:after="0" w:line="360" w:lineRule="auto"/>
        <w:ind w:right="113" w:hanging="2"/>
        <w:jc w:val="both"/>
        <w:rPr>
          <w:rFonts w:ascii="Arial" w:eastAsia="Arial" w:hAnsi="Arial" w:cs="Arial"/>
          <w:sz w:val="24"/>
          <w:szCs w:val="24"/>
        </w:rPr>
      </w:pPr>
    </w:p>
    <w:p w:rsidR="004D7B08" w:rsidRPr="004D7B08" w:rsidRDefault="004D7B08" w:rsidP="004217D2">
      <w:pPr>
        <w:spacing w:after="0" w:line="360" w:lineRule="auto"/>
        <w:ind w:right="113" w:hanging="2"/>
        <w:jc w:val="both"/>
        <w:rPr>
          <w:rFonts w:ascii="Arial" w:eastAsia="Arial" w:hAnsi="Arial" w:cs="Arial"/>
          <w:sz w:val="24"/>
          <w:szCs w:val="24"/>
        </w:rPr>
      </w:pPr>
      <w:r w:rsidRPr="004D7B08">
        <w:rPr>
          <w:rFonts w:ascii="Arial" w:eastAsia="Arial" w:hAnsi="Arial" w:cs="Arial"/>
          <w:sz w:val="24"/>
          <w:szCs w:val="24"/>
        </w:rPr>
        <w:t xml:space="preserve">c)  De las que procedan de una autoridad judicial se cobrara por cada una:                    </w:t>
      </w:r>
    </w:p>
    <w:p w:rsidR="004D7B08" w:rsidRPr="004D7B08" w:rsidRDefault="004D7B08" w:rsidP="004217D2">
      <w:pPr>
        <w:spacing w:after="0" w:line="360" w:lineRule="auto"/>
        <w:ind w:right="113" w:hanging="2"/>
        <w:jc w:val="both"/>
        <w:rPr>
          <w:rFonts w:ascii="Arial" w:eastAsia="Arial" w:hAnsi="Arial" w:cs="Arial"/>
          <w:sz w:val="24"/>
          <w:szCs w:val="24"/>
        </w:rPr>
      </w:pPr>
      <w:r w:rsidRPr="004D7B08">
        <w:rPr>
          <w:rFonts w:ascii="Arial" w:eastAsia="Arial" w:hAnsi="Arial" w:cs="Arial"/>
          <w:sz w:val="24"/>
          <w:szCs w:val="24"/>
        </w:rPr>
        <w:tab/>
      </w:r>
      <w:r w:rsidRPr="004D7B08">
        <w:rPr>
          <w:rFonts w:ascii="Arial" w:eastAsia="Arial" w:hAnsi="Arial" w:cs="Arial"/>
          <w:sz w:val="24"/>
          <w:szCs w:val="24"/>
        </w:rPr>
        <w:tab/>
        <w:t>$490.00</w:t>
      </w:r>
    </w:p>
    <w:p w:rsidR="004D7B08" w:rsidRPr="004D7B08" w:rsidRDefault="004D7B08" w:rsidP="004217D2">
      <w:pPr>
        <w:spacing w:after="0" w:line="360" w:lineRule="auto"/>
        <w:ind w:right="113" w:hanging="2"/>
        <w:jc w:val="both"/>
        <w:rPr>
          <w:rFonts w:ascii="Arial" w:eastAsia="Arial" w:hAnsi="Arial" w:cs="Arial"/>
          <w:sz w:val="24"/>
          <w:szCs w:val="24"/>
        </w:rPr>
      </w:pPr>
    </w:p>
    <w:p w:rsidR="004D7B08" w:rsidRPr="004D7B08" w:rsidRDefault="004D7B08" w:rsidP="004217D2">
      <w:pPr>
        <w:spacing w:after="0" w:line="360" w:lineRule="auto"/>
        <w:ind w:right="113" w:hanging="2"/>
        <w:jc w:val="both"/>
        <w:rPr>
          <w:rFonts w:ascii="Arial" w:eastAsia="Arial" w:hAnsi="Arial" w:cs="Arial"/>
          <w:sz w:val="24"/>
          <w:szCs w:val="24"/>
        </w:rPr>
      </w:pPr>
      <w:r w:rsidRPr="004D7B08">
        <w:rPr>
          <w:rFonts w:ascii="Arial" w:eastAsia="Arial" w:hAnsi="Arial" w:cs="Arial"/>
          <w:sz w:val="24"/>
          <w:szCs w:val="24"/>
        </w:rPr>
        <w:t>Para el caso de que la aclaración o testadura de actas sea motivo de autoridad administrativa competente, se otorgara el servicio sin costo alguno.</w:t>
      </w:r>
    </w:p>
    <w:p w:rsidR="004D7B08" w:rsidRPr="004D7B08" w:rsidRDefault="004D7B08" w:rsidP="004217D2">
      <w:pPr>
        <w:spacing w:after="0" w:line="360" w:lineRule="auto"/>
        <w:ind w:right="113" w:hanging="2"/>
        <w:jc w:val="both"/>
        <w:rPr>
          <w:rFonts w:ascii="Arial" w:eastAsia="Arial" w:hAnsi="Arial" w:cs="Arial"/>
          <w:sz w:val="24"/>
          <w:szCs w:val="24"/>
        </w:rPr>
      </w:pPr>
    </w:p>
    <w:p w:rsidR="004D7B08" w:rsidRPr="004D7B08" w:rsidRDefault="004D7B08" w:rsidP="004217D2">
      <w:pPr>
        <w:spacing w:after="0" w:line="360" w:lineRule="auto"/>
        <w:ind w:right="113" w:hanging="2"/>
        <w:jc w:val="both"/>
        <w:rPr>
          <w:rFonts w:ascii="Arial" w:eastAsia="Arial" w:hAnsi="Arial" w:cs="Arial"/>
          <w:sz w:val="24"/>
          <w:szCs w:val="24"/>
        </w:rPr>
      </w:pPr>
      <w:r w:rsidRPr="004D7B08">
        <w:rPr>
          <w:rFonts w:ascii="Arial" w:eastAsia="Arial" w:hAnsi="Arial" w:cs="Arial"/>
          <w:sz w:val="24"/>
          <w:szCs w:val="24"/>
        </w:rPr>
        <w:t>Se exceptúa del pago las actas de nacimiento de los pupilos que pertenecen al consejo municipal de la familia.</w:t>
      </w:r>
    </w:p>
    <w:p w:rsidR="004D7B08" w:rsidRPr="004D7B08" w:rsidRDefault="004D7B08" w:rsidP="004217D2">
      <w:pPr>
        <w:spacing w:after="0" w:line="360" w:lineRule="auto"/>
        <w:ind w:right="113" w:hanging="2"/>
        <w:jc w:val="both"/>
        <w:rPr>
          <w:rFonts w:ascii="Arial" w:eastAsia="Arial" w:hAnsi="Arial" w:cs="Arial"/>
          <w:sz w:val="24"/>
          <w:szCs w:val="24"/>
        </w:rPr>
      </w:pPr>
    </w:p>
    <w:p w:rsidR="004D7B08" w:rsidRPr="004D7B08" w:rsidRDefault="004D7B08" w:rsidP="004217D2">
      <w:pPr>
        <w:spacing w:after="0" w:line="360" w:lineRule="auto"/>
        <w:ind w:right="113" w:hanging="2"/>
        <w:jc w:val="both"/>
        <w:rPr>
          <w:rFonts w:ascii="Arial" w:eastAsia="Arial" w:hAnsi="Arial" w:cs="Arial"/>
          <w:sz w:val="24"/>
          <w:szCs w:val="24"/>
        </w:rPr>
      </w:pPr>
      <w:r w:rsidRPr="004D7B08">
        <w:rPr>
          <w:rFonts w:ascii="Arial" w:eastAsia="Arial" w:hAnsi="Arial" w:cs="Arial"/>
          <w:sz w:val="24"/>
          <w:szCs w:val="24"/>
        </w:rPr>
        <w:t xml:space="preserve">VI.- Durante las campañas de matrimonios colectivos, registros extemporáneos o reconocimientos de hijos, no se pagarán los derechos a que se refiere esta sección. </w:t>
      </w:r>
    </w:p>
    <w:p w:rsidR="004D7B08" w:rsidRPr="004D7B08" w:rsidRDefault="004D7B08" w:rsidP="004217D2">
      <w:pPr>
        <w:spacing w:after="0" w:line="360" w:lineRule="auto"/>
        <w:ind w:right="113" w:hanging="2"/>
        <w:jc w:val="both"/>
        <w:rPr>
          <w:rFonts w:ascii="Arial" w:eastAsia="Arial" w:hAnsi="Arial" w:cs="Arial"/>
          <w:sz w:val="24"/>
          <w:szCs w:val="24"/>
        </w:rPr>
      </w:pPr>
    </w:p>
    <w:p w:rsidR="004D7B08" w:rsidRPr="004D7B08" w:rsidRDefault="004D7B08" w:rsidP="004217D2">
      <w:pPr>
        <w:spacing w:after="0" w:line="360" w:lineRule="auto"/>
        <w:ind w:right="113" w:hanging="2"/>
        <w:jc w:val="both"/>
        <w:rPr>
          <w:rFonts w:ascii="Arial" w:eastAsia="Arial" w:hAnsi="Arial" w:cs="Arial"/>
          <w:sz w:val="24"/>
          <w:szCs w:val="24"/>
        </w:rPr>
      </w:pPr>
      <w:r w:rsidRPr="004D7B08">
        <w:rPr>
          <w:rFonts w:ascii="Arial" w:eastAsia="Arial" w:hAnsi="Arial" w:cs="Arial"/>
          <w:sz w:val="24"/>
          <w:szCs w:val="24"/>
        </w:rPr>
        <w:t>VII.- Por cada una de las anotaciones marginales, reconocimiento y legitimación de descendientes, a excepción de matrimonios colectivos, se pagará:</w:t>
      </w:r>
      <w:r w:rsidRPr="004D7B08">
        <w:rPr>
          <w:rFonts w:ascii="Arial" w:eastAsia="Arial" w:hAnsi="Arial" w:cs="Arial"/>
          <w:sz w:val="24"/>
          <w:szCs w:val="24"/>
        </w:rPr>
        <w:tab/>
        <w:t xml:space="preserve"> $75.00</w:t>
      </w:r>
    </w:p>
    <w:p w:rsidR="004D7B08" w:rsidRPr="004D7B08" w:rsidRDefault="004D7B08" w:rsidP="004217D2">
      <w:pPr>
        <w:spacing w:after="0" w:line="360" w:lineRule="auto"/>
        <w:ind w:right="113" w:hanging="2"/>
        <w:jc w:val="both"/>
        <w:rPr>
          <w:rFonts w:ascii="Arial" w:eastAsia="Arial" w:hAnsi="Arial" w:cs="Arial"/>
          <w:sz w:val="24"/>
          <w:szCs w:val="24"/>
        </w:rPr>
      </w:pPr>
    </w:p>
    <w:p w:rsidR="004D7B08" w:rsidRPr="004D7B08" w:rsidRDefault="004D7B08" w:rsidP="004217D2">
      <w:pPr>
        <w:spacing w:after="0" w:line="360" w:lineRule="auto"/>
        <w:ind w:right="113" w:hanging="2"/>
        <w:jc w:val="both"/>
        <w:rPr>
          <w:rFonts w:ascii="Arial" w:eastAsia="Arial" w:hAnsi="Arial" w:cs="Arial"/>
          <w:sz w:val="24"/>
          <w:szCs w:val="24"/>
        </w:rPr>
      </w:pPr>
      <w:r w:rsidRPr="004D7B08">
        <w:rPr>
          <w:rFonts w:ascii="Arial" w:eastAsia="Arial" w:hAnsi="Arial" w:cs="Arial"/>
          <w:sz w:val="24"/>
          <w:szCs w:val="24"/>
        </w:rPr>
        <w:t>VIII. Inscripción de las actas del estado civil celebrados por mexicanos en el extranjero:</w:t>
      </w:r>
    </w:p>
    <w:p w:rsidR="004D7B08" w:rsidRPr="004D7B08" w:rsidRDefault="004D7B08" w:rsidP="004217D2">
      <w:pPr>
        <w:spacing w:after="0" w:line="360" w:lineRule="auto"/>
        <w:ind w:right="113" w:hanging="2"/>
        <w:jc w:val="both"/>
        <w:rPr>
          <w:rFonts w:ascii="Arial" w:eastAsia="Arial" w:hAnsi="Arial" w:cs="Arial"/>
          <w:sz w:val="24"/>
          <w:szCs w:val="24"/>
        </w:rPr>
      </w:pPr>
    </w:p>
    <w:p w:rsidR="004D7B08" w:rsidRPr="004D7B08" w:rsidRDefault="004D7B08" w:rsidP="004217D2">
      <w:pPr>
        <w:spacing w:after="0" w:line="360" w:lineRule="auto"/>
        <w:ind w:right="113" w:hanging="2"/>
        <w:jc w:val="both"/>
        <w:rPr>
          <w:rFonts w:ascii="Arial" w:eastAsia="Arial" w:hAnsi="Arial" w:cs="Arial"/>
          <w:sz w:val="24"/>
          <w:szCs w:val="24"/>
        </w:rPr>
      </w:pPr>
      <w:r w:rsidRPr="004D7B08">
        <w:rPr>
          <w:rFonts w:ascii="Arial" w:eastAsia="Arial" w:hAnsi="Arial" w:cs="Arial"/>
          <w:sz w:val="24"/>
          <w:szCs w:val="24"/>
        </w:rPr>
        <w:t>a) En la oficina fuera del horario normal:</w:t>
      </w:r>
      <w:r w:rsidRPr="004D7B08">
        <w:rPr>
          <w:rFonts w:ascii="Arial" w:eastAsia="Arial" w:hAnsi="Arial" w:cs="Arial"/>
          <w:sz w:val="24"/>
          <w:szCs w:val="24"/>
        </w:rPr>
        <w:tab/>
        <w:t>$650.00</w:t>
      </w:r>
    </w:p>
    <w:p w:rsidR="004D7B08" w:rsidRPr="004D7B08" w:rsidRDefault="004D7B08" w:rsidP="004217D2">
      <w:pPr>
        <w:spacing w:after="0" w:line="360" w:lineRule="auto"/>
        <w:ind w:right="113" w:hanging="2"/>
        <w:jc w:val="both"/>
        <w:rPr>
          <w:rFonts w:ascii="Arial" w:eastAsia="Arial" w:hAnsi="Arial" w:cs="Arial"/>
          <w:sz w:val="24"/>
          <w:szCs w:val="24"/>
        </w:rPr>
      </w:pPr>
    </w:p>
    <w:p w:rsidR="004D7B08" w:rsidRPr="004D7B08" w:rsidRDefault="004D7B08" w:rsidP="004217D2">
      <w:pPr>
        <w:spacing w:after="0" w:line="360" w:lineRule="auto"/>
        <w:ind w:right="113" w:hanging="2"/>
        <w:jc w:val="both"/>
        <w:rPr>
          <w:rFonts w:ascii="Arial" w:eastAsia="Arial" w:hAnsi="Arial" w:cs="Arial"/>
          <w:sz w:val="24"/>
          <w:szCs w:val="24"/>
        </w:rPr>
      </w:pPr>
      <w:r w:rsidRPr="004D7B08">
        <w:rPr>
          <w:rFonts w:ascii="Arial" w:eastAsia="Arial" w:hAnsi="Arial" w:cs="Arial"/>
          <w:sz w:val="24"/>
          <w:szCs w:val="24"/>
        </w:rPr>
        <w:t>b) A domicilio:</w:t>
      </w:r>
    </w:p>
    <w:p w:rsidR="004D7B08" w:rsidRPr="004D7B08" w:rsidRDefault="004D7B08" w:rsidP="004217D2">
      <w:pPr>
        <w:spacing w:after="0" w:line="360" w:lineRule="auto"/>
        <w:ind w:right="113" w:hanging="2"/>
        <w:jc w:val="both"/>
        <w:rPr>
          <w:rFonts w:ascii="Arial" w:eastAsia="Arial" w:hAnsi="Arial" w:cs="Arial"/>
          <w:sz w:val="24"/>
          <w:szCs w:val="24"/>
        </w:rPr>
      </w:pPr>
    </w:p>
    <w:p w:rsidR="004D7B08" w:rsidRPr="004D7B08" w:rsidRDefault="004D7B08" w:rsidP="004217D2">
      <w:pPr>
        <w:spacing w:after="0" w:line="360" w:lineRule="auto"/>
        <w:ind w:right="113" w:hanging="2"/>
        <w:jc w:val="both"/>
        <w:rPr>
          <w:rFonts w:ascii="Arial" w:eastAsia="Arial" w:hAnsi="Arial" w:cs="Arial"/>
          <w:sz w:val="24"/>
          <w:szCs w:val="24"/>
        </w:rPr>
      </w:pPr>
      <w:r w:rsidRPr="004D7B08">
        <w:rPr>
          <w:rFonts w:ascii="Arial" w:eastAsia="Arial" w:hAnsi="Arial" w:cs="Arial"/>
          <w:sz w:val="24"/>
          <w:szCs w:val="24"/>
        </w:rPr>
        <w:lastRenderedPageBreak/>
        <w:t>1.- En horas hábiles:</w:t>
      </w:r>
      <w:r w:rsidRPr="004D7B08">
        <w:rPr>
          <w:rFonts w:ascii="Arial" w:eastAsia="Arial" w:hAnsi="Arial" w:cs="Arial"/>
          <w:sz w:val="24"/>
          <w:szCs w:val="24"/>
        </w:rPr>
        <w:tab/>
        <w:t>$650.00</w:t>
      </w:r>
    </w:p>
    <w:p w:rsidR="004D7B08" w:rsidRPr="004D7B08" w:rsidRDefault="004D7B08" w:rsidP="004217D2">
      <w:pPr>
        <w:spacing w:after="0" w:line="360" w:lineRule="auto"/>
        <w:ind w:right="113" w:hanging="2"/>
        <w:jc w:val="both"/>
        <w:rPr>
          <w:rFonts w:ascii="Arial" w:eastAsia="Arial" w:hAnsi="Arial" w:cs="Arial"/>
          <w:sz w:val="24"/>
          <w:szCs w:val="24"/>
        </w:rPr>
      </w:pPr>
    </w:p>
    <w:p w:rsidR="004D7B08" w:rsidRPr="004D7B08" w:rsidRDefault="004D7B08" w:rsidP="004217D2">
      <w:pPr>
        <w:spacing w:after="0" w:line="360" w:lineRule="auto"/>
        <w:ind w:right="113" w:hanging="2"/>
        <w:jc w:val="both"/>
        <w:rPr>
          <w:rFonts w:ascii="Arial" w:eastAsia="Arial" w:hAnsi="Arial" w:cs="Arial"/>
          <w:sz w:val="24"/>
          <w:szCs w:val="24"/>
        </w:rPr>
      </w:pPr>
      <w:r w:rsidRPr="004D7B08">
        <w:rPr>
          <w:rFonts w:ascii="Arial" w:eastAsia="Arial" w:hAnsi="Arial" w:cs="Arial"/>
          <w:sz w:val="24"/>
          <w:szCs w:val="24"/>
        </w:rPr>
        <w:t>2.- En horas inhábiles de oficina:</w:t>
      </w:r>
      <w:r w:rsidRPr="004D7B08">
        <w:rPr>
          <w:rFonts w:ascii="Arial" w:eastAsia="Arial" w:hAnsi="Arial" w:cs="Arial"/>
          <w:sz w:val="24"/>
          <w:szCs w:val="24"/>
        </w:rPr>
        <w:tab/>
        <w:t>$875.00</w:t>
      </w:r>
    </w:p>
    <w:p w:rsidR="004D7B08" w:rsidRPr="004D7B08" w:rsidRDefault="004D7B08" w:rsidP="004217D2">
      <w:pPr>
        <w:spacing w:after="0" w:line="360" w:lineRule="auto"/>
        <w:ind w:right="113" w:hanging="2"/>
        <w:jc w:val="both"/>
        <w:rPr>
          <w:rFonts w:ascii="Arial" w:eastAsia="Arial" w:hAnsi="Arial" w:cs="Arial"/>
          <w:sz w:val="24"/>
          <w:szCs w:val="24"/>
        </w:rPr>
      </w:pPr>
    </w:p>
    <w:p w:rsidR="004D7B08" w:rsidRPr="004D7B08" w:rsidRDefault="004D7B08" w:rsidP="004217D2">
      <w:pPr>
        <w:spacing w:after="0" w:line="360" w:lineRule="auto"/>
        <w:ind w:right="113" w:hanging="2"/>
        <w:jc w:val="both"/>
        <w:rPr>
          <w:rFonts w:ascii="Arial" w:eastAsia="Arial" w:hAnsi="Arial" w:cs="Arial"/>
          <w:sz w:val="24"/>
          <w:szCs w:val="24"/>
        </w:rPr>
      </w:pPr>
      <w:r w:rsidRPr="004D7B08">
        <w:rPr>
          <w:rFonts w:ascii="Arial" w:eastAsia="Arial" w:hAnsi="Arial" w:cs="Arial"/>
          <w:sz w:val="24"/>
          <w:szCs w:val="24"/>
        </w:rPr>
        <w:t>IX. Para los efectos de la aplicación de esta sección, el horario de labores, así como las cuotas correspondientes a los servicios, deberán estar a la vista del público.</w:t>
      </w:r>
    </w:p>
    <w:p w:rsidR="004D7B08" w:rsidRPr="004D7B08" w:rsidRDefault="004D7B08" w:rsidP="004217D2">
      <w:pPr>
        <w:spacing w:after="0" w:line="360" w:lineRule="auto"/>
        <w:ind w:right="113" w:hanging="2"/>
        <w:jc w:val="both"/>
        <w:rPr>
          <w:rFonts w:ascii="Arial" w:eastAsia="Arial" w:hAnsi="Arial" w:cs="Arial"/>
          <w:sz w:val="24"/>
          <w:szCs w:val="24"/>
        </w:rPr>
      </w:pPr>
    </w:p>
    <w:p w:rsidR="004D7B08" w:rsidRPr="004D7B08" w:rsidRDefault="004D7B08" w:rsidP="004217D2">
      <w:pPr>
        <w:spacing w:after="0" w:line="360" w:lineRule="auto"/>
        <w:ind w:right="113" w:hanging="2"/>
        <w:jc w:val="both"/>
        <w:rPr>
          <w:rFonts w:ascii="Arial" w:eastAsia="Arial" w:hAnsi="Arial" w:cs="Arial"/>
          <w:sz w:val="24"/>
          <w:szCs w:val="24"/>
        </w:rPr>
      </w:pPr>
      <w:r w:rsidRPr="004D7B08">
        <w:rPr>
          <w:rFonts w:ascii="Arial" w:eastAsia="Arial" w:hAnsi="Arial" w:cs="Arial"/>
          <w:sz w:val="24"/>
          <w:szCs w:val="24"/>
        </w:rPr>
        <w:t xml:space="preserve">Los registros normales o extemporáneos de nacimiento, serán gratuitos, así como la primera copia certificada del acta de registro de nacimiento. </w:t>
      </w:r>
    </w:p>
    <w:p w:rsidR="004D7B08" w:rsidRPr="004D7B08" w:rsidRDefault="004D7B08" w:rsidP="004217D2">
      <w:pPr>
        <w:spacing w:after="0" w:line="360" w:lineRule="auto"/>
        <w:ind w:right="113" w:hanging="2"/>
        <w:jc w:val="both"/>
        <w:rPr>
          <w:rFonts w:ascii="Arial" w:eastAsia="Arial" w:hAnsi="Arial" w:cs="Arial"/>
          <w:sz w:val="24"/>
          <w:szCs w:val="24"/>
        </w:rPr>
      </w:pPr>
      <w:r w:rsidRPr="004D7B08">
        <w:rPr>
          <w:rFonts w:ascii="Arial" w:eastAsia="Arial" w:hAnsi="Arial" w:cs="Arial"/>
          <w:sz w:val="24"/>
          <w:szCs w:val="24"/>
        </w:rPr>
        <w:t xml:space="preserve">También </w:t>
      </w:r>
      <w:proofErr w:type="gramStart"/>
      <w:r w:rsidRPr="004D7B08">
        <w:rPr>
          <w:rFonts w:ascii="Arial" w:eastAsia="Arial" w:hAnsi="Arial" w:cs="Arial"/>
          <w:sz w:val="24"/>
          <w:szCs w:val="24"/>
        </w:rPr>
        <w:t>estarán</w:t>
      </w:r>
      <w:proofErr w:type="gramEnd"/>
      <w:r w:rsidRPr="004D7B08">
        <w:rPr>
          <w:rFonts w:ascii="Arial" w:eastAsia="Arial" w:hAnsi="Arial" w:cs="Arial"/>
          <w:sz w:val="24"/>
          <w:szCs w:val="24"/>
        </w:rPr>
        <w:t xml:space="preserve"> exentos del pago de derechos la expedición de constancias certificadas de inexistencia de registros de nacimientos.</w:t>
      </w:r>
    </w:p>
    <w:p w:rsidR="009C7711" w:rsidRPr="004D7B08" w:rsidRDefault="004D7B08" w:rsidP="004217D2">
      <w:pPr>
        <w:spacing w:after="0" w:line="360" w:lineRule="auto"/>
        <w:ind w:right="113" w:hanging="2"/>
        <w:jc w:val="both"/>
        <w:rPr>
          <w:rFonts w:ascii="Arial" w:eastAsia="Arial" w:hAnsi="Arial" w:cs="Arial"/>
          <w:sz w:val="24"/>
          <w:szCs w:val="24"/>
        </w:rPr>
      </w:pPr>
      <w:r w:rsidRPr="004D7B08">
        <w:rPr>
          <w:rFonts w:ascii="Arial" w:eastAsia="Arial" w:hAnsi="Arial" w:cs="Arial"/>
          <w:sz w:val="24"/>
          <w:szCs w:val="24"/>
        </w:rPr>
        <w:t>Para los efectos de la aplicación de esta sección, los horarios de labores al igual que las cuotas correspondientes a los servicios, deberán estar a la vista del público. El horario será de lunes a viernes de 9:00 a 15:00 horas.</w:t>
      </w:r>
    </w:p>
    <w:p w:rsidR="009C7711" w:rsidRDefault="000E0DFD" w:rsidP="004217D2">
      <w:pPr>
        <w:spacing w:after="0" w:line="360" w:lineRule="auto"/>
        <w:ind w:right="113" w:hanging="2"/>
        <w:jc w:val="center"/>
        <w:rPr>
          <w:rFonts w:ascii="Arial" w:eastAsia="Arial" w:hAnsi="Arial" w:cs="Arial"/>
          <w:sz w:val="24"/>
          <w:szCs w:val="24"/>
        </w:rPr>
      </w:pPr>
      <w:r>
        <w:rPr>
          <w:rFonts w:ascii="Arial" w:eastAsia="Arial" w:hAnsi="Arial" w:cs="Arial"/>
          <w:b/>
          <w:sz w:val="24"/>
          <w:szCs w:val="24"/>
        </w:rPr>
        <w:t>SECCIÓN OCTAVA</w:t>
      </w:r>
    </w:p>
    <w:p w:rsidR="009C7711" w:rsidRDefault="000E0DFD" w:rsidP="004217D2">
      <w:pPr>
        <w:spacing w:after="0" w:line="360" w:lineRule="auto"/>
        <w:ind w:right="113" w:hanging="2"/>
        <w:jc w:val="center"/>
        <w:rPr>
          <w:rFonts w:ascii="Arial" w:eastAsia="Arial" w:hAnsi="Arial" w:cs="Arial"/>
          <w:sz w:val="24"/>
          <w:szCs w:val="24"/>
        </w:rPr>
      </w:pPr>
      <w:r>
        <w:rPr>
          <w:rFonts w:ascii="Arial" w:eastAsia="Arial" w:hAnsi="Arial" w:cs="Arial"/>
          <w:b/>
          <w:sz w:val="24"/>
          <w:szCs w:val="24"/>
        </w:rPr>
        <w:t xml:space="preserve"> POR LA EXPEDICIÓN DE CERTIFICACIONES</w:t>
      </w:r>
    </w:p>
    <w:p w:rsidR="009C7711" w:rsidRDefault="009C7711" w:rsidP="004217D2">
      <w:pPr>
        <w:spacing w:after="0" w:line="360" w:lineRule="auto"/>
        <w:ind w:right="113" w:hanging="2"/>
        <w:jc w:val="both"/>
        <w:rPr>
          <w:rFonts w:ascii="Arial" w:eastAsia="Arial" w:hAnsi="Arial" w:cs="Arial"/>
          <w:sz w:val="24"/>
          <w:szCs w:val="24"/>
        </w:rPr>
      </w:pPr>
    </w:p>
    <w:p w:rsidR="00084054" w:rsidRPr="00084054" w:rsidRDefault="000E0DFD" w:rsidP="004217D2">
      <w:pPr>
        <w:tabs>
          <w:tab w:val="left" w:pos="7938"/>
        </w:tabs>
        <w:spacing w:after="0" w:line="360" w:lineRule="auto"/>
        <w:ind w:right="113" w:hanging="2"/>
        <w:jc w:val="both"/>
        <w:rPr>
          <w:rFonts w:ascii="Arial" w:eastAsia="Arial" w:hAnsi="Arial" w:cs="Arial"/>
          <w:sz w:val="24"/>
          <w:szCs w:val="24"/>
        </w:rPr>
      </w:pPr>
      <w:r>
        <w:rPr>
          <w:rFonts w:ascii="Arial" w:eastAsia="Arial" w:hAnsi="Arial" w:cs="Arial"/>
          <w:b/>
          <w:sz w:val="24"/>
          <w:szCs w:val="24"/>
        </w:rPr>
        <w:t>Artículo 59.-</w:t>
      </w:r>
      <w:r w:rsidR="00084054" w:rsidRPr="00084054">
        <w:t xml:space="preserve"> </w:t>
      </w:r>
      <w:r w:rsidR="00084054" w:rsidRPr="00084054">
        <w:rPr>
          <w:rFonts w:ascii="Arial" w:eastAsia="Arial" w:hAnsi="Arial" w:cs="Arial"/>
          <w:sz w:val="24"/>
          <w:szCs w:val="24"/>
        </w:rPr>
        <w:t>Los derechos por este concepto se causarán y pagarán previamente, conforme a la siguiente:</w:t>
      </w:r>
    </w:p>
    <w:p w:rsidR="00084054" w:rsidRPr="00084054" w:rsidRDefault="00084054" w:rsidP="004217D2">
      <w:pPr>
        <w:tabs>
          <w:tab w:val="left" w:pos="7938"/>
        </w:tabs>
        <w:spacing w:after="0" w:line="360" w:lineRule="auto"/>
        <w:ind w:right="113" w:hanging="2"/>
        <w:jc w:val="both"/>
        <w:rPr>
          <w:rFonts w:ascii="Arial" w:eastAsia="Arial" w:hAnsi="Arial" w:cs="Arial"/>
          <w:sz w:val="24"/>
          <w:szCs w:val="24"/>
        </w:rPr>
      </w:pPr>
    </w:p>
    <w:p w:rsidR="00084054" w:rsidRPr="00084054" w:rsidRDefault="00084054" w:rsidP="004217D2">
      <w:pPr>
        <w:tabs>
          <w:tab w:val="left" w:pos="7938"/>
        </w:tabs>
        <w:spacing w:after="0" w:line="360" w:lineRule="auto"/>
        <w:ind w:right="113" w:hanging="2"/>
        <w:rPr>
          <w:rFonts w:ascii="Arial" w:eastAsia="Arial" w:hAnsi="Arial" w:cs="Arial"/>
          <w:sz w:val="24"/>
          <w:szCs w:val="24"/>
        </w:rPr>
      </w:pPr>
      <w:r w:rsidRPr="00084054">
        <w:rPr>
          <w:rFonts w:ascii="Arial" w:eastAsia="Arial" w:hAnsi="Arial" w:cs="Arial"/>
          <w:sz w:val="24"/>
          <w:szCs w:val="24"/>
        </w:rPr>
        <w:t>I. Certificación d</w:t>
      </w:r>
      <w:r w:rsidR="00ED3ECD">
        <w:rPr>
          <w:rFonts w:ascii="Arial" w:eastAsia="Arial" w:hAnsi="Arial" w:cs="Arial"/>
          <w:sz w:val="24"/>
          <w:szCs w:val="24"/>
        </w:rPr>
        <w:t xml:space="preserve">e firmas:       </w:t>
      </w:r>
      <w:r w:rsidRPr="00084054">
        <w:rPr>
          <w:rFonts w:ascii="Arial" w:eastAsia="Arial" w:hAnsi="Arial" w:cs="Arial"/>
          <w:sz w:val="24"/>
          <w:szCs w:val="24"/>
        </w:rPr>
        <w:t>$58.00</w:t>
      </w:r>
    </w:p>
    <w:p w:rsidR="00084054" w:rsidRPr="00084054" w:rsidRDefault="00084054" w:rsidP="004217D2">
      <w:pPr>
        <w:tabs>
          <w:tab w:val="left" w:pos="7938"/>
        </w:tabs>
        <w:spacing w:after="0" w:line="360" w:lineRule="auto"/>
        <w:ind w:right="113" w:hanging="2"/>
        <w:jc w:val="both"/>
        <w:rPr>
          <w:rFonts w:ascii="Arial" w:eastAsia="Arial" w:hAnsi="Arial" w:cs="Arial"/>
          <w:sz w:val="24"/>
          <w:szCs w:val="24"/>
        </w:rPr>
      </w:pPr>
    </w:p>
    <w:p w:rsidR="00084054" w:rsidRPr="00084054" w:rsidRDefault="00084054" w:rsidP="004217D2">
      <w:pPr>
        <w:tabs>
          <w:tab w:val="left" w:pos="7938"/>
        </w:tabs>
        <w:spacing w:after="0" w:line="360" w:lineRule="auto"/>
        <w:ind w:right="113" w:hanging="2"/>
        <w:jc w:val="both"/>
        <w:rPr>
          <w:rFonts w:ascii="Arial" w:eastAsia="Arial" w:hAnsi="Arial" w:cs="Arial"/>
          <w:sz w:val="24"/>
          <w:szCs w:val="24"/>
        </w:rPr>
      </w:pPr>
      <w:r w:rsidRPr="00084054">
        <w:rPr>
          <w:rFonts w:ascii="Arial" w:eastAsia="Arial" w:hAnsi="Arial" w:cs="Arial"/>
          <w:sz w:val="24"/>
          <w:szCs w:val="24"/>
        </w:rPr>
        <w:t>II. Expedición de certificados, certificaciones, constancias o copias certificadas, inclusive de actos del Registro Civil, por cada una:</w:t>
      </w:r>
    </w:p>
    <w:p w:rsidR="00084054" w:rsidRPr="00084054" w:rsidRDefault="00084054" w:rsidP="004217D2">
      <w:pPr>
        <w:tabs>
          <w:tab w:val="left" w:pos="7938"/>
        </w:tabs>
        <w:spacing w:after="0" w:line="360" w:lineRule="auto"/>
        <w:ind w:right="113" w:hanging="2"/>
        <w:jc w:val="both"/>
        <w:rPr>
          <w:rFonts w:ascii="Arial" w:eastAsia="Arial" w:hAnsi="Arial" w:cs="Arial"/>
          <w:sz w:val="24"/>
          <w:szCs w:val="24"/>
        </w:rPr>
      </w:pPr>
      <w:r w:rsidRPr="00084054">
        <w:rPr>
          <w:rFonts w:ascii="Arial" w:eastAsia="Arial" w:hAnsi="Arial" w:cs="Arial"/>
          <w:sz w:val="24"/>
          <w:szCs w:val="24"/>
        </w:rPr>
        <w:tab/>
        <w:t>$21.00</w:t>
      </w:r>
    </w:p>
    <w:p w:rsidR="00084054" w:rsidRPr="00084054" w:rsidRDefault="00084054" w:rsidP="004217D2">
      <w:pPr>
        <w:tabs>
          <w:tab w:val="left" w:pos="7938"/>
        </w:tabs>
        <w:spacing w:after="0" w:line="360" w:lineRule="auto"/>
        <w:ind w:right="113" w:hanging="2"/>
        <w:jc w:val="both"/>
        <w:rPr>
          <w:rFonts w:ascii="Arial" w:eastAsia="Arial" w:hAnsi="Arial" w:cs="Arial"/>
          <w:sz w:val="24"/>
          <w:szCs w:val="24"/>
        </w:rPr>
      </w:pPr>
    </w:p>
    <w:p w:rsidR="00084054" w:rsidRPr="00084054" w:rsidRDefault="00084054" w:rsidP="004217D2">
      <w:pPr>
        <w:tabs>
          <w:tab w:val="left" w:pos="7938"/>
        </w:tabs>
        <w:spacing w:after="0" w:line="360" w:lineRule="auto"/>
        <w:ind w:right="113" w:hanging="2"/>
        <w:jc w:val="both"/>
        <w:rPr>
          <w:rFonts w:ascii="Arial" w:eastAsia="Arial" w:hAnsi="Arial" w:cs="Arial"/>
          <w:sz w:val="24"/>
          <w:szCs w:val="24"/>
        </w:rPr>
      </w:pPr>
      <w:r w:rsidRPr="00084054">
        <w:rPr>
          <w:rFonts w:ascii="Arial" w:eastAsia="Arial" w:hAnsi="Arial" w:cs="Arial"/>
          <w:sz w:val="24"/>
          <w:szCs w:val="24"/>
        </w:rPr>
        <w:t xml:space="preserve">No será expedido dicho documento cuando el contribuyente registre adeudos por conceptos de impuestos, derechos, productos, contribuciones especiales y de mejoras y aprovechamientos, de los </w:t>
      </w:r>
      <w:r w:rsidRPr="00084054">
        <w:rPr>
          <w:rFonts w:ascii="Arial" w:eastAsia="Arial" w:hAnsi="Arial" w:cs="Arial"/>
          <w:sz w:val="24"/>
          <w:szCs w:val="24"/>
        </w:rPr>
        <w:lastRenderedPageBreak/>
        <w:t>cuales este plenamente identificado el predio en el que se originó dicho adeudo.</w:t>
      </w:r>
    </w:p>
    <w:p w:rsidR="00084054" w:rsidRPr="00084054" w:rsidRDefault="00084054" w:rsidP="004217D2">
      <w:pPr>
        <w:tabs>
          <w:tab w:val="left" w:pos="7938"/>
        </w:tabs>
        <w:spacing w:after="0" w:line="360" w:lineRule="auto"/>
        <w:ind w:right="113" w:hanging="2"/>
        <w:jc w:val="both"/>
        <w:rPr>
          <w:rFonts w:ascii="Arial" w:eastAsia="Arial" w:hAnsi="Arial" w:cs="Arial"/>
          <w:sz w:val="24"/>
          <w:szCs w:val="24"/>
        </w:rPr>
      </w:pPr>
      <w:r w:rsidRPr="00084054">
        <w:rPr>
          <w:rFonts w:ascii="Arial" w:eastAsia="Arial" w:hAnsi="Arial" w:cs="Arial"/>
          <w:sz w:val="24"/>
          <w:szCs w:val="24"/>
        </w:rPr>
        <w:tab/>
      </w:r>
    </w:p>
    <w:p w:rsidR="00084054" w:rsidRPr="00084054" w:rsidRDefault="00084054" w:rsidP="004217D2">
      <w:pPr>
        <w:tabs>
          <w:tab w:val="left" w:pos="7938"/>
        </w:tabs>
        <w:spacing w:after="0" w:line="360" w:lineRule="auto"/>
        <w:ind w:right="113" w:hanging="2"/>
        <w:jc w:val="both"/>
        <w:rPr>
          <w:rFonts w:ascii="Arial" w:eastAsia="Arial" w:hAnsi="Arial" w:cs="Arial"/>
          <w:sz w:val="24"/>
          <w:szCs w:val="24"/>
        </w:rPr>
      </w:pPr>
      <w:r w:rsidRPr="00084054">
        <w:rPr>
          <w:rFonts w:ascii="Arial" w:eastAsia="Arial" w:hAnsi="Arial" w:cs="Arial"/>
          <w:sz w:val="24"/>
          <w:szCs w:val="24"/>
        </w:rPr>
        <w:t>III. Extracto de actas, para cada uno:                                        $58.00</w:t>
      </w:r>
    </w:p>
    <w:p w:rsidR="00084054" w:rsidRPr="00084054" w:rsidRDefault="00084054" w:rsidP="004217D2">
      <w:pPr>
        <w:tabs>
          <w:tab w:val="left" w:pos="7938"/>
        </w:tabs>
        <w:spacing w:after="0" w:line="360" w:lineRule="auto"/>
        <w:ind w:right="113" w:hanging="2"/>
        <w:jc w:val="both"/>
        <w:rPr>
          <w:rFonts w:ascii="Arial" w:eastAsia="Arial" w:hAnsi="Arial" w:cs="Arial"/>
          <w:sz w:val="24"/>
          <w:szCs w:val="24"/>
        </w:rPr>
      </w:pPr>
    </w:p>
    <w:p w:rsidR="00084054" w:rsidRPr="00084054" w:rsidRDefault="00084054" w:rsidP="004217D2">
      <w:pPr>
        <w:tabs>
          <w:tab w:val="left" w:pos="7938"/>
        </w:tabs>
        <w:spacing w:after="0" w:line="360" w:lineRule="auto"/>
        <w:ind w:right="113" w:hanging="2"/>
        <w:jc w:val="both"/>
        <w:rPr>
          <w:rFonts w:ascii="Arial" w:eastAsia="Arial" w:hAnsi="Arial" w:cs="Arial"/>
          <w:sz w:val="24"/>
          <w:szCs w:val="24"/>
        </w:rPr>
      </w:pPr>
      <w:proofErr w:type="spellStart"/>
      <w:r w:rsidRPr="00084054">
        <w:rPr>
          <w:rFonts w:ascii="Arial" w:eastAsia="Arial" w:hAnsi="Arial" w:cs="Arial"/>
          <w:sz w:val="24"/>
          <w:szCs w:val="24"/>
        </w:rPr>
        <w:t>IV.Certificado</w:t>
      </w:r>
      <w:proofErr w:type="spellEnd"/>
      <w:r w:rsidRPr="00084054">
        <w:rPr>
          <w:rFonts w:ascii="Arial" w:eastAsia="Arial" w:hAnsi="Arial" w:cs="Arial"/>
          <w:sz w:val="24"/>
          <w:szCs w:val="24"/>
        </w:rPr>
        <w:t xml:space="preserve"> de reconocimiento de hijos:                               $198.00</w:t>
      </w:r>
    </w:p>
    <w:p w:rsidR="00084054" w:rsidRPr="00084054" w:rsidRDefault="00084054" w:rsidP="004217D2">
      <w:pPr>
        <w:tabs>
          <w:tab w:val="left" w:pos="7938"/>
        </w:tabs>
        <w:spacing w:after="0" w:line="360" w:lineRule="auto"/>
        <w:ind w:right="113" w:hanging="2"/>
        <w:jc w:val="both"/>
        <w:rPr>
          <w:rFonts w:ascii="Arial" w:eastAsia="Arial" w:hAnsi="Arial" w:cs="Arial"/>
          <w:sz w:val="24"/>
          <w:szCs w:val="24"/>
        </w:rPr>
      </w:pPr>
    </w:p>
    <w:p w:rsidR="00084054" w:rsidRPr="00084054" w:rsidRDefault="00084054" w:rsidP="004217D2">
      <w:pPr>
        <w:tabs>
          <w:tab w:val="left" w:pos="7938"/>
        </w:tabs>
        <w:spacing w:after="0" w:line="360" w:lineRule="auto"/>
        <w:ind w:right="113" w:hanging="2"/>
        <w:jc w:val="both"/>
        <w:rPr>
          <w:rFonts w:ascii="Arial" w:eastAsia="Arial" w:hAnsi="Arial" w:cs="Arial"/>
          <w:sz w:val="24"/>
          <w:szCs w:val="24"/>
        </w:rPr>
      </w:pPr>
      <w:r w:rsidRPr="00084054">
        <w:rPr>
          <w:rFonts w:ascii="Arial" w:eastAsia="Arial" w:hAnsi="Arial" w:cs="Arial"/>
          <w:sz w:val="24"/>
          <w:szCs w:val="24"/>
        </w:rPr>
        <w:t xml:space="preserve">V. Certificación de acta de acuerdo de Ayuntamiento, por cada foja útil que integre el expediente:                                                              </w:t>
      </w:r>
      <w:r w:rsidRPr="00084054">
        <w:rPr>
          <w:rFonts w:ascii="Arial" w:eastAsia="Arial" w:hAnsi="Arial" w:cs="Arial"/>
          <w:sz w:val="24"/>
          <w:szCs w:val="24"/>
        </w:rPr>
        <w:tab/>
      </w:r>
    </w:p>
    <w:p w:rsidR="00084054" w:rsidRPr="00084054" w:rsidRDefault="00084054" w:rsidP="004217D2">
      <w:pPr>
        <w:tabs>
          <w:tab w:val="left" w:pos="7938"/>
        </w:tabs>
        <w:spacing w:after="0" w:line="360" w:lineRule="auto"/>
        <w:ind w:right="113" w:hanging="2"/>
        <w:jc w:val="both"/>
        <w:rPr>
          <w:rFonts w:ascii="Arial" w:eastAsia="Arial" w:hAnsi="Arial" w:cs="Arial"/>
          <w:sz w:val="24"/>
          <w:szCs w:val="24"/>
        </w:rPr>
      </w:pPr>
      <w:r w:rsidRPr="00084054">
        <w:rPr>
          <w:rFonts w:ascii="Arial" w:eastAsia="Arial" w:hAnsi="Arial" w:cs="Arial"/>
          <w:sz w:val="24"/>
          <w:szCs w:val="24"/>
        </w:rPr>
        <w:tab/>
        <w:t xml:space="preserve">        $59.00</w:t>
      </w:r>
    </w:p>
    <w:p w:rsidR="00084054" w:rsidRPr="00084054" w:rsidRDefault="00084054" w:rsidP="004217D2">
      <w:pPr>
        <w:tabs>
          <w:tab w:val="left" w:pos="7938"/>
        </w:tabs>
        <w:spacing w:after="0" w:line="360" w:lineRule="auto"/>
        <w:ind w:right="113" w:hanging="2"/>
        <w:jc w:val="both"/>
        <w:rPr>
          <w:rFonts w:ascii="Arial" w:eastAsia="Arial" w:hAnsi="Arial" w:cs="Arial"/>
          <w:sz w:val="24"/>
          <w:szCs w:val="24"/>
        </w:rPr>
      </w:pPr>
    </w:p>
    <w:p w:rsidR="00084054" w:rsidRPr="00084054" w:rsidRDefault="00084054" w:rsidP="004217D2">
      <w:pPr>
        <w:tabs>
          <w:tab w:val="left" w:pos="7938"/>
        </w:tabs>
        <w:spacing w:after="0" w:line="360" w:lineRule="auto"/>
        <w:ind w:right="113" w:hanging="2"/>
        <w:jc w:val="both"/>
        <w:rPr>
          <w:rFonts w:ascii="Arial" w:eastAsia="Arial" w:hAnsi="Arial" w:cs="Arial"/>
          <w:sz w:val="24"/>
          <w:szCs w:val="24"/>
        </w:rPr>
      </w:pPr>
      <w:r w:rsidRPr="00084054">
        <w:rPr>
          <w:rFonts w:ascii="Arial" w:eastAsia="Arial" w:hAnsi="Arial" w:cs="Arial"/>
          <w:sz w:val="24"/>
          <w:szCs w:val="24"/>
        </w:rPr>
        <w:t>VI. Constancia de inexistencia de actas de Registro Civil:</w:t>
      </w:r>
    </w:p>
    <w:p w:rsidR="00084054" w:rsidRPr="00084054" w:rsidRDefault="00084054" w:rsidP="004217D2">
      <w:pPr>
        <w:tabs>
          <w:tab w:val="left" w:pos="7938"/>
        </w:tabs>
        <w:spacing w:after="0" w:line="360" w:lineRule="auto"/>
        <w:ind w:right="113" w:hanging="2"/>
        <w:jc w:val="both"/>
        <w:rPr>
          <w:rFonts w:ascii="Arial" w:eastAsia="Arial" w:hAnsi="Arial" w:cs="Arial"/>
          <w:sz w:val="24"/>
          <w:szCs w:val="24"/>
        </w:rPr>
      </w:pPr>
    </w:p>
    <w:p w:rsidR="009C7711" w:rsidRDefault="00084054" w:rsidP="004217D2">
      <w:pPr>
        <w:tabs>
          <w:tab w:val="left" w:pos="7938"/>
        </w:tabs>
        <w:spacing w:after="0" w:line="360" w:lineRule="auto"/>
        <w:ind w:right="113" w:hanging="2"/>
        <w:jc w:val="both"/>
        <w:rPr>
          <w:rFonts w:ascii="Arial" w:eastAsia="Arial" w:hAnsi="Arial" w:cs="Arial"/>
          <w:sz w:val="24"/>
          <w:szCs w:val="24"/>
        </w:rPr>
      </w:pPr>
      <w:r w:rsidRPr="00084054">
        <w:rPr>
          <w:rFonts w:ascii="Arial" w:eastAsia="Arial" w:hAnsi="Arial" w:cs="Arial"/>
          <w:sz w:val="24"/>
          <w:szCs w:val="24"/>
        </w:rPr>
        <w:t>Hasta 5 años:                                                                           $218.00</w:t>
      </w:r>
    </w:p>
    <w:p w:rsidR="009C7711" w:rsidRDefault="000E0DFD" w:rsidP="004217D2">
      <w:pPr>
        <w:spacing w:line="240" w:lineRule="auto"/>
        <w:ind w:right="113" w:hanging="2"/>
        <w:jc w:val="both"/>
        <w:rPr>
          <w:rFonts w:ascii="Arial" w:eastAsia="Arial" w:hAnsi="Arial" w:cs="Arial"/>
          <w:color w:val="000000"/>
          <w:sz w:val="24"/>
          <w:szCs w:val="24"/>
        </w:rPr>
      </w:pPr>
      <w:r>
        <w:rPr>
          <w:rFonts w:ascii="Arial" w:eastAsia="Arial" w:hAnsi="Arial" w:cs="Arial"/>
          <w:sz w:val="24"/>
          <w:szCs w:val="24"/>
        </w:rPr>
        <w:t xml:space="preserve">VII. </w:t>
      </w:r>
      <w:r>
        <w:rPr>
          <w:rFonts w:ascii="Arial" w:eastAsia="Arial" w:hAnsi="Arial" w:cs="Arial"/>
          <w:color w:val="000000"/>
          <w:sz w:val="24"/>
          <w:szCs w:val="24"/>
        </w:rPr>
        <w:t>Constancia con visto bueno de verificación realizada por la Dependencia de Protección Civil de medidas físicas de seguridad en establecimientos:</w:t>
      </w:r>
    </w:p>
    <w:p w:rsidR="009C7711" w:rsidRDefault="000E0DFD" w:rsidP="004217D2">
      <w:pPr>
        <w:spacing w:line="240" w:lineRule="auto"/>
        <w:ind w:right="113" w:hanging="2"/>
        <w:jc w:val="both"/>
        <w:rPr>
          <w:rFonts w:ascii="Arial" w:eastAsia="Arial" w:hAnsi="Arial" w:cs="Arial"/>
          <w:color w:val="000000"/>
          <w:sz w:val="24"/>
          <w:szCs w:val="24"/>
        </w:rPr>
      </w:pPr>
      <w:r>
        <w:rPr>
          <w:rFonts w:ascii="Arial" w:eastAsia="Arial" w:hAnsi="Arial" w:cs="Arial"/>
          <w:color w:val="000000"/>
          <w:sz w:val="24"/>
          <w:szCs w:val="24"/>
        </w:rPr>
        <w:t xml:space="preserve">Giros Blancos:                     </w:t>
      </w:r>
    </w:p>
    <w:p w:rsidR="009C7711" w:rsidRDefault="000E0DFD" w:rsidP="004217D2">
      <w:pPr>
        <w:spacing w:line="240" w:lineRule="auto"/>
        <w:ind w:right="113" w:hanging="2"/>
        <w:jc w:val="right"/>
        <w:rPr>
          <w:rFonts w:ascii="Arial" w:eastAsia="Arial" w:hAnsi="Arial" w:cs="Arial"/>
          <w:color w:val="000000"/>
          <w:sz w:val="24"/>
          <w:szCs w:val="24"/>
        </w:rPr>
      </w:pPr>
      <w:r>
        <w:rPr>
          <w:rFonts w:ascii="Arial" w:eastAsia="Arial" w:hAnsi="Arial" w:cs="Arial"/>
          <w:b/>
          <w:color w:val="000000"/>
          <w:sz w:val="24"/>
          <w:szCs w:val="24"/>
        </w:rPr>
        <w:t>$400.00</w:t>
      </w:r>
    </w:p>
    <w:p w:rsidR="009C7711" w:rsidRDefault="000E0DFD" w:rsidP="004217D2">
      <w:pPr>
        <w:spacing w:after="0" w:line="240" w:lineRule="auto"/>
        <w:ind w:right="113" w:hanging="2"/>
        <w:jc w:val="both"/>
        <w:rPr>
          <w:rFonts w:ascii="Arial" w:eastAsia="Arial" w:hAnsi="Arial" w:cs="Arial"/>
          <w:color w:val="000000"/>
          <w:sz w:val="24"/>
          <w:szCs w:val="24"/>
        </w:rPr>
      </w:pPr>
      <w:r>
        <w:rPr>
          <w:rFonts w:ascii="Arial" w:eastAsia="Arial" w:hAnsi="Arial" w:cs="Arial"/>
          <w:color w:val="000000"/>
          <w:sz w:val="24"/>
          <w:szCs w:val="24"/>
        </w:rPr>
        <w:t xml:space="preserve">Hoteles:                          </w:t>
      </w:r>
    </w:p>
    <w:p w:rsidR="009C7711" w:rsidRDefault="000E0DFD" w:rsidP="004217D2">
      <w:pPr>
        <w:numPr>
          <w:ilvl w:val="0"/>
          <w:numId w:val="4"/>
        </w:numPr>
        <w:spacing w:after="0" w:line="240" w:lineRule="auto"/>
        <w:ind w:left="0" w:right="113" w:hanging="2"/>
        <w:jc w:val="both"/>
        <w:rPr>
          <w:color w:val="000000"/>
          <w:sz w:val="24"/>
          <w:szCs w:val="24"/>
        </w:rPr>
      </w:pPr>
      <w:r>
        <w:rPr>
          <w:rFonts w:ascii="Arial" w:eastAsia="Arial" w:hAnsi="Arial" w:cs="Arial"/>
          <w:color w:val="000000"/>
          <w:sz w:val="24"/>
          <w:szCs w:val="24"/>
        </w:rPr>
        <w:t xml:space="preserve">Hasta 500 m2                        </w:t>
      </w:r>
    </w:p>
    <w:p w:rsidR="009C7711" w:rsidRDefault="000E0DFD" w:rsidP="004217D2">
      <w:pPr>
        <w:spacing w:after="0" w:line="240" w:lineRule="auto"/>
        <w:ind w:right="113" w:hanging="2"/>
        <w:jc w:val="right"/>
        <w:rPr>
          <w:rFonts w:ascii="Arial" w:eastAsia="Arial" w:hAnsi="Arial" w:cs="Arial"/>
          <w:color w:val="000000"/>
          <w:sz w:val="24"/>
          <w:szCs w:val="24"/>
        </w:rPr>
      </w:pPr>
      <w:r>
        <w:rPr>
          <w:rFonts w:ascii="Arial" w:eastAsia="Arial" w:hAnsi="Arial" w:cs="Arial"/>
          <w:b/>
          <w:color w:val="000000"/>
          <w:sz w:val="24"/>
          <w:szCs w:val="24"/>
        </w:rPr>
        <w:t>$1,200.00</w:t>
      </w:r>
    </w:p>
    <w:p w:rsidR="009C7711" w:rsidRDefault="000E0DFD" w:rsidP="004217D2">
      <w:pPr>
        <w:numPr>
          <w:ilvl w:val="0"/>
          <w:numId w:val="4"/>
        </w:numPr>
        <w:spacing w:after="0" w:line="240" w:lineRule="auto"/>
        <w:ind w:left="0" w:right="113" w:hanging="2"/>
        <w:jc w:val="both"/>
        <w:rPr>
          <w:color w:val="000000"/>
          <w:sz w:val="24"/>
          <w:szCs w:val="24"/>
        </w:rPr>
      </w:pPr>
      <w:r>
        <w:rPr>
          <w:rFonts w:ascii="Arial" w:eastAsia="Arial" w:hAnsi="Arial" w:cs="Arial"/>
          <w:color w:val="000000"/>
          <w:sz w:val="24"/>
          <w:szCs w:val="24"/>
        </w:rPr>
        <w:t xml:space="preserve">De 500.01 m2 hasta 1,000 m2 </w:t>
      </w:r>
    </w:p>
    <w:p w:rsidR="009C7711" w:rsidRDefault="000E0DFD" w:rsidP="004217D2">
      <w:pPr>
        <w:spacing w:after="0" w:line="240" w:lineRule="auto"/>
        <w:ind w:right="113" w:hanging="2"/>
        <w:jc w:val="right"/>
        <w:rPr>
          <w:rFonts w:ascii="Arial" w:eastAsia="Arial" w:hAnsi="Arial" w:cs="Arial"/>
          <w:color w:val="000000"/>
          <w:sz w:val="24"/>
          <w:szCs w:val="24"/>
        </w:rPr>
      </w:pPr>
      <w:r>
        <w:rPr>
          <w:rFonts w:ascii="Arial" w:eastAsia="Arial" w:hAnsi="Arial" w:cs="Arial"/>
          <w:b/>
          <w:color w:val="000000"/>
          <w:sz w:val="24"/>
          <w:szCs w:val="24"/>
        </w:rPr>
        <w:t>$1,800.00</w:t>
      </w:r>
    </w:p>
    <w:p w:rsidR="009C7711" w:rsidRDefault="000E0DFD" w:rsidP="004217D2">
      <w:pPr>
        <w:numPr>
          <w:ilvl w:val="0"/>
          <w:numId w:val="4"/>
        </w:numPr>
        <w:spacing w:after="0" w:line="240" w:lineRule="auto"/>
        <w:ind w:left="0" w:right="113" w:hanging="2"/>
        <w:jc w:val="both"/>
        <w:rPr>
          <w:color w:val="000000"/>
          <w:sz w:val="24"/>
          <w:szCs w:val="24"/>
        </w:rPr>
      </w:pPr>
      <w:r>
        <w:rPr>
          <w:rFonts w:ascii="Arial" w:eastAsia="Arial" w:hAnsi="Arial" w:cs="Arial"/>
          <w:color w:val="000000"/>
          <w:sz w:val="24"/>
          <w:szCs w:val="24"/>
        </w:rPr>
        <w:t>De 1,000.01 m2 en adelante</w:t>
      </w:r>
    </w:p>
    <w:p w:rsidR="009C7711" w:rsidRDefault="000E0DFD" w:rsidP="004217D2">
      <w:pPr>
        <w:spacing w:after="0" w:line="240" w:lineRule="auto"/>
        <w:ind w:right="113" w:hanging="2"/>
        <w:jc w:val="right"/>
        <w:rPr>
          <w:rFonts w:ascii="Arial" w:eastAsia="Arial" w:hAnsi="Arial" w:cs="Arial"/>
          <w:color w:val="000000"/>
          <w:sz w:val="24"/>
          <w:szCs w:val="24"/>
        </w:rPr>
      </w:pPr>
      <w:r>
        <w:rPr>
          <w:rFonts w:ascii="Arial" w:eastAsia="Arial" w:hAnsi="Arial" w:cs="Arial"/>
          <w:b/>
          <w:color w:val="000000"/>
          <w:sz w:val="24"/>
          <w:szCs w:val="24"/>
        </w:rPr>
        <w:t>$2,400.00.</w:t>
      </w:r>
    </w:p>
    <w:p w:rsidR="009C7711" w:rsidRDefault="009C7711" w:rsidP="004217D2">
      <w:pPr>
        <w:spacing w:after="0" w:line="240" w:lineRule="auto"/>
        <w:ind w:right="113" w:hanging="2"/>
        <w:jc w:val="both"/>
        <w:rPr>
          <w:rFonts w:ascii="Arial" w:eastAsia="Arial" w:hAnsi="Arial" w:cs="Arial"/>
          <w:color w:val="000000"/>
          <w:sz w:val="24"/>
          <w:szCs w:val="24"/>
        </w:rPr>
      </w:pPr>
    </w:p>
    <w:p w:rsidR="009C7711" w:rsidRDefault="000E0DFD" w:rsidP="004217D2">
      <w:pPr>
        <w:spacing w:after="0" w:line="240" w:lineRule="auto"/>
        <w:ind w:right="113" w:hanging="2"/>
        <w:jc w:val="both"/>
        <w:rPr>
          <w:rFonts w:ascii="Arial" w:eastAsia="Arial" w:hAnsi="Arial" w:cs="Arial"/>
          <w:color w:val="000000"/>
          <w:sz w:val="24"/>
          <w:szCs w:val="24"/>
        </w:rPr>
      </w:pPr>
      <w:r>
        <w:rPr>
          <w:rFonts w:ascii="Arial" w:eastAsia="Arial" w:hAnsi="Arial" w:cs="Arial"/>
          <w:color w:val="000000"/>
          <w:sz w:val="24"/>
          <w:szCs w:val="24"/>
        </w:rPr>
        <w:t xml:space="preserve">Escuelas Particulares: </w:t>
      </w:r>
    </w:p>
    <w:p w:rsidR="009C7711" w:rsidRDefault="000E0DFD" w:rsidP="004217D2">
      <w:pPr>
        <w:numPr>
          <w:ilvl w:val="0"/>
          <w:numId w:val="4"/>
        </w:numPr>
        <w:spacing w:after="0" w:line="240" w:lineRule="auto"/>
        <w:ind w:left="0" w:right="113" w:hanging="2"/>
        <w:jc w:val="both"/>
        <w:rPr>
          <w:color w:val="000000"/>
          <w:sz w:val="24"/>
          <w:szCs w:val="24"/>
        </w:rPr>
      </w:pPr>
      <w:r>
        <w:rPr>
          <w:rFonts w:ascii="Arial" w:eastAsia="Arial" w:hAnsi="Arial" w:cs="Arial"/>
          <w:color w:val="000000"/>
          <w:sz w:val="24"/>
          <w:szCs w:val="24"/>
        </w:rPr>
        <w:t xml:space="preserve">Hasta 200 m2                </w:t>
      </w:r>
    </w:p>
    <w:p w:rsidR="009C7711" w:rsidRDefault="000E0DFD" w:rsidP="004217D2">
      <w:pPr>
        <w:spacing w:after="0" w:line="240" w:lineRule="auto"/>
        <w:ind w:right="113" w:hanging="2"/>
        <w:jc w:val="right"/>
        <w:rPr>
          <w:rFonts w:ascii="Arial" w:eastAsia="Arial" w:hAnsi="Arial" w:cs="Arial"/>
          <w:color w:val="000000"/>
          <w:sz w:val="24"/>
          <w:szCs w:val="24"/>
        </w:rPr>
      </w:pPr>
      <w:r>
        <w:rPr>
          <w:rFonts w:ascii="Arial" w:eastAsia="Arial" w:hAnsi="Arial" w:cs="Arial"/>
          <w:b/>
          <w:color w:val="000000"/>
          <w:sz w:val="24"/>
          <w:szCs w:val="24"/>
        </w:rPr>
        <w:t>$600.00</w:t>
      </w:r>
    </w:p>
    <w:p w:rsidR="009C7711" w:rsidRDefault="000E0DFD" w:rsidP="004217D2">
      <w:pPr>
        <w:numPr>
          <w:ilvl w:val="0"/>
          <w:numId w:val="4"/>
        </w:numPr>
        <w:spacing w:after="0" w:line="240" w:lineRule="auto"/>
        <w:ind w:left="0" w:right="113" w:hanging="2"/>
        <w:jc w:val="both"/>
        <w:rPr>
          <w:color w:val="000000"/>
          <w:sz w:val="24"/>
          <w:szCs w:val="24"/>
        </w:rPr>
      </w:pPr>
      <w:r>
        <w:rPr>
          <w:rFonts w:ascii="Arial" w:eastAsia="Arial" w:hAnsi="Arial" w:cs="Arial"/>
          <w:color w:val="000000"/>
          <w:sz w:val="24"/>
          <w:szCs w:val="24"/>
        </w:rPr>
        <w:t xml:space="preserve">De 200.01 m2 hasta 400 m2 </w:t>
      </w:r>
    </w:p>
    <w:p w:rsidR="009C7711" w:rsidRDefault="000E0DFD" w:rsidP="004217D2">
      <w:pPr>
        <w:spacing w:after="0" w:line="240" w:lineRule="auto"/>
        <w:ind w:right="113" w:hanging="2"/>
        <w:jc w:val="right"/>
        <w:rPr>
          <w:rFonts w:ascii="Arial" w:eastAsia="Arial" w:hAnsi="Arial" w:cs="Arial"/>
          <w:color w:val="000000"/>
          <w:sz w:val="24"/>
          <w:szCs w:val="24"/>
        </w:rPr>
      </w:pPr>
      <w:r>
        <w:rPr>
          <w:rFonts w:ascii="Arial" w:eastAsia="Arial" w:hAnsi="Arial" w:cs="Arial"/>
          <w:b/>
          <w:color w:val="000000"/>
          <w:sz w:val="24"/>
          <w:szCs w:val="24"/>
        </w:rPr>
        <w:t>$1,200.00</w:t>
      </w:r>
    </w:p>
    <w:p w:rsidR="009C7711" w:rsidRDefault="000E0DFD" w:rsidP="004217D2">
      <w:pPr>
        <w:numPr>
          <w:ilvl w:val="0"/>
          <w:numId w:val="4"/>
        </w:numPr>
        <w:spacing w:after="0" w:line="240" w:lineRule="auto"/>
        <w:ind w:left="0" w:right="113" w:hanging="2"/>
        <w:jc w:val="both"/>
        <w:rPr>
          <w:color w:val="000000"/>
          <w:sz w:val="24"/>
          <w:szCs w:val="24"/>
        </w:rPr>
      </w:pPr>
      <w:r>
        <w:rPr>
          <w:rFonts w:ascii="Arial" w:eastAsia="Arial" w:hAnsi="Arial" w:cs="Arial"/>
          <w:color w:val="000000"/>
          <w:sz w:val="24"/>
          <w:szCs w:val="24"/>
        </w:rPr>
        <w:t>De 400.01 m2 en adelante</w:t>
      </w:r>
    </w:p>
    <w:p w:rsidR="009C7711" w:rsidRDefault="000E0DFD" w:rsidP="004217D2">
      <w:pPr>
        <w:spacing w:after="0" w:line="240" w:lineRule="auto"/>
        <w:ind w:right="113" w:hanging="2"/>
        <w:jc w:val="right"/>
        <w:rPr>
          <w:rFonts w:ascii="Arial" w:eastAsia="Arial" w:hAnsi="Arial" w:cs="Arial"/>
          <w:color w:val="000000"/>
          <w:sz w:val="24"/>
          <w:szCs w:val="24"/>
        </w:rPr>
      </w:pPr>
      <w:r>
        <w:rPr>
          <w:rFonts w:ascii="Arial" w:eastAsia="Arial" w:hAnsi="Arial" w:cs="Arial"/>
          <w:b/>
          <w:color w:val="000000"/>
          <w:sz w:val="24"/>
          <w:szCs w:val="24"/>
        </w:rPr>
        <w:t>$1,800.00</w:t>
      </w:r>
    </w:p>
    <w:p w:rsidR="009C7711" w:rsidRDefault="009C7711" w:rsidP="004217D2">
      <w:pPr>
        <w:spacing w:after="0" w:line="240" w:lineRule="auto"/>
        <w:ind w:right="113" w:hanging="2"/>
        <w:jc w:val="both"/>
        <w:rPr>
          <w:rFonts w:ascii="Arial" w:eastAsia="Arial" w:hAnsi="Arial" w:cs="Arial"/>
          <w:color w:val="000000"/>
          <w:sz w:val="24"/>
          <w:szCs w:val="24"/>
        </w:rPr>
      </w:pPr>
    </w:p>
    <w:p w:rsidR="009C7711" w:rsidRDefault="000E0DFD" w:rsidP="004217D2">
      <w:pPr>
        <w:spacing w:after="0" w:line="240" w:lineRule="auto"/>
        <w:ind w:right="113" w:hanging="2"/>
        <w:jc w:val="both"/>
        <w:rPr>
          <w:rFonts w:ascii="Arial" w:eastAsia="Arial" w:hAnsi="Arial" w:cs="Arial"/>
          <w:color w:val="000000"/>
          <w:sz w:val="24"/>
          <w:szCs w:val="24"/>
        </w:rPr>
      </w:pPr>
      <w:r>
        <w:rPr>
          <w:rFonts w:ascii="Arial" w:eastAsia="Arial" w:hAnsi="Arial" w:cs="Arial"/>
          <w:color w:val="000000"/>
          <w:sz w:val="24"/>
          <w:szCs w:val="24"/>
        </w:rPr>
        <w:t>Estaciones de servicio distribuidoras y almacenaje de hidrocarburos:</w:t>
      </w:r>
    </w:p>
    <w:p w:rsidR="009C7711" w:rsidRDefault="000E0DFD" w:rsidP="004217D2">
      <w:pPr>
        <w:numPr>
          <w:ilvl w:val="0"/>
          <w:numId w:val="4"/>
        </w:numPr>
        <w:spacing w:after="0" w:line="240" w:lineRule="auto"/>
        <w:ind w:left="0" w:right="113" w:hanging="2"/>
        <w:jc w:val="both"/>
        <w:rPr>
          <w:color w:val="000000"/>
          <w:sz w:val="24"/>
          <w:szCs w:val="24"/>
        </w:rPr>
      </w:pPr>
      <w:r>
        <w:rPr>
          <w:rFonts w:ascii="Arial" w:eastAsia="Arial" w:hAnsi="Arial" w:cs="Arial"/>
          <w:color w:val="000000"/>
          <w:sz w:val="24"/>
          <w:szCs w:val="24"/>
        </w:rPr>
        <w:t xml:space="preserve">Hasta 500 m2                        </w:t>
      </w:r>
    </w:p>
    <w:p w:rsidR="009C7711" w:rsidRDefault="000E0DFD" w:rsidP="004217D2">
      <w:pPr>
        <w:spacing w:after="0" w:line="240" w:lineRule="auto"/>
        <w:ind w:right="113" w:hanging="2"/>
        <w:jc w:val="right"/>
        <w:rPr>
          <w:rFonts w:ascii="Arial" w:eastAsia="Arial" w:hAnsi="Arial" w:cs="Arial"/>
          <w:color w:val="000000"/>
          <w:sz w:val="24"/>
          <w:szCs w:val="24"/>
        </w:rPr>
      </w:pPr>
      <w:r>
        <w:rPr>
          <w:rFonts w:ascii="Arial" w:eastAsia="Arial" w:hAnsi="Arial" w:cs="Arial"/>
          <w:b/>
          <w:color w:val="000000"/>
          <w:sz w:val="24"/>
          <w:szCs w:val="24"/>
        </w:rPr>
        <w:lastRenderedPageBreak/>
        <w:t>$1,200.00</w:t>
      </w:r>
    </w:p>
    <w:p w:rsidR="009C7711" w:rsidRDefault="000E0DFD" w:rsidP="004217D2">
      <w:pPr>
        <w:numPr>
          <w:ilvl w:val="0"/>
          <w:numId w:val="4"/>
        </w:numPr>
        <w:spacing w:after="0" w:line="240" w:lineRule="auto"/>
        <w:ind w:left="0" w:right="113" w:hanging="2"/>
        <w:jc w:val="both"/>
        <w:rPr>
          <w:color w:val="000000"/>
          <w:sz w:val="24"/>
          <w:szCs w:val="24"/>
        </w:rPr>
      </w:pPr>
      <w:r>
        <w:rPr>
          <w:rFonts w:ascii="Arial" w:eastAsia="Arial" w:hAnsi="Arial" w:cs="Arial"/>
          <w:color w:val="000000"/>
          <w:sz w:val="24"/>
          <w:szCs w:val="24"/>
        </w:rPr>
        <w:t xml:space="preserve">De 500.01 m2 hasta 1,000 m2 </w:t>
      </w:r>
    </w:p>
    <w:p w:rsidR="009C7711" w:rsidRDefault="000E0DFD" w:rsidP="004217D2">
      <w:pPr>
        <w:spacing w:after="0" w:line="240" w:lineRule="auto"/>
        <w:ind w:right="113" w:hanging="2"/>
        <w:jc w:val="right"/>
        <w:rPr>
          <w:rFonts w:ascii="Arial" w:eastAsia="Arial" w:hAnsi="Arial" w:cs="Arial"/>
          <w:color w:val="000000"/>
          <w:sz w:val="24"/>
          <w:szCs w:val="24"/>
        </w:rPr>
      </w:pPr>
      <w:r>
        <w:rPr>
          <w:rFonts w:ascii="Arial" w:eastAsia="Arial" w:hAnsi="Arial" w:cs="Arial"/>
          <w:b/>
          <w:color w:val="000000"/>
          <w:sz w:val="24"/>
          <w:szCs w:val="24"/>
        </w:rPr>
        <w:t>$1,800.00</w:t>
      </w:r>
    </w:p>
    <w:p w:rsidR="009C7711" w:rsidRDefault="000E0DFD" w:rsidP="004217D2">
      <w:pPr>
        <w:numPr>
          <w:ilvl w:val="0"/>
          <w:numId w:val="4"/>
        </w:numPr>
        <w:spacing w:after="0" w:line="240" w:lineRule="auto"/>
        <w:ind w:left="0" w:right="113" w:hanging="2"/>
        <w:jc w:val="both"/>
        <w:rPr>
          <w:color w:val="000000"/>
          <w:sz w:val="24"/>
          <w:szCs w:val="24"/>
        </w:rPr>
      </w:pPr>
      <w:r>
        <w:rPr>
          <w:rFonts w:ascii="Arial" w:eastAsia="Arial" w:hAnsi="Arial" w:cs="Arial"/>
          <w:color w:val="000000"/>
          <w:sz w:val="24"/>
          <w:szCs w:val="24"/>
        </w:rPr>
        <w:t xml:space="preserve">De 1,000.01 m2 en adelante </w:t>
      </w:r>
    </w:p>
    <w:p w:rsidR="009C7711" w:rsidRDefault="000E0DFD" w:rsidP="004217D2">
      <w:pPr>
        <w:spacing w:after="0" w:line="240" w:lineRule="auto"/>
        <w:ind w:right="113" w:hanging="2"/>
        <w:jc w:val="right"/>
        <w:rPr>
          <w:rFonts w:ascii="Arial" w:eastAsia="Arial" w:hAnsi="Arial" w:cs="Arial"/>
          <w:color w:val="000000"/>
          <w:sz w:val="24"/>
          <w:szCs w:val="24"/>
        </w:rPr>
      </w:pPr>
      <w:r>
        <w:rPr>
          <w:rFonts w:ascii="Arial" w:eastAsia="Arial" w:hAnsi="Arial" w:cs="Arial"/>
          <w:b/>
          <w:color w:val="000000"/>
          <w:sz w:val="24"/>
          <w:szCs w:val="24"/>
        </w:rPr>
        <w:t>$2,400.00</w:t>
      </w:r>
    </w:p>
    <w:p w:rsidR="009C7711" w:rsidRDefault="009C7711" w:rsidP="004217D2">
      <w:pPr>
        <w:spacing w:after="0" w:line="240" w:lineRule="auto"/>
        <w:ind w:right="113" w:hanging="2"/>
        <w:jc w:val="both"/>
        <w:rPr>
          <w:rFonts w:ascii="Arial" w:eastAsia="Arial" w:hAnsi="Arial" w:cs="Arial"/>
          <w:color w:val="000000"/>
          <w:sz w:val="24"/>
          <w:szCs w:val="24"/>
        </w:rPr>
      </w:pPr>
    </w:p>
    <w:p w:rsidR="009C7711" w:rsidRDefault="009C7711" w:rsidP="004217D2">
      <w:pPr>
        <w:spacing w:after="0" w:line="240" w:lineRule="auto"/>
        <w:ind w:right="113" w:hanging="2"/>
        <w:jc w:val="both"/>
        <w:rPr>
          <w:rFonts w:ascii="Arial" w:eastAsia="Arial" w:hAnsi="Arial" w:cs="Arial"/>
          <w:color w:val="000000"/>
          <w:sz w:val="24"/>
          <w:szCs w:val="24"/>
        </w:rPr>
      </w:pPr>
    </w:p>
    <w:p w:rsidR="009C7711" w:rsidRDefault="000E0DFD" w:rsidP="004217D2">
      <w:pPr>
        <w:spacing w:after="0" w:line="240" w:lineRule="auto"/>
        <w:ind w:right="113" w:hanging="2"/>
        <w:jc w:val="both"/>
        <w:rPr>
          <w:rFonts w:ascii="Arial" w:eastAsia="Arial" w:hAnsi="Arial" w:cs="Arial"/>
          <w:color w:val="000000"/>
          <w:sz w:val="24"/>
          <w:szCs w:val="24"/>
        </w:rPr>
      </w:pPr>
      <w:r>
        <w:rPr>
          <w:rFonts w:ascii="Arial" w:eastAsia="Arial" w:hAnsi="Arial" w:cs="Arial"/>
          <w:color w:val="000000"/>
          <w:sz w:val="24"/>
          <w:szCs w:val="24"/>
        </w:rPr>
        <w:t xml:space="preserve">Tiendas departamentales: </w:t>
      </w:r>
    </w:p>
    <w:p w:rsidR="009C7711" w:rsidRDefault="000E0DFD" w:rsidP="004217D2">
      <w:pPr>
        <w:numPr>
          <w:ilvl w:val="0"/>
          <w:numId w:val="7"/>
        </w:numPr>
        <w:spacing w:after="0" w:line="240" w:lineRule="auto"/>
        <w:ind w:left="0" w:right="113" w:hanging="2"/>
        <w:jc w:val="both"/>
        <w:rPr>
          <w:color w:val="000000"/>
          <w:sz w:val="24"/>
          <w:szCs w:val="24"/>
        </w:rPr>
      </w:pPr>
      <w:r>
        <w:rPr>
          <w:rFonts w:ascii="Arial" w:eastAsia="Arial" w:hAnsi="Arial" w:cs="Arial"/>
          <w:color w:val="000000"/>
          <w:sz w:val="24"/>
          <w:szCs w:val="24"/>
        </w:rPr>
        <w:t>Hasta 200 m2:</w:t>
      </w:r>
    </w:p>
    <w:p w:rsidR="009C7711" w:rsidRDefault="000E0DFD" w:rsidP="004217D2">
      <w:pPr>
        <w:spacing w:after="0" w:line="240" w:lineRule="auto"/>
        <w:ind w:right="113" w:hanging="2"/>
        <w:jc w:val="right"/>
        <w:rPr>
          <w:rFonts w:ascii="Arial" w:eastAsia="Arial" w:hAnsi="Arial" w:cs="Arial"/>
          <w:color w:val="000000"/>
          <w:sz w:val="24"/>
          <w:szCs w:val="24"/>
        </w:rPr>
      </w:pPr>
      <w:r>
        <w:rPr>
          <w:rFonts w:ascii="Arial" w:eastAsia="Arial" w:hAnsi="Arial" w:cs="Arial"/>
          <w:b/>
          <w:color w:val="000000"/>
          <w:sz w:val="24"/>
          <w:szCs w:val="24"/>
        </w:rPr>
        <w:t xml:space="preserve"> $600.00</w:t>
      </w:r>
    </w:p>
    <w:p w:rsidR="009C7711" w:rsidRDefault="000E0DFD" w:rsidP="004217D2">
      <w:pPr>
        <w:numPr>
          <w:ilvl w:val="0"/>
          <w:numId w:val="7"/>
        </w:numPr>
        <w:spacing w:after="0" w:line="240" w:lineRule="auto"/>
        <w:ind w:left="0" w:right="113" w:hanging="2"/>
        <w:jc w:val="both"/>
        <w:rPr>
          <w:color w:val="000000"/>
          <w:sz w:val="24"/>
          <w:szCs w:val="24"/>
        </w:rPr>
      </w:pPr>
      <w:r>
        <w:rPr>
          <w:rFonts w:ascii="Arial" w:eastAsia="Arial" w:hAnsi="Arial" w:cs="Arial"/>
          <w:color w:val="000000"/>
          <w:sz w:val="24"/>
          <w:szCs w:val="24"/>
        </w:rPr>
        <w:t xml:space="preserve">De 200 m2 en adelante: </w:t>
      </w:r>
    </w:p>
    <w:p w:rsidR="009C7711" w:rsidRDefault="000E0DFD" w:rsidP="004217D2">
      <w:pPr>
        <w:spacing w:after="0" w:line="240" w:lineRule="auto"/>
        <w:ind w:right="113" w:hanging="2"/>
        <w:jc w:val="right"/>
        <w:rPr>
          <w:rFonts w:ascii="Arial" w:eastAsia="Arial" w:hAnsi="Arial" w:cs="Arial"/>
          <w:color w:val="000000"/>
          <w:sz w:val="24"/>
          <w:szCs w:val="24"/>
        </w:rPr>
      </w:pPr>
      <w:r>
        <w:rPr>
          <w:rFonts w:ascii="Arial" w:eastAsia="Arial" w:hAnsi="Arial" w:cs="Arial"/>
          <w:b/>
          <w:color w:val="000000"/>
          <w:sz w:val="24"/>
          <w:szCs w:val="24"/>
        </w:rPr>
        <w:t>$1,200.00</w:t>
      </w:r>
    </w:p>
    <w:p w:rsidR="009C7711" w:rsidRDefault="009C7711" w:rsidP="004217D2">
      <w:pPr>
        <w:spacing w:after="0" w:line="240" w:lineRule="auto"/>
        <w:ind w:right="113" w:hanging="2"/>
        <w:jc w:val="both"/>
        <w:rPr>
          <w:rFonts w:ascii="Arial" w:eastAsia="Arial" w:hAnsi="Arial" w:cs="Arial"/>
          <w:color w:val="000000"/>
          <w:sz w:val="24"/>
          <w:szCs w:val="24"/>
        </w:rPr>
      </w:pPr>
    </w:p>
    <w:p w:rsidR="009C7711" w:rsidRDefault="000E0DFD" w:rsidP="004217D2">
      <w:pPr>
        <w:spacing w:after="0" w:line="240" w:lineRule="auto"/>
        <w:ind w:right="113" w:hanging="2"/>
        <w:jc w:val="both"/>
        <w:rPr>
          <w:rFonts w:ascii="Arial" w:eastAsia="Arial" w:hAnsi="Arial" w:cs="Arial"/>
          <w:color w:val="000000"/>
          <w:sz w:val="24"/>
          <w:szCs w:val="24"/>
        </w:rPr>
      </w:pPr>
      <w:r>
        <w:rPr>
          <w:rFonts w:ascii="Arial" w:eastAsia="Arial" w:hAnsi="Arial" w:cs="Arial"/>
          <w:color w:val="000000"/>
          <w:sz w:val="24"/>
          <w:szCs w:val="24"/>
        </w:rPr>
        <w:t xml:space="preserve">Tiendas de autoservicio, abarrotes con venta de cerveza, venta de vinos y licores B.C, venta de cerveza B.C., farmacia, agencia de motos y min super: </w:t>
      </w:r>
    </w:p>
    <w:p w:rsidR="009C7711" w:rsidRDefault="000E0DFD" w:rsidP="004217D2">
      <w:pPr>
        <w:spacing w:after="0" w:line="240" w:lineRule="auto"/>
        <w:ind w:right="113" w:hanging="2"/>
        <w:jc w:val="right"/>
        <w:rPr>
          <w:rFonts w:ascii="Arial" w:eastAsia="Arial" w:hAnsi="Arial" w:cs="Arial"/>
          <w:color w:val="000000"/>
          <w:sz w:val="24"/>
          <w:szCs w:val="24"/>
        </w:rPr>
      </w:pPr>
      <w:r>
        <w:rPr>
          <w:rFonts w:ascii="Arial" w:eastAsia="Arial" w:hAnsi="Arial" w:cs="Arial"/>
          <w:b/>
          <w:color w:val="000000"/>
          <w:sz w:val="24"/>
          <w:szCs w:val="24"/>
        </w:rPr>
        <w:t>$600.00</w:t>
      </w:r>
    </w:p>
    <w:p w:rsidR="009C7711" w:rsidRDefault="009C7711" w:rsidP="004217D2">
      <w:pPr>
        <w:spacing w:after="0" w:line="240" w:lineRule="auto"/>
        <w:ind w:right="113" w:hanging="2"/>
        <w:jc w:val="both"/>
        <w:rPr>
          <w:rFonts w:ascii="Arial" w:eastAsia="Arial" w:hAnsi="Arial" w:cs="Arial"/>
          <w:color w:val="000000"/>
          <w:sz w:val="24"/>
          <w:szCs w:val="24"/>
        </w:rPr>
      </w:pPr>
    </w:p>
    <w:p w:rsidR="009C7711" w:rsidRDefault="000E0DFD" w:rsidP="004217D2">
      <w:pPr>
        <w:spacing w:after="0" w:line="240" w:lineRule="auto"/>
        <w:ind w:right="113" w:hanging="2"/>
        <w:jc w:val="both"/>
        <w:rPr>
          <w:rFonts w:ascii="Arial" w:eastAsia="Arial" w:hAnsi="Arial" w:cs="Arial"/>
          <w:color w:val="000000"/>
          <w:sz w:val="24"/>
          <w:szCs w:val="24"/>
        </w:rPr>
      </w:pPr>
      <w:r>
        <w:rPr>
          <w:rFonts w:ascii="Arial" w:eastAsia="Arial" w:hAnsi="Arial" w:cs="Arial"/>
          <w:color w:val="000000"/>
          <w:sz w:val="24"/>
          <w:szCs w:val="24"/>
        </w:rPr>
        <w:t xml:space="preserve">Centros nocturnos, casino, restaurante bar, restaurante con venta de      </w:t>
      </w:r>
      <w:r>
        <w:rPr>
          <w:rFonts w:ascii="Arial" w:eastAsia="Arial" w:hAnsi="Arial" w:cs="Arial"/>
          <w:color w:val="000000"/>
          <w:sz w:val="24"/>
          <w:szCs w:val="24"/>
        </w:rPr>
        <w:tab/>
        <w:t xml:space="preserve">cerveza y salón de eventos:  </w:t>
      </w:r>
    </w:p>
    <w:p w:rsidR="009C7711" w:rsidRDefault="000E0DFD" w:rsidP="004217D2">
      <w:pPr>
        <w:numPr>
          <w:ilvl w:val="0"/>
          <w:numId w:val="11"/>
        </w:numPr>
        <w:spacing w:after="0" w:line="240" w:lineRule="auto"/>
        <w:ind w:left="0" w:right="113" w:hanging="2"/>
        <w:jc w:val="both"/>
        <w:rPr>
          <w:color w:val="000000"/>
          <w:sz w:val="24"/>
          <w:szCs w:val="24"/>
        </w:rPr>
      </w:pPr>
      <w:r>
        <w:rPr>
          <w:rFonts w:ascii="Arial" w:eastAsia="Arial" w:hAnsi="Arial" w:cs="Arial"/>
          <w:color w:val="000000"/>
          <w:sz w:val="24"/>
          <w:szCs w:val="24"/>
        </w:rPr>
        <w:t xml:space="preserve">Hasta 80 comensales y/o aforo: </w:t>
      </w:r>
    </w:p>
    <w:p w:rsidR="009C7711" w:rsidRDefault="000E0DFD" w:rsidP="004217D2">
      <w:pPr>
        <w:spacing w:after="0" w:line="240" w:lineRule="auto"/>
        <w:ind w:right="113" w:hanging="2"/>
        <w:jc w:val="right"/>
        <w:rPr>
          <w:rFonts w:ascii="Arial" w:eastAsia="Arial" w:hAnsi="Arial" w:cs="Arial"/>
          <w:color w:val="000000"/>
          <w:sz w:val="24"/>
          <w:szCs w:val="24"/>
        </w:rPr>
      </w:pPr>
      <w:r>
        <w:rPr>
          <w:rFonts w:ascii="Arial" w:eastAsia="Arial" w:hAnsi="Arial" w:cs="Arial"/>
          <w:b/>
          <w:color w:val="000000"/>
          <w:sz w:val="24"/>
          <w:szCs w:val="24"/>
        </w:rPr>
        <w:t>$600.00</w:t>
      </w:r>
    </w:p>
    <w:p w:rsidR="009C7711" w:rsidRDefault="000E0DFD" w:rsidP="004217D2">
      <w:pPr>
        <w:numPr>
          <w:ilvl w:val="0"/>
          <w:numId w:val="11"/>
        </w:numPr>
        <w:spacing w:after="0" w:line="240" w:lineRule="auto"/>
        <w:ind w:left="0" w:right="113" w:hanging="2"/>
        <w:jc w:val="both"/>
        <w:rPr>
          <w:color w:val="000000"/>
          <w:sz w:val="24"/>
          <w:szCs w:val="24"/>
        </w:rPr>
      </w:pPr>
      <w:r>
        <w:rPr>
          <w:rFonts w:ascii="Arial" w:eastAsia="Arial" w:hAnsi="Arial" w:cs="Arial"/>
          <w:color w:val="000000"/>
          <w:sz w:val="24"/>
          <w:szCs w:val="24"/>
        </w:rPr>
        <w:t xml:space="preserve">De 81 comensales y/o aforo en adelante: </w:t>
      </w:r>
    </w:p>
    <w:p w:rsidR="009C7711" w:rsidRDefault="000E0DFD" w:rsidP="004217D2">
      <w:pPr>
        <w:spacing w:after="0" w:line="240" w:lineRule="auto"/>
        <w:ind w:right="113" w:hanging="2"/>
        <w:jc w:val="right"/>
        <w:rPr>
          <w:rFonts w:ascii="Arial" w:eastAsia="Arial" w:hAnsi="Arial" w:cs="Arial"/>
          <w:color w:val="000000"/>
          <w:sz w:val="24"/>
          <w:szCs w:val="24"/>
        </w:rPr>
      </w:pPr>
      <w:r>
        <w:rPr>
          <w:rFonts w:ascii="Arial" w:eastAsia="Arial" w:hAnsi="Arial" w:cs="Arial"/>
          <w:b/>
          <w:color w:val="000000"/>
          <w:sz w:val="24"/>
          <w:szCs w:val="24"/>
        </w:rPr>
        <w:t>$1,200.00.</w:t>
      </w:r>
    </w:p>
    <w:p w:rsidR="009C7711" w:rsidRDefault="009C7711" w:rsidP="004217D2">
      <w:pPr>
        <w:spacing w:after="0" w:line="240" w:lineRule="auto"/>
        <w:ind w:right="113" w:hanging="2"/>
        <w:jc w:val="both"/>
        <w:rPr>
          <w:rFonts w:ascii="Arial" w:eastAsia="Arial" w:hAnsi="Arial" w:cs="Arial"/>
          <w:color w:val="000000"/>
          <w:sz w:val="24"/>
          <w:szCs w:val="24"/>
        </w:rPr>
      </w:pPr>
    </w:p>
    <w:p w:rsidR="009C7711" w:rsidRDefault="000E0DFD" w:rsidP="004217D2">
      <w:pPr>
        <w:spacing w:after="0" w:line="240" w:lineRule="auto"/>
        <w:ind w:right="113" w:hanging="2"/>
        <w:jc w:val="both"/>
        <w:rPr>
          <w:rFonts w:ascii="Arial" w:eastAsia="Arial" w:hAnsi="Arial" w:cs="Arial"/>
          <w:color w:val="000000"/>
          <w:sz w:val="24"/>
          <w:szCs w:val="24"/>
        </w:rPr>
      </w:pPr>
      <w:r>
        <w:rPr>
          <w:rFonts w:ascii="Arial" w:eastAsia="Arial" w:hAnsi="Arial" w:cs="Arial"/>
          <w:color w:val="000000"/>
          <w:sz w:val="24"/>
          <w:szCs w:val="24"/>
        </w:rPr>
        <w:t>Bodegas, centro comercial, clínicas y hospitales:</w:t>
      </w:r>
    </w:p>
    <w:p w:rsidR="009C7711" w:rsidRDefault="000E0DFD" w:rsidP="004217D2">
      <w:pPr>
        <w:numPr>
          <w:ilvl w:val="0"/>
          <w:numId w:val="4"/>
        </w:numPr>
        <w:spacing w:after="0" w:line="240" w:lineRule="auto"/>
        <w:ind w:left="0" w:right="113" w:hanging="2"/>
        <w:jc w:val="both"/>
        <w:rPr>
          <w:color w:val="000000"/>
          <w:sz w:val="24"/>
          <w:szCs w:val="24"/>
        </w:rPr>
      </w:pPr>
      <w:r>
        <w:rPr>
          <w:rFonts w:ascii="Arial" w:eastAsia="Arial" w:hAnsi="Arial" w:cs="Arial"/>
          <w:color w:val="000000"/>
          <w:sz w:val="24"/>
          <w:szCs w:val="24"/>
        </w:rPr>
        <w:t xml:space="preserve">Hasta 200 m2                        </w:t>
      </w:r>
    </w:p>
    <w:p w:rsidR="009C7711" w:rsidRDefault="000E0DFD" w:rsidP="004217D2">
      <w:pPr>
        <w:spacing w:after="0" w:line="240" w:lineRule="auto"/>
        <w:ind w:right="113" w:hanging="2"/>
        <w:jc w:val="right"/>
        <w:rPr>
          <w:rFonts w:ascii="Arial" w:eastAsia="Arial" w:hAnsi="Arial" w:cs="Arial"/>
          <w:color w:val="000000"/>
          <w:sz w:val="24"/>
          <w:szCs w:val="24"/>
        </w:rPr>
      </w:pPr>
      <w:r>
        <w:rPr>
          <w:rFonts w:ascii="Arial" w:eastAsia="Arial" w:hAnsi="Arial" w:cs="Arial"/>
          <w:b/>
          <w:color w:val="000000"/>
          <w:sz w:val="24"/>
          <w:szCs w:val="24"/>
        </w:rPr>
        <w:t>$600.00.</w:t>
      </w:r>
    </w:p>
    <w:p w:rsidR="009C7711" w:rsidRDefault="000E0DFD" w:rsidP="004217D2">
      <w:pPr>
        <w:numPr>
          <w:ilvl w:val="0"/>
          <w:numId w:val="4"/>
        </w:numPr>
        <w:spacing w:after="0" w:line="240" w:lineRule="auto"/>
        <w:ind w:left="0" w:right="113" w:hanging="2"/>
        <w:jc w:val="both"/>
        <w:rPr>
          <w:color w:val="000000"/>
          <w:sz w:val="24"/>
          <w:szCs w:val="24"/>
        </w:rPr>
      </w:pPr>
      <w:r>
        <w:rPr>
          <w:rFonts w:ascii="Arial" w:eastAsia="Arial" w:hAnsi="Arial" w:cs="Arial"/>
          <w:color w:val="000000"/>
          <w:sz w:val="24"/>
          <w:szCs w:val="24"/>
        </w:rPr>
        <w:t xml:space="preserve">De 200.01 m2 hasta 400 m2 </w:t>
      </w:r>
    </w:p>
    <w:p w:rsidR="009C7711" w:rsidRDefault="000E0DFD" w:rsidP="004217D2">
      <w:pPr>
        <w:spacing w:after="0" w:line="240" w:lineRule="auto"/>
        <w:ind w:right="113" w:hanging="2"/>
        <w:jc w:val="right"/>
        <w:rPr>
          <w:rFonts w:ascii="Arial" w:eastAsia="Arial" w:hAnsi="Arial" w:cs="Arial"/>
          <w:color w:val="000000"/>
          <w:sz w:val="24"/>
          <w:szCs w:val="24"/>
        </w:rPr>
      </w:pPr>
      <w:r>
        <w:rPr>
          <w:rFonts w:ascii="Arial" w:eastAsia="Arial" w:hAnsi="Arial" w:cs="Arial"/>
          <w:b/>
          <w:color w:val="000000"/>
          <w:sz w:val="24"/>
          <w:szCs w:val="24"/>
        </w:rPr>
        <w:t>$1,200.00.</w:t>
      </w:r>
    </w:p>
    <w:p w:rsidR="009C7711" w:rsidRDefault="000E0DFD" w:rsidP="004217D2">
      <w:pPr>
        <w:numPr>
          <w:ilvl w:val="0"/>
          <w:numId w:val="4"/>
        </w:numPr>
        <w:spacing w:after="0" w:line="240" w:lineRule="auto"/>
        <w:ind w:left="0" w:right="113" w:hanging="2"/>
        <w:jc w:val="both"/>
        <w:rPr>
          <w:color w:val="000000"/>
          <w:sz w:val="24"/>
          <w:szCs w:val="24"/>
        </w:rPr>
      </w:pPr>
      <w:r>
        <w:rPr>
          <w:rFonts w:ascii="Arial" w:eastAsia="Arial" w:hAnsi="Arial" w:cs="Arial"/>
          <w:color w:val="000000"/>
          <w:sz w:val="24"/>
          <w:szCs w:val="24"/>
        </w:rPr>
        <w:t xml:space="preserve">De 400.01 m2 en adelante </w:t>
      </w:r>
    </w:p>
    <w:p w:rsidR="009C7711" w:rsidRDefault="000E0DFD" w:rsidP="004217D2">
      <w:pPr>
        <w:spacing w:after="0" w:line="240" w:lineRule="auto"/>
        <w:ind w:right="113" w:hanging="2"/>
        <w:jc w:val="right"/>
        <w:rPr>
          <w:rFonts w:ascii="Arial" w:eastAsia="Arial" w:hAnsi="Arial" w:cs="Arial"/>
          <w:color w:val="000000"/>
          <w:sz w:val="24"/>
          <w:szCs w:val="24"/>
        </w:rPr>
      </w:pPr>
      <w:r>
        <w:rPr>
          <w:rFonts w:ascii="Arial" w:eastAsia="Arial" w:hAnsi="Arial" w:cs="Arial"/>
          <w:b/>
          <w:color w:val="000000"/>
          <w:sz w:val="24"/>
          <w:szCs w:val="24"/>
        </w:rPr>
        <w:t>$1,800.00.</w:t>
      </w:r>
    </w:p>
    <w:p w:rsidR="009C7711" w:rsidRDefault="009C7711" w:rsidP="004217D2">
      <w:pPr>
        <w:tabs>
          <w:tab w:val="left" w:pos="6521"/>
        </w:tabs>
        <w:spacing w:after="0" w:line="360" w:lineRule="auto"/>
        <w:ind w:right="113" w:hanging="2"/>
        <w:jc w:val="both"/>
        <w:rPr>
          <w:rFonts w:ascii="Arial" w:eastAsia="Arial" w:hAnsi="Arial" w:cs="Arial"/>
          <w:sz w:val="24"/>
          <w:szCs w:val="24"/>
        </w:rPr>
      </w:pPr>
    </w:p>
    <w:p w:rsidR="00ED3ECD" w:rsidRPr="00ED3ECD" w:rsidRDefault="00ED3ECD" w:rsidP="004217D2">
      <w:pPr>
        <w:tabs>
          <w:tab w:val="left" w:pos="6379"/>
        </w:tabs>
        <w:spacing w:after="0" w:line="360" w:lineRule="auto"/>
        <w:ind w:right="113" w:hanging="2"/>
        <w:jc w:val="both"/>
        <w:rPr>
          <w:rFonts w:ascii="Arial" w:eastAsia="Arial" w:hAnsi="Arial" w:cs="Arial"/>
          <w:sz w:val="24"/>
          <w:szCs w:val="24"/>
        </w:rPr>
      </w:pPr>
    </w:p>
    <w:p w:rsidR="00ED3ECD" w:rsidRPr="00ED3ECD" w:rsidRDefault="00ED3ECD" w:rsidP="004217D2">
      <w:pPr>
        <w:tabs>
          <w:tab w:val="left" w:pos="6379"/>
        </w:tabs>
        <w:spacing w:after="0" w:line="360" w:lineRule="auto"/>
        <w:ind w:right="113" w:hanging="2"/>
        <w:jc w:val="both"/>
        <w:rPr>
          <w:rFonts w:ascii="Arial" w:eastAsia="Arial" w:hAnsi="Arial" w:cs="Arial"/>
          <w:sz w:val="24"/>
          <w:szCs w:val="24"/>
        </w:rPr>
      </w:pPr>
      <w:r w:rsidRPr="00ED3ECD">
        <w:rPr>
          <w:rFonts w:ascii="Arial" w:eastAsia="Arial" w:hAnsi="Arial" w:cs="Arial"/>
          <w:sz w:val="24"/>
          <w:szCs w:val="24"/>
        </w:rPr>
        <w:t xml:space="preserve">VIII. Certificado médico prenupcial, por cada una de las partes: </w:t>
      </w:r>
      <w:r w:rsidRPr="00ED3ECD">
        <w:rPr>
          <w:rFonts w:ascii="Arial" w:eastAsia="Arial" w:hAnsi="Arial" w:cs="Arial"/>
          <w:sz w:val="24"/>
          <w:szCs w:val="24"/>
        </w:rPr>
        <w:tab/>
        <w:t>$180.00</w:t>
      </w:r>
    </w:p>
    <w:p w:rsidR="00ED3ECD" w:rsidRPr="00ED3ECD" w:rsidRDefault="00ED3ECD" w:rsidP="004217D2">
      <w:pPr>
        <w:tabs>
          <w:tab w:val="left" w:pos="6379"/>
        </w:tabs>
        <w:spacing w:after="0" w:line="360" w:lineRule="auto"/>
        <w:ind w:right="113" w:hanging="2"/>
        <w:jc w:val="both"/>
        <w:rPr>
          <w:rFonts w:ascii="Arial" w:eastAsia="Arial" w:hAnsi="Arial" w:cs="Arial"/>
          <w:sz w:val="24"/>
          <w:szCs w:val="24"/>
        </w:rPr>
      </w:pPr>
    </w:p>
    <w:p w:rsidR="00ED3ECD" w:rsidRPr="00ED3ECD" w:rsidRDefault="00ED3ECD" w:rsidP="004217D2">
      <w:pPr>
        <w:tabs>
          <w:tab w:val="left" w:pos="6379"/>
        </w:tabs>
        <w:spacing w:after="0" w:line="360" w:lineRule="auto"/>
        <w:ind w:right="113" w:hanging="2"/>
        <w:jc w:val="both"/>
        <w:rPr>
          <w:rFonts w:ascii="Arial" w:eastAsia="Arial" w:hAnsi="Arial" w:cs="Arial"/>
          <w:sz w:val="24"/>
          <w:szCs w:val="24"/>
        </w:rPr>
      </w:pPr>
      <w:r w:rsidRPr="00ED3ECD">
        <w:rPr>
          <w:rFonts w:ascii="Arial" w:eastAsia="Arial" w:hAnsi="Arial" w:cs="Arial"/>
          <w:sz w:val="24"/>
          <w:szCs w:val="24"/>
        </w:rPr>
        <w:t>IX. Certificado de alcoholemia en los servicios médicos municipales:</w:t>
      </w:r>
      <w:r w:rsidRPr="00ED3ECD">
        <w:rPr>
          <w:rFonts w:ascii="Arial" w:eastAsia="Arial" w:hAnsi="Arial" w:cs="Arial"/>
          <w:sz w:val="24"/>
          <w:szCs w:val="24"/>
        </w:rPr>
        <w:tab/>
        <w:t>$180.00</w:t>
      </w:r>
    </w:p>
    <w:p w:rsidR="00ED3ECD" w:rsidRDefault="00ED3ECD" w:rsidP="004217D2">
      <w:pPr>
        <w:tabs>
          <w:tab w:val="left" w:pos="6379"/>
        </w:tabs>
        <w:spacing w:after="0" w:line="360" w:lineRule="auto"/>
        <w:ind w:right="113" w:hanging="2"/>
        <w:jc w:val="both"/>
        <w:rPr>
          <w:rFonts w:ascii="Arial" w:eastAsia="Arial" w:hAnsi="Arial" w:cs="Arial"/>
          <w:sz w:val="24"/>
          <w:szCs w:val="24"/>
        </w:rPr>
      </w:pPr>
      <w:r>
        <w:rPr>
          <w:rFonts w:ascii="Arial" w:eastAsia="Arial" w:hAnsi="Arial" w:cs="Arial"/>
          <w:sz w:val="24"/>
          <w:szCs w:val="24"/>
        </w:rPr>
        <w:t>X. Certificado de no adeudo:</w:t>
      </w:r>
    </w:p>
    <w:p w:rsidR="00ED3ECD" w:rsidRPr="00ED3ECD" w:rsidRDefault="00ED3ECD" w:rsidP="004217D2">
      <w:pPr>
        <w:pStyle w:val="Prrafodelista"/>
        <w:numPr>
          <w:ilvl w:val="0"/>
          <w:numId w:val="19"/>
        </w:numPr>
        <w:tabs>
          <w:tab w:val="left" w:pos="6379"/>
        </w:tabs>
        <w:spacing w:after="0" w:line="360" w:lineRule="auto"/>
        <w:ind w:right="113"/>
        <w:rPr>
          <w:rFonts w:ascii="Arial" w:eastAsia="Arial" w:hAnsi="Arial" w:cs="Arial"/>
          <w:sz w:val="24"/>
          <w:szCs w:val="24"/>
        </w:rPr>
      </w:pPr>
      <w:r w:rsidRPr="00ED3ECD">
        <w:rPr>
          <w:rFonts w:ascii="Arial" w:eastAsia="Arial" w:hAnsi="Arial" w:cs="Arial"/>
          <w:sz w:val="24"/>
          <w:szCs w:val="24"/>
        </w:rPr>
        <w:t>Ordinario:                                     $90.00</w:t>
      </w:r>
    </w:p>
    <w:p w:rsidR="00ED3ECD" w:rsidRPr="00ED3ECD" w:rsidRDefault="00ED3ECD" w:rsidP="004217D2">
      <w:pPr>
        <w:tabs>
          <w:tab w:val="left" w:pos="6379"/>
        </w:tabs>
        <w:spacing w:after="0" w:line="360" w:lineRule="auto"/>
        <w:ind w:right="113" w:hanging="2"/>
        <w:rPr>
          <w:rFonts w:ascii="Arial" w:eastAsia="Arial" w:hAnsi="Arial" w:cs="Arial"/>
          <w:sz w:val="24"/>
          <w:szCs w:val="24"/>
        </w:rPr>
      </w:pPr>
    </w:p>
    <w:p w:rsidR="00ED3ECD" w:rsidRPr="00ED3ECD" w:rsidRDefault="00ED3ECD" w:rsidP="004217D2">
      <w:pPr>
        <w:tabs>
          <w:tab w:val="left" w:pos="6379"/>
        </w:tabs>
        <w:spacing w:after="0" w:line="360" w:lineRule="auto"/>
        <w:ind w:right="113" w:hanging="2"/>
        <w:rPr>
          <w:rFonts w:ascii="Arial" w:eastAsia="Arial" w:hAnsi="Arial" w:cs="Arial"/>
          <w:sz w:val="24"/>
          <w:szCs w:val="24"/>
        </w:rPr>
      </w:pPr>
      <w:r w:rsidRPr="00ED3ECD">
        <w:rPr>
          <w:rFonts w:ascii="Arial" w:eastAsia="Arial" w:hAnsi="Arial" w:cs="Arial"/>
          <w:sz w:val="24"/>
          <w:szCs w:val="24"/>
        </w:rPr>
        <w:lastRenderedPageBreak/>
        <w:t>b) Urgente:                                                                        $180.00</w:t>
      </w:r>
    </w:p>
    <w:p w:rsidR="00ED3ECD" w:rsidRPr="00ED3ECD" w:rsidRDefault="00ED3ECD" w:rsidP="004217D2">
      <w:pPr>
        <w:tabs>
          <w:tab w:val="left" w:pos="6379"/>
        </w:tabs>
        <w:spacing w:after="0" w:line="360" w:lineRule="auto"/>
        <w:ind w:right="113" w:hanging="2"/>
        <w:jc w:val="both"/>
        <w:rPr>
          <w:rFonts w:ascii="Arial" w:eastAsia="Arial" w:hAnsi="Arial" w:cs="Arial"/>
          <w:sz w:val="24"/>
          <w:szCs w:val="24"/>
        </w:rPr>
      </w:pPr>
    </w:p>
    <w:p w:rsidR="00ED3ECD" w:rsidRPr="00ED3ECD" w:rsidRDefault="00ED3ECD" w:rsidP="004217D2">
      <w:pPr>
        <w:tabs>
          <w:tab w:val="left" w:pos="6379"/>
        </w:tabs>
        <w:spacing w:after="0" w:line="360" w:lineRule="auto"/>
        <w:ind w:right="113" w:hanging="2"/>
        <w:jc w:val="both"/>
        <w:rPr>
          <w:rFonts w:ascii="Arial" w:eastAsia="Arial" w:hAnsi="Arial" w:cs="Arial"/>
          <w:sz w:val="24"/>
          <w:szCs w:val="24"/>
        </w:rPr>
      </w:pPr>
      <w:r w:rsidRPr="00ED3ECD">
        <w:rPr>
          <w:rFonts w:ascii="Arial" w:eastAsia="Arial" w:hAnsi="Arial" w:cs="Arial"/>
          <w:sz w:val="24"/>
          <w:szCs w:val="24"/>
        </w:rPr>
        <w:t>(Mismo que será entregado en un plazo no mayor a 60 minutos)</w:t>
      </w:r>
    </w:p>
    <w:p w:rsidR="00ED3ECD" w:rsidRPr="00ED3ECD" w:rsidRDefault="00ED3ECD" w:rsidP="004217D2">
      <w:pPr>
        <w:tabs>
          <w:tab w:val="left" w:pos="6379"/>
        </w:tabs>
        <w:spacing w:after="0" w:line="360" w:lineRule="auto"/>
        <w:ind w:right="113" w:hanging="2"/>
        <w:jc w:val="both"/>
        <w:rPr>
          <w:rFonts w:ascii="Arial" w:eastAsia="Arial" w:hAnsi="Arial" w:cs="Arial"/>
          <w:sz w:val="24"/>
          <w:szCs w:val="24"/>
        </w:rPr>
      </w:pPr>
    </w:p>
    <w:p w:rsidR="00ED3ECD" w:rsidRPr="00ED3ECD" w:rsidRDefault="00ED3ECD" w:rsidP="004217D2">
      <w:pPr>
        <w:tabs>
          <w:tab w:val="left" w:pos="6379"/>
        </w:tabs>
        <w:spacing w:after="0" w:line="360" w:lineRule="auto"/>
        <w:ind w:right="113" w:hanging="2"/>
        <w:jc w:val="both"/>
        <w:rPr>
          <w:rFonts w:ascii="Arial" w:eastAsia="Arial" w:hAnsi="Arial" w:cs="Arial"/>
          <w:sz w:val="24"/>
          <w:szCs w:val="24"/>
        </w:rPr>
      </w:pPr>
      <w:r w:rsidRPr="00ED3ECD">
        <w:rPr>
          <w:rFonts w:ascii="Arial" w:eastAsia="Arial" w:hAnsi="Arial" w:cs="Arial"/>
          <w:sz w:val="24"/>
          <w:szCs w:val="24"/>
        </w:rPr>
        <w:t>No será expedido dicho documento cuando el contribuyente registre adeudos por concepto de impuestos, derechos, contribuciones especiales y de mejoras y aprovechamientos, los cuales este plenamente identificado el predio en el que se originó dicho adeudo.</w:t>
      </w:r>
    </w:p>
    <w:p w:rsidR="00ED3ECD" w:rsidRPr="00ED3ECD" w:rsidRDefault="00ED3ECD" w:rsidP="004217D2">
      <w:pPr>
        <w:tabs>
          <w:tab w:val="left" w:pos="6379"/>
        </w:tabs>
        <w:spacing w:after="0" w:line="360" w:lineRule="auto"/>
        <w:ind w:right="113" w:hanging="2"/>
        <w:jc w:val="both"/>
        <w:rPr>
          <w:rFonts w:ascii="Arial" w:eastAsia="Arial" w:hAnsi="Arial" w:cs="Arial"/>
          <w:sz w:val="24"/>
          <w:szCs w:val="24"/>
        </w:rPr>
      </w:pPr>
    </w:p>
    <w:p w:rsidR="00ED3ECD" w:rsidRPr="00ED3ECD" w:rsidRDefault="00ED3ECD" w:rsidP="004217D2">
      <w:pPr>
        <w:tabs>
          <w:tab w:val="left" w:pos="6379"/>
        </w:tabs>
        <w:spacing w:after="0" w:line="360" w:lineRule="auto"/>
        <w:ind w:right="113" w:hanging="2"/>
        <w:jc w:val="both"/>
        <w:rPr>
          <w:rFonts w:ascii="Arial" w:eastAsia="Arial" w:hAnsi="Arial" w:cs="Arial"/>
          <w:sz w:val="24"/>
          <w:szCs w:val="24"/>
        </w:rPr>
      </w:pPr>
      <w:r w:rsidRPr="00ED3ECD">
        <w:rPr>
          <w:rFonts w:ascii="Arial" w:eastAsia="Arial" w:hAnsi="Arial" w:cs="Arial"/>
          <w:sz w:val="24"/>
          <w:szCs w:val="24"/>
        </w:rPr>
        <w:t>XI. Constancia de Persona Física: de Residencia; Domicilio, o de propiedad identificación, por cada una:</w:t>
      </w:r>
    </w:p>
    <w:p w:rsidR="00ED3ECD" w:rsidRPr="00ED3ECD" w:rsidRDefault="00ED3ECD" w:rsidP="004217D2">
      <w:pPr>
        <w:tabs>
          <w:tab w:val="left" w:pos="6379"/>
        </w:tabs>
        <w:spacing w:after="0" w:line="360" w:lineRule="auto"/>
        <w:ind w:right="113" w:hanging="2"/>
        <w:jc w:val="both"/>
        <w:rPr>
          <w:rFonts w:ascii="Arial" w:eastAsia="Arial" w:hAnsi="Arial" w:cs="Arial"/>
          <w:sz w:val="24"/>
          <w:szCs w:val="24"/>
        </w:rPr>
      </w:pPr>
    </w:p>
    <w:p w:rsidR="00ED3ECD" w:rsidRPr="00ED3ECD" w:rsidRDefault="00ED3ECD" w:rsidP="004217D2">
      <w:pPr>
        <w:tabs>
          <w:tab w:val="left" w:pos="6379"/>
        </w:tabs>
        <w:spacing w:after="0" w:line="360" w:lineRule="auto"/>
        <w:ind w:right="113" w:hanging="2"/>
        <w:jc w:val="both"/>
        <w:rPr>
          <w:rFonts w:ascii="Arial" w:eastAsia="Arial" w:hAnsi="Arial" w:cs="Arial"/>
          <w:sz w:val="24"/>
          <w:szCs w:val="24"/>
        </w:rPr>
      </w:pPr>
      <w:r w:rsidRPr="00ED3ECD">
        <w:rPr>
          <w:rFonts w:ascii="Arial" w:eastAsia="Arial" w:hAnsi="Arial" w:cs="Arial"/>
          <w:sz w:val="24"/>
          <w:szCs w:val="24"/>
        </w:rPr>
        <w:t>a) Ordinaria:      $75.00 pesos; y</w:t>
      </w:r>
    </w:p>
    <w:p w:rsidR="00ED3ECD" w:rsidRPr="00ED3ECD" w:rsidRDefault="00ED3ECD" w:rsidP="004217D2">
      <w:pPr>
        <w:tabs>
          <w:tab w:val="left" w:pos="6379"/>
        </w:tabs>
        <w:spacing w:after="0" w:line="360" w:lineRule="auto"/>
        <w:ind w:right="113" w:hanging="2"/>
        <w:jc w:val="both"/>
        <w:rPr>
          <w:rFonts w:ascii="Arial" w:eastAsia="Arial" w:hAnsi="Arial" w:cs="Arial"/>
          <w:sz w:val="24"/>
          <w:szCs w:val="24"/>
        </w:rPr>
      </w:pPr>
      <w:proofErr w:type="gramStart"/>
      <w:r w:rsidRPr="00ED3ECD">
        <w:rPr>
          <w:rFonts w:ascii="Arial" w:eastAsia="Arial" w:hAnsi="Arial" w:cs="Arial"/>
          <w:sz w:val="24"/>
          <w:szCs w:val="24"/>
        </w:rPr>
        <w:t>b)Urgente</w:t>
      </w:r>
      <w:proofErr w:type="gramEnd"/>
      <w:r w:rsidRPr="00ED3ECD">
        <w:rPr>
          <w:rFonts w:ascii="Arial" w:eastAsia="Arial" w:hAnsi="Arial" w:cs="Arial"/>
          <w:sz w:val="24"/>
          <w:szCs w:val="24"/>
        </w:rPr>
        <w:t>:         $215.00 pesos.</w:t>
      </w:r>
    </w:p>
    <w:p w:rsidR="00ED3ECD" w:rsidRPr="00ED3ECD" w:rsidRDefault="00ED3ECD" w:rsidP="004217D2">
      <w:pPr>
        <w:tabs>
          <w:tab w:val="left" w:pos="6379"/>
        </w:tabs>
        <w:spacing w:after="0" w:line="360" w:lineRule="auto"/>
        <w:ind w:right="113" w:hanging="2"/>
        <w:jc w:val="both"/>
        <w:rPr>
          <w:rFonts w:ascii="Arial" w:eastAsia="Arial" w:hAnsi="Arial" w:cs="Arial"/>
          <w:sz w:val="24"/>
          <w:szCs w:val="24"/>
        </w:rPr>
      </w:pPr>
    </w:p>
    <w:p w:rsidR="00ED3ECD" w:rsidRPr="00ED3ECD" w:rsidRDefault="00ED3ECD" w:rsidP="004217D2">
      <w:pPr>
        <w:tabs>
          <w:tab w:val="left" w:pos="6379"/>
        </w:tabs>
        <w:spacing w:after="0" w:line="360" w:lineRule="auto"/>
        <w:ind w:right="113" w:hanging="2"/>
        <w:jc w:val="both"/>
        <w:rPr>
          <w:rFonts w:ascii="Arial" w:eastAsia="Arial" w:hAnsi="Arial" w:cs="Arial"/>
          <w:sz w:val="24"/>
          <w:szCs w:val="24"/>
        </w:rPr>
      </w:pPr>
      <w:r w:rsidRPr="00ED3ECD">
        <w:rPr>
          <w:rFonts w:ascii="Arial" w:eastAsia="Arial" w:hAnsi="Arial" w:cs="Arial"/>
          <w:sz w:val="24"/>
          <w:szCs w:val="24"/>
        </w:rPr>
        <w:t xml:space="preserve">XII. Autorización de libros para asambleas condominales, asociaciones y acreedores, por cada libro:                                                                         </w:t>
      </w:r>
      <w:r w:rsidRPr="00ED3ECD">
        <w:rPr>
          <w:rFonts w:ascii="Arial" w:eastAsia="Arial" w:hAnsi="Arial" w:cs="Arial"/>
          <w:sz w:val="24"/>
          <w:szCs w:val="24"/>
        </w:rPr>
        <w:tab/>
        <w:t>$730.00</w:t>
      </w:r>
    </w:p>
    <w:p w:rsidR="00ED3ECD" w:rsidRPr="00ED3ECD" w:rsidRDefault="00ED3ECD" w:rsidP="004217D2">
      <w:pPr>
        <w:tabs>
          <w:tab w:val="left" w:pos="6379"/>
        </w:tabs>
        <w:spacing w:after="0" w:line="360" w:lineRule="auto"/>
        <w:ind w:right="113" w:hanging="2"/>
        <w:jc w:val="both"/>
        <w:rPr>
          <w:rFonts w:ascii="Arial" w:eastAsia="Arial" w:hAnsi="Arial" w:cs="Arial"/>
          <w:sz w:val="24"/>
          <w:szCs w:val="24"/>
        </w:rPr>
      </w:pPr>
    </w:p>
    <w:p w:rsidR="00ED3ECD" w:rsidRPr="00ED3ECD" w:rsidRDefault="00ED3ECD" w:rsidP="004217D2">
      <w:pPr>
        <w:tabs>
          <w:tab w:val="left" w:pos="6379"/>
        </w:tabs>
        <w:spacing w:after="0" w:line="360" w:lineRule="auto"/>
        <w:ind w:right="113" w:hanging="2"/>
        <w:jc w:val="both"/>
        <w:rPr>
          <w:rFonts w:ascii="Arial" w:eastAsia="Arial" w:hAnsi="Arial" w:cs="Arial"/>
          <w:sz w:val="24"/>
          <w:szCs w:val="24"/>
        </w:rPr>
      </w:pPr>
      <w:r w:rsidRPr="00ED3ECD">
        <w:rPr>
          <w:rFonts w:ascii="Arial" w:eastAsia="Arial" w:hAnsi="Arial" w:cs="Arial"/>
          <w:sz w:val="24"/>
          <w:szCs w:val="24"/>
        </w:rPr>
        <w:t xml:space="preserve">XIII. Transcripciones de actas de sesiones de Ayuntamiento, por cada una: </w:t>
      </w:r>
    </w:p>
    <w:p w:rsidR="00ED3ECD" w:rsidRPr="00ED3ECD" w:rsidRDefault="00ED3ECD" w:rsidP="004217D2">
      <w:pPr>
        <w:tabs>
          <w:tab w:val="left" w:pos="6379"/>
        </w:tabs>
        <w:spacing w:after="0" w:line="360" w:lineRule="auto"/>
        <w:ind w:right="113" w:hanging="2"/>
        <w:jc w:val="both"/>
        <w:rPr>
          <w:rFonts w:ascii="Arial" w:eastAsia="Arial" w:hAnsi="Arial" w:cs="Arial"/>
          <w:sz w:val="24"/>
          <w:szCs w:val="24"/>
        </w:rPr>
      </w:pPr>
      <w:r w:rsidRPr="00ED3ECD">
        <w:rPr>
          <w:rFonts w:ascii="Arial" w:eastAsia="Arial" w:hAnsi="Arial" w:cs="Arial"/>
          <w:sz w:val="24"/>
          <w:szCs w:val="24"/>
        </w:rPr>
        <w:t xml:space="preserve">                                                                                           $110.00</w:t>
      </w:r>
    </w:p>
    <w:p w:rsidR="00ED3ECD" w:rsidRPr="00ED3ECD" w:rsidRDefault="00ED3ECD" w:rsidP="004217D2">
      <w:pPr>
        <w:tabs>
          <w:tab w:val="left" w:pos="6379"/>
        </w:tabs>
        <w:spacing w:after="0" w:line="360" w:lineRule="auto"/>
        <w:ind w:right="113" w:hanging="2"/>
        <w:jc w:val="both"/>
        <w:rPr>
          <w:rFonts w:ascii="Arial" w:eastAsia="Arial" w:hAnsi="Arial" w:cs="Arial"/>
          <w:sz w:val="24"/>
          <w:szCs w:val="24"/>
        </w:rPr>
      </w:pPr>
    </w:p>
    <w:p w:rsidR="00ED3ECD" w:rsidRPr="00ED3ECD" w:rsidRDefault="00ED3ECD" w:rsidP="004217D2">
      <w:pPr>
        <w:tabs>
          <w:tab w:val="left" w:pos="6379"/>
        </w:tabs>
        <w:spacing w:after="0" w:line="360" w:lineRule="auto"/>
        <w:ind w:right="113" w:hanging="2"/>
        <w:jc w:val="both"/>
        <w:rPr>
          <w:rFonts w:ascii="Arial" w:eastAsia="Arial" w:hAnsi="Arial" w:cs="Arial"/>
          <w:sz w:val="24"/>
          <w:szCs w:val="24"/>
        </w:rPr>
      </w:pPr>
      <w:r w:rsidRPr="00ED3ECD">
        <w:rPr>
          <w:rFonts w:ascii="Arial" w:eastAsia="Arial" w:hAnsi="Arial" w:cs="Arial"/>
          <w:sz w:val="24"/>
          <w:szCs w:val="24"/>
        </w:rPr>
        <w:t>XIV. Certificaciones de habitabilidad de inmueble, según el tipo de construcción, por cada licencia expedida.</w:t>
      </w:r>
    </w:p>
    <w:p w:rsidR="00ED3ECD" w:rsidRPr="00ED3ECD" w:rsidRDefault="00ED3ECD" w:rsidP="004217D2">
      <w:pPr>
        <w:tabs>
          <w:tab w:val="left" w:pos="6379"/>
        </w:tabs>
        <w:spacing w:after="0" w:line="360" w:lineRule="auto"/>
        <w:ind w:right="113" w:hanging="2"/>
        <w:jc w:val="both"/>
        <w:rPr>
          <w:rFonts w:ascii="Arial" w:eastAsia="Arial" w:hAnsi="Arial" w:cs="Arial"/>
          <w:sz w:val="24"/>
          <w:szCs w:val="24"/>
        </w:rPr>
      </w:pPr>
      <w:r w:rsidRPr="00ED3ECD">
        <w:rPr>
          <w:rFonts w:ascii="Arial" w:eastAsia="Arial" w:hAnsi="Arial" w:cs="Arial"/>
          <w:sz w:val="24"/>
          <w:szCs w:val="24"/>
        </w:rPr>
        <w:t xml:space="preserve">Se emitirá con posteridad a la supervisión hecha por parte de la Dependencia correspondiente, en la que constate que la obra se realizó de conformidad con el proyecto autorizado. </w:t>
      </w:r>
    </w:p>
    <w:p w:rsidR="00ED3ECD" w:rsidRPr="00ED3ECD" w:rsidRDefault="00ED3ECD" w:rsidP="004217D2">
      <w:pPr>
        <w:tabs>
          <w:tab w:val="left" w:pos="6379"/>
        </w:tabs>
        <w:spacing w:after="0" w:line="360" w:lineRule="auto"/>
        <w:ind w:right="113" w:hanging="2"/>
        <w:jc w:val="both"/>
        <w:rPr>
          <w:rFonts w:ascii="Arial" w:eastAsia="Arial" w:hAnsi="Arial" w:cs="Arial"/>
          <w:sz w:val="24"/>
          <w:szCs w:val="24"/>
        </w:rPr>
      </w:pPr>
    </w:p>
    <w:p w:rsidR="00ED3ECD" w:rsidRPr="00ED3ECD" w:rsidRDefault="00ED3ECD" w:rsidP="004217D2">
      <w:pPr>
        <w:tabs>
          <w:tab w:val="left" w:pos="6379"/>
        </w:tabs>
        <w:spacing w:after="0" w:line="360" w:lineRule="auto"/>
        <w:ind w:right="113" w:hanging="2"/>
        <w:jc w:val="both"/>
        <w:rPr>
          <w:rFonts w:ascii="Arial" w:eastAsia="Arial" w:hAnsi="Arial" w:cs="Arial"/>
          <w:sz w:val="24"/>
          <w:szCs w:val="24"/>
        </w:rPr>
      </w:pPr>
      <w:r w:rsidRPr="00ED3ECD">
        <w:rPr>
          <w:rFonts w:ascii="Arial" w:eastAsia="Arial" w:hAnsi="Arial" w:cs="Arial"/>
          <w:sz w:val="24"/>
          <w:szCs w:val="24"/>
        </w:rPr>
        <w:t xml:space="preserve">a) Edificación: se cubrirá el 15% del costo total de la licencia de construcción al término de la obra. </w:t>
      </w:r>
    </w:p>
    <w:p w:rsidR="00ED3ECD" w:rsidRPr="00ED3ECD" w:rsidRDefault="00ED3ECD" w:rsidP="004217D2">
      <w:pPr>
        <w:tabs>
          <w:tab w:val="left" w:pos="6379"/>
        </w:tabs>
        <w:spacing w:after="0" w:line="360" w:lineRule="auto"/>
        <w:ind w:right="113" w:hanging="2"/>
        <w:jc w:val="both"/>
        <w:rPr>
          <w:rFonts w:ascii="Arial" w:eastAsia="Arial" w:hAnsi="Arial" w:cs="Arial"/>
          <w:sz w:val="24"/>
          <w:szCs w:val="24"/>
        </w:rPr>
      </w:pPr>
      <w:r w:rsidRPr="00ED3ECD">
        <w:rPr>
          <w:rFonts w:ascii="Arial" w:eastAsia="Arial" w:hAnsi="Arial" w:cs="Arial"/>
          <w:sz w:val="24"/>
          <w:szCs w:val="24"/>
        </w:rPr>
        <w:lastRenderedPageBreak/>
        <w:t>Se emitirá con posterioridad a la supervisión hecha por parte de la dependencia correspondiente en la que constate que la obra se realizó de conformidad con el proyecto autorizado.</w:t>
      </w:r>
    </w:p>
    <w:p w:rsidR="00ED3ECD" w:rsidRPr="00ED3ECD" w:rsidRDefault="00ED3ECD" w:rsidP="004217D2">
      <w:pPr>
        <w:tabs>
          <w:tab w:val="left" w:pos="6379"/>
        </w:tabs>
        <w:spacing w:after="0" w:line="360" w:lineRule="auto"/>
        <w:ind w:right="113" w:hanging="2"/>
        <w:jc w:val="both"/>
        <w:rPr>
          <w:rFonts w:ascii="Arial" w:eastAsia="Arial" w:hAnsi="Arial" w:cs="Arial"/>
          <w:sz w:val="24"/>
          <w:szCs w:val="24"/>
        </w:rPr>
      </w:pPr>
      <w:r w:rsidRPr="00ED3ECD">
        <w:rPr>
          <w:rFonts w:ascii="Arial" w:eastAsia="Arial" w:hAnsi="Arial" w:cs="Arial"/>
          <w:sz w:val="24"/>
          <w:szCs w:val="24"/>
        </w:rPr>
        <w:t>No requieran certificado de habitabilidad, todas aquellas edificaciones nuevas o ampliaciones menores a 50 metros cuadrados.</w:t>
      </w:r>
    </w:p>
    <w:p w:rsidR="00ED3ECD" w:rsidRPr="00ED3ECD" w:rsidRDefault="00ED3ECD" w:rsidP="004217D2">
      <w:pPr>
        <w:tabs>
          <w:tab w:val="left" w:pos="6379"/>
        </w:tabs>
        <w:spacing w:after="0" w:line="360" w:lineRule="auto"/>
        <w:ind w:right="113" w:hanging="2"/>
        <w:jc w:val="both"/>
        <w:rPr>
          <w:rFonts w:ascii="Arial" w:eastAsia="Arial" w:hAnsi="Arial" w:cs="Arial"/>
          <w:sz w:val="24"/>
          <w:szCs w:val="24"/>
        </w:rPr>
      </w:pPr>
    </w:p>
    <w:p w:rsidR="00ED3ECD" w:rsidRPr="00ED3ECD" w:rsidRDefault="00ED3ECD" w:rsidP="004217D2">
      <w:pPr>
        <w:tabs>
          <w:tab w:val="left" w:pos="6379"/>
        </w:tabs>
        <w:spacing w:after="0" w:line="360" w:lineRule="auto"/>
        <w:ind w:right="113" w:hanging="2"/>
        <w:jc w:val="both"/>
        <w:rPr>
          <w:rFonts w:ascii="Arial" w:eastAsia="Arial" w:hAnsi="Arial" w:cs="Arial"/>
          <w:sz w:val="24"/>
          <w:szCs w:val="24"/>
        </w:rPr>
      </w:pPr>
      <w:r w:rsidRPr="00ED3ECD">
        <w:rPr>
          <w:rFonts w:ascii="Arial" w:eastAsia="Arial" w:hAnsi="Arial" w:cs="Arial"/>
          <w:sz w:val="24"/>
          <w:szCs w:val="24"/>
        </w:rPr>
        <w:t xml:space="preserve">b) Edificación en Urbanización: se cubrirá el 15% del costo total de la licencia de construcción simultáneamente con el pago de la licencia de edificación. </w:t>
      </w:r>
    </w:p>
    <w:p w:rsidR="00ED3ECD" w:rsidRPr="00ED3ECD" w:rsidRDefault="00ED3ECD" w:rsidP="004217D2">
      <w:pPr>
        <w:tabs>
          <w:tab w:val="left" w:pos="6379"/>
        </w:tabs>
        <w:spacing w:after="0" w:line="360" w:lineRule="auto"/>
        <w:ind w:right="113" w:hanging="2"/>
        <w:jc w:val="both"/>
        <w:rPr>
          <w:rFonts w:ascii="Arial" w:eastAsia="Arial" w:hAnsi="Arial" w:cs="Arial"/>
          <w:sz w:val="24"/>
          <w:szCs w:val="24"/>
        </w:rPr>
      </w:pPr>
    </w:p>
    <w:p w:rsidR="00ED3ECD" w:rsidRPr="00ED3ECD" w:rsidRDefault="00ED3ECD" w:rsidP="004217D2">
      <w:pPr>
        <w:tabs>
          <w:tab w:val="left" w:pos="6379"/>
        </w:tabs>
        <w:spacing w:after="0" w:line="360" w:lineRule="auto"/>
        <w:ind w:right="113" w:hanging="2"/>
        <w:jc w:val="both"/>
        <w:rPr>
          <w:rFonts w:ascii="Arial" w:eastAsia="Arial" w:hAnsi="Arial" w:cs="Arial"/>
          <w:sz w:val="24"/>
          <w:szCs w:val="24"/>
        </w:rPr>
      </w:pPr>
      <w:r w:rsidRPr="00ED3ECD">
        <w:rPr>
          <w:rFonts w:ascii="Arial" w:eastAsia="Arial" w:hAnsi="Arial" w:cs="Arial"/>
          <w:sz w:val="24"/>
          <w:szCs w:val="24"/>
        </w:rPr>
        <w:t xml:space="preserve">XV. Utilización de planos por la Dirección correspondiente, por cada uno: </w:t>
      </w:r>
      <w:r w:rsidRPr="00ED3ECD">
        <w:rPr>
          <w:rFonts w:ascii="Arial" w:eastAsia="Arial" w:hAnsi="Arial" w:cs="Arial"/>
          <w:sz w:val="24"/>
          <w:szCs w:val="24"/>
        </w:rPr>
        <w:tab/>
        <w:t>$405.00</w:t>
      </w:r>
    </w:p>
    <w:p w:rsidR="00ED3ECD" w:rsidRPr="00ED3ECD" w:rsidRDefault="00ED3ECD" w:rsidP="004217D2">
      <w:pPr>
        <w:tabs>
          <w:tab w:val="left" w:pos="6379"/>
        </w:tabs>
        <w:spacing w:after="0" w:line="360" w:lineRule="auto"/>
        <w:ind w:right="113" w:hanging="2"/>
        <w:jc w:val="both"/>
        <w:rPr>
          <w:rFonts w:ascii="Arial" w:eastAsia="Arial" w:hAnsi="Arial" w:cs="Arial"/>
          <w:sz w:val="24"/>
          <w:szCs w:val="24"/>
        </w:rPr>
      </w:pPr>
    </w:p>
    <w:p w:rsidR="00ED3ECD" w:rsidRPr="00ED3ECD" w:rsidRDefault="00ED3ECD" w:rsidP="004217D2">
      <w:pPr>
        <w:tabs>
          <w:tab w:val="left" w:pos="6379"/>
        </w:tabs>
        <w:spacing w:after="0" w:line="360" w:lineRule="auto"/>
        <w:ind w:right="113" w:hanging="2"/>
        <w:jc w:val="both"/>
        <w:rPr>
          <w:rFonts w:ascii="Arial" w:eastAsia="Arial" w:hAnsi="Arial" w:cs="Arial"/>
          <w:sz w:val="24"/>
          <w:szCs w:val="24"/>
        </w:rPr>
      </w:pPr>
      <w:r w:rsidRPr="00ED3ECD">
        <w:rPr>
          <w:rFonts w:ascii="Arial" w:eastAsia="Arial" w:hAnsi="Arial" w:cs="Arial"/>
          <w:sz w:val="24"/>
          <w:szCs w:val="24"/>
        </w:rPr>
        <w:t xml:space="preserve">XVI. Certificación de planos por cada uno: </w:t>
      </w:r>
      <w:r w:rsidRPr="00ED3ECD">
        <w:rPr>
          <w:rFonts w:ascii="Arial" w:eastAsia="Arial" w:hAnsi="Arial" w:cs="Arial"/>
          <w:sz w:val="24"/>
          <w:szCs w:val="24"/>
        </w:rPr>
        <w:tab/>
        <w:t>$200.00</w:t>
      </w:r>
    </w:p>
    <w:p w:rsidR="00ED3ECD" w:rsidRPr="00ED3ECD" w:rsidRDefault="00ED3ECD" w:rsidP="004217D2">
      <w:pPr>
        <w:tabs>
          <w:tab w:val="left" w:pos="6379"/>
        </w:tabs>
        <w:spacing w:after="0" w:line="360" w:lineRule="auto"/>
        <w:ind w:right="113" w:hanging="2"/>
        <w:jc w:val="both"/>
        <w:rPr>
          <w:rFonts w:ascii="Arial" w:eastAsia="Arial" w:hAnsi="Arial" w:cs="Arial"/>
          <w:sz w:val="24"/>
          <w:szCs w:val="24"/>
        </w:rPr>
      </w:pPr>
    </w:p>
    <w:p w:rsidR="00ED3ECD" w:rsidRPr="00ED3ECD" w:rsidRDefault="00ED3ECD" w:rsidP="004217D2">
      <w:pPr>
        <w:tabs>
          <w:tab w:val="left" w:pos="6379"/>
        </w:tabs>
        <w:spacing w:after="0" w:line="360" w:lineRule="auto"/>
        <w:ind w:right="113" w:hanging="2"/>
        <w:jc w:val="both"/>
        <w:rPr>
          <w:rFonts w:ascii="Arial" w:eastAsia="Arial" w:hAnsi="Arial" w:cs="Arial"/>
          <w:sz w:val="24"/>
          <w:szCs w:val="24"/>
        </w:rPr>
      </w:pPr>
      <w:r w:rsidRPr="00ED3ECD">
        <w:rPr>
          <w:rFonts w:ascii="Arial" w:eastAsia="Arial" w:hAnsi="Arial" w:cs="Arial"/>
          <w:sz w:val="24"/>
          <w:szCs w:val="24"/>
        </w:rPr>
        <w:t xml:space="preserve">XVII. Dictamen de usos y destinos: </w:t>
      </w:r>
      <w:r w:rsidRPr="00ED3ECD">
        <w:rPr>
          <w:rFonts w:ascii="Arial" w:eastAsia="Arial" w:hAnsi="Arial" w:cs="Arial"/>
          <w:sz w:val="24"/>
          <w:szCs w:val="24"/>
        </w:rPr>
        <w:tab/>
        <w:t>$930.00</w:t>
      </w:r>
    </w:p>
    <w:p w:rsidR="00ED3ECD" w:rsidRPr="00ED3ECD" w:rsidRDefault="00ED3ECD" w:rsidP="004217D2">
      <w:pPr>
        <w:tabs>
          <w:tab w:val="left" w:pos="6379"/>
        </w:tabs>
        <w:spacing w:after="0" w:line="360" w:lineRule="auto"/>
        <w:ind w:right="113" w:hanging="2"/>
        <w:jc w:val="both"/>
        <w:rPr>
          <w:rFonts w:ascii="Arial" w:eastAsia="Arial" w:hAnsi="Arial" w:cs="Arial"/>
          <w:sz w:val="24"/>
          <w:szCs w:val="24"/>
        </w:rPr>
      </w:pPr>
    </w:p>
    <w:p w:rsidR="00ED3ECD" w:rsidRPr="00ED3ECD" w:rsidRDefault="00ED3ECD" w:rsidP="004217D2">
      <w:pPr>
        <w:tabs>
          <w:tab w:val="left" w:pos="6379"/>
        </w:tabs>
        <w:spacing w:after="0" w:line="360" w:lineRule="auto"/>
        <w:ind w:right="113" w:hanging="2"/>
        <w:jc w:val="both"/>
        <w:rPr>
          <w:rFonts w:ascii="Arial" w:eastAsia="Arial" w:hAnsi="Arial" w:cs="Arial"/>
          <w:sz w:val="24"/>
          <w:szCs w:val="24"/>
        </w:rPr>
      </w:pPr>
      <w:r w:rsidRPr="00ED3ECD">
        <w:rPr>
          <w:rFonts w:ascii="Arial" w:eastAsia="Arial" w:hAnsi="Arial" w:cs="Arial"/>
          <w:sz w:val="24"/>
          <w:szCs w:val="24"/>
        </w:rPr>
        <w:t xml:space="preserve">XVIII. Dictámenes de trazos, usos y destinos específicos:          </w:t>
      </w:r>
    </w:p>
    <w:p w:rsidR="00ED3ECD" w:rsidRPr="00ED3ECD" w:rsidRDefault="00ED3ECD" w:rsidP="004217D2">
      <w:pPr>
        <w:tabs>
          <w:tab w:val="left" w:pos="6379"/>
        </w:tabs>
        <w:spacing w:after="0" w:line="360" w:lineRule="auto"/>
        <w:ind w:right="113" w:hanging="2"/>
        <w:jc w:val="both"/>
        <w:rPr>
          <w:rFonts w:ascii="Arial" w:eastAsia="Arial" w:hAnsi="Arial" w:cs="Arial"/>
          <w:sz w:val="24"/>
          <w:szCs w:val="24"/>
        </w:rPr>
      </w:pPr>
      <w:r w:rsidRPr="00ED3ECD">
        <w:rPr>
          <w:rFonts w:ascii="Arial" w:eastAsia="Arial" w:hAnsi="Arial" w:cs="Arial"/>
          <w:sz w:val="24"/>
          <w:szCs w:val="24"/>
        </w:rPr>
        <w:t xml:space="preserve">                                                                                          $1,485.00</w:t>
      </w:r>
    </w:p>
    <w:p w:rsidR="00ED3ECD" w:rsidRPr="00ED3ECD" w:rsidRDefault="00ED3ECD" w:rsidP="004217D2">
      <w:pPr>
        <w:tabs>
          <w:tab w:val="left" w:pos="6379"/>
        </w:tabs>
        <w:spacing w:after="0" w:line="360" w:lineRule="auto"/>
        <w:ind w:right="113" w:hanging="2"/>
        <w:jc w:val="both"/>
        <w:rPr>
          <w:rFonts w:ascii="Arial" w:eastAsia="Arial" w:hAnsi="Arial" w:cs="Arial"/>
          <w:sz w:val="24"/>
          <w:szCs w:val="24"/>
        </w:rPr>
      </w:pPr>
    </w:p>
    <w:p w:rsidR="00ED3ECD" w:rsidRPr="00ED3ECD" w:rsidRDefault="00ED3ECD" w:rsidP="004217D2">
      <w:pPr>
        <w:tabs>
          <w:tab w:val="left" w:pos="6379"/>
        </w:tabs>
        <w:spacing w:after="0" w:line="360" w:lineRule="auto"/>
        <w:ind w:right="113" w:hanging="2"/>
        <w:jc w:val="both"/>
        <w:rPr>
          <w:rFonts w:ascii="Arial" w:eastAsia="Arial" w:hAnsi="Arial" w:cs="Arial"/>
          <w:sz w:val="24"/>
          <w:szCs w:val="24"/>
        </w:rPr>
      </w:pPr>
      <w:r w:rsidRPr="00ED3ECD">
        <w:rPr>
          <w:rFonts w:ascii="Arial" w:eastAsia="Arial" w:hAnsi="Arial" w:cs="Arial"/>
          <w:sz w:val="24"/>
          <w:szCs w:val="24"/>
        </w:rPr>
        <w:t>XIX. Dictamen de trazos, usos y destinos específicos de uso habitacional unifamiliar pagarán de acuerdo a la densidad:</w:t>
      </w:r>
    </w:p>
    <w:p w:rsidR="00ED3ECD" w:rsidRPr="00ED3ECD" w:rsidRDefault="00ED3ECD" w:rsidP="004217D2">
      <w:pPr>
        <w:tabs>
          <w:tab w:val="left" w:pos="6379"/>
        </w:tabs>
        <w:spacing w:after="0" w:line="360" w:lineRule="auto"/>
        <w:ind w:right="113" w:hanging="2"/>
        <w:jc w:val="both"/>
        <w:rPr>
          <w:rFonts w:ascii="Arial" w:eastAsia="Arial" w:hAnsi="Arial" w:cs="Arial"/>
          <w:sz w:val="24"/>
          <w:szCs w:val="24"/>
        </w:rPr>
      </w:pPr>
    </w:p>
    <w:p w:rsidR="00ED3ECD" w:rsidRPr="00ED3ECD" w:rsidRDefault="00ED3ECD" w:rsidP="004217D2">
      <w:pPr>
        <w:tabs>
          <w:tab w:val="left" w:pos="6379"/>
        </w:tabs>
        <w:spacing w:after="0" w:line="360" w:lineRule="auto"/>
        <w:ind w:right="113" w:hanging="2"/>
        <w:jc w:val="both"/>
        <w:rPr>
          <w:rFonts w:ascii="Arial" w:eastAsia="Arial" w:hAnsi="Arial" w:cs="Arial"/>
          <w:sz w:val="24"/>
          <w:szCs w:val="24"/>
        </w:rPr>
      </w:pPr>
      <w:r w:rsidRPr="00ED3ECD">
        <w:rPr>
          <w:rFonts w:ascii="Arial" w:eastAsia="Arial" w:hAnsi="Arial" w:cs="Arial"/>
          <w:sz w:val="24"/>
          <w:szCs w:val="24"/>
        </w:rPr>
        <w:t xml:space="preserve">a) Densidad mínima:                                   </w:t>
      </w:r>
      <w:r w:rsidRPr="00ED3ECD">
        <w:rPr>
          <w:rFonts w:ascii="Arial" w:eastAsia="Arial" w:hAnsi="Arial" w:cs="Arial"/>
          <w:sz w:val="24"/>
          <w:szCs w:val="24"/>
        </w:rPr>
        <w:tab/>
        <w:t>$690.00</w:t>
      </w:r>
    </w:p>
    <w:p w:rsidR="00ED3ECD" w:rsidRPr="00ED3ECD" w:rsidRDefault="00ED3ECD" w:rsidP="004217D2">
      <w:pPr>
        <w:tabs>
          <w:tab w:val="left" w:pos="6379"/>
        </w:tabs>
        <w:spacing w:after="0" w:line="360" w:lineRule="auto"/>
        <w:ind w:right="113" w:hanging="2"/>
        <w:jc w:val="both"/>
        <w:rPr>
          <w:rFonts w:ascii="Arial" w:eastAsia="Arial" w:hAnsi="Arial" w:cs="Arial"/>
          <w:sz w:val="24"/>
          <w:szCs w:val="24"/>
        </w:rPr>
      </w:pPr>
    </w:p>
    <w:p w:rsidR="00ED3ECD" w:rsidRPr="00ED3ECD" w:rsidRDefault="00ED3ECD" w:rsidP="004217D2">
      <w:pPr>
        <w:tabs>
          <w:tab w:val="left" w:pos="6379"/>
        </w:tabs>
        <w:spacing w:after="0" w:line="360" w:lineRule="auto"/>
        <w:ind w:right="113" w:hanging="2"/>
        <w:jc w:val="both"/>
        <w:rPr>
          <w:rFonts w:ascii="Arial" w:eastAsia="Arial" w:hAnsi="Arial" w:cs="Arial"/>
          <w:sz w:val="24"/>
          <w:szCs w:val="24"/>
        </w:rPr>
      </w:pPr>
      <w:r w:rsidRPr="00ED3ECD">
        <w:rPr>
          <w:rFonts w:ascii="Arial" w:eastAsia="Arial" w:hAnsi="Arial" w:cs="Arial"/>
          <w:sz w:val="24"/>
          <w:szCs w:val="24"/>
        </w:rPr>
        <w:t xml:space="preserve">b) Densidad baja:                                        </w:t>
      </w:r>
      <w:r w:rsidRPr="00ED3ECD">
        <w:rPr>
          <w:rFonts w:ascii="Arial" w:eastAsia="Arial" w:hAnsi="Arial" w:cs="Arial"/>
          <w:sz w:val="24"/>
          <w:szCs w:val="24"/>
        </w:rPr>
        <w:tab/>
        <w:t>$415.00</w:t>
      </w:r>
    </w:p>
    <w:p w:rsidR="00ED3ECD" w:rsidRPr="00ED3ECD" w:rsidRDefault="00ED3ECD" w:rsidP="004217D2">
      <w:pPr>
        <w:tabs>
          <w:tab w:val="left" w:pos="6379"/>
        </w:tabs>
        <w:spacing w:after="0" w:line="360" w:lineRule="auto"/>
        <w:ind w:right="113" w:hanging="2"/>
        <w:jc w:val="both"/>
        <w:rPr>
          <w:rFonts w:ascii="Arial" w:eastAsia="Arial" w:hAnsi="Arial" w:cs="Arial"/>
          <w:sz w:val="24"/>
          <w:szCs w:val="24"/>
        </w:rPr>
      </w:pPr>
    </w:p>
    <w:p w:rsidR="00ED3ECD" w:rsidRPr="00ED3ECD" w:rsidRDefault="00ED3ECD" w:rsidP="004217D2">
      <w:pPr>
        <w:tabs>
          <w:tab w:val="left" w:pos="6379"/>
        </w:tabs>
        <w:spacing w:after="0" w:line="360" w:lineRule="auto"/>
        <w:ind w:right="113" w:hanging="2"/>
        <w:jc w:val="both"/>
        <w:rPr>
          <w:rFonts w:ascii="Arial" w:eastAsia="Arial" w:hAnsi="Arial" w:cs="Arial"/>
          <w:sz w:val="24"/>
          <w:szCs w:val="24"/>
        </w:rPr>
      </w:pPr>
      <w:r w:rsidRPr="00ED3ECD">
        <w:rPr>
          <w:rFonts w:ascii="Arial" w:eastAsia="Arial" w:hAnsi="Arial" w:cs="Arial"/>
          <w:sz w:val="24"/>
          <w:szCs w:val="24"/>
        </w:rPr>
        <w:t xml:space="preserve">c) Densidad media:                             </w:t>
      </w:r>
      <w:r w:rsidRPr="00ED3ECD">
        <w:rPr>
          <w:rFonts w:ascii="Arial" w:eastAsia="Arial" w:hAnsi="Arial" w:cs="Arial"/>
          <w:sz w:val="24"/>
          <w:szCs w:val="24"/>
        </w:rPr>
        <w:tab/>
        <w:t>$140.00</w:t>
      </w:r>
    </w:p>
    <w:p w:rsidR="00ED3ECD" w:rsidRPr="00ED3ECD" w:rsidRDefault="00ED3ECD" w:rsidP="004217D2">
      <w:pPr>
        <w:tabs>
          <w:tab w:val="left" w:pos="6379"/>
        </w:tabs>
        <w:spacing w:after="0" w:line="360" w:lineRule="auto"/>
        <w:ind w:right="113" w:hanging="2"/>
        <w:jc w:val="both"/>
        <w:rPr>
          <w:rFonts w:ascii="Arial" w:eastAsia="Arial" w:hAnsi="Arial" w:cs="Arial"/>
          <w:sz w:val="24"/>
          <w:szCs w:val="24"/>
        </w:rPr>
      </w:pPr>
    </w:p>
    <w:p w:rsidR="00ED3ECD" w:rsidRPr="00ED3ECD" w:rsidRDefault="00ED3ECD" w:rsidP="004217D2">
      <w:pPr>
        <w:tabs>
          <w:tab w:val="left" w:pos="6379"/>
        </w:tabs>
        <w:spacing w:after="0" w:line="360" w:lineRule="auto"/>
        <w:ind w:right="113" w:hanging="2"/>
        <w:jc w:val="both"/>
        <w:rPr>
          <w:rFonts w:ascii="Arial" w:eastAsia="Arial" w:hAnsi="Arial" w:cs="Arial"/>
          <w:sz w:val="24"/>
          <w:szCs w:val="24"/>
        </w:rPr>
      </w:pPr>
      <w:r w:rsidRPr="00ED3ECD">
        <w:rPr>
          <w:rFonts w:ascii="Arial" w:eastAsia="Arial" w:hAnsi="Arial" w:cs="Arial"/>
          <w:sz w:val="24"/>
          <w:szCs w:val="24"/>
        </w:rPr>
        <w:t>d) Densidad alta:                                                        SIN COSTO</w:t>
      </w:r>
    </w:p>
    <w:p w:rsidR="00ED3ECD" w:rsidRPr="00ED3ECD" w:rsidRDefault="00ED3ECD" w:rsidP="004217D2">
      <w:pPr>
        <w:tabs>
          <w:tab w:val="left" w:pos="6379"/>
        </w:tabs>
        <w:spacing w:after="0" w:line="360" w:lineRule="auto"/>
        <w:ind w:right="113" w:hanging="2"/>
        <w:jc w:val="both"/>
        <w:rPr>
          <w:rFonts w:ascii="Arial" w:eastAsia="Arial" w:hAnsi="Arial" w:cs="Arial"/>
          <w:sz w:val="24"/>
          <w:szCs w:val="24"/>
        </w:rPr>
      </w:pPr>
    </w:p>
    <w:p w:rsidR="00ED3ECD" w:rsidRPr="00ED3ECD" w:rsidRDefault="00ED3ECD" w:rsidP="004217D2">
      <w:pPr>
        <w:tabs>
          <w:tab w:val="left" w:pos="6379"/>
        </w:tabs>
        <w:spacing w:after="0" w:line="360" w:lineRule="auto"/>
        <w:ind w:right="113" w:hanging="2"/>
        <w:jc w:val="both"/>
        <w:rPr>
          <w:rFonts w:ascii="Arial" w:eastAsia="Arial" w:hAnsi="Arial" w:cs="Arial"/>
          <w:sz w:val="24"/>
          <w:szCs w:val="24"/>
        </w:rPr>
      </w:pPr>
      <w:r w:rsidRPr="00ED3ECD">
        <w:rPr>
          <w:rFonts w:ascii="Arial" w:eastAsia="Arial" w:hAnsi="Arial" w:cs="Arial"/>
          <w:sz w:val="24"/>
          <w:szCs w:val="24"/>
        </w:rPr>
        <w:lastRenderedPageBreak/>
        <w:t xml:space="preserve">XX. Copias, certificaciones de documentos, información impresa y digital, que obren en el archivo general de planeación urbana, cada unidad: </w:t>
      </w:r>
    </w:p>
    <w:p w:rsidR="00ED3ECD" w:rsidRPr="00ED3ECD" w:rsidRDefault="00ED3ECD" w:rsidP="004217D2">
      <w:pPr>
        <w:tabs>
          <w:tab w:val="left" w:pos="6379"/>
        </w:tabs>
        <w:spacing w:after="0" w:line="360" w:lineRule="auto"/>
        <w:ind w:right="113" w:hanging="2"/>
        <w:jc w:val="both"/>
        <w:rPr>
          <w:rFonts w:ascii="Arial" w:eastAsia="Arial" w:hAnsi="Arial" w:cs="Arial"/>
          <w:sz w:val="24"/>
          <w:szCs w:val="24"/>
        </w:rPr>
      </w:pPr>
    </w:p>
    <w:p w:rsidR="00ED3ECD" w:rsidRPr="00ED3ECD" w:rsidRDefault="00ED3ECD" w:rsidP="004217D2">
      <w:pPr>
        <w:tabs>
          <w:tab w:val="left" w:pos="6379"/>
        </w:tabs>
        <w:spacing w:after="0" w:line="360" w:lineRule="auto"/>
        <w:ind w:right="113" w:hanging="2"/>
        <w:jc w:val="both"/>
        <w:rPr>
          <w:rFonts w:ascii="Arial" w:eastAsia="Arial" w:hAnsi="Arial" w:cs="Arial"/>
          <w:sz w:val="24"/>
          <w:szCs w:val="24"/>
        </w:rPr>
      </w:pPr>
      <w:r w:rsidRPr="00ED3ECD">
        <w:rPr>
          <w:rFonts w:ascii="Arial" w:eastAsia="Arial" w:hAnsi="Arial" w:cs="Arial"/>
          <w:sz w:val="24"/>
          <w:szCs w:val="24"/>
        </w:rPr>
        <w:t xml:space="preserve">a) Copia certificada de plano, cada uno:                                  </w:t>
      </w:r>
      <w:r w:rsidRPr="00ED3ECD">
        <w:rPr>
          <w:rFonts w:ascii="Arial" w:eastAsia="Arial" w:hAnsi="Arial" w:cs="Arial"/>
          <w:sz w:val="24"/>
          <w:szCs w:val="24"/>
        </w:rPr>
        <w:tab/>
        <w:t>$260.00</w:t>
      </w:r>
    </w:p>
    <w:p w:rsidR="00ED3ECD" w:rsidRPr="00ED3ECD" w:rsidRDefault="00ED3ECD" w:rsidP="004217D2">
      <w:pPr>
        <w:tabs>
          <w:tab w:val="left" w:pos="6379"/>
        </w:tabs>
        <w:spacing w:after="0" w:line="360" w:lineRule="auto"/>
        <w:ind w:right="113" w:hanging="2"/>
        <w:jc w:val="both"/>
        <w:rPr>
          <w:rFonts w:ascii="Arial" w:eastAsia="Arial" w:hAnsi="Arial" w:cs="Arial"/>
          <w:sz w:val="24"/>
          <w:szCs w:val="24"/>
        </w:rPr>
      </w:pPr>
    </w:p>
    <w:p w:rsidR="00ED3ECD" w:rsidRPr="00ED3ECD" w:rsidRDefault="00ED3ECD" w:rsidP="004217D2">
      <w:pPr>
        <w:tabs>
          <w:tab w:val="left" w:pos="6379"/>
        </w:tabs>
        <w:spacing w:after="0" w:line="360" w:lineRule="auto"/>
        <w:ind w:right="113" w:hanging="2"/>
        <w:jc w:val="both"/>
        <w:rPr>
          <w:rFonts w:ascii="Arial" w:eastAsia="Arial" w:hAnsi="Arial" w:cs="Arial"/>
          <w:sz w:val="24"/>
          <w:szCs w:val="24"/>
        </w:rPr>
      </w:pPr>
      <w:r w:rsidRPr="00ED3ECD">
        <w:rPr>
          <w:rFonts w:ascii="Arial" w:eastAsia="Arial" w:hAnsi="Arial" w:cs="Arial"/>
          <w:sz w:val="24"/>
          <w:szCs w:val="24"/>
        </w:rPr>
        <w:t xml:space="preserve">b) Copia simple de planos, cada uno: </w:t>
      </w:r>
      <w:r w:rsidRPr="00ED3ECD">
        <w:rPr>
          <w:rFonts w:ascii="Arial" w:eastAsia="Arial" w:hAnsi="Arial" w:cs="Arial"/>
          <w:sz w:val="24"/>
          <w:szCs w:val="24"/>
        </w:rPr>
        <w:tab/>
      </w:r>
      <w:r w:rsidRPr="00ED3ECD">
        <w:rPr>
          <w:rFonts w:ascii="Arial" w:eastAsia="Arial" w:hAnsi="Arial" w:cs="Arial"/>
          <w:sz w:val="24"/>
          <w:szCs w:val="24"/>
        </w:rPr>
        <w:tab/>
        <w:t>$135.00</w:t>
      </w:r>
    </w:p>
    <w:p w:rsidR="00ED3ECD" w:rsidRPr="00ED3ECD" w:rsidRDefault="00ED3ECD" w:rsidP="004217D2">
      <w:pPr>
        <w:tabs>
          <w:tab w:val="left" w:pos="6379"/>
        </w:tabs>
        <w:spacing w:after="0" w:line="360" w:lineRule="auto"/>
        <w:ind w:right="113" w:hanging="2"/>
        <w:jc w:val="both"/>
        <w:rPr>
          <w:rFonts w:ascii="Arial" w:eastAsia="Arial" w:hAnsi="Arial" w:cs="Arial"/>
          <w:sz w:val="24"/>
          <w:szCs w:val="24"/>
        </w:rPr>
      </w:pPr>
    </w:p>
    <w:p w:rsidR="00ED3ECD" w:rsidRPr="00ED3ECD" w:rsidRDefault="00ED3ECD" w:rsidP="004217D2">
      <w:pPr>
        <w:tabs>
          <w:tab w:val="left" w:pos="6379"/>
        </w:tabs>
        <w:spacing w:after="0" w:line="360" w:lineRule="auto"/>
        <w:ind w:right="113" w:hanging="2"/>
        <w:jc w:val="both"/>
        <w:rPr>
          <w:rFonts w:ascii="Arial" w:eastAsia="Arial" w:hAnsi="Arial" w:cs="Arial"/>
          <w:sz w:val="24"/>
          <w:szCs w:val="24"/>
        </w:rPr>
      </w:pPr>
      <w:r w:rsidRPr="00ED3ECD">
        <w:rPr>
          <w:rFonts w:ascii="Arial" w:eastAsia="Arial" w:hAnsi="Arial" w:cs="Arial"/>
          <w:sz w:val="24"/>
          <w:szCs w:val="24"/>
        </w:rPr>
        <w:t xml:space="preserve">c) Copia certificada, cada hoja: </w:t>
      </w:r>
      <w:r w:rsidRPr="00ED3ECD">
        <w:rPr>
          <w:rFonts w:ascii="Arial" w:eastAsia="Arial" w:hAnsi="Arial" w:cs="Arial"/>
          <w:sz w:val="24"/>
          <w:szCs w:val="24"/>
        </w:rPr>
        <w:tab/>
      </w:r>
      <w:r w:rsidRPr="00ED3ECD">
        <w:rPr>
          <w:rFonts w:ascii="Arial" w:eastAsia="Arial" w:hAnsi="Arial" w:cs="Arial"/>
          <w:sz w:val="24"/>
          <w:szCs w:val="24"/>
        </w:rPr>
        <w:tab/>
        <w:t>$60.00</w:t>
      </w:r>
    </w:p>
    <w:p w:rsidR="00ED3ECD" w:rsidRPr="00ED3ECD" w:rsidRDefault="00ED3ECD" w:rsidP="004217D2">
      <w:pPr>
        <w:tabs>
          <w:tab w:val="left" w:pos="6379"/>
        </w:tabs>
        <w:spacing w:after="0" w:line="360" w:lineRule="auto"/>
        <w:ind w:right="113" w:hanging="2"/>
        <w:jc w:val="both"/>
        <w:rPr>
          <w:rFonts w:ascii="Arial" w:eastAsia="Arial" w:hAnsi="Arial" w:cs="Arial"/>
          <w:sz w:val="24"/>
          <w:szCs w:val="24"/>
        </w:rPr>
      </w:pPr>
    </w:p>
    <w:p w:rsidR="00ED3ECD" w:rsidRPr="00ED3ECD" w:rsidRDefault="00ED3ECD" w:rsidP="004217D2">
      <w:pPr>
        <w:tabs>
          <w:tab w:val="left" w:pos="6379"/>
        </w:tabs>
        <w:spacing w:after="0" w:line="360" w:lineRule="auto"/>
        <w:ind w:right="113" w:hanging="2"/>
        <w:jc w:val="both"/>
        <w:rPr>
          <w:rFonts w:ascii="Arial" w:eastAsia="Arial" w:hAnsi="Arial" w:cs="Arial"/>
          <w:sz w:val="24"/>
          <w:szCs w:val="24"/>
        </w:rPr>
      </w:pPr>
      <w:r w:rsidRPr="00ED3ECD">
        <w:rPr>
          <w:rFonts w:ascii="Arial" w:eastAsia="Arial" w:hAnsi="Arial" w:cs="Arial"/>
          <w:sz w:val="24"/>
          <w:szCs w:val="24"/>
        </w:rPr>
        <w:t>d) Copia certificada doble carta, cada hoja:</w:t>
      </w:r>
      <w:r w:rsidRPr="00ED3ECD">
        <w:rPr>
          <w:rFonts w:ascii="Arial" w:eastAsia="Arial" w:hAnsi="Arial" w:cs="Arial"/>
          <w:sz w:val="24"/>
          <w:szCs w:val="24"/>
        </w:rPr>
        <w:tab/>
      </w:r>
      <w:r w:rsidRPr="00ED3ECD">
        <w:rPr>
          <w:rFonts w:ascii="Arial" w:eastAsia="Arial" w:hAnsi="Arial" w:cs="Arial"/>
          <w:sz w:val="24"/>
          <w:szCs w:val="24"/>
        </w:rPr>
        <w:tab/>
        <w:t>$100.00</w:t>
      </w:r>
    </w:p>
    <w:p w:rsidR="00ED3ECD" w:rsidRPr="00ED3ECD" w:rsidRDefault="00ED3ECD" w:rsidP="004217D2">
      <w:pPr>
        <w:tabs>
          <w:tab w:val="left" w:pos="6379"/>
        </w:tabs>
        <w:spacing w:after="0" w:line="360" w:lineRule="auto"/>
        <w:ind w:right="113" w:hanging="2"/>
        <w:jc w:val="both"/>
        <w:rPr>
          <w:rFonts w:ascii="Arial" w:eastAsia="Arial" w:hAnsi="Arial" w:cs="Arial"/>
          <w:sz w:val="24"/>
          <w:szCs w:val="24"/>
        </w:rPr>
      </w:pPr>
    </w:p>
    <w:p w:rsidR="00ED3ECD" w:rsidRPr="00ED3ECD" w:rsidRDefault="00ED3ECD" w:rsidP="004217D2">
      <w:pPr>
        <w:tabs>
          <w:tab w:val="left" w:pos="6379"/>
        </w:tabs>
        <w:spacing w:after="0" w:line="360" w:lineRule="auto"/>
        <w:ind w:right="113" w:hanging="2"/>
        <w:jc w:val="both"/>
        <w:rPr>
          <w:rFonts w:ascii="Arial" w:eastAsia="Arial" w:hAnsi="Arial" w:cs="Arial"/>
          <w:sz w:val="24"/>
          <w:szCs w:val="24"/>
        </w:rPr>
      </w:pPr>
      <w:r w:rsidRPr="00ED3ECD">
        <w:rPr>
          <w:rFonts w:ascii="Arial" w:eastAsia="Arial" w:hAnsi="Arial" w:cs="Arial"/>
          <w:sz w:val="24"/>
          <w:szCs w:val="24"/>
        </w:rPr>
        <w:t xml:space="preserve">e) Copia simple, cada hoja: </w:t>
      </w:r>
      <w:r w:rsidRPr="00ED3ECD">
        <w:rPr>
          <w:rFonts w:ascii="Arial" w:eastAsia="Arial" w:hAnsi="Arial" w:cs="Arial"/>
          <w:sz w:val="24"/>
          <w:szCs w:val="24"/>
        </w:rPr>
        <w:tab/>
      </w:r>
      <w:r w:rsidRPr="00ED3ECD">
        <w:rPr>
          <w:rFonts w:ascii="Arial" w:eastAsia="Arial" w:hAnsi="Arial" w:cs="Arial"/>
          <w:sz w:val="24"/>
          <w:szCs w:val="24"/>
        </w:rPr>
        <w:tab/>
        <w:t>$5.00</w:t>
      </w:r>
    </w:p>
    <w:p w:rsidR="00ED3ECD" w:rsidRPr="00ED3ECD" w:rsidRDefault="00ED3ECD" w:rsidP="004217D2">
      <w:pPr>
        <w:tabs>
          <w:tab w:val="left" w:pos="6379"/>
        </w:tabs>
        <w:spacing w:after="0" w:line="360" w:lineRule="auto"/>
        <w:ind w:right="113" w:hanging="2"/>
        <w:jc w:val="both"/>
        <w:rPr>
          <w:rFonts w:ascii="Arial" w:eastAsia="Arial" w:hAnsi="Arial" w:cs="Arial"/>
          <w:sz w:val="24"/>
          <w:szCs w:val="24"/>
        </w:rPr>
      </w:pPr>
    </w:p>
    <w:p w:rsidR="00ED3ECD" w:rsidRPr="00ED3ECD" w:rsidRDefault="00ED3ECD" w:rsidP="004217D2">
      <w:pPr>
        <w:tabs>
          <w:tab w:val="left" w:pos="6379"/>
        </w:tabs>
        <w:spacing w:after="0" w:line="360" w:lineRule="auto"/>
        <w:ind w:right="113" w:hanging="2"/>
        <w:jc w:val="both"/>
        <w:rPr>
          <w:rFonts w:ascii="Arial" w:eastAsia="Arial" w:hAnsi="Arial" w:cs="Arial"/>
          <w:sz w:val="24"/>
          <w:szCs w:val="24"/>
        </w:rPr>
      </w:pPr>
      <w:r w:rsidRPr="00ED3ECD">
        <w:rPr>
          <w:rFonts w:ascii="Arial" w:eastAsia="Arial" w:hAnsi="Arial" w:cs="Arial"/>
          <w:sz w:val="24"/>
          <w:szCs w:val="24"/>
        </w:rPr>
        <w:t>f) Copia simple doble carta, cada hoja:</w:t>
      </w:r>
      <w:r w:rsidRPr="00ED3ECD">
        <w:rPr>
          <w:rFonts w:ascii="Arial" w:eastAsia="Arial" w:hAnsi="Arial" w:cs="Arial"/>
          <w:sz w:val="24"/>
          <w:szCs w:val="24"/>
        </w:rPr>
        <w:tab/>
      </w:r>
      <w:r w:rsidRPr="00ED3ECD">
        <w:rPr>
          <w:rFonts w:ascii="Arial" w:eastAsia="Arial" w:hAnsi="Arial" w:cs="Arial"/>
          <w:sz w:val="24"/>
          <w:szCs w:val="24"/>
        </w:rPr>
        <w:tab/>
        <w:t>$65.00</w:t>
      </w:r>
    </w:p>
    <w:p w:rsidR="00ED3ECD" w:rsidRPr="00ED3ECD" w:rsidRDefault="00ED3ECD" w:rsidP="004217D2">
      <w:pPr>
        <w:tabs>
          <w:tab w:val="left" w:pos="6379"/>
        </w:tabs>
        <w:spacing w:after="0" w:line="360" w:lineRule="auto"/>
        <w:ind w:right="113" w:hanging="2"/>
        <w:jc w:val="both"/>
        <w:rPr>
          <w:rFonts w:ascii="Arial" w:eastAsia="Arial" w:hAnsi="Arial" w:cs="Arial"/>
          <w:sz w:val="24"/>
          <w:szCs w:val="24"/>
        </w:rPr>
      </w:pPr>
    </w:p>
    <w:p w:rsidR="00ED3ECD" w:rsidRPr="00ED3ECD" w:rsidRDefault="00ED3ECD" w:rsidP="004217D2">
      <w:pPr>
        <w:tabs>
          <w:tab w:val="left" w:pos="6379"/>
        </w:tabs>
        <w:spacing w:after="0" w:line="360" w:lineRule="auto"/>
        <w:ind w:right="113" w:hanging="2"/>
        <w:jc w:val="both"/>
        <w:rPr>
          <w:rFonts w:ascii="Arial" w:eastAsia="Arial" w:hAnsi="Arial" w:cs="Arial"/>
          <w:sz w:val="24"/>
          <w:szCs w:val="24"/>
        </w:rPr>
      </w:pPr>
      <w:r w:rsidRPr="00ED3ECD">
        <w:rPr>
          <w:rFonts w:ascii="Arial" w:eastAsia="Arial" w:hAnsi="Arial" w:cs="Arial"/>
          <w:sz w:val="24"/>
          <w:szCs w:val="24"/>
        </w:rPr>
        <w:t xml:space="preserve">g) Plano general de la ciudad, en digital:                                 </w:t>
      </w:r>
      <w:r w:rsidRPr="00ED3ECD">
        <w:rPr>
          <w:rFonts w:ascii="Arial" w:eastAsia="Arial" w:hAnsi="Arial" w:cs="Arial"/>
          <w:sz w:val="24"/>
          <w:szCs w:val="24"/>
        </w:rPr>
        <w:tab/>
        <w:t>$1,295.00</w:t>
      </w:r>
    </w:p>
    <w:p w:rsidR="00ED3ECD" w:rsidRPr="00ED3ECD" w:rsidRDefault="00ED3ECD" w:rsidP="004217D2">
      <w:pPr>
        <w:tabs>
          <w:tab w:val="left" w:pos="6379"/>
        </w:tabs>
        <w:spacing w:after="0" w:line="360" w:lineRule="auto"/>
        <w:ind w:right="113" w:hanging="2"/>
        <w:jc w:val="both"/>
        <w:rPr>
          <w:rFonts w:ascii="Arial" w:eastAsia="Arial" w:hAnsi="Arial" w:cs="Arial"/>
          <w:sz w:val="24"/>
          <w:szCs w:val="24"/>
        </w:rPr>
      </w:pPr>
    </w:p>
    <w:p w:rsidR="00ED3ECD" w:rsidRPr="00ED3ECD" w:rsidRDefault="00ED3ECD" w:rsidP="004217D2">
      <w:pPr>
        <w:tabs>
          <w:tab w:val="left" w:pos="6379"/>
        </w:tabs>
        <w:spacing w:after="0" w:line="360" w:lineRule="auto"/>
        <w:ind w:right="113" w:hanging="2"/>
        <w:jc w:val="both"/>
        <w:rPr>
          <w:rFonts w:ascii="Arial" w:eastAsia="Arial" w:hAnsi="Arial" w:cs="Arial"/>
          <w:sz w:val="24"/>
          <w:szCs w:val="24"/>
        </w:rPr>
      </w:pPr>
      <w:r w:rsidRPr="00ED3ECD">
        <w:rPr>
          <w:rFonts w:ascii="Arial" w:eastAsia="Arial" w:hAnsi="Arial" w:cs="Arial"/>
          <w:sz w:val="24"/>
          <w:szCs w:val="24"/>
        </w:rPr>
        <w:t xml:space="preserve">h) Plan de Desarrollo Urbano o Plan Parcial del Municipio de Puerto Vallarta, Jal., en digital:                                                                                     </w:t>
      </w:r>
      <w:r w:rsidRPr="00ED3ECD">
        <w:rPr>
          <w:rFonts w:ascii="Arial" w:eastAsia="Arial" w:hAnsi="Arial" w:cs="Arial"/>
          <w:sz w:val="24"/>
          <w:szCs w:val="24"/>
        </w:rPr>
        <w:tab/>
        <w:t>$2,600.00</w:t>
      </w:r>
    </w:p>
    <w:p w:rsidR="00ED3ECD" w:rsidRPr="00ED3ECD" w:rsidRDefault="00ED3ECD" w:rsidP="004217D2">
      <w:pPr>
        <w:tabs>
          <w:tab w:val="left" w:pos="6379"/>
        </w:tabs>
        <w:spacing w:after="0" w:line="360" w:lineRule="auto"/>
        <w:ind w:right="113" w:hanging="2"/>
        <w:jc w:val="both"/>
        <w:rPr>
          <w:rFonts w:ascii="Arial" w:eastAsia="Arial" w:hAnsi="Arial" w:cs="Arial"/>
          <w:sz w:val="24"/>
          <w:szCs w:val="24"/>
        </w:rPr>
      </w:pPr>
    </w:p>
    <w:p w:rsidR="00ED3ECD" w:rsidRPr="00ED3ECD" w:rsidRDefault="00ED3ECD" w:rsidP="004217D2">
      <w:pPr>
        <w:tabs>
          <w:tab w:val="left" w:pos="6379"/>
        </w:tabs>
        <w:spacing w:after="0" w:line="360" w:lineRule="auto"/>
        <w:ind w:right="113" w:hanging="2"/>
        <w:jc w:val="both"/>
        <w:rPr>
          <w:rFonts w:ascii="Arial" w:eastAsia="Arial" w:hAnsi="Arial" w:cs="Arial"/>
          <w:sz w:val="24"/>
          <w:szCs w:val="24"/>
        </w:rPr>
      </w:pPr>
      <w:r w:rsidRPr="00ED3ECD">
        <w:rPr>
          <w:rFonts w:ascii="Arial" w:eastAsia="Arial" w:hAnsi="Arial" w:cs="Arial"/>
          <w:sz w:val="24"/>
          <w:szCs w:val="24"/>
        </w:rPr>
        <w:t>i) Plano manzanero impreso e laser o digital por cada hoja:</w:t>
      </w:r>
      <w:r w:rsidRPr="00ED3ECD">
        <w:rPr>
          <w:rFonts w:ascii="Arial" w:eastAsia="Arial" w:hAnsi="Arial" w:cs="Arial"/>
          <w:sz w:val="24"/>
          <w:szCs w:val="24"/>
        </w:rPr>
        <w:tab/>
        <w:t>$135.00</w:t>
      </w:r>
    </w:p>
    <w:p w:rsidR="00ED3ECD" w:rsidRPr="00ED3ECD" w:rsidRDefault="00ED3ECD" w:rsidP="004217D2">
      <w:pPr>
        <w:tabs>
          <w:tab w:val="left" w:pos="6379"/>
        </w:tabs>
        <w:spacing w:after="0" w:line="360" w:lineRule="auto"/>
        <w:ind w:right="113" w:hanging="2"/>
        <w:jc w:val="both"/>
        <w:rPr>
          <w:rFonts w:ascii="Arial" w:eastAsia="Arial" w:hAnsi="Arial" w:cs="Arial"/>
          <w:sz w:val="24"/>
          <w:szCs w:val="24"/>
        </w:rPr>
      </w:pPr>
    </w:p>
    <w:p w:rsidR="00ED3ECD" w:rsidRPr="00ED3ECD" w:rsidRDefault="00ED3ECD" w:rsidP="004217D2">
      <w:pPr>
        <w:tabs>
          <w:tab w:val="left" w:pos="6379"/>
        </w:tabs>
        <w:spacing w:after="0" w:line="360" w:lineRule="auto"/>
        <w:ind w:right="113" w:hanging="2"/>
        <w:jc w:val="both"/>
        <w:rPr>
          <w:rFonts w:ascii="Arial" w:eastAsia="Arial" w:hAnsi="Arial" w:cs="Arial"/>
          <w:sz w:val="24"/>
          <w:szCs w:val="24"/>
        </w:rPr>
      </w:pPr>
      <w:r w:rsidRPr="00ED3ECD">
        <w:rPr>
          <w:rFonts w:ascii="Arial" w:eastAsia="Arial" w:hAnsi="Arial" w:cs="Arial"/>
          <w:sz w:val="24"/>
          <w:szCs w:val="24"/>
        </w:rPr>
        <w:t>j) Plano de colonia impreso en plotter o digital: por cada lámina:</w:t>
      </w:r>
      <w:r w:rsidRPr="00ED3ECD">
        <w:rPr>
          <w:rFonts w:ascii="Arial" w:eastAsia="Arial" w:hAnsi="Arial" w:cs="Arial"/>
          <w:sz w:val="24"/>
          <w:szCs w:val="24"/>
        </w:rPr>
        <w:tab/>
        <w:t>$260.00</w:t>
      </w:r>
    </w:p>
    <w:p w:rsidR="00ED3ECD" w:rsidRPr="00ED3ECD" w:rsidRDefault="00ED3ECD" w:rsidP="004217D2">
      <w:pPr>
        <w:tabs>
          <w:tab w:val="left" w:pos="6379"/>
        </w:tabs>
        <w:spacing w:after="0" w:line="360" w:lineRule="auto"/>
        <w:ind w:right="113" w:hanging="2"/>
        <w:jc w:val="both"/>
        <w:rPr>
          <w:rFonts w:ascii="Arial" w:eastAsia="Arial" w:hAnsi="Arial" w:cs="Arial"/>
          <w:sz w:val="24"/>
          <w:szCs w:val="24"/>
        </w:rPr>
      </w:pPr>
    </w:p>
    <w:p w:rsidR="00ED3ECD" w:rsidRPr="00ED3ECD" w:rsidRDefault="00ED3ECD" w:rsidP="004217D2">
      <w:pPr>
        <w:tabs>
          <w:tab w:val="left" w:pos="6379"/>
        </w:tabs>
        <w:spacing w:after="0" w:line="360" w:lineRule="auto"/>
        <w:ind w:right="113" w:hanging="2"/>
        <w:jc w:val="both"/>
        <w:rPr>
          <w:rFonts w:ascii="Arial" w:eastAsia="Arial" w:hAnsi="Arial" w:cs="Arial"/>
          <w:sz w:val="24"/>
          <w:szCs w:val="24"/>
        </w:rPr>
      </w:pPr>
      <w:r w:rsidRPr="00ED3ECD">
        <w:rPr>
          <w:rFonts w:ascii="Arial" w:eastAsia="Arial" w:hAnsi="Arial" w:cs="Arial"/>
          <w:sz w:val="24"/>
          <w:szCs w:val="24"/>
        </w:rPr>
        <w:t xml:space="preserve">k) Plano general de la ciudad con ortofoto, escala 1:15,000 en lámina impresa a color en plotter o digital:                                                                         </w:t>
      </w:r>
      <w:r w:rsidRPr="00ED3ECD">
        <w:rPr>
          <w:rFonts w:ascii="Arial" w:eastAsia="Arial" w:hAnsi="Arial" w:cs="Arial"/>
          <w:sz w:val="24"/>
          <w:szCs w:val="24"/>
        </w:rPr>
        <w:tab/>
        <w:t>$2,600.00</w:t>
      </w:r>
    </w:p>
    <w:p w:rsidR="00ED3ECD" w:rsidRPr="00ED3ECD" w:rsidRDefault="00ED3ECD" w:rsidP="004217D2">
      <w:pPr>
        <w:tabs>
          <w:tab w:val="left" w:pos="6379"/>
        </w:tabs>
        <w:spacing w:after="0" w:line="360" w:lineRule="auto"/>
        <w:ind w:right="113" w:hanging="2"/>
        <w:jc w:val="both"/>
        <w:rPr>
          <w:rFonts w:ascii="Arial" w:eastAsia="Arial" w:hAnsi="Arial" w:cs="Arial"/>
          <w:sz w:val="24"/>
          <w:szCs w:val="24"/>
        </w:rPr>
      </w:pPr>
    </w:p>
    <w:p w:rsidR="00ED3ECD" w:rsidRPr="00ED3ECD" w:rsidRDefault="00ED3ECD" w:rsidP="004217D2">
      <w:pPr>
        <w:tabs>
          <w:tab w:val="left" w:pos="6379"/>
        </w:tabs>
        <w:spacing w:after="0" w:line="360" w:lineRule="auto"/>
        <w:ind w:right="113" w:hanging="2"/>
        <w:jc w:val="both"/>
        <w:rPr>
          <w:rFonts w:ascii="Arial" w:eastAsia="Arial" w:hAnsi="Arial" w:cs="Arial"/>
          <w:sz w:val="24"/>
          <w:szCs w:val="24"/>
        </w:rPr>
      </w:pPr>
      <w:r w:rsidRPr="00ED3ECD">
        <w:rPr>
          <w:rFonts w:ascii="Arial" w:eastAsia="Arial" w:hAnsi="Arial" w:cs="Arial"/>
          <w:sz w:val="24"/>
          <w:szCs w:val="24"/>
        </w:rPr>
        <w:t xml:space="preserve">l) Montaje de predio en ortofoto, impresión en plotter 90x90 </w:t>
      </w:r>
      <w:proofErr w:type="spellStart"/>
      <w:r w:rsidRPr="00ED3ECD">
        <w:rPr>
          <w:rFonts w:ascii="Arial" w:eastAsia="Arial" w:hAnsi="Arial" w:cs="Arial"/>
          <w:sz w:val="24"/>
          <w:szCs w:val="24"/>
        </w:rPr>
        <w:t>cms</w:t>
      </w:r>
      <w:proofErr w:type="spellEnd"/>
      <w:r w:rsidRPr="00ED3ECD">
        <w:rPr>
          <w:rFonts w:ascii="Arial" w:eastAsia="Arial" w:hAnsi="Arial" w:cs="Arial"/>
          <w:sz w:val="24"/>
          <w:szCs w:val="24"/>
        </w:rPr>
        <w:t>. o digital:</w:t>
      </w:r>
      <w:r w:rsidRPr="00ED3ECD">
        <w:rPr>
          <w:rFonts w:ascii="Arial" w:eastAsia="Arial" w:hAnsi="Arial" w:cs="Arial"/>
          <w:sz w:val="24"/>
          <w:szCs w:val="24"/>
        </w:rPr>
        <w:tab/>
      </w:r>
    </w:p>
    <w:p w:rsidR="00ED3ECD" w:rsidRPr="00ED3ECD" w:rsidRDefault="00ED3ECD" w:rsidP="004217D2">
      <w:pPr>
        <w:tabs>
          <w:tab w:val="left" w:pos="6379"/>
        </w:tabs>
        <w:spacing w:after="0" w:line="360" w:lineRule="auto"/>
        <w:ind w:right="113" w:hanging="2"/>
        <w:jc w:val="both"/>
        <w:rPr>
          <w:rFonts w:ascii="Arial" w:eastAsia="Arial" w:hAnsi="Arial" w:cs="Arial"/>
          <w:sz w:val="24"/>
          <w:szCs w:val="24"/>
        </w:rPr>
      </w:pPr>
      <w:r w:rsidRPr="00ED3ECD">
        <w:rPr>
          <w:rFonts w:ascii="Arial" w:eastAsia="Arial" w:hAnsi="Arial" w:cs="Arial"/>
          <w:sz w:val="24"/>
          <w:szCs w:val="24"/>
        </w:rPr>
        <w:tab/>
      </w:r>
      <w:r w:rsidRPr="00ED3ECD">
        <w:rPr>
          <w:rFonts w:ascii="Arial" w:eastAsia="Arial" w:hAnsi="Arial" w:cs="Arial"/>
          <w:sz w:val="24"/>
          <w:szCs w:val="24"/>
        </w:rPr>
        <w:tab/>
      </w:r>
      <w:r w:rsidRPr="00ED3ECD">
        <w:rPr>
          <w:rFonts w:ascii="Arial" w:eastAsia="Arial" w:hAnsi="Arial" w:cs="Arial"/>
          <w:sz w:val="24"/>
          <w:szCs w:val="24"/>
        </w:rPr>
        <w:tab/>
      </w:r>
      <w:r w:rsidRPr="00ED3ECD">
        <w:rPr>
          <w:rFonts w:ascii="Arial" w:eastAsia="Arial" w:hAnsi="Arial" w:cs="Arial"/>
          <w:sz w:val="24"/>
          <w:szCs w:val="24"/>
        </w:rPr>
        <w:tab/>
        <w:t>$1065.00</w:t>
      </w:r>
    </w:p>
    <w:p w:rsidR="00ED3ECD" w:rsidRPr="00ED3ECD" w:rsidRDefault="00ED3ECD" w:rsidP="004217D2">
      <w:pPr>
        <w:tabs>
          <w:tab w:val="left" w:pos="6379"/>
        </w:tabs>
        <w:spacing w:after="0" w:line="360" w:lineRule="auto"/>
        <w:ind w:right="113" w:hanging="2"/>
        <w:jc w:val="both"/>
        <w:rPr>
          <w:rFonts w:ascii="Arial" w:eastAsia="Arial" w:hAnsi="Arial" w:cs="Arial"/>
          <w:sz w:val="24"/>
          <w:szCs w:val="24"/>
        </w:rPr>
      </w:pPr>
    </w:p>
    <w:p w:rsidR="00ED3ECD" w:rsidRPr="00ED3ECD" w:rsidRDefault="00ED3ECD" w:rsidP="004217D2">
      <w:pPr>
        <w:tabs>
          <w:tab w:val="left" w:pos="6379"/>
        </w:tabs>
        <w:spacing w:after="0" w:line="360" w:lineRule="auto"/>
        <w:ind w:right="113" w:hanging="2"/>
        <w:jc w:val="both"/>
        <w:rPr>
          <w:rFonts w:ascii="Arial" w:eastAsia="Arial" w:hAnsi="Arial" w:cs="Arial"/>
          <w:sz w:val="24"/>
          <w:szCs w:val="24"/>
        </w:rPr>
      </w:pPr>
      <w:r w:rsidRPr="00ED3ECD">
        <w:rPr>
          <w:rFonts w:ascii="Arial" w:eastAsia="Arial" w:hAnsi="Arial" w:cs="Arial"/>
          <w:sz w:val="24"/>
          <w:szCs w:val="24"/>
        </w:rPr>
        <w:t>m) Números oficiales por cada pieza:</w:t>
      </w:r>
      <w:r w:rsidRPr="00ED3ECD">
        <w:rPr>
          <w:rFonts w:ascii="Arial" w:eastAsia="Arial" w:hAnsi="Arial" w:cs="Arial"/>
          <w:sz w:val="24"/>
          <w:szCs w:val="24"/>
        </w:rPr>
        <w:tab/>
      </w:r>
      <w:r w:rsidRPr="00ED3ECD">
        <w:rPr>
          <w:rFonts w:ascii="Arial" w:eastAsia="Arial" w:hAnsi="Arial" w:cs="Arial"/>
          <w:sz w:val="24"/>
          <w:szCs w:val="24"/>
        </w:rPr>
        <w:tab/>
        <w:t>$65.00</w:t>
      </w:r>
    </w:p>
    <w:p w:rsidR="00ED3ECD" w:rsidRPr="00ED3ECD" w:rsidRDefault="00ED3ECD" w:rsidP="004217D2">
      <w:pPr>
        <w:tabs>
          <w:tab w:val="left" w:pos="6379"/>
        </w:tabs>
        <w:spacing w:after="0" w:line="360" w:lineRule="auto"/>
        <w:ind w:right="113" w:hanging="2"/>
        <w:jc w:val="both"/>
        <w:rPr>
          <w:rFonts w:ascii="Arial" w:eastAsia="Arial" w:hAnsi="Arial" w:cs="Arial"/>
          <w:sz w:val="24"/>
          <w:szCs w:val="24"/>
        </w:rPr>
      </w:pPr>
    </w:p>
    <w:p w:rsidR="00ED3ECD" w:rsidRPr="00ED3ECD" w:rsidRDefault="00ED3ECD" w:rsidP="004217D2">
      <w:pPr>
        <w:tabs>
          <w:tab w:val="left" w:pos="6379"/>
        </w:tabs>
        <w:spacing w:after="0" w:line="360" w:lineRule="auto"/>
        <w:ind w:right="113" w:hanging="2"/>
        <w:jc w:val="both"/>
        <w:rPr>
          <w:rFonts w:ascii="Arial" w:eastAsia="Arial" w:hAnsi="Arial" w:cs="Arial"/>
          <w:sz w:val="24"/>
          <w:szCs w:val="24"/>
        </w:rPr>
      </w:pPr>
      <w:r w:rsidRPr="00ED3ECD">
        <w:rPr>
          <w:rFonts w:ascii="Arial" w:eastAsia="Arial" w:hAnsi="Arial" w:cs="Arial"/>
          <w:sz w:val="24"/>
          <w:szCs w:val="24"/>
        </w:rPr>
        <w:t>XXI. Certificado de operatividad a los establecimientos destinados a presentar espectáculos públicos o que en forma eventual lo realicen con capacidad de:</w:t>
      </w:r>
    </w:p>
    <w:p w:rsidR="00ED3ECD" w:rsidRPr="00ED3ECD" w:rsidRDefault="00ED3ECD" w:rsidP="004217D2">
      <w:pPr>
        <w:tabs>
          <w:tab w:val="left" w:pos="6379"/>
        </w:tabs>
        <w:spacing w:after="0" w:line="360" w:lineRule="auto"/>
        <w:ind w:right="113" w:hanging="2"/>
        <w:jc w:val="both"/>
        <w:rPr>
          <w:rFonts w:ascii="Arial" w:eastAsia="Arial" w:hAnsi="Arial" w:cs="Arial"/>
          <w:sz w:val="24"/>
          <w:szCs w:val="24"/>
        </w:rPr>
      </w:pPr>
    </w:p>
    <w:p w:rsidR="00ED3ECD" w:rsidRPr="00ED3ECD" w:rsidRDefault="00ED3ECD" w:rsidP="004217D2">
      <w:pPr>
        <w:tabs>
          <w:tab w:val="left" w:pos="6379"/>
        </w:tabs>
        <w:spacing w:after="0" w:line="360" w:lineRule="auto"/>
        <w:ind w:right="113" w:hanging="2"/>
        <w:jc w:val="both"/>
        <w:rPr>
          <w:rFonts w:ascii="Arial" w:eastAsia="Arial" w:hAnsi="Arial" w:cs="Arial"/>
          <w:sz w:val="24"/>
          <w:szCs w:val="24"/>
        </w:rPr>
      </w:pPr>
      <w:proofErr w:type="gramStart"/>
      <w:r w:rsidRPr="00ED3ECD">
        <w:rPr>
          <w:rFonts w:ascii="Arial" w:eastAsia="Arial" w:hAnsi="Arial" w:cs="Arial"/>
          <w:sz w:val="24"/>
          <w:szCs w:val="24"/>
        </w:rPr>
        <w:t>a)Hasta</w:t>
      </w:r>
      <w:proofErr w:type="gramEnd"/>
      <w:r w:rsidRPr="00ED3ECD">
        <w:rPr>
          <w:rFonts w:ascii="Arial" w:eastAsia="Arial" w:hAnsi="Arial" w:cs="Arial"/>
          <w:sz w:val="24"/>
          <w:szCs w:val="24"/>
        </w:rPr>
        <w:t xml:space="preserve"> 250 personas:                                                    $965.00</w:t>
      </w:r>
    </w:p>
    <w:p w:rsidR="00ED3ECD" w:rsidRPr="00ED3ECD" w:rsidRDefault="00ED3ECD" w:rsidP="004217D2">
      <w:pPr>
        <w:tabs>
          <w:tab w:val="left" w:pos="6379"/>
        </w:tabs>
        <w:spacing w:after="0" w:line="360" w:lineRule="auto"/>
        <w:ind w:right="113" w:hanging="2"/>
        <w:jc w:val="both"/>
        <w:rPr>
          <w:rFonts w:ascii="Arial" w:eastAsia="Arial" w:hAnsi="Arial" w:cs="Arial"/>
          <w:sz w:val="24"/>
          <w:szCs w:val="24"/>
        </w:rPr>
      </w:pPr>
    </w:p>
    <w:p w:rsidR="00ED3ECD" w:rsidRPr="00ED3ECD" w:rsidRDefault="00ED3ECD" w:rsidP="004217D2">
      <w:pPr>
        <w:tabs>
          <w:tab w:val="left" w:pos="6379"/>
        </w:tabs>
        <w:spacing w:after="0" w:line="360" w:lineRule="auto"/>
        <w:ind w:right="113" w:hanging="2"/>
        <w:jc w:val="both"/>
        <w:rPr>
          <w:rFonts w:ascii="Arial" w:eastAsia="Arial" w:hAnsi="Arial" w:cs="Arial"/>
          <w:sz w:val="24"/>
          <w:szCs w:val="24"/>
        </w:rPr>
      </w:pPr>
      <w:proofErr w:type="gramStart"/>
      <w:r w:rsidRPr="00ED3ECD">
        <w:rPr>
          <w:rFonts w:ascii="Arial" w:eastAsia="Arial" w:hAnsi="Arial" w:cs="Arial"/>
          <w:sz w:val="24"/>
          <w:szCs w:val="24"/>
        </w:rPr>
        <w:t>b)de</w:t>
      </w:r>
      <w:proofErr w:type="gramEnd"/>
      <w:r w:rsidRPr="00ED3ECD">
        <w:rPr>
          <w:rFonts w:ascii="Arial" w:eastAsia="Arial" w:hAnsi="Arial" w:cs="Arial"/>
          <w:sz w:val="24"/>
          <w:szCs w:val="24"/>
        </w:rPr>
        <w:t xml:space="preserve"> 251a1,000 personas:                                                 $1,130.00</w:t>
      </w:r>
    </w:p>
    <w:p w:rsidR="00ED3ECD" w:rsidRPr="00ED3ECD" w:rsidRDefault="00ED3ECD" w:rsidP="004217D2">
      <w:pPr>
        <w:tabs>
          <w:tab w:val="left" w:pos="6379"/>
        </w:tabs>
        <w:spacing w:after="0" w:line="360" w:lineRule="auto"/>
        <w:ind w:right="113" w:hanging="2"/>
        <w:jc w:val="both"/>
        <w:rPr>
          <w:rFonts w:ascii="Arial" w:eastAsia="Arial" w:hAnsi="Arial" w:cs="Arial"/>
          <w:sz w:val="24"/>
          <w:szCs w:val="24"/>
        </w:rPr>
      </w:pPr>
    </w:p>
    <w:p w:rsidR="00ED3ECD" w:rsidRPr="00ED3ECD" w:rsidRDefault="00ED3ECD" w:rsidP="004217D2">
      <w:pPr>
        <w:tabs>
          <w:tab w:val="left" w:pos="6379"/>
        </w:tabs>
        <w:spacing w:after="0" w:line="360" w:lineRule="auto"/>
        <w:ind w:right="113" w:hanging="2"/>
        <w:jc w:val="both"/>
        <w:rPr>
          <w:rFonts w:ascii="Arial" w:eastAsia="Arial" w:hAnsi="Arial" w:cs="Arial"/>
          <w:sz w:val="24"/>
          <w:szCs w:val="24"/>
        </w:rPr>
      </w:pPr>
      <w:proofErr w:type="gramStart"/>
      <w:r w:rsidRPr="00ED3ECD">
        <w:rPr>
          <w:rFonts w:ascii="Arial" w:eastAsia="Arial" w:hAnsi="Arial" w:cs="Arial"/>
          <w:sz w:val="24"/>
          <w:szCs w:val="24"/>
        </w:rPr>
        <w:t>c)de</w:t>
      </w:r>
      <w:proofErr w:type="gramEnd"/>
      <w:r w:rsidRPr="00ED3ECD">
        <w:rPr>
          <w:rFonts w:ascii="Arial" w:eastAsia="Arial" w:hAnsi="Arial" w:cs="Arial"/>
          <w:sz w:val="24"/>
          <w:szCs w:val="24"/>
        </w:rPr>
        <w:t xml:space="preserve"> 1,001 a 5,000 personas:                                           $1,610.00</w:t>
      </w:r>
    </w:p>
    <w:p w:rsidR="00ED3ECD" w:rsidRPr="00ED3ECD" w:rsidRDefault="00ED3ECD" w:rsidP="004217D2">
      <w:pPr>
        <w:tabs>
          <w:tab w:val="left" w:pos="6379"/>
        </w:tabs>
        <w:spacing w:after="0" w:line="360" w:lineRule="auto"/>
        <w:ind w:right="113" w:hanging="2"/>
        <w:jc w:val="both"/>
        <w:rPr>
          <w:rFonts w:ascii="Arial" w:eastAsia="Arial" w:hAnsi="Arial" w:cs="Arial"/>
          <w:sz w:val="24"/>
          <w:szCs w:val="24"/>
        </w:rPr>
      </w:pPr>
    </w:p>
    <w:p w:rsidR="00ED3ECD" w:rsidRPr="00ED3ECD" w:rsidRDefault="00ED3ECD" w:rsidP="004217D2">
      <w:pPr>
        <w:tabs>
          <w:tab w:val="left" w:pos="6379"/>
        </w:tabs>
        <w:spacing w:after="0" w:line="360" w:lineRule="auto"/>
        <w:ind w:right="113" w:hanging="2"/>
        <w:jc w:val="both"/>
        <w:rPr>
          <w:rFonts w:ascii="Arial" w:eastAsia="Arial" w:hAnsi="Arial" w:cs="Arial"/>
          <w:sz w:val="24"/>
          <w:szCs w:val="24"/>
        </w:rPr>
      </w:pPr>
      <w:r w:rsidRPr="00ED3ECD">
        <w:rPr>
          <w:rFonts w:ascii="Arial" w:eastAsia="Arial" w:hAnsi="Arial" w:cs="Arial"/>
          <w:sz w:val="24"/>
          <w:szCs w:val="24"/>
        </w:rPr>
        <w:t>d) de 5,001 a 10,000 personas:                                       $3,220.00</w:t>
      </w:r>
    </w:p>
    <w:p w:rsidR="00ED3ECD" w:rsidRPr="00ED3ECD" w:rsidRDefault="00ED3ECD" w:rsidP="004217D2">
      <w:pPr>
        <w:tabs>
          <w:tab w:val="left" w:pos="6379"/>
        </w:tabs>
        <w:spacing w:after="0" w:line="360" w:lineRule="auto"/>
        <w:ind w:right="113" w:hanging="2"/>
        <w:jc w:val="both"/>
        <w:rPr>
          <w:rFonts w:ascii="Arial" w:eastAsia="Arial" w:hAnsi="Arial" w:cs="Arial"/>
          <w:sz w:val="24"/>
          <w:szCs w:val="24"/>
        </w:rPr>
      </w:pPr>
    </w:p>
    <w:p w:rsidR="00ED3ECD" w:rsidRPr="00ED3ECD" w:rsidRDefault="00ED3ECD" w:rsidP="004217D2">
      <w:pPr>
        <w:tabs>
          <w:tab w:val="left" w:pos="6379"/>
        </w:tabs>
        <w:spacing w:after="0" w:line="360" w:lineRule="auto"/>
        <w:ind w:right="113" w:hanging="2"/>
        <w:jc w:val="both"/>
        <w:rPr>
          <w:rFonts w:ascii="Arial" w:eastAsia="Arial" w:hAnsi="Arial" w:cs="Arial"/>
          <w:sz w:val="24"/>
          <w:szCs w:val="24"/>
        </w:rPr>
      </w:pPr>
      <w:r w:rsidRPr="00ED3ECD">
        <w:rPr>
          <w:rFonts w:ascii="Arial" w:eastAsia="Arial" w:hAnsi="Arial" w:cs="Arial"/>
          <w:sz w:val="24"/>
          <w:szCs w:val="24"/>
        </w:rPr>
        <w:t xml:space="preserve">e) de 10,001 personas en adelante:                                $6,445.00 </w:t>
      </w:r>
    </w:p>
    <w:p w:rsidR="00ED3ECD" w:rsidRPr="00ED3ECD" w:rsidRDefault="00ED3ECD" w:rsidP="004217D2">
      <w:pPr>
        <w:tabs>
          <w:tab w:val="left" w:pos="6379"/>
        </w:tabs>
        <w:spacing w:after="0" w:line="360" w:lineRule="auto"/>
        <w:ind w:right="113" w:hanging="2"/>
        <w:jc w:val="both"/>
        <w:rPr>
          <w:rFonts w:ascii="Arial" w:eastAsia="Arial" w:hAnsi="Arial" w:cs="Arial"/>
          <w:sz w:val="24"/>
          <w:szCs w:val="24"/>
        </w:rPr>
      </w:pPr>
    </w:p>
    <w:p w:rsidR="00ED3ECD" w:rsidRPr="00ED3ECD" w:rsidRDefault="00ED3ECD" w:rsidP="004217D2">
      <w:pPr>
        <w:tabs>
          <w:tab w:val="left" w:pos="6379"/>
        </w:tabs>
        <w:spacing w:after="0" w:line="360" w:lineRule="auto"/>
        <w:ind w:right="113" w:hanging="2"/>
        <w:jc w:val="both"/>
        <w:rPr>
          <w:rFonts w:ascii="Arial" w:eastAsia="Arial" w:hAnsi="Arial" w:cs="Arial"/>
          <w:sz w:val="24"/>
          <w:szCs w:val="24"/>
        </w:rPr>
      </w:pPr>
      <w:r w:rsidRPr="00ED3ECD">
        <w:rPr>
          <w:rFonts w:ascii="Arial" w:eastAsia="Arial" w:hAnsi="Arial" w:cs="Arial"/>
          <w:sz w:val="24"/>
          <w:szCs w:val="24"/>
        </w:rPr>
        <w:t>XXII. Por la expedición de constancias de siniestro por la dependencia competente, a solicitud de parte:</w:t>
      </w:r>
    </w:p>
    <w:p w:rsidR="00ED3ECD" w:rsidRPr="00ED3ECD" w:rsidRDefault="00ED3ECD" w:rsidP="004217D2">
      <w:pPr>
        <w:tabs>
          <w:tab w:val="left" w:pos="6379"/>
        </w:tabs>
        <w:spacing w:after="0" w:line="360" w:lineRule="auto"/>
        <w:ind w:right="113" w:hanging="2"/>
        <w:jc w:val="both"/>
        <w:rPr>
          <w:rFonts w:ascii="Arial" w:eastAsia="Arial" w:hAnsi="Arial" w:cs="Arial"/>
          <w:sz w:val="24"/>
          <w:szCs w:val="24"/>
        </w:rPr>
      </w:pPr>
    </w:p>
    <w:p w:rsidR="00ED3ECD" w:rsidRPr="00ED3ECD" w:rsidRDefault="00ED3ECD" w:rsidP="004217D2">
      <w:pPr>
        <w:tabs>
          <w:tab w:val="left" w:pos="6379"/>
        </w:tabs>
        <w:spacing w:after="0" w:line="360" w:lineRule="auto"/>
        <w:ind w:right="113" w:hanging="2"/>
        <w:jc w:val="both"/>
        <w:rPr>
          <w:rFonts w:ascii="Arial" w:eastAsia="Arial" w:hAnsi="Arial" w:cs="Arial"/>
          <w:sz w:val="24"/>
          <w:szCs w:val="24"/>
        </w:rPr>
      </w:pPr>
      <w:r w:rsidRPr="00ED3ECD">
        <w:rPr>
          <w:rFonts w:ascii="Arial" w:eastAsia="Arial" w:hAnsi="Arial" w:cs="Arial"/>
          <w:sz w:val="24"/>
          <w:szCs w:val="24"/>
        </w:rPr>
        <w:t xml:space="preserve">1.- Por incendio </w:t>
      </w:r>
    </w:p>
    <w:p w:rsidR="00ED3ECD" w:rsidRPr="00ED3ECD" w:rsidRDefault="00ED3ECD" w:rsidP="004217D2">
      <w:pPr>
        <w:tabs>
          <w:tab w:val="left" w:pos="6379"/>
        </w:tabs>
        <w:spacing w:after="0" w:line="360" w:lineRule="auto"/>
        <w:ind w:right="113" w:hanging="2"/>
        <w:jc w:val="both"/>
        <w:rPr>
          <w:rFonts w:ascii="Arial" w:eastAsia="Arial" w:hAnsi="Arial" w:cs="Arial"/>
          <w:sz w:val="24"/>
          <w:szCs w:val="24"/>
        </w:rPr>
      </w:pPr>
      <w:r w:rsidRPr="00ED3ECD">
        <w:rPr>
          <w:rFonts w:ascii="Arial" w:eastAsia="Arial" w:hAnsi="Arial" w:cs="Arial"/>
          <w:sz w:val="24"/>
          <w:szCs w:val="24"/>
        </w:rPr>
        <w:t xml:space="preserve">a) Casa habitación (por cada una):          </w:t>
      </w:r>
    </w:p>
    <w:p w:rsidR="00ED3ECD" w:rsidRPr="00ED3ECD" w:rsidRDefault="00ED3ECD" w:rsidP="004217D2">
      <w:pPr>
        <w:tabs>
          <w:tab w:val="left" w:pos="6379"/>
        </w:tabs>
        <w:spacing w:after="0" w:line="360" w:lineRule="auto"/>
        <w:ind w:right="113" w:hanging="2"/>
        <w:jc w:val="both"/>
        <w:rPr>
          <w:rFonts w:ascii="Arial" w:eastAsia="Arial" w:hAnsi="Arial" w:cs="Arial"/>
          <w:sz w:val="24"/>
          <w:szCs w:val="24"/>
        </w:rPr>
      </w:pPr>
      <w:r w:rsidRPr="00ED3ECD">
        <w:rPr>
          <w:rFonts w:ascii="Arial" w:eastAsia="Arial" w:hAnsi="Arial" w:cs="Arial"/>
          <w:sz w:val="24"/>
          <w:szCs w:val="24"/>
        </w:rPr>
        <w:t>$1,116.00</w:t>
      </w:r>
    </w:p>
    <w:p w:rsidR="00ED3ECD" w:rsidRPr="00ED3ECD" w:rsidRDefault="00ED3ECD" w:rsidP="004217D2">
      <w:pPr>
        <w:tabs>
          <w:tab w:val="left" w:pos="6379"/>
        </w:tabs>
        <w:spacing w:after="0" w:line="360" w:lineRule="auto"/>
        <w:ind w:right="113" w:hanging="2"/>
        <w:jc w:val="both"/>
        <w:rPr>
          <w:rFonts w:ascii="Arial" w:eastAsia="Arial" w:hAnsi="Arial" w:cs="Arial"/>
          <w:sz w:val="24"/>
          <w:szCs w:val="24"/>
        </w:rPr>
      </w:pPr>
      <w:r w:rsidRPr="00ED3ECD">
        <w:rPr>
          <w:rFonts w:ascii="Arial" w:eastAsia="Arial" w:hAnsi="Arial" w:cs="Arial"/>
          <w:sz w:val="24"/>
          <w:szCs w:val="24"/>
        </w:rPr>
        <w:t xml:space="preserve">b) Departamento (por cada una):                                            </w:t>
      </w:r>
    </w:p>
    <w:p w:rsidR="00ED3ECD" w:rsidRPr="00ED3ECD" w:rsidRDefault="00ED3ECD" w:rsidP="004217D2">
      <w:pPr>
        <w:tabs>
          <w:tab w:val="left" w:pos="6379"/>
        </w:tabs>
        <w:spacing w:after="0" w:line="360" w:lineRule="auto"/>
        <w:ind w:right="113" w:hanging="2"/>
        <w:jc w:val="both"/>
        <w:rPr>
          <w:rFonts w:ascii="Arial" w:eastAsia="Arial" w:hAnsi="Arial" w:cs="Arial"/>
          <w:sz w:val="24"/>
          <w:szCs w:val="24"/>
        </w:rPr>
      </w:pPr>
      <w:r w:rsidRPr="00ED3ECD">
        <w:rPr>
          <w:rFonts w:ascii="Arial" w:eastAsia="Arial" w:hAnsi="Arial" w:cs="Arial"/>
          <w:sz w:val="24"/>
          <w:szCs w:val="24"/>
        </w:rPr>
        <w:t>$664.00</w:t>
      </w:r>
    </w:p>
    <w:p w:rsidR="00ED3ECD" w:rsidRPr="00ED3ECD" w:rsidRDefault="00ED3ECD" w:rsidP="004217D2">
      <w:pPr>
        <w:tabs>
          <w:tab w:val="left" w:pos="6379"/>
        </w:tabs>
        <w:spacing w:after="0" w:line="360" w:lineRule="auto"/>
        <w:ind w:right="113" w:hanging="2"/>
        <w:jc w:val="both"/>
        <w:rPr>
          <w:rFonts w:ascii="Arial" w:eastAsia="Arial" w:hAnsi="Arial" w:cs="Arial"/>
          <w:sz w:val="24"/>
          <w:szCs w:val="24"/>
        </w:rPr>
      </w:pPr>
      <w:r w:rsidRPr="00ED3ECD">
        <w:rPr>
          <w:rFonts w:ascii="Arial" w:eastAsia="Arial" w:hAnsi="Arial" w:cs="Arial"/>
          <w:sz w:val="24"/>
          <w:szCs w:val="24"/>
        </w:rPr>
        <w:t xml:space="preserve">c) Comercio y oficinas (cada una):                                     </w:t>
      </w:r>
    </w:p>
    <w:p w:rsidR="00ED3ECD" w:rsidRPr="00ED3ECD" w:rsidRDefault="00ED3ECD" w:rsidP="004217D2">
      <w:pPr>
        <w:tabs>
          <w:tab w:val="left" w:pos="6379"/>
        </w:tabs>
        <w:spacing w:after="0" w:line="360" w:lineRule="auto"/>
        <w:ind w:right="113" w:hanging="2"/>
        <w:jc w:val="both"/>
        <w:rPr>
          <w:rFonts w:ascii="Arial" w:eastAsia="Arial" w:hAnsi="Arial" w:cs="Arial"/>
          <w:sz w:val="24"/>
          <w:szCs w:val="24"/>
        </w:rPr>
      </w:pPr>
      <w:r w:rsidRPr="00ED3ECD">
        <w:rPr>
          <w:rFonts w:ascii="Arial" w:eastAsia="Arial" w:hAnsi="Arial" w:cs="Arial"/>
          <w:sz w:val="24"/>
          <w:szCs w:val="24"/>
        </w:rPr>
        <w:lastRenderedPageBreak/>
        <w:t>$2,216.00</w:t>
      </w:r>
    </w:p>
    <w:p w:rsidR="00ED3ECD" w:rsidRPr="00ED3ECD" w:rsidRDefault="00ED3ECD" w:rsidP="004217D2">
      <w:pPr>
        <w:tabs>
          <w:tab w:val="left" w:pos="6379"/>
        </w:tabs>
        <w:spacing w:after="0" w:line="360" w:lineRule="auto"/>
        <w:ind w:right="113" w:hanging="2"/>
        <w:jc w:val="both"/>
        <w:rPr>
          <w:rFonts w:ascii="Arial" w:eastAsia="Arial" w:hAnsi="Arial" w:cs="Arial"/>
          <w:sz w:val="24"/>
          <w:szCs w:val="24"/>
        </w:rPr>
      </w:pPr>
      <w:r w:rsidRPr="00ED3ECD">
        <w:rPr>
          <w:rFonts w:ascii="Arial" w:eastAsia="Arial" w:hAnsi="Arial" w:cs="Arial"/>
          <w:sz w:val="24"/>
          <w:szCs w:val="24"/>
        </w:rPr>
        <w:t xml:space="preserve">d) Industrias o fábricas (cada una): de:          </w:t>
      </w:r>
    </w:p>
    <w:p w:rsidR="00ED3ECD" w:rsidRPr="00ED3ECD" w:rsidRDefault="00ED3ECD" w:rsidP="004217D2">
      <w:pPr>
        <w:tabs>
          <w:tab w:val="left" w:pos="6379"/>
        </w:tabs>
        <w:spacing w:after="0" w:line="360" w:lineRule="auto"/>
        <w:ind w:right="113" w:hanging="2"/>
        <w:jc w:val="both"/>
        <w:rPr>
          <w:rFonts w:ascii="Arial" w:eastAsia="Arial" w:hAnsi="Arial" w:cs="Arial"/>
          <w:sz w:val="24"/>
          <w:szCs w:val="24"/>
        </w:rPr>
      </w:pPr>
      <w:r w:rsidRPr="00ED3ECD">
        <w:rPr>
          <w:rFonts w:ascii="Arial" w:eastAsia="Arial" w:hAnsi="Arial" w:cs="Arial"/>
          <w:sz w:val="24"/>
          <w:szCs w:val="24"/>
        </w:rPr>
        <w:t xml:space="preserve">Hasta 500 m2 de afectación:                     </w:t>
      </w:r>
    </w:p>
    <w:p w:rsidR="00ED3ECD" w:rsidRPr="00ED3ECD" w:rsidRDefault="00ED3ECD" w:rsidP="004217D2">
      <w:pPr>
        <w:tabs>
          <w:tab w:val="left" w:pos="6379"/>
        </w:tabs>
        <w:spacing w:after="0" w:line="360" w:lineRule="auto"/>
        <w:ind w:right="113" w:hanging="2"/>
        <w:jc w:val="both"/>
        <w:rPr>
          <w:rFonts w:ascii="Arial" w:eastAsia="Arial" w:hAnsi="Arial" w:cs="Arial"/>
          <w:sz w:val="24"/>
          <w:szCs w:val="24"/>
        </w:rPr>
      </w:pPr>
      <w:r w:rsidRPr="00ED3ECD">
        <w:rPr>
          <w:rFonts w:ascii="Arial" w:eastAsia="Arial" w:hAnsi="Arial" w:cs="Arial"/>
          <w:sz w:val="24"/>
          <w:szCs w:val="24"/>
        </w:rPr>
        <w:t>$4,034.00.</w:t>
      </w:r>
    </w:p>
    <w:p w:rsidR="00ED3ECD" w:rsidRPr="00ED3ECD" w:rsidRDefault="00ED3ECD" w:rsidP="004217D2">
      <w:pPr>
        <w:tabs>
          <w:tab w:val="left" w:pos="6379"/>
        </w:tabs>
        <w:spacing w:after="0" w:line="360" w:lineRule="auto"/>
        <w:ind w:right="113" w:hanging="2"/>
        <w:jc w:val="both"/>
        <w:rPr>
          <w:rFonts w:ascii="Arial" w:eastAsia="Arial" w:hAnsi="Arial" w:cs="Arial"/>
          <w:sz w:val="24"/>
          <w:szCs w:val="24"/>
        </w:rPr>
      </w:pPr>
      <w:r w:rsidRPr="00ED3ECD">
        <w:rPr>
          <w:rFonts w:ascii="Arial" w:eastAsia="Arial" w:hAnsi="Arial" w:cs="Arial"/>
          <w:sz w:val="24"/>
          <w:szCs w:val="24"/>
        </w:rPr>
        <w:t>De 500.01 m2 hasta 1,000 m2 de afectación:</w:t>
      </w:r>
    </w:p>
    <w:p w:rsidR="00ED3ECD" w:rsidRPr="00ED3ECD" w:rsidRDefault="00ED3ECD" w:rsidP="004217D2">
      <w:pPr>
        <w:tabs>
          <w:tab w:val="left" w:pos="6379"/>
        </w:tabs>
        <w:spacing w:after="0" w:line="360" w:lineRule="auto"/>
        <w:ind w:right="113" w:hanging="2"/>
        <w:jc w:val="both"/>
        <w:rPr>
          <w:rFonts w:ascii="Arial" w:eastAsia="Arial" w:hAnsi="Arial" w:cs="Arial"/>
          <w:sz w:val="24"/>
          <w:szCs w:val="24"/>
        </w:rPr>
      </w:pPr>
      <w:r w:rsidRPr="00ED3ECD">
        <w:rPr>
          <w:rFonts w:ascii="Arial" w:eastAsia="Arial" w:hAnsi="Arial" w:cs="Arial"/>
          <w:sz w:val="24"/>
          <w:szCs w:val="24"/>
        </w:rPr>
        <w:t>$8,067.00</w:t>
      </w:r>
    </w:p>
    <w:p w:rsidR="00ED3ECD" w:rsidRPr="00ED3ECD" w:rsidRDefault="00ED3ECD" w:rsidP="004217D2">
      <w:pPr>
        <w:tabs>
          <w:tab w:val="left" w:pos="6379"/>
        </w:tabs>
        <w:spacing w:after="0" w:line="360" w:lineRule="auto"/>
        <w:ind w:right="113" w:hanging="2"/>
        <w:jc w:val="both"/>
        <w:rPr>
          <w:rFonts w:ascii="Arial" w:eastAsia="Arial" w:hAnsi="Arial" w:cs="Arial"/>
          <w:sz w:val="24"/>
          <w:szCs w:val="24"/>
        </w:rPr>
      </w:pPr>
      <w:r w:rsidRPr="00ED3ECD">
        <w:rPr>
          <w:rFonts w:ascii="Arial" w:eastAsia="Arial" w:hAnsi="Arial" w:cs="Arial"/>
          <w:sz w:val="24"/>
          <w:szCs w:val="24"/>
        </w:rPr>
        <w:t>De 1,000.01 m2 de afectación en adelante</w:t>
      </w:r>
    </w:p>
    <w:p w:rsidR="00ED3ECD" w:rsidRPr="00ED3ECD" w:rsidRDefault="00ED3ECD" w:rsidP="004217D2">
      <w:pPr>
        <w:tabs>
          <w:tab w:val="left" w:pos="6379"/>
        </w:tabs>
        <w:spacing w:after="0" w:line="360" w:lineRule="auto"/>
        <w:ind w:right="113" w:hanging="2"/>
        <w:jc w:val="both"/>
        <w:rPr>
          <w:rFonts w:ascii="Arial" w:eastAsia="Arial" w:hAnsi="Arial" w:cs="Arial"/>
          <w:sz w:val="24"/>
          <w:szCs w:val="24"/>
        </w:rPr>
      </w:pPr>
      <w:r w:rsidRPr="00ED3ECD">
        <w:rPr>
          <w:rFonts w:ascii="Arial" w:eastAsia="Arial" w:hAnsi="Arial" w:cs="Arial"/>
          <w:sz w:val="24"/>
          <w:szCs w:val="24"/>
        </w:rPr>
        <w:t>$12,101.00.</w:t>
      </w:r>
    </w:p>
    <w:p w:rsidR="00ED3ECD" w:rsidRPr="00ED3ECD" w:rsidRDefault="00ED3ECD" w:rsidP="004217D2">
      <w:pPr>
        <w:tabs>
          <w:tab w:val="left" w:pos="6379"/>
        </w:tabs>
        <w:spacing w:after="0" w:line="360" w:lineRule="auto"/>
        <w:ind w:right="113" w:hanging="2"/>
        <w:jc w:val="both"/>
        <w:rPr>
          <w:rFonts w:ascii="Arial" w:eastAsia="Arial" w:hAnsi="Arial" w:cs="Arial"/>
          <w:sz w:val="24"/>
          <w:szCs w:val="24"/>
        </w:rPr>
      </w:pPr>
    </w:p>
    <w:p w:rsidR="00ED3ECD" w:rsidRPr="00ED3ECD" w:rsidRDefault="00ED3ECD" w:rsidP="004217D2">
      <w:pPr>
        <w:tabs>
          <w:tab w:val="left" w:pos="6379"/>
        </w:tabs>
        <w:spacing w:after="0" w:line="360" w:lineRule="auto"/>
        <w:ind w:right="113" w:hanging="2"/>
        <w:jc w:val="both"/>
        <w:rPr>
          <w:rFonts w:ascii="Arial" w:eastAsia="Arial" w:hAnsi="Arial" w:cs="Arial"/>
          <w:sz w:val="24"/>
          <w:szCs w:val="24"/>
        </w:rPr>
      </w:pPr>
      <w:r w:rsidRPr="00ED3ECD">
        <w:rPr>
          <w:rFonts w:ascii="Arial" w:eastAsia="Arial" w:hAnsi="Arial" w:cs="Arial"/>
          <w:sz w:val="24"/>
          <w:szCs w:val="24"/>
        </w:rPr>
        <w:t>2.- Por accidente</w:t>
      </w:r>
    </w:p>
    <w:p w:rsidR="00ED3ECD" w:rsidRPr="00ED3ECD" w:rsidRDefault="00ED3ECD" w:rsidP="004217D2">
      <w:pPr>
        <w:tabs>
          <w:tab w:val="left" w:pos="6379"/>
        </w:tabs>
        <w:spacing w:after="0" w:line="360" w:lineRule="auto"/>
        <w:ind w:right="113" w:hanging="2"/>
        <w:jc w:val="both"/>
        <w:rPr>
          <w:rFonts w:ascii="Arial" w:eastAsia="Arial" w:hAnsi="Arial" w:cs="Arial"/>
          <w:sz w:val="24"/>
          <w:szCs w:val="24"/>
        </w:rPr>
      </w:pPr>
      <w:r w:rsidRPr="00ED3ECD">
        <w:rPr>
          <w:rFonts w:ascii="Arial" w:eastAsia="Arial" w:hAnsi="Arial" w:cs="Arial"/>
          <w:sz w:val="24"/>
          <w:szCs w:val="24"/>
        </w:rPr>
        <w:tab/>
      </w:r>
    </w:p>
    <w:p w:rsidR="00ED3ECD" w:rsidRPr="00ED3ECD" w:rsidRDefault="00ED3ECD" w:rsidP="004217D2">
      <w:pPr>
        <w:tabs>
          <w:tab w:val="left" w:pos="6379"/>
        </w:tabs>
        <w:spacing w:after="0" w:line="360" w:lineRule="auto"/>
        <w:ind w:right="113" w:hanging="2"/>
        <w:jc w:val="both"/>
        <w:rPr>
          <w:rFonts w:ascii="Arial" w:eastAsia="Arial" w:hAnsi="Arial" w:cs="Arial"/>
          <w:sz w:val="24"/>
          <w:szCs w:val="24"/>
        </w:rPr>
      </w:pPr>
      <w:r w:rsidRPr="00ED3ECD">
        <w:rPr>
          <w:rFonts w:ascii="Arial" w:eastAsia="Arial" w:hAnsi="Arial" w:cs="Arial"/>
          <w:sz w:val="24"/>
          <w:szCs w:val="24"/>
        </w:rPr>
        <w:t>En vía pública</w:t>
      </w:r>
      <w:r w:rsidRPr="00ED3ECD">
        <w:rPr>
          <w:rFonts w:ascii="Arial" w:eastAsia="Arial" w:hAnsi="Arial" w:cs="Arial"/>
          <w:sz w:val="24"/>
          <w:szCs w:val="24"/>
        </w:rPr>
        <w:tab/>
      </w:r>
    </w:p>
    <w:p w:rsidR="00ED3ECD" w:rsidRPr="00ED3ECD" w:rsidRDefault="00ED3ECD" w:rsidP="004217D2">
      <w:pPr>
        <w:tabs>
          <w:tab w:val="left" w:pos="6379"/>
        </w:tabs>
        <w:spacing w:after="0" w:line="360" w:lineRule="auto"/>
        <w:ind w:right="113" w:hanging="2"/>
        <w:jc w:val="both"/>
        <w:rPr>
          <w:rFonts w:ascii="Arial" w:eastAsia="Arial" w:hAnsi="Arial" w:cs="Arial"/>
          <w:sz w:val="24"/>
          <w:szCs w:val="24"/>
        </w:rPr>
      </w:pPr>
      <w:r w:rsidRPr="00ED3ECD">
        <w:rPr>
          <w:rFonts w:ascii="Arial" w:eastAsia="Arial" w:hAnsi="Arial" w:cs="Arial"/>
          <w:sz w:val="24"/>
          <w:szCs w:val="24"/>
        </w:rPr>
        <w:t>$303.00</w:t>
      </w:r>
    </w:p>
    <w:p w:rsidR="00ED3ECD" w:rsidRPr="00ED3ECD" w:rsidRDefault="00ED3ECD" w:rsidP="004217D2">
      <w:pPr>
        <w:tabs>
          <w:tab w:val="left" w:pos="6379"/>
        </w:tabs>
        <w:spacing w:after="0" w:line="360" w:lineRule="auto"/>
        <w:ind w:right="113" w:hanging="2"/>
        <w:jc w:val="both"/>
        <w:rPr>
          <w:rFonts w:ascii="Arial" w:eastAsia="Arial" w:hAnsi="Arial" w:cs="Arial"/>
          <w:sz w:val="24"/>
          <w:szCs w:val="24"/>
        </w:rPr>
      </w:pPr>
      <w:r w:rsidRPr="00ED3ECD">
        <w:rPr>
          <w:rFonts w:ascii="Arial" w:eastAsia="Arial" w:hAnsi="Arial" w:cs="Arial"/>
          <w:sz w:val="24"/>
          <w:szCs w:val="24"/>
        </w:rPr>
        <w:t xml:space="preserve">Vehicular </w:t>
      </w:r>
      <w:r w:rsidRPr="00ED3ECD">
        <w:rPr>
          <w:rFonts w:ascii="Arial" w:eastAsia="Arial" w:hAnsi="Arial" w:cs="Arial"/>
          <w:sz w:val="24"/>
          <w:szCs w:val="24"/>
        </w:rPr>
        <w:tab/>
      </w:r>
    </w:p>
    <w:p w:rsidR="00ED3ECD" w:rsidRPr="00ED3ECD" w:rsidRDefault="00ED3ECD" w:rsidP="004217D2">
      <w:pPr>
        <w:tabs>
          <w:tab w:val="left" w:pos="6379"/>
        </w:tabs>
        <w:spacing w:after="0" w:line="360" w:lineRule="auto"/>
        <w:ind w:right="113" w:hanging="2"/>
        <w:jc w:val="both"/>
        <w:rPr>
          <w:rFonts w:ascii="Arial" w:eastAsia="Arial" w:hAnsi="Arial" w:cs="Arial"/>
          <w:sz w:val="24"/>
          <w:szCs w:val="24"/>
        </w:rPr>
      </w:pPr>
      <w:r w:rsidRPr="00ED3ECD">
        <w:rPr>
          <w:rFonts w:ascii="Arial" w:eastAsia="Arial" w:hAnsi="Arial" w:cs="Arial"/>
          <w:sz w:val="24"/>
          <w:szCs w:val="24"/>
        </w:rPr>
        <w:t>$303.00</w:t>
      </w:r>
    </w:p>
    <w:p w:rsidR="00ED3ECD" w:rsidRPr="00ED3ECD" w:rsidRDefault="00ED3ECD" w:rsidP="004217D2">
      <w:pPr>
        <w:tabs>
          <w:tab w:val="left" w:pos="6379"/>
        </w:tabs>
        <w:spacing w:after="0" w:line="360" w:lineRule="auto"/>
        <w:ind w:right="113" w:hanging="2"/>
        <w:jc w:val="both"/>
        <w:rPr>
          <w:rFonts w:ascii="Arial" w:eastAsia="Arial" w:hAnsi="Arial" w:cs="Arial"/>
          <w:sz w:val="24"/>
          <w:szCs w:val="24"/>
        </w:rPr>
      </w:pPr>
      <w:r w:rsidRPr="00ED3ECD">
        <w:rPr>
          <w:rFonts w:ascii="Arial" w:eastAsia="Arial" w:hAnsi="Arial" w:cs="Arial"/>
          <w:sz w:val="24"/>
          <w:szCs w:val="24"/>
        </w:rPr>
        <w:t>Casa habitación</w:t>
      </w:r>
      <w:r w:rsidRPr="00ED3ECD">
        <w:rPr>
          <w:rFonts w:ascii="Arial" w:eastAsia="Arial" w:hAnsi="Arial" w:cs="Arial"/>
          <w:sz w:val="24"/>
          <w:szCs w:val="24"/>
        </w:rPr>
        <w:tab/>
      </w:r>
    </w:p>
    <w:p w:rsidR="00ED3ECD" w:rsidRPr="00ED3ECD" w:rsidRDefault="00ED3ECD" w:rsidP="004217D2">
      <w:pPr>
        <w:tabs>
          <w:tab w:val="left" w:pos="6379"/>
        </w:tabs>
        <w:spacing w:after="0" w:line="360" w:lineRule="auto"/>
        <w:ind w:right="113" w:hanging="2"/>
        <w:jc w:val="both"/>
        <w:rPr>
          <w:rFonts w:ascii="Arial" w:eastAsia="Arial" w:hAnsi="Arial" w:cs="Arial"/>
          <w:sz w:val="24"/>
          <w:szCs w:val="24"/>
        </w:rPr>
      </w:pPr>
      <w:r w:rsidRPr="00ED3ECD">
        <w:rPr>
          <w:rFonts w:ascii="Arial" w:eastAsia="Arial" w:hAnsi="Arial" w:cs="Arial"/>
          <w:sz w:val="24"/>
          <w:szCs w:val="24"/>
        </w:rPr>
        <w:t>$303.00</w:t>
      </w:r>
    </w:p>
    <w:p w:rsidR="00ED3ECD" w:rsidRPr="00ED3ECD" w:rsidRDefault="00ED3ECD" w:rsidP="004217D2">
      <w:pPr>
        <w:tabs>
          <w:tab w:val="left" w:pos="6379"/>
        </w:tabs>
        <w:spacing w:after="0" w:line="360" w:lineRule="auto"/>
        <w:ind w:right="113" w:hanging="2"/>
        <w:jc w:val="both"/>
        <w:rPr>
          <w:rFonts w:ascii="Arial" w:eastAsia="Arial" w:hAnsi="Arial" w:cs="Arial"/>
          <w:sz w:val="24"/>
          <w:szCs w:val="24"/>
        </w:rPr>
      </w:pPr>
      <w:r w:rsidRPr="00ED3ECD">
        <w:rPr>
          <w:rFonts w:ascii="Arial" w:eastAsia="Arial" w:hAnsi="Arial" w:cs="Arial"/>
          <w:sz w:val="24"/>
          <w:szCs w:val="24"/>
        </w:rPr>
        <w:t>Centros laborales</w:t>
      </w:r>
      <w:r w:rsidRPr="00ED3ECD">
        <w:rPr>
          <w:rFonts w:ascii="Arial" w:eastAsia="Arial" w:hAnsi="Arial" w:cs="Arial"/>
          <w:sz w:val="24"/>
          <w:szCs w:val="24"/>
        </w:rPr>
        <w:tab/>
      </w:r>
    </w:p>
    <w:p w:rsidR="00ED3ECD" w:rsidRPr="00ED3ECD" w:rsidRDefault="00ED3ECD" w:rsidP="004217D2">
      <w:pPr>
        <w:tabs>
          <w:tab w:val="left" w:pos="6379"/>
        </w:tabs>
        <w:spacing w:after="0" w:line="360" w:lineRule="auto"/>
        <w:ind w:right="113" w:hanging="2"/>
        <w:jc w:val="both"/>
        <w:rPr>
          <w:rFonts w:ascii="Arial" w:eastAsia="Arial" w:hAnsi="Arial" w:cs="Arial"/>
          <w:sz w:val="24"/>
          <w:szCs w:val="24"/>
        </w:rPr>
      </w:pPr>
      <w:r w:rsidRPr="00ED3ECD">
        <w:rPr>
          <w:rFonts w:ascii="Arial" w:eastAsia="Arial" w:hAnsi="Arial" w:cs="Arial"/>
          <w:sz w:val="24"/>
          <w:szCs w:val="24"/>
        </w:rPr>
        <w:t>$303.00</w:t>
      </w:r>
    </w:p>
    <w:p w:rsidR="00ED3ECD" w:rsidRPr="00ED3ECD" w:rsidRDefault="00ED3ECD" w:rsidP="004217D2">
      <w:pPr>
        <w:tabs>
          <w:tab w:val="left" w:pos="6379"/>
        </w:tabs>
        <w:spacing w:after="0" w:line="360" w:lineRule="auto"/>
        <w:ind w:right="113" w:hanging="2"/>
        <w:jc w:val="both"/>
        <w:rPr>
          <w:rFonts w:ascii="Arial" w:eastAsia="Arial" w:hAnsi="Arial" w:cs="Arial"/>
          <w:sz w:val="24"/>
          <w:szCs w:val="24"/>
        </w:rPr>
      </w:pPr>
      <w:r w:rsidRPr="00ED3ECD">
        <w:rPr>
          <w:rFonts w:ascii="Arial" w:eastAsia="Arial" w:hAnsi="Arial" w:cs="Arial"/>
          <w:sz w:val="24"/>
          <w:szCs w:val="24"/>
        </w:rPr>
        <w:t>Zona rural</w:t>
      </w:r>
      <w:r w:rsidRPr="00ED3ECD">
        <w:rPr>
          <w:rFonts w:ascii="Arial" w:eastAsia="Arial" w:hAnsi="Arial" w:cs="Arial"/>
          <w:sz w:val="24"/>
          <w:szCs w:val="24"/>
        </w:rPr>
        <w:tab/>
      </w:r>
    </w:p>
    <w:p w:rsidR="00ED3ECD" w:rsidRPr="00ED3ECD" w:rsidRDefault="00ED3ECD" w:rsidP="004217D2">
      <w:pPr>
        <w:tabs>
          <w:tab w:val="left" w:pos="6379"/>
        </w:tabs>
        <w:spacing w:after="0" w:line="360" w:lineRule="auto"/>
        <w:ind w:right="113" w:hanging="2"/>
        <w:jc w:val="both"/>
        <w:rPr>
          <w:rFonts w:ascii="Arial" w:eastAsia="Arial" w:hAnsi="Arial" w:cs="Arial"/>
          <w:sz w:val="24"/>
          <w:szCs w:val="24"/>
        </w:rPr>
      </w:pPr>
      <w:r w:rsidRPr="00ED3ECD">
        <w:rPr>
          <w:rFonts w:ascii="Arial" w:eastAsia="Arial" w:hAnsi="Arial" w:cs="Arial"/>
          <w:sz w:val="24"/>
          <w:szCs w:val="24"/>
        </w:rPr>
        <w:t>$303.00</w:t>
      </w:r>
    </w:p>
    <w:p w:rsidR="00ED3ECD" w:rsidRPr="00ED3ECD" w:rsidRDefault="00ED3ECD" w:rsidP="004217D2">
      <w:pPr>
        <w:tabs>
          <w:tab w:val="left" w:pos="6379"/>
        </w:tabs>
        <w:spacing w:after="0" w:line="360" w:lineRule="auto"/>
        <w:ind w:right="113" w:hanging="2"/>
        <w:jc w:val="both"/>
        <w:rPr>
          <w:rFonts w:ascii="Arial" w:eastAsia="Arial" w:hAnsi="Arial" w:cs="Arial"/>
          <w:sz w:val="24"/>
          <w:szCs w:val="24"/>
        </w:rPr>
      </w:pPr>
    </w:p>
    <w:p w:rsidR="00ED3ECD" w:rsidRPr="00ED3ECD" w:rsidRDefault="00ED3ECD" w:rsidP="004217D2">
      <w:pPr>
        <w:tabs>
          <w:tab w:val="left" w:pos="6379"/>
        </w:tabs>
        <w:spacing w:after="0" w:line="360" w:lineRule="auto"/>
        <w:ind w:right="113" w:hanging="2"/>
        <w:jc w:val="both"/>
        <w:rPr>
          <w:rFonts w:ascii="Arial" w:eastAsia="Arial" w:hAnsi="Arial" w:cs="Arial"/>
          <w:sz w:val="24"/>
          <w:szCs w:val="24"/>
        </w:rPr>
      </w:pPr>
      <w:r w:rsidRPr="00ED3ECD">
        <w:rPr>
          <w:rFonts w:ascii="Arial" w:eastAsia="Arial" w:hAnsi="Arial" w:cs="Arial"/>
          <w:sz w:val="24"/>
          <w:szCs w:val="24"/>
        </w:rPr>
        <w:t>3.- Por fenómenos naturales</w:t>
      </w:r>
    </w:p>
    <w:p w:rsidR="00ED3ECD" w:rsidRPr="00ED3ECD" w:rsidRDefault="00ED3ECD" w:rsidP="004217D2">
      <w:pPr>
        <w:tabs>
          <w:tab w:val="left" w:pos="6379"/>
        </w:tabs>
        <w:spacing w:after="0" w:line="360" w:lineRule="auto"/>
        <w:ind w:right="113" w:hanging="2"/>
        <w:jc w:val="both"/>
        <w:rPr>
          <w:rFonts w:ascii="Arial" w:eastAsia="Arial" w:hAnsi="Arial" w:cs="Arial"/>
          <w:sz w:val="24"/>
          <w:szCs w:val="24"/>
        </w:rPr>
      </w:pPr>
    </w:p>
    <w:p w:rsidR="00ED3ECD" w:rsidRPr="00ED3ECD" w:rsidRDefault="00ED3ECD" w:rsidP="004217D2">
      <w:pPr>
        <w:tabs>
          <w:tab w:val="left" w:pos="6379"/>
        </w:tabs>
        <w:spacing w:after="0" w:line="360" w:lineRule="auto"/>
        <w:ind w:right="113" w:hanging="2"/>
        <w:jc w:val="both"/>
        <w:rPr>
          <w:rFonts w:ascii="Arial" w:eastAsia="Arial" w:hAnsi="Arial" w:cs="Arial"/>
          <w:sz w:val="24"/>
          <w:szCs w:val="24"/>
        </w:rPr>
      </w:pPr>
      <w:r w:rsidRPr="00ED3ECD">
        <w:rPr>
          <w:rFonts w:ascii="Arial" w:eastAsia="Arial" w:hAnsi="Arial" w:cs="Arial"/>
          <w:sz w:val="24"/>
          <w:szCs w:val="24"/>
        </w:rPr>
        <w:t xml:space="preserve">Casa habitación </w:t>
      </w:r>
    </w:p>
    <w:p w:rsidR="00ED3ECD" w:rsidRPr="00ED3ECD" w:rsidRDefault="00ED3ECD" w:rsidP="004217D2">
      <w:pPr>
        <w:tabs>
          <w:tab w:val="left" w:pos="6379"/>
        </w:tabs>
        <w:spacing w:after="0" w:line="360" w:lineRule="auto"/>
        <w:ind w:right="113" w:hanging="2"/>
        <w:jc w:val="both"/>
        <w:rPr>
          <w:rFonts w:ascii="Arial" w:eastAsia="Arial" w:hAnsi="Arial" w:cs="Arial"/>
          <w:sz w:val="24"/>
          <w:szCs w:val="24"/>
        </w:rPr>
      </w:pPr>
      <w:r w:rsidRPr="00ED3ECD">
        <w:rPr>
          <w:rFonts w:ascii="Arial" w:eastAsia="Arial" w:hAnsi="Arial" w:cs="Arial"/>
          <w:sz w:val="24"/>
          <w:szCs w:val="24"/>
        </w:rPr>
        <w:t>$1,116.00</w:t>
      </w:r>
    </w:p>
    <w:p w:rsidR="00ED3ECD" w:rsidRPr="00ED3ECD" w:rsidRDefault="00ED3ECD" w:rsidP="004217D2">
      <w:pPr>
        <w:tabs>
          <w:tab w:val="left" w:pos="6379"/>
        </w:tabs>
        <w:spacing w:after="0" w:line="360" w:lineRule="auto"/>
        <w:ind w:right="113" w:hanging="2"/>
        <w:jc w:val="both"/>
        <w:rPr>
          <w:rFonts w:ascii="Arial" w:eastAsia="Arial" w:hAnsi="Arial" w:cs="Arial"/>
          <w:sz w:val="24"/>
          <w:szCs w:val="24"/>
        </w:rPr>
      </w:pPr>
      <w:r w:rsidRPr="00ED3ECD">
        <w:rPr>
          <w:rFonts w:ascii="Arial" w:eastAsia="Arial" w:hAnsi="Arial" w:cs="Arial"/>
          <w:sz w:val="24"/>
          <w:szCs w:val="24"/>
        </w:rPr>
        <w:t>b) Hoteles, condominios:</w:t>
      </w:r>
    </w:p>
    <w:p w:rsidR="00ED3ECD" w:rsidRPr="00ED3ECD" w:rsidRDefault="00ED3ECD" w:rsidP="004217D2">
      <w:pPr>
        <w:tabs>
          <w:tab w:val="left" w:pos="6379"/>
        </w:tabs>
        <w:spacing w:after="0" w:line="360" w:lineRule="auto"/>
        <w:ind w:right="113" w:hanging="2"/>
        <w:jc w:val="both"/>
        <w:rPr>
          <w:rFonts w:ascii="Arial" w:eastAsia="Arial" w:hAnsi="Arial" w:cs="Arial"/>
          <w:sz w:val="24"/>
          <w:szCs w:val="24"/>
        </w:rPr>
      </w:pPr>
      <w:r w:rsidRPr="00ED3ECD">
        <w:rPr>
          <w:rFonts w:ascii="Arial" w:eastAsia="Arial" w:hAnsi="Arial" w:cs="Arial"/>
          <w:sz w:val="24"/>
          <w:szCs w:val="24"/>
        </w:rPr>
        <w:t xml:space="preserve">Hasta 500 m2 de afectación:                     </w:t>
      </w:r>
    </w:p>
    <w:p w:rsidR="00ED3ECD" w:rsidRPr="00ED3ECD" w:rsidRDefault="00ED3ECD" w:rsidP="004217D2">
      <w:pPr>
        <w:tabs>
          <w:tab w:val="left" w:pos="6379"/>
        </w:tabs>
        <w:spacing w:after="0" w:line="360" w:lineRule="auto"/>
        <w:ind w:right="113" w:hanging="2"/>
        <w:jc w:val="both"/>
        <w:rPr>
          <w:rFonts w:ascii="Arial" w:eastAsia="Arial" w:hAnsi="Arial" w:cs="Arial"/>
          <w:sz w:val="24"/>
          <w:szCs w:val="24"/>
        </w:rPr>
      </w:pPr>
      <w:r w:rsidRPr="00ED3ECD">
        <w:rPr>
          <w:rFonts w:ascii="Arial" w:eastAsia="Arial" w:hAnsi="Arial" w:cs="Arial"/>
          <w:sz w:val="24"/>
          <w:szCs w:val="24"/>
        </w:rPr>
        <w:t>$4,034.00.</w:t>
      </w:r>
    </w:p>
    <w:p w:rsidR="00ED3ECD" w:rsidRPr="00ED3ECD" w:rsidRDefault="00ED3ECD" w:rsidP="004217D2">
      <w:pPr>
        <w:tabs>
          <w:tab w:val="left" w:pos="6379"/>
        </w:tabs>
        <w:spacing w:after="0" w:line="360" w:lineRule="auto"/>
        <w:ind w:right="113" w:hanging="2"/>
        <w:jc w:val="both"/>
        <w:rPr>
          <w:rFonts w:ascii="Arial" w:eastAsia="Arial" w:hAnsi="Arial" w:cs="Arial"/>
          <w:sz w:val="24"/>
          <w:szCs w:val="24"/>
        </w:rPr>
      </w:pPr>
      <w:r w:rsidRPr="00ED3ECD">
        <w:rPr>
          <w:rFonts w:ascii="Arial" w:eastAsia="Arial" w:hAnsi="Arial" w:cs="Arial"/>
          <w:sz w:val="24"/>
          <w:szCs w:val="24"/>
        </w:rPr>
        <w:t>De 500.01 m2 hasta 1,000 m2 de afectación:</w:t>
      </w:r>
    </w:p>
    <w:p w:rsidR="00ED3ECD" w:rsidRPr="00ED3ECD" w:rsidRDefault="00ED3ECD" w:rsidP="004217D2">
      <w:pPr>
        <w:tabs>
          <w:tab w:val="left" w:pos="6379"/>
        </w:tabs>
        <w:spacing w:after="0" w:line="360" w:lineRule="auto"/>
        <w:ind w:right="113" w:hanging="2"/>
        <w:jc w:val="both"/>
        <w:rPr>
          <w:rFonts w:ascii="Arial" w:eastAsia="Arial" w:hAnsi="Arial" w:cs="Arial"/>
          <w:sz w:val="24"/>
          <w:szCs w:val="24"/>
        </w:rPr>
      </w:pPr>
      <w:r w:rsidRPr="00ED3ECD">
        <w:rPr>
          <w:rFonts w:ascii="Arial" w:eastAsia="Arial" w:hAnsi="Arial" w:cs="Arial"/>
          <w:sz w:val="24"/>
          <w:szCs w:val="24"/>
        </w:rPr>
        <w:t>$8,067.00</w:t>
      </w:r>
    </w:p>
    <w:p w:rsidR="00ED3ECD" w:rsidRPr="00ED3ECD" w:rsidRDefault="00ED3ECD" w:rsidP="004217D2">
      <w:pPr>
        <w:tabs>
          <w:tab w:val="left" w:pos="6379"/>
        </w:tabs>
        <w:spacing w:after="0" w:line="360" w:lineRule="auto"/>
        <w:ind w:right="113" w:hanging="2"/>
        <w:jc w:val="both"/>
        <w:rPr>
          <w:rFonts w:ascii="Arial" w:eastAsia="Arial" w:hAnsi="Arial" w:cs="Arial"/>
          <w:sz w:val="24"/>
          <w:szCs w:val="24"/>
        </w:rPr>
      </w:pPr>
      <w:r w:rsidRPr="00ED3ECD">
        <w:rPr>
          <w:rFonts w:ascii="Arial" w:eastAsia="Arial" w:hAnsi="Arial" w:cs="Arial"/>
          <w:sz w:val="24"/>
          <w:szCs w:val="24"/>
        </w:rPr>
        <w:lastRenderedPageBreak/>
        <w:t>De 1,000.01 m2 de afectación en adelante</w:t>
      </w:r>
    </w:p>
    <w:p w:rsidR="00ED3ECD" w:rsidRPr="00D26596" w:rsidRDefault="00ED3ECD" w:rsidP="004217D2">
      <w:pPr>
        <w:tabs>
          <w:tab w:val="left" w:pos="6379"/>
        </w:tabs>
        <w:spacing w:after="0" w:line="360" w:lineRule="auto"/>
        <w:ind w:right="113" w:hanging="2"/>
        <w:jc w:val="both"/>
        <w:rPr>
          <w:rFonts w:ascii="Arial" w:eastAsia="Arial" w:hAnsi="Arial" w:cs="Arial"/>
          <w:sz w:val="24"/>
          <w:szCs w:val="24"/>
          <w:lang w:val="pt-BR"/>
        </w:rPr>
      </w:pPr>
      <w:r w:rsidRPr="00D26596">
        <w:rPr>
          <w:rFonts w:ascii="Arial" w:eastAsia="Arial" w:hAnsi="Arial" w:cs="Arial"/>
          <w:sz w:val="24"/>
          <w:szCs w:val="24"/>
          <w:lang w:val="pt-BR"/>
        </w:rPr>
        <w:t>$</w:t>
      </w:r>
      <w:proofErr w:type="gramStart"/>
      <w:r w:rsidRPr="00D26596">
        <w:rPr>
          <w:rFonts w:ascii="Arial" w:eastAsia="Arial" w:hAnsi="Arial" w:cs="Arial"/>
          <w:sz w:val="24"/>
          <w:szCs w:val="24"/>
          <w:lang w:val="pt-BR"/>
        </w:rPr>
        <w:t>12,101.</w:t>
      </w:r>
      <w:proofErr w:type="gramEnd"/>
      <w:r w:rsidRPr="00D26596">
        <w:rPr>
          <w:rFonts w:ascii="Arial" w:eastAsia="Arial" w:hAnsi="Arial" w:cs="Arial"/>
          <w:sz w:val="24"/>
          <w:szCs w:val="24"/>
          <w:lang w:val="pt-BR"/>
        </w:rPr>
        <w:t>00.</w:t>
      </w:r>
    </w:p>
    <w:p w:rsidR="00ED3ECD" w:rsidRPr="00D26596" w:rsidRDefault="00ED3ECD" w:rsidP="004217D2">
      <w:pPr>
        <w:tabs>
          <w:tab w:val="left" w:pos="6379"/>
        </w:tabs>
        <w:spacing w:after="0" w:line="360" w:lineRule="auto"/>
        <w:ind w:right="113" w:hanging="2"/>
        <w:jc w:val="both"/>
        <w:rPr>
          <w:rFonts w:ascii="Arial" w:eastAsia="Arial" w:hAnsi="Arial" w:cs="Arial"/>
          <w:sz w:val="24"/>
          <w:szCs w:val="24"/>
          <w:lang w:val="pt-BR"/>
        </w:rPr>
      </w:pPr>
    </w:p>
    <w:p w:rsidR="00ED3ECD" w:rsidRPr="00D26596" w:rsidRDefault="00ED3ECD" w:rsidP="004217D2">
      <w:pPr>
        <w:tabs>
          <w:tab w:val="left" w:pos="6379"/>
        </w:tabs>
        <w:spacing w:after="0" w:line="360" w:lineRule="auto"/>
        <w:ind w:right="113" w:hanging="2"/>
        <w:jc w:val="both"/>
        <w:rPr>
          <w:rFonts w:ascii="Arial" w:eastAsia="Arial" w:hAnsi="Arial" w:cs="Arial"/>
          <w:sz w:val="24"/>
          <w:szCs w:val="24"/>
          <w:lang w:val="pt-BR"/>
        </w:rPr>
      </w:pPr>
      <w:r w:rsidRPr="00D26596">
        <w:rPr>
          <w:rFonts w:ascii="Arial" w:eastAsia="Arial" w:hAnsi="Arial" w:cs="Arial"/>
          <w:sz w:val="24"/>
          <w:szCs w:val="24"/>
          <w:lang w:val="pt-BR"/>
        </w:rPr>
        <w:t xml:space="preserve">c) </w:t>
      </w:r>
      <w:proofErr w:type="spellStart"/>
      <w:r w:rsidRPr="00D26596">
        <w:rPr>
          <w:rFonts w:ascii="Arial" w:eastAsia="Arial" w:hAnsi="Arial" w:cs="Arial"/>
          <w:sz w:val="24"/>
          <w:szCs w:val="24"/>
          <w:lang w:val="pt-BR"/>
        </w:rPr>
        <w:t>Infraestructura</w:t>
      </w:r>
      <w:proofErr w:type="spellEnd"/>
      <w:r w:rsidRPr="00D26596">
        <w:rPr>
          <w:rFonts w:ascii="Arial" w:eastAsia="Arial" w:hAnsi="Arial" w:cs="Arial"/>
          <w:sz w:val="24"/>
          <w:szCs w:val="24"/>
          <w:lang w:val="pt-BR"/>
        </w:rPr>
        <w:t xml:space="preserve"> turística e </w:t>
      </w:r>
      <w:proofErr w:type="spellStart"/>
      <w:proofErr w:type="gramStart"/>
      <w:r w:rsidRPr="00D26596">
        <w:rPr>
          <w:rFonts w:ascii="Arial" w:eastAsia="Arial" w:hAnsi="Arial" w:cs="Arial"/>
          <w:sz w:val="24"/>
          <w:szCs w:val="24"/>
          <w:lang w:val="pt-BR"/>
        </w:rPr>
        <w:t>industria</w:t>
      </w:r>
      <w:proofErr w:type="spellEnd"/>
      <w:proofErr w:type="gramEnd"/>
      <w:r w:rsidRPr="00D26596">
        <w:rPr>
          <w:rFonts w:ascii="Arial" w:eastAsia="Arial" w:hAnsi="Arial" w:cs="Arial"/>
          <w:sz w:val="24"/>
          <w:szCs w:val="24"/>
          <w:lang w:val="pt-BR"/>
        </w:rPr>
        <w:t xml:space="preserve">: </w:t>
      </w:r>
    </w:p>
    <w:p w:rsidR="00ED3ECD" w:rsidRPr="00ED3ECD" w:rsidRDefault="00ED3ECD" w:rsidP="004217D2">
      <w:pPr>
        <w:tabs>
          <w:tab w:val="left" w:pos="6379"/>
        </w:tabs>
        <w:spacing w:after="0" w:line="360" w:lineRule="auto"/>
        <w:ind w:right="113" w:hanging="2"/>
        <w:jc w:val="both"/>
        <w:rPr>
          <w:rFonts w:ascii="Arial" w:eastAsia="Arial" w:hAnsi="Arial" w:cs="Arial"/>
          <w:sz w:val="24"/>
          <w:szCs w:val="24"/>
        </w:rPr>
      </w:pPr>
      <w:r w:rsidRPr="00ED3ECD">
        <w:rPr>
          <w:rFonts w:ascii="Arial" w:eastAsia="Arial" w:hAnsi="Arial" w:cs="Arial"/>
          <w:sz w:val="24"/>
          <w:szCs w:val="24"/>
        </w:rPr>
        <w:t xml:space="preserve">Hasta 500 m2 de afectación:                       </w:t>
      </w:r>
    </w:p>
    <w:p w:rsidR="00ED3ECD" w:rsidRPr="00ED3ECD" w:rsidRDefault="00ED3ECD" w:rsidP="004217D2">
      <w:pPr>
        <w:tabs>
          <w:tab w:val="left" w:pos="6379"/>
        </w:tabs>
        <w:spacing w:after="0" w:line="360" w:lineRule="auto"/>
        <w:ind w:right="113" w:hanging="2"/>
        <w:jc w:val="both"/>
        <w:rPr>
          <w:rFonts w:ascii="Arial" w:eastAsia="Arial" w:hAnsi="Arial" w:cs="Arial"/>
          <w:sz w:val="24"/>
          <w:szCs w:val="24"/>
        </w:rPr>
      </w:pPr>
      <w:r w:rsidRPr="00ED3ECD">
        <w:rPr>
          <w:rFonts w:ascii="Arial" w:eastAsia="Arial" w:hAnsi="Arial" w:cs="Arial"/>
          <w:sz w:val="24"/>
          <w:szCs w:val="24"/>
        </w:rPr>
        <w:t>$4,034.00.</w:t>
      </w:r>
    </w:p>
    <w:p w:rsidR="00ED3ECD" w:rsidRPr="00ED3ECD" w:rsidRDefault="00ED3ECD" w:rsidP="004217D2">
      <w:pPr>
        <w:tabs>
          <w:tab w:val="left" w:pos="6379"/>
        </w:tabs>
        <w:spacing w:after="0" w:line="360" w:lineRule="auto"/>
        <w:ind w:right="113" w:hanging="2"/>
        <w:jc w:val="both"/>
        <w:rPr>
          <w:rFonts w:ascii="Arial" w:eastAsia="Arial" w:hAnsi="Arial" w:cs="Arial"/>
          <w:sz w:val="24"/>
          <w:szCs w:val="24"/>
        </w:rPr>
      </w:pPr>
      <w:r w:rsidRPr="00ED3ECD">
        <w:rPr>
          <w:rFonts w:ascii="Arial" w:eastAsia="Arial" w:hAnsi="Arial" w:cs="Arial"/>
          <w:sz w:val="24"/>
          <w:szCs w:val="24"/>
        </w:rPr>
        <w:t xml:space="preserve">De 500.01 m2 hasta 1,000 m2 de afectación: </w:t>
      </w:r>
    </w:p>
    <w:p w:rsidR="00ED3ECD" w:rsidRPr="00ED3ECD" w:rsidRDefault="00ED3ECD" w:rsidP="004217D2">
      <w:pPr>
        <w:tabs>
          <w:tab w:val="left" w:pos="6379"/>
        </w:tabs>
        <w:spacing w:after="0" w:line="360" w:lineRule="auto"/>
        <w:ind w:right="113" w:hanging="2"/>
        <w:jc w:val="both"/>
        <w:rPr>
          <w:rFonts w:ascii="Arial" w:eastAsia="Arial" w:hAnsi="Arial" w:cs="Arial"/>
          <w:sz w:val="24"/>
          <w:szCs w:val="24"/>
        </w:rPr>
      </w:pPr>
      <w:r w:rsidRPr="00ED3ECD">
        <w:rPr>
          <w:rFonts w:ascii="Arial" w:eastAsia="Arial" w:hAnsi="Arial" w:cs="Arial"/>
          <w:sz w:val="24"/>
          <w:szCs w:val="24"/>
        </w:rPr>
        <w:t>$8,067.00</w:t>
      </w:r>
    </w:p>
    <w:p w:rsidR="00ED3ECD" w:rsidRPr="00ED3ECD" w:rsidRDefault="00ED3ECD" w:rsidP="004217D2">
      <w:pPr>
        <w:tabs>
          <w:tab w:val="left" w:pos="6379"/>
        </w:tabs>
        <w:spacing w:after="0" w:line="360" w:lineRule="auto"/>
        <w:ind w:right="113" w:hanging="2"/>
        <w:jc w:val="both"/>
        <w:rPr>
          <w:rFonts w:ascii="Arial" w:eastAsia="Arial" w:hAnsi="Arial" w:cs="Arial"/>
          <w:sz w:val="24"/>
          <w:szCs w:val="24"/>
        </w:rPr>
      </w:pPr>
      <w:r w:rsidRPr="00ED3ECD">
        <w:rPr>
          <w:rFonts w:ascii="Arial" w:eastAsia="Arial" w:hAnsi="Arial" w:cs="Arial"/>
          <w:sz w:val="24"/>
          <w:szCs w:val="24"/>
        </w:rPr>
        <w:t xml:space="preserve">De 1,000.01 m2 de afectación en adelante </w:t>
      </w:r>
    </w:p>
    <w:p w:rsidR="00ED3ECD" w:rsidRPr="00ED3ECD" w:rsidRDefault="00ED3ECD" w:rsidP="004217D2">
      <w:pPr>
        <w:tabs>
          <w:tab w:val="left" w:pos="6379"/>
        </w:tabs>
        <w:spacing w:after="0" w:line="360" w:lineRule="auto"/>
        <w:ind w:right="113" w:hanging="2"/>
        <w:jc w:val="both"/>
        <w:rPr>
          <w:rFonts w:ascii="Arial" w:eastAsia="Arial" w:hAnsi="Arial" w:cs="Arial"/>
          <w:sz w:val="24"/>
          <w:szCs w:val="24"/>
        </w:rPr>
      </w:pPr>
      <w:r w:rsidRPr="00ED3ECD">
        <w:rPr>
          <w:rFonts w:ascii="Arial" w:eastAsia="Arial" w:hAnsi="Arial" w:cs="Arial"/>
          <w:sz w:val="24"/>
          <w:szCs w:val="24"/>
        </w:rPr>
        <w:t>$12,101.00.</w:t>
      </w:r>
    </w:p>
    <w:p w:rsidR="00ED3ECD" w:rsidRPr="00ED3ECD" w:rsidRDefault="00ED3ECD" w:rsidP="004217D2">
      <w:pPr>
        <w:tabs>
          <w:tab w:val="left" w:pos="6379"/>
        </w:tabs>
        <w:spacing w:after="0" w:line="360" w:lineRule="auto"/>
        <w:ind w:right="113" w:hanging="2"/>
        <w:jc w:val="both"/>
        <w:rPr>
          <w:rFonts w:ascii="Arial" w:eastAsia="Arial" w:hAnsi="Arial" w:cs="Arial"/>
          <w:sz w:val="24"/>
          <w:szCs w:val="24"/>
        </w:rPr>
      </w:pPr>
    </w:p>
    <w:p w:rsidR="00ED3ECD" w:rsidRPr="00ED3ECD" w:rsidRDefault="00ED3ECD" w:rsidP="004217D2">
      <w:pPr>
        <w:tabs>
          <w:tab w:val="left" w:pos="6379"/>
        </w:tabs>
        <w:spacing w:after="0" w:line="360" w:lineRule="auto"/>
        <w:ind w:right="113" w:hanging="2"/>
        <w:jc w:val="both"/>
        <w:rPr>
          <w:rFonts w:ascii="Arial" w:eastAsia="Arial" w:hAnsi="Arial" w:cs="Arial"/>
          <w:sz w:val="24"/>
          <w:szCs w:val="24"/>
        </w:rPr>
      </w:pPr>
      <w:r w:rsidRPr="00ED3ECD">
        <w:rPr>
          <w:rFonts w:ascii="Arial" w:eastAsia="Arial" w:hAnsi="Arial" w:cs="Arial"/>
          <w:sz w:val="24"/>
          <w:szCs w:val="24"/>
        </w:rPr>
        <w:t>d) comercio y oficinas:</w:t>
      </w:r>
    </w:p>
    <w:p w:rsidR="00ED3ECD" w:rsidRPr="00ED3ECD" w:rsidRDefault="00ED3ECD" w:rsidP="004217D2">
      <w:pPr>
        <w:tabs>
          <w:tab w:val="left" w:pos="6379"/>
        </w:tabs>
        <w:spacing w:after="0" w:line="360" w:lineRule="auto"/>
        <w:ind w:right="113" w:hanging="2"/>
        <w:jc w:val="both"/>
        <w:rPr>
          <w:rFonts w:ascii="Arial" w:eastAsia="Arial" w:hAnsi="Arial" w:cs="Arial"/>
          <w:sz w:val="24"/>
          <w:szCs w:val="24"/>
        </w:rPr>
      </w:pPr>
      <w:r w:rsidRPr="00ED3ECD">
        <w:rPr>
          <w:rFonts w:ascii="Arial" w:eastAsia="Arial" w:hAnsi="Arial" w:cs="Arial"/>
          <w:sz w:val="24"/>
          <w:szCs w:val="24"/>
        </w:rPr>
        <w:t>$2,216.00</w:t>
      </w:r>
    </w:p>
    <w:p w:rsidR="00ED3ECD" w:rsidRPr="00ED3ECD" w:rsidRDefault="00ED3ECD" w:rsidP="004217D2">
      <w:pPr>
        <w:tabs>
          <w:tab w:val="left" w:pos="6379"/>
        </w:tabs>
        <w:spacing w:after="0" w:line="360" w:lineRule="auto"/>
        <w:ind w:right="113" w:hanging="2"/>
        <w:jc w:val="both"/>
        <w:rPr>
          <w:rFonts w:ascii="Arial" w:eastAsia="Arial" w:hAnsi="Arial" w:cs="Arial"/>
          <w:sz w:val="24"/>
          <w:szCs w:val="24"/>
        </w:rPr>
      </w:pPr>
    </w:p>
    <w:p w:rsidR="00ED3ECD" w:rsidRPr="00ED3ECD" w:rsidRDefault="00ED3ECD" w:rsidP="004217D2">
      <w:pPr>
        <w:tabs>
          <w:tab w:val="left" w:pos="6379"/>
        </w:tabs>
        <w:spacing w:after="0" w:line="360" w:lineRule="auto"/>
        <w:ind w:right="113" w:hanging="2"/>
        <w:jc w:val="both"/>
        <w:rPr>
          <w:rFonts w:ascii="Arial" w:eastAsia="Arial" w:hAnsi="Arial" w:cs="Arial"/>
          <w:sz w:val="24"/>
          <w:szCs w:val="24"/>
        </w:rPr>
      </w:pPr>
      <w:r w:rsidRPr="00ED3ECD">
        <w:rPr>
          <w:rFonts w:ascii="Arial" w:eastAsia="Arial" w:hAnsi="Arial" w:cs="Arial"/>
          <w:sz w:val="24"/>
          <w:szCs w:val="24"/>
        </w:rPr>
        <w:t>XXIII. Derogado</w:t>
      </w:r>
    </w:p>
    <w:p w:rsidR="00ED3ECD" w:rsidRPr="00ED3ECD" w:rsidRDefault="00ED3ECD" w:rsidP="004217D2">
      <w:pPr>
        <w:tabs>
          <w:tab w:val="left" w:pos="6379"/>
        </w:tabs>
        <w:spacing w:after="0" w:line="360" w:lineRule="auto"/>
        <w:ind w:right="113" w:hanging="2"/>
        <w:jc w:val="both"/>
        <w:rPr>
          <w:rFonts w:ascii="Arial" w:eastAsia="Arial" w:hAnsi="Arial" w:cs="Arial"/>
          <w:sz w:val="24"/>
          <w:szCs w:val="24"/>
        </w:rPr>
      </w:pPr>
    </w:p>
    <w:p w:rsidR="00ED3ECD" w:rsidRPr="00ED3ECD" w:rsidRDefault="00ED3ECD" w:rsidP="004217D2">
      <w:pPr>
        <w:tabs>
          <w:tab w:val="left" w:pos="6379"/>
        </w:tabs>
        <w:spacing w:after="0" w:line="360" w:lineRule="auto"/>
        <w:ind w:right="113" w:hanging="2"/>
        <w:jc w:val="both"/>
        <w:rPr>
          <w:rFonts w:ascii="Arial" w:eastAsia="Arial" w:hAnsi="Arial" w:cs="Arial"/>
          <w:sz w:val="24"/>
          <w:szCs w:val="24"/>
        </w:rPr>
      </w:pPr>
      <w:r w:rsidRPr="00ED3ECD">
        <w:rPr>
          <w:rFonts w:ascii="Arial" w:eastAsia="Arial" w:hAnsi="Arial" w:cs="Arial"/>
          <w:sz w:val="24"/>
          <w:szCs w:val="24"/>
        </w:rPr>
        <w:t xml:space="preserve">XXIV. De la resolución administrativa derivada del trámite del divorcio administrativo:                                                                         </w:t>
      </w:r>
      <w:r w:rsidRPr="00ED3ECD">
        <w:rPr>
          <w:rFonts w:ascii="Arial" w:eastAsia="Arial" w:hAnsi="Arial" w:cs="Arial"/>
          <w:sz w:val="24"/>
          <w:szCs w:val="24"/>
        </w:rPr>
        <w:tab/>
        <w:t xml:space="preserve">     $100.00</w:t>
      </w:r>
    </w:p>
    <w:p w:rsidR="00ED3ECD" w:rsidRPr="00ED3ECD" w:rsidRDefault="00ED3ECD" w:rsidP="004217D2">
      <w:pPr>
        <w:tabs>
          <w:tab w:val="left" w:pos="6379"/>
        </w:tabs>
        <w:spacing w:after="0" w:line="360" w:lineRule="auto"/>
        <w:ind w:right="113" w:hanging="2"/>
        <w:jc w:val="both"/>
        <w:rPr>
          <w:rFonts w:ascii="Arial" w:eastAsia="Arial" w:hAnsi="Arial" w:cs="Arial"/>
          <w:sz w:val="24"/>
          <w:szCs w:val="24"/>
        </w:rPr>
      </w:pPr>
    </w:p>
    <w:p w:rsidR="00ED3ECD" w:rsidRPr="00ED3ECD" w:rsidRDefault="00ED3ECD" w:rsidP="004217D2">
      <w:pPr>
        <w:tabs>
          <w:tab w:val="left" w:pos="6379"/>
        </w:tabs>
        <w:spacing w:after="0" w:line="360" w:lineRule="auto"/>
        <w:ind w:right="113" w:hanging="2"/>
        <w:jc w:val="both"/>
        <w:rPr>
          <w:rFonts w:ascii="Arial" w:eastAsia="Arial" w:hAnsi="Arial" w:cs="Arial"/>
          <w:sz w:val="24"/>
          <w:szCs w:val="24"/>
        </w:rPr>
      </w:pPr>
      <w:r w:rsidRPr="00ED3ECD">
        <w:rPr>
          <w:rFonts w:ascii="Arial" w:eastAsia="Arial" w:hAnsi="Arial" w:cs="Arial"/>
          <w:sz w:val="24"/>
          <w:szCs w:val="24"/>
        </w:rPr>
        <w:t>XXV. Dictamen para la instalación de anuncio comercial:</w:t>
      </w:r>
      <w:r w:rsidRPr="00ED3ECD">
        <w:rPr>
          <w:rFonts w:ascii="Arial" w:eastAsia="Arial" w:hAnsi="Arial" w:cs="Arial"/>
          <w:sz w:val="24"/>
          <w:szCs w:val="24"/>
        </w:rPr>
        <w:tab/>
        <w:t xml:space="preserve"> $155.00</w:t>
      </w:r>
    </w:p>
    <w:p w:rsidR="00ED3ECD" w:rsidRPr="00ED3ECD" w:rsidRDefault="00ED3ECD" w:rsidP="004217D2">
      <w:pPr>
        <w:tabs>
          <w:tab w:val="left" w:pos="6379"/>
        </w:tabs>
        <w:spacing w:after="0" w:line="360" w:lineRule="auto"/>
        <w:ind w:right="113" w:hanging="2"/>
        <w:jc w:val="both"/>
        <w:rPr>
          <w:rFonts w:ascii="Arial" w:eastAsia="Arial" w:hAnsi="Arial" w:cs="Arial"/>
          <w:sz w:val="24"/>
          <w:szCs w:val="24"/>
        </w:rPr>
      </w:pPr>
    </w:p>
    <w:p w:rsidR="00ED3ECD" w:rsidRPr="00ED3ECD" w:rsidRDefault="00ED3ECD" w:rsidP="004217D2">
      <w:pPr>
        <w:tabs>
          <w:tab w:val="left" w:pos="6379"/>
        </w:tabs>
        <w:spacing w:after="0" w:line="360" w:lineRule="auto"/>
        <w:ind w:right="113" w:hanging="2"/>
        <w:jc w:val="both"/>
        <w:rPr>
          <w:rFonts w:ascii="Arial" w:eastAsia="Arial" w:hAnsi="Arial" w:cs="Arial"/>
          <w:sz w:val="24"/>
          <w:szCs w:val="24"/>
        </w:rPr>
      </w:pPr>
      <w:r w:rsidRPr="00ED3ECD">
        <w:rPr>
          <w:rFonts w:ascii="Arial" w:eastAsia="Arial" w:hAnsi="Arial" w:cs="Arial"/>
          <w:sz w:val="24"/>
          <w:szCs w:val="24"/>
        </w:rPr>
        <w:t>XXVI. Constancia de número oficial:</w:t>
      </w:r>
      <w:r w:rsidRPr="00ED3ECD">
        <w:rPr>
          <w:rFonts w:ascii="Arial" w:eastAsia="Arial" w:hAnsi="Arial" w:cs="Arial"/>
          <w:sz w:val="24"/>
          <w:szCs w:val="24"/>
        </w:rPr>
        <w:tab/>
        <w:t xml:space="preserve">    $75.00</w:t>
      </w:r>
    </w:p>
    <w:p w:rsidR="00ED3ECD" w:rsidRPr="00ED3ECD" w:rsidRDefault="00ED3ECD" w:rsidP="004217D2">
      <w:pPr>
        <w:tabs>
          <w:tab w:val="left" w:pos="6379"/>
        </w:tabs>
        <w:spacing w:after="0" w:line="360" w:lineRule="auto"/>
        <w:ind w:right="113" w:hanging="2"/>
        <w:jc w:val="both"/>
        <w:rPr>
          <w:rFonts w:ascii="Arial" w:eastAsia="Arial" w:hAnsi="Arial" w:cs="Arial"/>
          <w:sz w:val="24"/>
          <w:szCs w:val="24"/>
        </w:rPr>
      </w:pPr>
    </w:p>
    <w:p w:rsidR="00ED3ECD" w:rsidRPr="00ED3ECD" w:rsidRDefault="00ED3ECD" w:rsidP="004217D2">
      <w:pPr>
        <w:tabs>
          <w:tab w:val="left" w:pos="6379"/>
        </w:tabs>
        <w:spacing w:after="0" w:line="360" w:lineRule="auto"/>
        <w:ind w:right="113" w:hanging="2"/>
        <w:jc w:val="both"/>
        <w:rPr>
          <w:rFonts w:ascii="Arial" w:eastAsia="Arial" w:hAnsi="Arial" w:cs="Arial"/>
          <w:sz w:val="24"/>
          <w:szCs w:val="24"/>
        </w:rPr>
      </w:pPr>
      <w:r w:rsidRPr="00ED3ECD">
        <w:rPr>
          <w:rFonts w:ascii="Arial" w:eastAsia="Arial" w:hAnsi="Arial" w:cs="Arial"/>
          <w:sz w:val="24"/>
          <w:szCs w:val="24"/>
        </w:rPr>
        <w:t>XXVII. Visto bueno de uso de suelo para comercios:       Sin costo</w:t>
      </w:r>
    </w:p>
    <w:p w:rsidR="00ED3ECD" w:rsidRPr="00ED3ECD" w:rsidRDefault="00ED3ECD" w:rsidP="004217D2">
      <w:pPr>
        <w:tabs>
          <w:tab w:val="left" w:pos="6379"/>
        </w:tabs>
        <w:spacing w:after="0" w:line="360" w:lineRule="auto"/>
        <w:ind w:right="113" w:hanging="2"/>
        <w:jc w:val="both"/>
        <w:rPr>
          <w:rFonts w:ascii="Arial" w:eastAsia="Arial" w:hAnsi="Arial" w:cs="Arial"/>
          <w:sz w:val="24"/>
          <w:szCs w:val="24"/>
        </w:rPr>
      </w:pPr>
    </w:p>
    <w:p w:rsidR="00ED3ECD" w:rsidRPr="00ED3ECD" w:rsidRDefault="00ED3ECD" w:rsidP="004217D2">
      <w:pPr>
        <w:tabs>
          <w:tab w:val="left" w:pos="6379"/>
        </w:tabs>
        <w:spacing w:after="0" w:line="360" w:lineRule="auto"/>
        <w:ind w:right="113" w:hanging="2"/>
        <w:jc w:val="both"/>
        <w:rPr>
          <w:rFonts w:ascii="Arial" w:eastAsia="Arial" w:hAnsi="Arial" w:cs="Arial"/>
          <w:sz w:val="24"/>
          <w:szCs w:val="24"/>
        </w:rPr>
      </w:pPr>
      <w:r w:rsidRPr="00ED3ECD">
        <w:rPr>
          <w:rFonts w:ascii="Arial" w:eastAsia="Arial" w:hAnsi="Arial" w:cs="Arial"/>
          <w:sz w:val="24"/>
          <w:szCs w:val="24"/>
        </w:rPr>
        <w:t>XXVIII. Los demás certificados o autorizaciones no previstos en esta sección, cada uno:                                                                     $285.00</w:t>
      </w:r>
    </w:p>
    <w:p w:rsidR="00ED3ECD" w:rsidRPr="00ED3ECD" w:rsidRDefault="00ED3ECD" w:rsidP="004217D2">
      <w:pPr>
        <w:tabs>
          <w:tab w:val="left" w:pos="6379"/>
        </w:tabs>
        <w:spacing w:after="0" w:line="360" w:lineRule="auto"/>
        <w:ind w:right="113" w:hanging="2"/>
        <w:jc w:val="both"/>
        <w:rPr>
          <w:rFonts w:ascii="Arial" w:eastAsia="Arial" w:hAnsi="Arial" w:cs="Arial"/>
          <w:sz w:val="24"/>
          <w:szCs w:val="24"/>
        </w:rPr>
      </w:pPr>
    </w:p>
    <w:p w:rsidR="00ED3ECD" w:rsidRPr="00ED3ECD" w:rsidRDefault="00ED3ECD" w:rsidP="004217D2">
      <w:pPr>
        <w:tabs>
          <w:tab w:val="left" w:pos="6379"/>
        </w:tabs>
        <w:spacing w:after="0" w:line="360" w:lineRule="auto"/>
        <w:ind w:right="113" w:hanging="2"/>
        <w:jc w:val="both"/>
        <w:rPr>
          <w:rFonts w:ascii="Arial" w:eastAsia="Arial" w:hAnsi="Arial" w:cs="Arial"/>
          <w:sz w:val="24"/>
          <w:szCs w:val="24"/>
        </w:rPr>
      </w:pPr>
      <w:r w:rsidRPr="00ED3ECD">
        <w:rPr>
          <w:rFonts w:ascii="Arial" w:eastAsia="Arial" w:hAnsi="Arial" w:cs="Arial"/>
          <w:sz w:val="24"/>
          <w:szCs w:val="24"/>
        </w:rPr>
        <w:t>XXIX. Los documentos a que aluden el presente artículo se entregará en un plazo de 3 días siguiente al de la fecha de recepción de la solicitud acompañada del recibo de pago correspondiente.</w:t>
      </w:r>
    </w:p>
    <w:p w:rsidR="00ED3ECD" w:rsidRPr="00ED3ECD" w:rsidRDefault="00ED3ECD" w:rsidP="004217D2">
      <w:pPr>
        <w:tabs>
          <w:tab w:val="left" w:pos="6379"/>
        </w:tabs>
        <w:spacing w:after="0" w:line="360" w:lineRule="auto"/>
        <w:ind w:right="113" w:hanging="2"/>
        <w:jc w:val="both"/>
        <w:rPr>
          <w:rFonts w:ascii="Arial" w:eastAsia="Arial" w:hAnsi="Arial" w:cs="Arial"/>
          <w:sz w:val="24"/>
          <w:szCs w:val="24"/>
        </w:rPr>
      </w:pPr>
    </w:p>
    <w:p w:rsidR="00ED3ECD" w:rsidRPr="00ED3ECD" w:rsidRDefault="00ED3ECD" w:rsidP="004217D2">
      <w:pPr>
        <w:tabs>
          <w:tab w:val="left" w:pos="6379"/>
        </w:tabs>
        <w:spacing w:after="0" w:line="360" w:lineRule="auto"/>
        <w:ind w:right="113" w:hanging="2"/>
        <w:jc w:val="both"/>
        <w:rPr>
          <w:rFonts w:ascii="Arial" w:eastAsia="Arial" w:hAnsi="Arial" w:cs="Arial"/>
          <w:sz w:val="24"/>
          <w:szCs w:val="24"/>
        </w:rPr>
      </w:pPr>
      <w:r w:rsidRPr="00ED3ECD">
        <w:rPr>
          <w:rFonts w:ascii="Arial" w:eastAsia="Arial" w:hAnsi="Arial" w:cs="Arial"/>
          <w:sz w:val="24"/>
          <w:szCs w:val="24"/>
        </w:rPr>
        <w:t>XXX. A petición del interesado dichos documentos se entregarán en un plazo no mayor de 24 horas, cobrándose el doble de la cuota correspondiente.</w:t>
      </w:r>
    </w:p>
    <w:p w:rsidR="00ED3ECD" w:rsidRPr="00ED3ECD" w:rsidRDefault="00ED3ECD" w:rsidP="004217D2">
      <w:pPr>
        <w:tabs>
          <w:tab w:val="left" w:pos="6379"/>
        </w:tabs>
        <w:spacing w:after="0" w:line="360" w:lineRule="auto"/>
        <w:ind w:right="113" w:hanging="2"/>
        <w:jc w:val="both"/>
        <w:rPr>
          <w:rFonts w:ascii="Arial" w:eastAsia="Arial" w:hAnsi="Arial" w:cs="Arial"/>
          <w:sz w:val="24"/>
          <w:szCs w:val="24"/>
        </w:rPr>
      </w:pPr>
    </w:p>
    <w:p w:rsidR="00ED3ECD" w:rsidRPr="00ED3ECD" w:rsidRDefault="00ED3ECD" w:rsidP="004217D2">
      <w:pPr>
        <w:tabs>
          <w:tab w:val="left" w:pos="6379"/>
        </w:tabs>
        <w:spacing w:after="0" w:line="360" w:lineRule="auto"/>
        <w:ind w:right="113" w:hanging="2"/>
        <w:jc w:val="both"/>
        <w:rPr>
          <w:rFonts w:ascii="Arial" w:eastAsia="Arial" w:hAnsi="Arial" w:cs="Arial"/>
          <w:sz w:val="24"/>
          <w:szCs w:val="24"/>
        </w:rPr>
      </w:pPr>
      <w:r w:rsidRPr="00ED3ECD">
        <w:rPr>
          <w:rFonts w:ascii="Arial" w:eastAsia="Arial" w:hAnsi="Arial" w:cs="Arial"/>
          <w:sz w:val="24"/>
          <w:szCs w:val="24"/>
        </w:rPr>
        <w:t xml:space="preserve">XXXI. Copia simple de manera digital por cada megabyte grabado (en cd): </w:t>
      </w:r>
      <w:r w:rsidRPr="00ED3ECD">
        <w:rPr>
          <w:rFonts w:ascii="Arial" w:eastAsia="Arial" w:hAnsi="Arial" w:cs="Arial"/>
          <w:sz w:val="24"/>
          <w:szCs w:val="24"/>
        </w:rPr>
        <w:tab/>
        <w:t xml:space="preserve">    $70.00</w:t>
      </w:r>
    </w:p>
    <w:p w:rsidR="00ED3ECD" w:rsidRPr="00ED3ECD" w:rsidRDefault="00ED3ECD" w:rsidP="004217D2">
      <w:pPr>
        <w:tabs>
          <w:tab w:val="left" w:pos="6379"/>
        </w:tabs>
        <w:spacing w:after="0" w:line="360" w:lineRule="auto"/>
        <w:ind w:right="113" w:hanging="2"/>
        <w:jc w:val="both"/>
        <w:rPr>
          <w:rFonts w:ascii="Arial" w:eastAsia="Arial" w:hAnsi="Arial" w:cs="Arial"/>
          <w:sz w:val="24"/>
          <w:szCs w:val="24"/>
        </w:rPr>
      </w:pPr>
    </w:p>
    <w:p w:rsidR="00ED3ECD" w:rsidRPr="00ED3ECD" w:rsidRDefault="00ED3ECD" w:rsidP="004217D2">
      <w:pPr>
        <w:tabs>
          <w:tab w:val="left" w:pos="6379"/>
        </w:tabs>
        <w:spacing w:after="0" w:line="360" w:lineRule="auto"/>
        <w:ind w:right="113" w:hanging="2"/>
        <w:jc w:val="both"/>
        <w:rPr>
          <w:rFonts w:ascii="Arial" w:eastAsia="Arial" w:hAnsi="Arial" w:cs="Arial"/>
          <w:sz w:val="24"/>
          <w:szCs w:val="24"/>
        </w:rPr>
      </w:pPr>
      <w:r w:rsidRPr="00ED3ECD">
        <w:rPr>
          <w:rFonts w:ascii="Arial" w:eastAsia="Arial" w:hAnsi="Arial" w:cs="Arial"/>
          <w:sz w:val="24"/>
          <w:szCs w:val="24"/>
        </w:rPr>
        <w:t>XXXII. CD para almacenamiento de información digital:</w:t>
      </w:r>
      <w:r w:rsidRPr="00ED3ECD">
        <w:rPr>
          <w:rFonts w:ascii="Arial" w:eastAsia="Arial" w:hAnsi="Arial" w:cs="Arial"/>
          <w:sz w:val="24"/>
          <w:szCs w:val="24"/>
        </w:rPr>
        <w:tab/>
      </w:r>
      <w:r w:rsidRPr="00ED3ECD">
        <w:rPr>
          <w:rFonts w:ascii="Arial" w:eastAsia="Arial" w:hAnsi="Arial" w:cs="Arial"/>
          <w:sz w:val="24"/>
          <w:szCs w:val="24"/>
        </w:rPr>
        <w:tab/>
      </w:r>
      <w:r w:rsidRPr="00ED3ECD">
        <w:rPr>
          <w:rFonts w:ascii="Arial" w:eastAsia="Arial" w:hAnsi="Arial" w:cs="Arial"/>
          <w:sz w:val="24"/>
          <w:szCs w:val="24"/>
        </w:rPr>
        <w:tab/>
        <w:t xml:space="preserve">          $40.00</w:t>
      </w:r>
    </w:p>
    <w:p w:rsidR="00ED3ECD" w:rsidRPr="00ED3ECD" w:rsidRDefault="00ED3ECD" w:rsidP="004217D2">
      <w:pPr>
        <w:tabs>
          <w:tab w:val="left" w:pos="6379"/>
        </w:tabs>
        <w:spacing w:after="0" w:line="360" w:lineRule="auto"/>
        <w:ind w:right="113" w:hanging="2"/>
        <w:jc w:val="both"/>
        <w:rPr>
          <w:rFonts w:ascii="Arial" w:eastAsia="Arial" w:hAnsi="Arial" w:cs="Arial"/>
          <w:sz w:val="24"/>
          <w:szCs w:val="24"/>
        </w:rPr>
      </w:pPr>
    </w:p>
    <w:p w:rsidR="00ED3ECD" w:rsidRPr="00ED3ECD" w:rsidRDefault="00ED3ECD" w:rsidP="004217D2">
      <w:pPr>
        <w:tabs>
          <w:tab w:val="left" w:pos="6379"/>
        </w:tabs>
        <w:spacing w:after="0" w:line="360" w:lineRule="auto"/>
        <w:ind w:right="113" w:hanging="2"/>
        <w:jc w:val="both"/>
        <w:rPr>
          <w:rFonts w:ascii="Arial" w:eastAsia="Arial" w:hAnsi="Arial" w:cs="Arial"/>
          <w:sz w:val="24"/>
          <w:szCs w:val="24"/>
        </w:rPr>
      </w:pPr>
      <w:r w:rsidRPr="00ED3ECD">
        <w:rPr>
          <w:rFonts w:ascii="Arial" w:eastAsia="Arial" w:hAnsi="Arial" w:cs="Arial"/>
          <w:sz w:val="24"/>
          <w:szCs w:val="24"/>
        </w:rPr>
        <w:t>XXXIII. Revisión de documentación; programas internos de Protección Civil, estudios de riesgos para estaciones de servicio y de carburación, estudio de riesgo para conjuntos habitacionales, fraccionamientos y acciones urbanísticas, análisis de riesgos:</w:t>
      </w:r>
      <w:r w:rsidRPr="00ED3ECD">
        <w:rPr>
          <w:rFonts w:ascii="Arial" w:eastAsia="Arial" w:hAnsi="Arial" w:cs="Arial"/>
          <w:sz w:val="24"/>
          <w:szCs w:val="24"/>
        </w:rPr>
        <w:tab/>
      </w:r>
    </w:p>
    <w:p w:rsidR="00ED3ECD" w:rsidRPr="00ED3ECD" w:rsidRDefault="00ED3ECD" w:rsidP="004217D2">
      <w:pPr>
        <w:tabs>
          <w:tab w:val="left" w:pos="6379"/>
        </w:tabs>
        <w:spacing w:after="0" w:line="360" w:lineRule="auto"/>
        <w:ind w:right="113" w:hanging="2"/>
        <w:jc w:val="both"/>
        <w:rPr>
          <w:rFonts w:ascii="Arial" w:eastAsia="Arial" w:hAnsi="Arial" w:cs="Arial"/>
          <w:sz w:val="24"/>
          <w:szCs w:val="24"/>
        </w:rPr>
      </w:pPr>
      <w:r w:rsidRPr="00ED3ECD">
        <w:rPr>
          <w:rFonts w:ascii="Arial" w:eastAsia="Arial" w:hAnsi="Arial" w:cs="Arial"/>
          <w:sz w:val="24"/>
          <w:szCs w:val="24"/>
        </w:rPr>
        <w:t xml:space="preserve">$585.00  </w:t>
      </w:r>
    </w:p>
    <w:p w:rsidR="00ED3ECD" w:rsidRPr="00ED3ECD" w:rsidRDefault="00ED3ECD" w:rsidP="004217D2">
      <w:pPr>
        <w:tabs>
          <w:tab w:val="left" w:pos="6379"/>
        </w:tabs>
        <w:spacing w:after="0" w:line="360" w:lineRule="auto"/>
        <w:ind w:right="113" w:hanging="2"/>
        <w:jc w:val="both"/>
        <w:rPr>
          <w:rFonts w:ascii="Arial" w:eastAsia="Arial" w:hAnsi="Arial" w:cs="Arial"/>
          <w:sz w:val="24"/>
          <w:szCs w:val="24"/>
        </w:rPr>
      </w:pPr>
    </w:p>
    <w:p w:rsidR="00ED3ECD" w:rsidRPr="00ED3ECD" w:rsidRDefault="00ED3ECD" w:rsidP="004217D2">
      <w:pPr>
        <w:tabs>
          <w:tab w:val="left" w:pos="6379"/>
        </w:tabs>
        <w:spacing w:after="0" w:line="360" w:lineRule="auto"/>
        <w:ind w:right="113" w:hanging="2"/>
        <w:jc w:val="both"/>
        <w:rPr>
          <w:rFonts w:ascii="Arial" w:eastAsia="Arial" w:hAnsi="Arial" w:cs="Arial"/>
          <w:sz w:val="24"/>
          <w:szCs w:val="24"/>
        </w:rPr>
      </w:pPr>
      <w:r w:rsidRPr="00ED3ECD">
        <w:rPr>
          <w:rFonts w:ascii="Arial" w:eastAsia="Arial" w:hAnsi="Arial" w:cs="Arial"/>
          <w:sz w:val="24"/>
          <w:szCs w:val="24"/>
        </w:rPr>
        <w:t>XXXIV.-Constancia de Identidad o de origen, por cada una:</w:t>
      </w:r>
    </w:p>
    <w:p w:rsidR="00ED3ECD" w:rsidRPr="00ED3ECD" w:rsidRDefault="00ED3ECD" w:rsidP="004217D2">
      <w:pPr>
        <w:tabs>
          <w:tab w:val="left" w:pos="6379"/>
        </w:tabs>
        <w:spacing w:after="0" w:line="360" w:lineRule="auto"/>
        <w:ind w:right="113" w:hanging="2"/>
        <w:jc w:val="both"/>
        <w:rPr>
          <w:rFonts w:ascii="Arial" w:eastAsia="Arial" w:hAnsi="Arial" w:cs="Arial"/>
          <w:sz w:val="24"/>
          <w:szCs w:val="24"/>
        </w:rPr>
      </w:pPr>
      <w:r w:rsidRPr="00ED3ECD">
        <w:rPr>
          <w:rFonts w:ascii="Arial" w:eastAsia="Arial" w:hAnsi="Arial" w:cs="Arial"/>
          <w:sz w:val="24"/>
          <w:szCs w:val="24"/>
        </w:rPr>
        <w:t xml:space="preserve">a)  Ordinaria: </w:t>
      </w:r>
      <w:r w:rsidRPr="00ED3ECD">
        <w:rPr>
          <w:rFonts w:ascii="Arial" w:eastAsia="Arial" w:hAnsi="Arial" w:cs="Arial"/>
          <w:sz w:val="24"/>
          <w:szCs w:val="24"/>
        </w:rPr>
        <w:tab/>
      </w:r>
      <w:r w:rsidRPr="00ED3ECD">
        <w:rPr>
          <w:rFonts w:ascii="Arial" w:eastAsia="Arial" w:hAnsi="Arial" w:cs="Arial"/>
          <w:sz w:val="24"/>
          <w:szCs w:val="24"/>
        </w:rPr>
        <w:tab/>
        <w:t>$165.00 pesos; y</w:t>
      </w:r>
    </w:p>
    <w:p w:rsidR="00ED3ECD" w:rsidRPr="00ED3ECD" w:rsidRDefault="00ED3ECD" w:rsidP="004217D2">
      <w:pPr>
        <w:tabs>
          <w:tab w:val="left" w:pos="6379"/>
        </w:tabs>
        <w:spacing w:after="0" w:line="360" w:lineRule="auto"/>
        <w:ind w:right="113" w:hanging="2"/>
        <w:jc w:val="both"/>
        <w:rPr>
          <w:rFonts w:ascii="Arial" w:eastAsia="Arial" w:hAnsi="Arial" w:cs="Arial"/>
          <w:sz w:val="24"/>
          <w:szCs w:val="24"/>
        </w:rPr>
      </w:pPr>
      <w:r w:rsidRPr="00ED3ECD">
        <w:rPr>
          <w:rFonts w:ascii="Arial" w:eastAsia="Arial" w:hAnsi="Arial" w:cs="Arial"/>
          <w:sz w:val="24"/>
          <w:szCs w:val="24"/>
        </w:rPr>
        <w:t xml:space="preserve">b)  Urgente: </w:t>
      </w:r>
      <w:r w:rsidRPr="00ED3ECD">
        <w:rPr>
          <w:rFonts w:ascii="Arial" w:eastAsia="Arial" w:hAnsi="Arial" w:cs="Arial"/>
          <w:sz w:val="24"/>
          <w:szCs w:val="24"/>
        </w:rPr>
        <w:tab/>
      </w:r>
      <w:r w:rsidRPr="00ED3ECD">
        <w:rPr>
          <w:rFonts w:ascii="Arial" w:eastAsia="Arial" w:hAnsi="Arial" w:cs="Arial"/>
          <w:sz w:val="24"/>
          <w:szCs w:val="24"/>
        </w:rPr>
        <w:tab/>
        <w:t>$335.00 pesos.</w:t>
      </w:r>
    </w:p>
    <w:p w:rsidR="00ED3ECD" w:rsidRPr="00ED3ECD" w:rsidRDefault="00ED3ECD" w:rsidP="004217D2">
      <w:pPr>
        <w:tabs>
          <w:tab w:val="left" w:pos="6379"/>
        </w:tabs>
        <w:spacing w:after="0" w:line="360" w:lineRule="auto"/>
        <w:ind w:right="113" w:hanging="2"/>
        <w:jc w:val="both"/>
        <w:rPr>
          <w:rFonts w:ascii="Arial" w:eastAsia="Arial" w:hAnsi="Arial" w:cs="Arial"/>
          <w:sz w:val="24"/>
          <w:szCs w:val="24"/>
        </w:rPr>
      </w:pPr>
    </w:p>
    <w:p w:rsidR="00ED3ECD" w:rsidRPr="00ED3ECD" w:rsidRDefault="00ED3ECD" w:rsidP="004217D2">
      <w:pPr>
        <w:tabs>
          <w:tab w:val="left" w:pos="6379"/>
        </w:tabs>
        <w:spacing w:after="0" w:line="360" w:lineRule="auto"/>
        <w:ind w:right="113" w:hanging="2"/>
        <w:jc w:val="both"/>
        <w:rPr>
          <w:rFonts w:ascii="Arial" w:eastAsia="Arial" w:hAnsi="Arial" w:cs="Arial"/>
          <w:sz w:val="24"/>
          <w:szCs w:val="24"/>
        </w:rPr>
      </w:pPr>
      <w:r w:rsidRPr="00ED3ECD">
        <w:rPr>
          <w:rFonts w:ascii="Arial" w:eastAsia="Arial" w:hAnsi="Arial" w:cs="Arial"/>
          <w:sz w:val="24"/>
          <w:szCs w:val="24"/>
        </w:rPr>
        <w:t>XXXV.- Constancia de Supervivencia, por cada una:</w:t>
      </w:r>
    </w:p>
    <w:p w:rsidR="00ED3ECD" w:rsidRPr="00ED3ECD" w:rsidRDefault="00ED3ECD" w:rsidP="004217D2">
      <w:pPr>
        <w:tabs>
          <w:tab w:val="left" w:pos="6379"/>
        </w:tabs>
        <w:spacing w:after="0" w:line="360" w:lineRule="auto"/>
        <w:ind w:right="113" w:hanging="2"/>
        <w:jc w:val="both"/>
        <w:rPr>
          <w:rFonts w:ascii="Arial" w:eastAsia="Arial" w:hAnsi="Arial" w:cs="Arial"/>
          <w:sz w:val="24"/>
          <w:szCs w:val="24"/>
        </w:rPr>
      </w:pPr>
      <w:proofErr w:type="gramStart"/>
      <w:r w:rsidRPr="00ED3ECD">
        <w:rPr>
          <w:rFonts w:ascii="Arial" w:eastAsia="Arial" w:hAnsi="Arial" w:cs="Arial"/>
          <w:sz w:val="24"/>
          <w:szCs w:val="24"/>
        </w:rPr>
        <w:t>a)Ordinaria</w:t>
      </w:r>
      <w:proofErr w:type="gramEnd"/>
      <w:r w:rsidRPr="00ED3ECD">
        <w:rPr>
          <w:rFonts w:ascii="Arial" w:eastAsia="Arial" w:hAnsi="Arial" w:cs="Arial"/>
          <w:sz w:val="24"/>
          <w:szCs w:val="24"/>
        </w:rPr>
        <w:t xml:space="preserve">: </w:t>
      </w:r>
      <w:r w:rsidRPr="00ED3ECD">
        <w:rPr>
          <w:rFonts w:ascii="Arial" w:eastAsia="Arial" w:hAnsi="Arial" w:cs="Arial"/>
          <w:sz w:val="24"/>
          <w:szCs w:val="24"/>
        </w:rPr>
        <w:tab/>
        <w:t xml:space="preserve">           $225.00 pesos; y</w:t>
      </w:r>
    </w:p>
    <w:p w:rsidR="00ED3ECD" w:rsidRPr="00ED3ECD" w:rsidRDefault="00ED3ECD" w:rsidP="004217D2">
      <w:pPr>
        <w:tabs>
          <w:tab w:val="left" w:pos="6379"/>
        </w:tabs>
        <w:spacing w:after="0" w:line="360" w:lineRule="auto"/>
        <w:ind w:right="113" w:hanging="2"/>
        <w:jc w:val="both"/>
        <w:rPr>
          <w:rFonts w:ascii="Arial" w:eastAsia="Arial" w:hAnsi="Arial" w:cs="Arial"/>
          <w:sz w:val="24"/>
          <w:szCs w:val="24"/>
        </w:rPr>
      </w:pPr>
      <w:proofErr w:type="gramStart"/>
      <w:r w:rsidRPr="00ED3ECD">
        <w:rPr>
          <w:rFonts w:ascii="Arial" w:eastAsia="Arial" w:hAnsi="Arial" w:cs="Arial"/>
          <w:sz w:val="24"/>
          <w:szCs w:val="24"/>
        </w:rPr>
        <w:t>b)Urgente</w:t>
      </w:r>
      <w:proofErr w:type="gramEnd"/>
      <w:r w:rsidRPr="00ED3ECD">
        <w:rPr>
          <w:rFonts w:ascii="Arial" w:eastAsia="Arial" w:hAnsi="Arial" w:cs="Arial"/>
          <w:sz w:val="24"/>
          <w:szCs w:val="24"/>
        </w:rPr>
        <w:t xml:space="preserve">: </w:t>
      </w:r>
      <w:r w:rsidRPr="00ED3ECD">
        <w:rPr>
          <w:rFonts w:ascii="Arial" w:eastAsia="Arial" w:hAnsi="Arial" w:cs="Arial"/>
          <w:sz w:val="24"/>
          <w:szCs w:val="24"/>
        </w:rPr>
        <w:tab/>
        <w:t xml:space="preserve">           $445.00 pesos.</w:t>
      </w:r>
    </w:p>
    <w:p w:rsidR="00ED3ECD" w:rsidRPr="00ED3ECD" w:rsidRDefault="00ED3ECD" w:rsidP="004217D2">
      <w:pPr>
        <w:tabs>
          <w:tab w:val="left" w:pos="6379"/>
        </w:tabs>
        <w:spacing w:after="0" w:line="360" w:lineRule="auto"/>
        <w:ind w:right="113" w:hanging="2"/>
        <w:jc w:val="both"/>
        <w:rPr>
          <w:rFonts w:ascii="Arial" w:eastAsia="Arial" w:hAnsi="Arial" w:cs="Arial"/>
          <w:sz w:val="24"/>
          <w:szCs w:val="24"/>
        </w:rPr>
      </w:pPr>
    </w:p>
    <w:p w:rsidR="00ED3ECD" w:rsidRPr="00ED3ECD" w:rsidRDefault="00ED3ECD" w:rsidP="004217D2">
      <w:pPr>
        <w:tabs>
          <w:tab w:val="left" w:pos="6379"/>
        </w:tabs>
        <w:spacing w:after="0" w:line="360" w:lineRule="auto"/>
        <w:ind w:right="113" w:hanging="2"/>
        <w:jc w:val="both"/>
        <w:rPr>
          <w:rFonts w:ascii="Arial" w:eastAsia="Arial" w:hAnsi="Arial" w:cs="Arial"/>
          <w:sz w:val="24"/>
          <w:szCs w:val="24"/>
        </w:rPr>
      </w:pPr>
      <w:r w:rsidRPr="00ED3ECD">
        <w:rPr>
          <w:rFonts w:ascii="Arial" w:eastAsia="Arial" w:hAnsi="Arial" w:cs="Arial"/>
          <w:sz w:val="24"/>
          <w:szCs w:val="24"/>
        </w:rPr>
        <w:t>XXXVI.- Constancia de dependencia económica para trámites ante instituciones públicas de salud y educativas:</w:t>
      </w:r>
    </w:p>
    <w:p w:rsidR="00ED3ECD" w:rsidRPr="00ED3ECD" w:rsidRDefault="00ED3ECD" w:rsidP="004217D2">
      <w:pPr>
        <w:tabs>
          <w:tab w:val="left" w:pos="6379"/>
        </w:tabs>
        <w:spacing w:after="0" w:line="360" w:lineRule="auto"/>
        <w:ind w:right="113" w:hanging="2"/>
        <w:jc w:val="both"/>
        <w:rPr>
          <w:rFonts w:ascii="Arial" w:eastAsia="Arial" w:hAnsi="Arial" w:cs="Arial"/>
          <w:sz w:val="24"/>
          <w:szCs w:val="24"/>
        </w:rPr>
      </w:pPr>
      <w:r w:rsidRPr="00ED3ECD">
        <w:rPr>
          <w:rFonts w:ascii="Arial" w:eastAsia="Arial" w:hAnsi="Arial" w:cs="Arial"/>
          <w:sz w:val="24"/>
          <w:szCs w:val="24"/>
        </w:rPr>
        <w:lastRenderedPageBreak/>
        <w:t>a) Ordinaria:            $165.00 pesos; y</w:t>
      </w:r>
    </w:p>
    <w:p w:rsidR="00ED3ECD" w:rsidRPr="00ED3ECD" w:rsidRDefault="00ED3ECD" w:rsidP="004217D2">
      <w:pPr>
        <w:tabs>
          <w:tab w:val="left" w:pos="6379"/>
        </w:tabs>
        <w:spacing w:after="0" w:line="360" w:lineRule="auto"/>
        <w:ind w:right="113" w:hanging="2"/>
        <w:jc w:val="both"/>
        <w:rPr>
          <w:rFonts w:ascii="Arial" w:eastAsia="Arial" w:hAnsi="Arial" w:cs="Arial"/>
          <w:sz w:val="24"/>
          <w:szCs w:val="24"/>
        </w:rPr>
      </w:pPr>
      <w:r w:rsidRPr="00ED3ECD">
        <w:rPr>
          <w:rFonts w:ascii="Arial" w:eastAsia="Arial" w:hAnsi="Arial" w:cs="Arial"/>
          <w:sz w:val="24"/>
          <w:szCs w:val="24"/>
        </w:rPr>
        <w:t>b) Urgente:            $335.00 pesos.</w:t>
      </w:r>
    </w:p>
    <w:p w:rsidR="00ED3ECD" w:rsidRPr="00ED3ECD" w:rsidRDefault="00ED3ECD" w:rsidP="004217D2">
      <w:pPr>
        <w:tabs>
          <w:tab w:val="left" w:pos="6379"/>
        </w:tabs>
        <w:spacing w:after="0" w:line="360" w:lineRule="auto"/>
        <w:ind w:right="113" w:hanging="2"/>
        <w:jc w:val="both"/>
        <w:rPr>
          <w:rFonts w:ascii="Arial" w:eastAsia="Arial" w:hAnsi="Arial" w:cs="Arial"/>
          <w:sz w:val="24"/>
          <w:szCs w:val="24"/>
        </w:rPr>
      </w:pPr>
    </w:p>
    <w:p w:rsidR="00ED3ECD" w:rsidRPr="00ED3ECD" w:rsidRDefault="00ED3ECD" w:rsidP="004217D2">
      <w:pPr>
        <w:tabs>
          <w:tab w:val="left" w:pos="6379"/>
        </w:tabs>
        <w:spacing w:after="0" w:line="360" w:lineRule="auto"/>
        <w:ind w:right="113" w:hanging="2"/>
        <w:jc w:val="both"/>
        <w:rPr>
          <w:rFonts w:ascii="Arial" w:eastAsia="Arial" w:hAnsi="Arial" w:cs="Arial"/>
          <w:sz w:val="24"/>
          <w:szCs w:val="24"/>
        </w:rPr>
      </w:pPr>
      <w:r w:rsidRPr="00ED3ECD">
        <w:rPr>
          <w:rFonts w:ascii="Arial" w:eastAsia="Arial" w:hAnsi="Arial" w:cs="Arial"/>
          <w:sz w:val="24"/>
          <w:szCs w:val="24"/>
        </w:rPr>
        <w:t xml:space="preserve">XXXVII.- Constancia de propiedad: </w:t>
      </w:r>
      <w:r w:rsidRPr="00ED3ECD">
        <w:rPr>
          <w:rFonts w:ascii="Arial" w:eastAsia="Arial" w:hAnsi="Arial" w:cs="Arial"/>
          <w:sz w:val="24"/>
          <w:szCs w:val="24"/>
        </w:rPr>
        <w:tab/>
      </w:r>
      <w:r w:rsidRPr="00ED3ECD">
        <w:rPr>
          <w:rFonts w:ascii="Arial" w:eastAsia="Arial" w:hAnsi="Arial" w:cs="Arial"/>
          <w:sz w:val="24"/>
          <w:szCs w:val="24"/>
        </w:rPr>
        <w:tab/>
        <w:t>$265.00</w:t>
      </w:r>
    </w:p>
    <w:p w:rsidR="009C7711" w:rsidRDefault="009C7711" w:rsidP="004217D2">
      <w:pPr>
        <w:tabs>
          <w:tab w:val="left" w:pos="6379"/>
        </w:tabs>
        <w:spacing w:after="0" w:line="360" w:lineRule="auto"/>
        <w:ind w:right="113" w:hanging="2"/>
        <w:jc w:val="both"/>
        <w:rPr>
          <w:rFonts w:ascii="Arial" w:eastAsia="Arial" w:hAnsi="Arial" w:cs="Arial"/>
          <w:sz w:val="24"/>
          <w:szCs w:val="24"/>
        </w:rPr>
      </w:pPr>
    </w:p>
    <w:p w:rsidR="009C7711" w:rsidRDefault="009C7711" w:rsidP="004217D2">
      <w:pPr>
        <w:tabs>
          <w:tab w:val="left" w:pos="6379"/>
        </w:tabs>
        <w:spacing w:after="0" w:line="360" w:lineRule="auto"/>
        <w:ind w:right="113" w:hanging="2"/>
        <w:jc w:val="both"/>
        <w:rPr>
          <w:rFonts w:ascii="Arial" w:eastAsia="Arial" w:hAnsi="Arial" w:cs="Arial"/>
          <w:sz w:val="24"/>
          <w:szCs w:val="24"/>
        </w:rPr>
      </w:pPr>
    </w:p>
    <w:p w:rsidR="009C7711" w:rsidRDefault="000E0DFD" w:rsidP="004217D2">
      <w:pPr>
        <w:spacing w:after="0" w:line="360" w:lineRule="auto"/>
        <w:ind w:right="113" w:hanging="2"/>
        <w:jc w:val="center"/>
        <w:rPr>
          <w:rFonts w:ascii="Arial" w:eastAsia="Arial" w:hAnsi="Arial" w:cs="Arial"/>
          <w:sz w:val="24"/>
          <w:szCs w:val="24"/>
        </w:rPr>
      </w:pPr>
      <w:r>
        <w:rPr>
          <w:rFonts w:ascii="Arial" w:eastAsia="Arial" w:hAnsi="Arial" w:cs="Arial"/>
          <w:b/>
          <w:sz w:val="24"/>
          <w:szCs w:val="24"/>
        </w:rPr>
        <w:t>SECCIÓN NOVENA</w:t>
      </w:r>
    </w:p>
    <w:p w:rsidR="009C7711" w:rsidRDefault="000E0DFD" w:rsidP="004217D2">
      <w:pPr>
        <w:spacing w:after="0" w:line="360" w:lineRule="auto"/>
        <w:ind w:right="113" w:hanging="2"/>
        <w:jc w:val="center"/>
        <w:rPr>
          <w:rFonts w:ascii="Arial" w:eastAsia="Arial" w:hAnsi="Arial" w:cs="Arial"/>
          <w:sz w:val="24"/>
          <w:szCs w:val="24"/>
        </w:rPr>
      </w:pPr>
      <w:r>
        <w:rPr>
          <w:rFonts w:ascii="Arial" w:eastAsia="Arial" w:hAnsi="Arial" w:cs="Arial"/>
          <w:b/>
          <w:sz w:val="24"/>
          <w:szCs w:val="24"/>
        </w:rPr>
        <w:t>DE LOS SERVICIOS DE CATASTRO</w:t>
      </w:r>
    </w:p>
    <w:p w:rsidR="00ED3ECD" w:rsidRPr="00ED3ECD" w:rsidRDefault="00ED3ECD" w:rsidP="004217D2">
      <w:pPr>
        <w:tabs>
          <w:tab w:val="left" w:pos="6804"/>
        </w:tabs>
        <w:spacing w:after="0" w:line="360" w:lineRule="auto"/>
        <w:ind w:right="113" w:hanging="2"/>
        <w:jc w:val="both"/>
        <w:rPr>
          <w:rFonts w:ascii="Arial" w:eastAsia="Arial" w:hAnsi="Arial" w:cs="Arial"/>
          <w:sz w:val="24"/>
          <w:szCs w:val="24"/>
        </w:rPr>
      </w:pPr>
      <w:r w:rsidRPr="00ED3ECD">
        <w:rPr>
          <w:rFonts w:ascii="Arial" w:eastAsia="Arial" w:hAnsi="Arial" w:cs="Arial"/>
          <w:b/>
          <w:sz w:val="24"/>
          <w:szCs w:val="24"/>
        </w:rPr>
        <w:t>Artículo 60.-</w:t>
      </w:r>
      <w:r w:rsidRPr="00ED3ECD">
        <w:rPr>
          <w:rFonts w:ascii="Arial" w:eastAsia="Arial" w:hAnsi="Arial" w:cs="Arial"/>
          <w:sz w:val="24"/>
          <w:szCs w:val="24"/>
        </w:rPr>
        <w:t xml:space="preserve"> Las personas físicas o jurídicas que requieran servicios de la Dependencia de Catastro Municipal que en esta sección se enumeran, pagarán los derechos correspondientes conforme a la siguiente:</w:t>
      </w:r>
    </w:p>
    <w:p w:rsidR="00ED3ECD" w:rsidRPr="00ED3ECD" w:rsidRDefault="00ED3ECD" w:rsidP="004217D2">
      <w:pPr>
        <w:tabs>
          <w:tab w:val="left" w:pos="6804"/>
        </w:tabs>
        <w:spacing w:after="0" w:line="360" w:lineRule="auto"/>
        <w:ind w:right="113" w:hanging="2"/>
        <w:jc w:val="both"/>
        <w:rPr>
          <w:rFonts w:ascii="Arial" w:eastAsia="Arial" w:hAnsi="Arial" w:cs="Arial"/>
          <w:sz w:val="24"/>
          <w:szCs w:val="24"/>
        </w:rPr>
      </w:pPr>
    </w:p>
    <w:p w:rsidR="00ED3ECD" w:rsidRPr="00ED3ECD" w:rsidRDefault="00ED3ECD" w:rsidP="004217D2">
      <w:pPr>
        <w:tabs>
          <w:tab w:val="left" w:pos="6804"/>
        </w:tabs>
        <w:spacing w:after="0" w:line="360" w:lineRule="auto"/>
        <w:ind w:right="113" w:hanging="2"/>
        <w:jc w:val="both"/>
        <w:rPr>
          <w:rFonts w:ascii="Arial" w:eastAsia="Arial" w:hAnsi="Arial" w:cs="Arial"/>
          <w:sz w:val="24"/>
          <w:szCs w:val="24"/>
        </w:rPr>
      </w:pPr>
      <w:r w:rsidRPr="00ED3ECD">
        <w:rPr>
          <w:rFonts w:ascii="Arial" w:eastAsia="Arial" w:hAnsi="Arial" w:cs="Arial"/>
          <w:sz w:val="24"/>
          <w:szCs w:val="24"/>
        </w:rPr>
        <w:t>TARIFA</w:t>
      </w:r>
    </w:p>
    <w:p w:rsidR="00ED3ECD" w:rsidRPr="00ED3ECD" w:rsidRDefault="00ED3ECD" w:rsidP="004217D2">
      <w:pPr>
        <w:tabs>
          <w:tab w:val="left" w:pos="6804"/>
        </w:tabs>
        <w:spacing w:after="0" w:line="360" w:lineRule="auto"/>
        <w:ind w:right="113" w:hanging="2"/>
        <w:jc w:val="both"/>
        <w:rPr>
          <w:rFonts w:ascii="Arial" w:eastAsia="Arial" w:hAnsi="Arial" w:cs="Arial"/>
          <w:sz w:val="24"/>
          <w:szCs w:val="24"/>
        </w:rPr>
      </w:pPr>
    </w:p>
    <w:p w:rsidR="00ED3ECD" w:rsidRPr="00ED3ECD" w:rsidRDefault="00ED3ECD" w:rsidP="004217D2">
      <w:pPr>
        <w:tabs>
          <w:tab w:val="left" w:pos="6804"/>
        </w:tabs>
        <w:spacing w:after="0" w:line="360" w:lineRule="auto"/>
        <w:ind w:right="113" w:hanging="2"/>
        <w:jc w:val="both"/>
        <w:rPr>
          <w:rFonts w:ascii="Arial" w:eastAsia="Arial" w:hAnsi="Arial" w:cs="Arial"/>
          <w:sz w:val="24"/>
          <w:szCs w:val="24"/>
        </w:rPr>
      </w:pPr>
      <w:r w:rsidRPr="00ED3ECD">
        <w:rPr>
          <w:rFonts w:ascii="Arial" w:eastAsia="Arial" w:hAnsi="Arial" w:cs="Arial"/>
          <w:sz w:val="24"/>
          <w:szCs w:val="24"/>
        </w:rPr>
        <w:t>I. Copias e Impresiones:</w:t>
      </w:r>
    </w:p>
    <w:p w:rsidR="00ED3ECD" w:rsidRPr="00ED3ECD" w:rsidRDefault="00ED3ECD" w:rsidP="004217D2">
      <w:pPr>
        <w:tabs>
          <w:tab w:val="left" w:pos="6804"/>
        </w:tabs>
        <w:spacing w:after="0" w:line="360" w:lineRule="auto"/>
        <w:ind w:right="113" w:hanging="2"/>
        <w:jc w:val="both"/>
        <w:rPr>
          <w:rFonts w:ascii="Arial" w:eastAsia="Arial" w:hAnsi="Arial" w:cs="Arial"/>
          <w:sz w:val="24"/>
          <w:szCs w:val="24"/>
        </w:rPr>
      </w:pPr>
    </w:p>
    <w:p w:rsidR="00ED3ECD" w:rsidRPr="00ED3ECD" w:rsidRDefault="00ED3ECD" w:rsidP="004217D2">
      <w:pPr>
        <w:tabs>
          <w:tab w:val="left" w:pos="6804"/>
        </w:tabs>
        <w:spacing w:after="0" w:line="360" w:lineRule="auto"/>
        <w:ind w:right="113" w:hanging="2"/>
        <w:jc w:val="both"/>
        <w:rPr>
          <w:rFonts w:ascii="Arial" w:eastAsia="Arial" w:hAnsi="Arial" w:cs="Arial"/>
          <w:sz w:val="24"/>
          <w:szCs w:val="24"/>
        </w:rPr>
      </w:pPr>
      <w:r w:rsidRPr="00ED3ECD">
        <w:rPr>
          <w:rFonts w:ascii="Arial" w:eastAsia="Arial" w:hAnsi="Arial" w:cs="Arial"/>
          <w:sz w:val="24"/>
          <w:szCs w:val="24"/>
        </w:rPr>
        <w:t xml:space="preserve">a) Plano manzanero impreso en láser por cada hoja:               </w:t>
      </w:r>
      <w:r w:rsidRPr="00ED3ECD">
        <w:rPr>
          <w:rFonts w:ascii="Arial" w:eastAsia="Arial" w:hAnsi="Arial" w:cs="Arial"/>
          <w:sz w:val="24"/>
          <w:szCs w:val="24"/>
        </w:rPr>
        <w:tab/>
        <w:t>$135.00</w:t>
      </w:r>
    </w:p>
    <w:p w:rsidR="00ED3ECD" w:rsidRPr="00ED3ECD" w:rsidRDefault="00ED3ECD" w:rsidP="004217D2">
      <w:pPr>
        <w:tabs>
          <w:tab w:val="left" w:pos="6804"/>
        </w:tabs>
        <w:spacing w:after="0" w:line="360" w:lineRule="auto"/>
        <w:ind w:right="113" w:hanging="2"/>
        <w:jc w:val="both"/>
        <w:rPr>
          <w:rFonts w:ascii="Arial" w:eastAsia="Arial" w:hAnsi="Arial" w:cs="Arial"/>
          <w:sz w:val="24"/>
          <w:szCs w:val="24"/>
        </w:rPr>
      </w:pPr>
    </w:p>
    <w:p w:rsidR="00ED3ECD" w:rsidRPr="00ED3ECD" w:rsidRDefault="00ED3ECD" w:rsidP="004217D2">
      <w:pPr>
        <w:tabs>
          <w:tab w:val="left" w:pos="6804"/>
        </w:tabs>
        <w:spacing w:after="0" w:line="360" w:lineRule="auto"/>
        <w:ind w:right="113" w:hanging="2"/>
        <w:jc w:val="both"/>
        <w:rPr>
          <w:rFonts w:ascii="Arial" w:eastAsia="Arial" w:hAnsi="Arial" w:cs="Arial"/>
          <w:sz w:val="24"/>
          <w:szCs w:val="24"/>
        </w:rPr>
      </w:pPr>
      <w:r w:rsidRPr="00ED3ECD">
        <w:rPr>
          <w:rFonts w:ascii="Arial" w:eastAsia="Arial" w:hAnsi="Arial" w:cs="Arial"/>
          <w:sz w:val="24"/>
          <w:szCs w:val="24"/>
        </w:rPr>
        <w:t xml:space="preserve">b) Plano impreso en plotter de zona catastral, por cada lámina: </w:t>
      </w:r>
    </w:p>
    <w:p w:rsidR="00ED3ECD" w:rsidRPr="00ED3ECD" w:rsidRDefault="00ED3ECD" w:rsidP="004217D2">
      <w:pPr>
        <w:tabs>
          <w:tab w:val="left" w:pos="6804"/>
        </w:tabs>
        <w:spacing w:after="0" w:line="360" w:lineRule="auto"/>
        <w:ind w:right="113" w:hanging="2"/>
        <w:jc w:val="both"/>
        <w:rPr>
          <w:rFonts w:ascii="Arial" w:eastAsia="Arial" w:hAnsi="Arial" w:cs="Arial"/>
          <w:sz w:val="24"/>
          <w:szCs w:val="24"/>
        </w:rPr>
      </w:pPr>
      <w:r w:rsidRPr="00ED3ECD">
        <w:rPr>
          <w:rFonts w:ascii="Arial" w:eastAsia="Arial" w:hAnsi="Arial" w:cs="Arial"/>
          <w:sz w:val="24"/>
          <w:szCs w:val="24"/>
        </w:rPr>
        <w:tab/>
        <w:t>$260.00</w:t>
      </w:r>
    </w:p>
    <w:p w:rsidR="00ED3ECD" w:rsidRPr="00ED3ECD" w:rsidRDefault="00ED3ECD" w:rsidP="004217D2">
      <w:pPr>
        <w:tabs>
          <w:tab w:val="left" w:pos="6804"/>
        </w:tabs>
        <w:spacing w:after="0" w:line="360" w:lineRule="auto"/>
        <w:ind w:right="113" w:hanging="2"/>
        <w:jc w:val="both"/>
        <w:rPr>
          <w:rFonts w:ascii="Arial" w:eastAsia="Arial" w:hAnsi="Arial" w:cs="Arial"/>
          <w:sz w:val="24"/>
          <w:szCs w:val="24"/>
        </w:rPr>
      </w:pPr>
    </w:p>
    <w:p w:rsidR="00ED3ECD" w:rsidRPr="00ED3ECD" w:rsidRDefault="00ED3ECD" w:rsidP="004217D2">
      <w:pPr>
        <w:tabs>
          <w:tab w:val="left" w:pos="6804"/>
        </w:tabs>
        <w:spacing w:after="0" w:line="360" w:lineRule="auto"/>
        <w:ind w:right="113" w:hanging="2"/>
        <w:jc w:val="both"/>
        <w:rPr>
          <w:rFonts w:ascii="Arial" w:eastAsia="Arial" w:hAnsi="Arial" w:cs="Arial"/>
          <w:sz w:val="24"/>
          <w:szCs w:val="24"/>
        </w:rPr>
      </w:pPr>
      <w:r w:rsidRPr="00ED3ECD">
        <w:rPr>
          <w:rFonts w:ascii="Arial" w:eastAsia="Arial" w:hAnsi="Arial" w:cs="Arial"/>
          <w:sz w:val="24"/>
          <w:szCs w:val="24"/>
        </w:rPr>
        <w:t xml:space="preserve">c) Planos originales (46) impresos en plotter a colores que contienen las tablas de valores unitarios de terrenos y construcciones del municipio:                                 </w:t>
      </w:r>
    </w:p>
    <w:p w:rsidR="00ED3ECD" w:rsidRPr="00ED3ECD" w:rsidRDefault="00ED3ECD" w:rsidP="004217D2">
      <w:pPr>
        <w:tabs>
          <w:tab w:val="left" w:pos="6804"/>
        </w:tabs>
        <w:spacing w:after="0" w:line="360" w:lineRule="auto"/>
        <w:ind w:right="113" w:hanging="2"/>
        <w:jc w:val="both"/>
        <w:rPr>
          <w:rFonts w:ascii="Arial" w:eastAsia="Arial" w:hAnsi="Arial" w:cs="Arial"/>
          <w:sz w:val="24"/>
          <w:szCs w:val="24"/>
        </w:rPr>
      </w:pPr>
      <w:r w:rsidRPr="00ED3ECD">
        <w:rPr>
          <w:rFonts w:ascii="Arial" w:eastAsia="Arial" w:hAnsi="Arial" w:cs="Arial"/>
          <w:sz w:val="24"/>
          <w:szCs w:val="24"/>
        </w:rPr>
        <w:t>$2,356.00</w:t>
      </w:r>
    </w:p>
    <w:p w:rsidR="00ED3ECD" w:rsidRPr="00ED3ECD" w:rsidRDefault="00ED3ECD" w:rsidP="004217D2">
      <w:pPr>
        <w:tabs>
          <w:tab w:val="left" w:pos="6804"/>
        </w:tabs>
        <w:spacing w:after="0" w:line="360" w:lineRule="auto"/>
        <w:ind w:right="113" w:hanging="2"/>
        <w:jc w:val="both"/>
        <w:rPr>
          <w:rFonts w:ascii="Arial" w:eastAsia="Arial" w:hAnsi="Arial" w:cs="Arial"/>
          <w:sz w:val="24"/>
          <w:szCs w:val="24"/>
        </w:rPr>
      </w:pPr>
    </w:p>
    <w:p w:rsidR="00ED3ECD" w:rsidRPr="00ED3ECD" w:rsidRDefault="00ED3ECD" w:rsidP="004217D2">
      <w:pPr>
        <w:tabs>
          <w:tab w:val="left" w:pos="6804"/>
        </w:tabs>
        <w:spacing w:after="0" w:line="360" w:lineRule="auto"/>
        <w:ind w:right="113" w:hanging="2"/>
        <w:jc w:val="both"/>
        <w:rPr>
          <w:rFonts w:ascii="Arial" w:eastAsia="Arial" w:hAnsi="Arial" w:cs="Arial"/>
          <w:sz w:val="24"/>
          <w:szCs w:val="24"/>
        </w:rPr>
      </w:pPr>
      <w:r w:rsidRPr="00ED3ECD">
        <w:rPr>
          <w:rFonts w:ascii="Arial" w:eastAsia="Arial" w:hAnsi="Arial" w:cs="Arial"/>
          <w:sz w:val="24"/>
          <w:szCs w:val="24"/>
        </w:rPr>
        <w:t>d) Plano general de la Ciudad escala 1:15,000 en lámina impresa a color en plotter:                                                                     $1,295.00</w:t>
      </w:r>
    </w:p>
    <w:p w:rsidR="00ED3ECD" w:rsidRPr="00ED3ECD" w:rsidRDefault="00ED3ECD" w:rsidP="004217D2">
      <w:pPr>
        <w:tabs>
          <w:tab w:val="left" w:pos="6804"/>
        </w:tabs>
        <w:spacing w:after="0" w:line="360" w:lineRule="auto"/>
        <w:ind w:right="113" w:hanging="2"/>
        <w:jc w:val="both"/>
        <w:rPr>
          <w:rFonts w:ascii="Arial" w:eastAsia="Arial" w:hAnsi="Arial" w:cs="Arial"/>
          <w:sz w:val="24"/>
          <w:szCs w:val="24"/>
        </w:rPr>
      </w:pPr>
      <w:r w:rsidRPr="00ED3ECD">
        <w:rPr>
          <w:rFonts w:ascii="Arial" w:eastAsia="Arial" w:hAnsi="Arial" w:cs="Arial"/>
          <w:sz w:val="24"/>
          <w:szCs w:val="24"/>
        </w:rPr>
        <w:tab/>
      </w:r>
    </w:p>
    <w:p w:rsidR="00ED3ECD" w:rsidRPr="00ED3ECD" w:rsidRDefault="00ED3ECD" w:rsidP="004217D2">
      <w:pPr>
        <w:tabs>
          <w:tab w:val="left" w:pos="6804"/>
        </w:tabs>
        <w:spacing w:after="0" w:line="360" w:lineRule="auto"/>
        <w:ind w:right="113" w:hanging="2"/>
        <w:jc w:val="both"/>
        <w:rPr>
          <w:rFonts w:ascii="Arial" w:eastAsia="Arial" w:hAnsi="Arial" w:cs="Arial"/>
          <w:sz w:val="24"/>
          <w:szCs w:val="24"/>
        </w:rPr>
      </w:pPr>
      <w:r w:rsidRPr="00ED3ECD">
        <w:rPr>
          <w:rFonts w:ascii="Arial" w:eastAsia="Arial" w:hAnsi="Arial" w:cs="Arial"/>
          <w:sz w:val="24"/>
          <w:szCs w:val="24"/>
        </w:rPr>
        <w:t xml:space="preserve">e) Copia Xerox del Plano General escala 1:15,000:                      </w:t>
      </w:r>
      <w:r w:rsidRPr="00ED3ECD">
        <w:rPr>
          <w:rFonts w:ascii="Arial" w:eastAsia="Arial" w:hAnsi="Arial" w:cs="Arial"/>
          <w:sz w:val="24"/>
          <w:szCs w:val="24"/>
        </w:rPr>
        <w:tab/>
      </w:r>
      <w:r w:rsidRPr="00ED3ECD">
        <w:rPr>
          <w:rFonts w:ascii="Arial" w:eastAsia="Arial" w:hAnsi="Arial" w:cs="Arial"/>
          <w:sz w:val="24"/>
          <w:szCs w:val="24"/>
        </w:rPr>
        <w:tab/>
        <w:t xml:space="preserve">       $390.00</w:t>
      </w:r>
    </w:p>
    <w:p w:rsidR="00ED3ECD" w:rsidRPr="00ED3ECD" w:rsidRDefault="00ED3ECD" w:rsidP="004217D2">
      <w:pPr>
        <w:tabs>
          <w:tab w:val="left" w:pos="6804"/>
        </w:tabs>
        <w:spacing w:after="0" w:line="360" w:lineRule="auto"/>
        <w:ind w:right="113" w:hanging="2"/>
        <w:jc w:val="both"/>
        <w:rPr>
          <w:rFonts w:ascii="Arial" w:eastAsia="Arial" w:hAnsi="Arial" w:cs="Arial"/>
          <w:sz w:val="24"/>
          <w:szCs w:val="24"/>
        </w:rPr>
      </w:pPr>
    </w:p>
    <w:p w:rsidR="00ED3ECD" w:rsidRPr="00ED3ECD" w:rsidRDefault="00ED3ECD" w:rsidP="004217D2">
      <w:pPr>
        <w:tabs>
          <w:tab w:val="left" w:pos="6804"/>
        </w:tabs>
        <w:spacing w:after="0" w:line="360" w:lineRule="auto"/>
        <w:ind w:right="113" w:hanging="2"/>
        <w:jc w:val="both"/>
        <w:rPr>
          <w:rFonts w:ascii="Arial" w:eastAsia="Arial" w:hAnsi="Arial" w:cs="Arial"/>
          <w:sz w:val="24"/>
          <w:szCs w:val="24"/>
        </w:rPr>
      </w:pPr>
      <w:r w:rsidRPr="00ED3ECD">
        <w:rPr>
          <w:rFonts w:ascii="Arial" w:eastAsia="Arial" w:hAnsi="Arial" w:cs="Arial"/>
          <w:sz w:val="24"/>
          <w:szCs w:val="24"/>
        </w:rPr>
        <w:t xml:space="preserve">f) Por la búsqueda de expedientes y documentos que se encuentren en el archivo de Catastro:                                                                      </w:t>
      </w:r>
      <w:r w:rsidRPr="00ED3ECD">
        <w:rPr>
          <w:rFonts w:ascii="Arial" w:eastAsia="Arial" w:hAnsi="Arial" w:cs="Arial"/>
          <w:sz w:val="24"/>
          <w:szCs w:val="24"/>
        </w:rPr>
        <w:tab/>
        <w:t xml:space="preserve">      $85.00</w:t>
      </w:r>
    </w:p>
    <w:p w:rsidR="00ED3ECD" w:rsidRPr="00ED3ECD" w:rsidRDefault="00ED3ECD" w:rsidP="004217D2">
      <w:pPr>
        <w:tabs>
          <w:tab w:val="left" w:pos="6804"/>
        </w:tabs>
        <w:spacing w:after="0" w:line="360" w:lineRule="auto"/>
        <w:ind w:right="113" w:hanging="2"/>
        <w:jc w:val="both"/>
        <w:rPr>
          <w:rFonts w:ascii="Arial" w:eastAsia="Arial" w:hAnsi="Arial" w:cs="Arial"/>
          <w:sz w:val="24"/>
          <w:szCs w:val="24"/>
        </w:rPr>
      </w:pPr>
    </w:p>
    <w:p w:rsidR="00ED3ECD" w:rsidRPr="00ED3ECD" w:rsidRDefault="00ED3ECD" w:rsidP="004217D2">
      <w:pPr>
        <w:tabs>
          <w:tab w:val="left" w:pos="6804"/>
        </w:tabs>
        <w:spacing w:after="0" w:line="360" w:lineRule="auto"/>
        <w:ind w:right="113" w:hanging="2"/>
        <w:jc w:val="both"/>
        <w:rPr>
          <w:rFonts w:ascii="Arial" w:eastAsia="Arial" w:hAnsi="Arial" w:cs="Arial"/>
          <w:sz w:val="24"/>
          <w:szCs w:val="24"/>
        </w:rPr>
      </w:pPr>
      <w:r w:rsidRPr="00ED3ECD">
        <w:rPr>
          <w:rFonts w:ascii="Arial" w:eastAsia="Arial" w:hAnsi="Arial" w:cs="Arial"/>
          <w:sz w:val="24"/>
          <w:szCs w:val="24"/>
        </w:rPr>
        <w:t xml:space="preserve">g) Por la expedición de copias simples de los expedientes y documentos que se encuentren en el archivo de Catastro:            </w:t>
      </w:r>
      <w:r w:rsidRPr="00ED3ECD">
        <w:rPr>
          <w:rFonts w:ascii="Arial" w:eastAsia="Arial" w:hAnsi="Arial" w:cs="Arial"/>
          <w:sz w:val="24"/>
          <w:szCs w:val="24"/>
        </w:rPr>
        <w:tab/>
      </w:r>
      <w:r w:rsidRPr="00ED3ECD">
        <w:rPr>
          <w:rFonts w:ascii="Arial" w:eastAsia="Arial" w:hAnsi="Arial" w:cs="Arial"/>
          <w:sz w:val="24"/>
          <w:szCs w:val="24"/>
        </w:rPr>
        <w:tab/>
        <w:t>$5.00 por cada copia.</w:t>
      </w:r>
    </w:p>
    <w:p w:rsidR="00ED3ECD" w:rsidRPr="00ED3ECD" w:rsidRDefault="00ED3ECD" w:rsidP="004217D2">
      <w:pPr>
        <w:tabs>
          <w:tab w:val="left" w:pos="6804"/>
        </w:tabs>
        <w:spacing w:after="0" w:line="360" w:lineRule="auto"/>
        <w:ind w:right="113" w:hanging="2"/>
        <w:jc w:val="both"/>
        <w:rPr>
          <w:rFonts w:ascii="Arial" w:eastAsia="Arial" w:hAnsi="Arial" w:cs="Arial"/>
          <w:sz w:val="24"/>
          <w:szCs w:val="24"/>
        </w:rPr>
      </w:pPr>
    </w:p>
    <w:p w:rsidR="00ED3ECD" w:rsidRPr="00ED3ECD" w:rsidRDefault="00ED3ECD" w:rsidP="004217D2">
      <w:pPr>
        <w:tabs>
          <w:tab w:val="left" w:pos="6804"/>
        </w:tabs>
        <w:spacing w:after="0" w:line="360" w:lineRule="auto"/>
        <w:ind w:right="113" w:hanging="2"/>
        <w:jc w:val="both"/>
        <w:rPr>
          <w:rFonts w:ascii="Arial" w:eastAsia="Arial" w:hAnsi="Arial" w:cs="Arial"/>
          <w:sz w:val="24"/>
          <w:szCs w:val="24"/>
        </w:rPr>
      </w:pPr>
      <w:r w:rsidRPr="00ED3ECD">
        <w:rPr>
          <w:rFonts w:ascii="Arial" w:eastAsia="Arial" w:hAnsi="Arial" w:cs="Arial"/>
          <w:sz w:val="24"/>
          <w:szCs w:val="24"/>
        </w:rPr>
        <w:t xml:space="preserve">Impresión de imagen satelital o fotografía aérea:  </w:t>
      </w:r>
    </w:p>
    <w:p w:rsidR="00ED3ECD" w:rsidRPr="00ED3ECD" w:rsidRDefault="00ED3ECD" w:rsidP="004217D2">
      <w:pPr>
        <w:tabs>
          <w:tab w:val="left" w:pos="6804"/>
        </w:tabs>
        <w:spacing w:after="0" w:line="360" w:lineRule="auto"/>
        <w:ind w:right="113" w:hanging="2"/>
        <w:jc w:val="both"/>
        <w:rPr>
          <w:rFonts w:ascii="Arial" w:eastAsia="Arial" w:hAnsi="Arial" w:cs="Arial"/>
          <w:sz w:val="24"/>
          <w:szCs w:val="24"/>
        </w:rPr>
      </w:pPr>
    </w:p>
    <w:p w:rsidR="00ED3ECD" w:rsidRPr="00D26596" w:rsidRDefault="00ED3ECD" w:rsidP="004217D2">
      <w:pPr>
        <w:tabs>
          <w:tab w:val="left" w:pos="6804"/>
        </w:tabs>
        <w:spacing w:after="0" w:line="360" w:lineRule="auto"/>
        <w:ind w:right="113" w:hanging="2"/>
        <w:jc w:val="both"/>
        <w:rPr>
          <w:rFonts w:ascii="Arial" w:eastAsia="Arial" w:hAnsi="Arial" w:cs="Arial"/>
          <w:sz w:val="24"/>
          <w:szCs w:val="24"/>
          <w:lang w:val="pt-BR"/>
        </w:rPr>
      </w:pPr>
      <w:r w:rsidRPr="00D26596">
        <w:rPr>
          <w:rFonts w:ascii="Arial" w:eastAsia="Arial" w:hAnsi="Arial" w:cs="Arial"/>
          <w:sz w:val="24"/>
          <w:szCs w:val="24"/>
          <w:lang w:val="pt-BR"/>
        </w:rPr>
        <w:t>h) Carta</w:t>
      </w:r>
      <w:proofErr w:type="gramStart"/>
      <w:r w:rsidRPr="00D26596">
        <w:rPr>
          <w:rFonts w:ascii="Arial" w:eastAsia="Arial" w:hAnsi="Arial" w:cs="Arial"/>
          <w:sz w:val="24"/>
          <w:szCs w:val="24"/>
          <w:lang w:val="pt-BR"/>
        </w:rPr>
        <w:t>……………..</w:t>
      </w:r>
      <w:proofErr w:type="gramEnd"/>
      <w:r w:rsidRPr="00D26596">
        <w:rPr>
          <w:rFonts w:ascii="Arial" w:eastAsia="Arial" w:hAnsi="Arial" w:cs="Arial"/>
          <w:sz w:val="24"/>
          <w:szCs w:val="24"/>
          <w:lang w:val="pt-BR"/>
        </w:rPr>
        <w:t xml:space="preserve">                                                                $375.00</w:t>
      </w:r>
    </w:p>
    <w:p w:rsidR="00ED3ECD" w:rsidRPr="00D26596" w:rsidRDefault="00ED3ECD" w:rsidP="004217D2">
      <w:pPr>
        <w:tabs>
          <w:tab w:val="left" w:pos="6804"/>
        </w:tabs>
        <w:spacing w:after="0" w:line="360" w:lineRule="auto"/>
        <w:ind w:right="113" w:hanging="2"/>
        <w:jc w:val="both"/>
        <w:rPr>
          <w:rFonts w:ascii="Arial" w:eastAsia="Arial" w:hAnsi="Arial" w:cs="Arial"/>
          <w:sz w:val="24"/>
          <w:szCs w:val="24"/>
          <w:lang w:val="pt-BR"/>
        </w:rPr>
      </w:pPr>
    </w:p>
    <w:p w:rsidR="00ED3ECD" w:rsidRPr="000A4C2B" w:rsidRDefault="00ED3ECD" w:rsidP="004217D2">
      <w:pPr>
        <w:tabs>
          <w:tab w:val="left" w:pos="6804"/>
        </w:tabs>
        <w:spacing w:after="0" w:line="360" w:lineRule="auto"/>
        <w:ind w:right="113" w:hanging="2"/>
        <w:jc w:val="both"/>
        <w:rPr>
          <w:rFonts w:ascii="Arial" w:eastAsia="Arial" w:hAnsi="Arial" w:cs="Arial"/>
          <w:sz w:val="24"/>
          <w:szCs w:val="24"/>
        </w:rPr>
      </w:pPr>
      <w:r w:rsidRPr="00D26596">
        <w:rPr>
          <w:rFonts w:ascii="Arial" w:eastAsia="Arial" w:hAnsi="Arial" w:cs="Arial"/>
          <w:sz w:val="24"/>
          <w:szCs w:val="24"/>
          <w:lang w:val="pt-BR"/>
        </w:rPr>
        <w:t xml:space="preserve">i) </w:t>
      </w:r>
      <w:proofErr w:type="gramStart"/>
      <w:r w:rsidRPr="00D26596">
        <w:rPr>
          <w:rFonts w:ascii="Arial" w:eastAsia="Arial" w:hAnsi="Arial" w:cs="Arial"/>
          <w:sz w:val="24"/>
          <w:szCs w:val="24"/>
          <w:lang w:val="pt-BR"/>
        </w:rPr>
        <w:t>Dos cartas</w:t>
      </w:r>
      <w:proofErr w:type="gramEnd"/>
      <w:r w:rsidRPr="00D26596">
        <w:rPr>
          <w:rFonts w:ascii="Arial" w:eastAsia="Arial" w:hAnsi="Arial" w:cs="Arial"/>
          <w:sz w:val="24"/>
          <w:szCs w:val="24"/>
          <w:lang w:val="pt-BR"/>
        </w:rPr>
        <w:t xml:space="preserve">………..                                                                </w:t>
      </w:r>
      <w:r w:rsidRPr="000A4C2B">
        <w:rPr>
          <w:rFonts w:ascii="Arial" w:eastAsia="Arial" w:hAnsi="Arial" w:cs="Arial"/>
          <w:sz w:val="24"/>
          <w:szCs w:val="24"/>
        </w:rPr>
        <w:t>$665.00</w:t>
      </w:r>
    </w:p>
    <w:p w:rsidR="00ED3ECD" w:rsidRPr="000A4C2B" w:rsidRDefault="00ED3ECD" w:rsidP="004217D2">
      <w:pPr>
        <w:tabs>
          <w:tab w:val="left" w:pos="6804"/>
        </w:tabs>
        <w:spacing w:after="0" w:line="360" w:lineRule="auto"/>
        <w:ind w:right="113" w:hanging="2"/>
        <w:jc w:val="both"/>
        <w:rPr>
          <w:rFonts w:ascii="Arial" w:eastAsia="Arial" w:hAnsi="Arial" w:cs="Arial"/>
          <w:sz w:val="24"/>
          <w:szCs w:val="24"/>
        </w:rPr>
      </w:pPr>
    </w:p>
    <w:p w:rsidR="00ED3ECD" w:rsidRPr="00ED3ECD" w:rsidRDefault="00ED3ECD" w:rsidP="004217D2">
      <w:pPr>
        <w:tabs>
          <w:tab w:val="left" w:pos="6804"/>
        </w:tabs>
        <w:spacing w:after="0" w:line="360" w:lineRule="auto"/>
        <w:ind w:right="113" w:hanging="2"/>
        <w:jc w:val="both"/>
        <w:rPr>
          <w:rFonts w:ascii="Arial" w:eastAsia="Arial" w:hAnsi="Arial" w:cs="Arial"/>
          <w:sz w:val="24"/>
          <w:szCs w:val="24"/>
        </w:rPr>
      </w:pPr>
      <w:r w:rsidRPr="00ED3ECD">
        <w:rPr>
          <w:rFonts w:ascii="Arial" w:eastAsia="Arial" w:hAnsi="Arial" w:cs="Arial"/>
          <w:sz w:val="24"/>
          <w:szCs w:val="24"/>
        </w:rPr>
        <w:t xml:space="preserve">j) Cuatro cartas……..  </w:t>
      </w:r>
      <w:r w:rsidRPr="00ED3ECD">
        <w:rPr>
          <w:rFonts w:ascii="Arial" w:eastAsia="Arial" w:hAnsi="Arial" w:cs="Arial"/>
          <w:sz w:val="24"/>
          <w:szCs w:val="24"/>
        </w:rPr>
        <w:tab/>
        <w:t xml:space="preserve">       $1,150.00</w:t>
      </w:r>
    </w:p>
    <w:p w:rsidR="00ED3ECD" w:rsidRPr="00ED3ECD" w:rsidRDefault="00ED3ECD" w:rsidP="004217D2">
      <w:pPr>
        <w:tabs>
          <w:tab w:val="left" w:pos="6804"/>
        </w:tabs>
        <w:spacing w:after="0" w:line="360" w:lineRule="auto"/>
        <w:ind w:right="113" w:hanging="2"/>
        <w:jc w:val="both"/>
        <w:rPr>
          <w:rFonts w:ascii="Arial" w:eastAsia="Arial" w:hAnsi="Arial" w:cs="Arial"/>
          <w:sz w:val="24"/>
          <w:szCs w:val="24"/>
        </w:rPr>
      </w:pPr>
    </w:p>
    <w:p w:rsidR="00ED3ECD" w:rsidRPr="00ED3ECD" w:rsidRDefault="00ED3ECD" w:rsidP="004217D2">
      <w:pPr>
        <w:tabs>
          <w:tab w:val="left" w:pos="6804"/>
        </w:tabs>
        <w:spacing w:after="0" w:line="360" w:lineRule="auto"/>
        <w:ind w:right="113" w:hanging="2"/>
        <w:jc w:val="both"/>
        <w:rPr>
          <w:rFonts w:ascii="Arial" w:eastAsia="Arial" w:hAnsi="Arial" w:cs="Arial"/>
          <w:sz w:val="24"/>
          <w:szCs w:val="24"/>
        </w:rPr>
      </w:pPr>
      <w:r w:rsidRPr="00ED3ECD">
        <w:rPr>
          <w:rFonts w:ascii="Arial" w:eastAsia="Arial" w:hAnsi="Arial" w:cs="Arial"/>
          <w:sz w:val="24"/>
          <w:szCs w:val="24"/>
        </w:rPr>
        <w:t>k) 60cm x75 cm…….                                                               $1,530.00</w:t>
      </w:r>
    </w:p>
    <w:p w:rsidR="00ED3ECD" w:rsidRPr="00ED3ECD" w:rsidRDefault="00ED3ECD" w:rsidP="004217D2">
      <w:pPr>
        <w:tabs>
          <w:tab w:val="left" w:pos="6804"/>
        </w:tabs>
        <w:spacing w:after="0" w:line="360" w:lineRule="auto"/>
        <w:ind w:right="113" w:hanging="2"/>
        <w:jc w:val="both"/>
        <w:rPr>
          <w:rFonts w:ascii="Arial" w:eastAsia="Arial" w:hAnsi="Arial" w:cs="Arial"/>
          <w:sz w:val="24"/>
          <w:szCs w:val="24"/>
        </w:rPr>
      </w:pPr>
    </w:p>
    <w:p w:rsidR="00ED3ECD" w:rsidRPr="00ED3ECD" w:rsidRDefault="00ED3ECD" w:rsidP="004217D2">
      <w:pPr>
        <w:tabs>
          <w:tab w:val="left" w:pos="6804"/>
        </w:tabs>
        <w:spacing w:after="0" w:line="360" w:lineRule="auto"/>
        <w:ind w:right="113" w:hanging="2"/>
        <w:jc w:val="both"/>
        <w:rPr>
          <w:rFonts w:ascii="Arial" w:eastAsia="Arial" w:hAnsi="Arial" w:cs="Arial"/>
          <w:sz w:val="24"/>
          <w:szCs w:val="24"/>
        </w:rPr>
      </w:pPr>
      <w:r w:rsidRPr="00ED3ECD">
        <w:rPr>
          <w:rFonts w:ascii="Arial" w:eastAsia="Arial" w:hAnsi="Arial" w:cs="Arial"/>
          <w:sz w:val="24"/>
          <w:szCs w:val="24"/>
        </w:rPr>
        <w:t>l) 60 cm x 90 cm…</w:t>
      </w:r>
      <w:proofErr w:type="gramStart"/>
      <w:r w:rsidRPr="00ED3ECD">
        <w:rPr>
          <w:rFonts w:ascii="Arial" w:eastAsia="Arial" w:hAnsi="Arial" w:cs="Arial"/>
          <w:sz w:val="24"/>
          <w:szCs w:val="24"/>
        </w:rPr>
        <w:t>..</w:t>
      </w:r>
      <w:proofErr w:type="gramEnd"/>
      <w:r w:rsidRPr="00ED3ECD">
        <w:rPr>
          <w:rFonts w:ascii="Arial" w:eastAsia="Arial" w:hAnsi="Arial" w:cs="Arial"/>
          <w:sz w:val="24"/>
          <w:szCs w:val="24"/>
        </w:rPr>
        <w:t xml:space="preserve">                                                                $1,730.00</w:t>
      </w:r>
    </w:p>
    <w:p w:rsidR="00ED3ECD" w:rsidRPr="00ED3ECD" w:rsidRDefault="00ED3ECD" w:rsidP="004217D2">
      <w:pPr>
        <w:tabs>
          <w:tab w:val="left" w:pos="6804"/>
        </w:tabs>
        <w:spacing w:after="0" w:line="360" w:lineRule="auto"/>
        <w:ind w:right="113" w:hanging="2"/>
        <w:jc w:val="both"/>
        <w:rPr>
          <w:rFonts w:ascii="Arial" w:eastAsia="Arial" w:hAnsi="Arial" w:cs="Arial"/>
          <w:sz w:val="24"/>
          <w:szCs w:val="24"/>
        </w:rPr>
      </w:pPr>
    </w:p>
    <w:p w:rsidR="00ED3ECD" w:rsidRPr="00ED3ECD" w:rsidRDefault="00ED3ECD" w:rsidP="004217D2">
      <w:pPr>
        <w:tabs>
          <w:tab w:val="left" w:pos="6804"/>
        </w:tabs>
        <w:spacing w:after="0" w:line="360" w:lineRule="auto"/>
        <w:ind w:right="113" w:hanging="2"/>
        <w:jc w:val="both"/>
        <w:rPr>
          <w:rFonts w:ascii="Arial" w:eastAsia="Arial" w:hAnsi="Arial" w:cs="Arial"/>
          <w:sz w:val="24"/>
          <w:szCs w:val="24"/>
        </w:rPr>
      </w:pPr>
      <w:r w:rsidRPr="00ED3ECD">
        <w:rPr>
          <w:rFonts w:ascii="Arial" w:eastAsia="Arial" w:hAnsi="Arial" w:cs="Arial"/>
          <w:sz w:val="24"/>
          <w:szCs w:val="24"/>
        </w:rPr>
        <w:t>m) 90cm x 130 cm…...                                                            $1,995.00</w:t>
      </w:r>
    </w:p>
    <w:p w:rsidR="00ED3ECD" w:rsidRPr="00ED3ECD" w:rsidRDefault="00ED3ECD" w:rsidP="004217D2">
      <w:pPr>
        <w:tabs>
          <w:tab w:val="left" w:pos="6804"/>
        </w:tabs>
        <w:spacing w:after="0" w:line="360" w:lineRule="auto"/>
        <w:ind w:right="113" w:hanging="2"/>
        <w:jc w:val="both"/>
        <w:rPr>
          <w:rFonts w:ascii="Arial" w:eastAsia="Arial" w:hAnsi="Arial" w:cs="Arial"/>
          <w:sz w:val="24"/>
          <w:szCs w:val="24"/>
        </w:rPr>
      </w:pPr>
    </w:p>
    <w:p w:rsidR="00ED3ECD" w:rsidRPr="00ED3ECD" w:rsidRDefault="00ED3ECD" w:rsidP="004217D2">
      <w:pPr>
        <w:tabs>
          <w:tab w:val="left" w:pos="6804"/>
        </w:tabs>
        <w:spacing w:after="0" w:line="360" w:lineRule="auto"/>
        <w:ind w:right="113" w:hanging="2"/>
        <w:jc w:val="both"/>
        <w:rPr>
          <w:rFonts w:ascii="Arial" w:eastAsia="Arial" w:hAnsi="Arial" w:cs="Arial"/>
          <w:sz w:val="24"/>
          <w:szCs w:val="24"/>
        </w:rPr>
      </w:pPr>
      <w:r w:rsidRPr="00ED3ECD">
        <w:rPr>
          <w:rFonts w:ascii="Arial" w:eastAsia="Arial" w:hAnsi="Arial" w:cs="Arial"/>
          <w:sz w:val="24"/>
          <w:szCs w:val="24"/>
        </w:rPr>
        <w:t>n) 105 cm. X 162 cm.                                                              $2,525.00</w:t>
      </w:r>
    </w:p>
    <w:p w:rsidR="00ED3ECD" w:rsidRPr="00ED3ECD" w:rsidRDefault="00ED3ECD" w:rsidP="004217D2">
      <w:pPr>
        <w:tabs>
          <w:tab w:val="left" w:pos="6804"/>
        </w:tabs>
        <w:spacing w:after="0" w:line="360" w:lineRule="auto"/>
        <w:ind w:right="113" w:hanging="2"/>
        <w:jc w:val="both"/>
        <w:rPr>
          <w:rFonts w:ascii="Arial" w:eastAsia="Arial" w:hAnsi="Arial" w:cs="Arial"/>
          <w:sz w:val="24"/>
          <w:szCs w:val="24"/>
        </w:rPr>
      </w:pPr>
    </w:p>
    <w:p w:rsidR="00ED3ECD" w:rsidRPr="00ED3ECD" w:rsidRDefault="00ED3ECD" w:rsidP="004217D2">
      <w:pPr>
        <w:tabs>
          <w:tab w:val="left" w:pos="6804"/>
        </w:tabs>
        <w:spacing w:after="0" w:line="360" w:lineRule="auto"/>
        <w:ind w:right="113" w:hanging="2"/>
        <w:jc w:val="both"/>
        <w:rPr>
          <w:rFonts w:ascii="Arial" w:eastAsia="Arial" w:hAnsi="Arial" w:cs="Arial"/>
          <w:sz w:val="24"/>
          <w:szCs w:val="24"/>
        </w:rPr>
      </w:pPr>
      <w:r w:rsidRPr="00ED3ECD">
        <w:rPr>
          <w:rFonts w:ascii="Arial" w:eastAsia="Arial" w:hAnsi="Arial" w:cs="Arial"/>
          <w:sz w:val="24"/>
          <w:szCs w:val="24"/>
        </w:rPr>
        <w:t>II. Certificaciones catastrales:</w:t>
      </w:r>
    </w:p>
    <w:p w:rsidR="00ED3ECD" w:rsidRPr="00ED3ECD" w:rsidRDefault="00ED3ECD" w:rsidP="004217D2">
      <w:pPr>
        <w:tabs>
          <w:tab w:val="left" w:pos="6804"/>
        </w:tabs>
        <w:spacing w:after="0" w:line="360" w:lineRule="auto"/>
        <w:ind w:right="113" w:hanging="2"/>
        <w:jc w:val="both"/>
        <w:rPr>
          <w:rFonts w:ascii="Arial" w:eastAsia="Arial" w:hAnsi="Arial" w:cs="Arial"/>
          <w:sz w:val="24"/>
          <w:szCs w:val="24"/>
        </w:rPr>
      </w:pPr>
    </w:p>
    <w:p w:rsidR="00ED3ECD" w:rsidRPr="00ED3ECD" w:rsidRDefault="00ED3ECD" w:rsidP="004217D2">
      <w:pPr>
        <w:tabs>
          <w:tab w:val="left" w:pos="6804"/>
        </w:tabs>
        <w:spacing w:after="0" w:line="360" w:lineRule="auto"/>
        <w:ind w:right="113" w:hanging="2"/>
        <w:jc w:val="both"/>
        <w:rPr>
          <w:rFonts w:ascii="Arial" w:eastAsia="Arial" w:hAnsi="Arial" w:cs="Arial"/>
          <w:sz w:val="24"/>
          <w:szCs w:val="24"/>
        </w:rPr>
      </w:pPr>
      <w:r w:rsidRPr="00ED3ECD">
        <w:rPr>
          <w:rFonts w:ascii="Arial" w:eastAsia="Arial" w:hAnsi="Arial" w:cs="Arial"/>
          <w:sz w:val="24"/>
          <w:szCs w:val="24"/>
        </w:rPr>
        <w:t>a) Certificado de no inscripción:</w:t>
      </w:r>
      <w:r w:rsidRPr="00ED3ECD">
        <w:rPr>
          <w:rFonts w:ascii="Arial" w:eastAsia="Arial" w:hAnsi="Arial" w:cs="Arial"/>
          <w:sz w:val="24"/>
          <w:szCs w:val="24"/>
        </w:rPr>
        <w:tab/>
        <w:t>$50.00</w:t>
      </w:r>
    </w:p>
    <w:p w:rsidR="00ED3ECD" w:rsidRPr="00ED3ECD" w:rsidRDefault="00ED3ECD" w:rsidP="004217D2">
      <w:pPr>
        <w:tabs>
          <w:tab w:val="left" w:pos="6804"/>
        </w:tabs>
        <w:spacing w:after="0" w:line="360" w:lineRule="auto"/>
        <w:ind w:right="113" w:hanging="2"/>
        <w:jc w:val="both"/>
        <w:rPr>
          <w:rFonts w:ascii="Arial" w:eastAsia="Arial" w:hAnsi="Arial" w:cs="Arial"/>
          <w:sz w:val="24"/>
          <w:szCs w:val="24"/>
        </w:rPr>
      </w:pPr>
    </w:p>
    <w:p w:rsidR="00ED3ECD" w:rsidRPr="00ED3ECD" w:rsidRDefault="00ED3ECD" w:rsidP="004217D2">
      <w:pPr>
        <w:tabs>
          <w:tab w:val="left" w:pos="6804"/>
        </w:tabs>
        <w:spacing w:after="0" w:line="360" w:lineRule="auto"/>
        <w:ind w:right="113" w:hanging="2"/>
        <w:jc w:val="both"/>
        <w:rPr>
          <w:rFonts w:ascii="Arial" w:eastAsia="Arial" w:hAnsi="Arial" w:cs="Arial"/>
          <w:sz w:val="24"/>
          <w:szCs w:val="24"/>
        </w:rPr>
      </w:pPr>
      <w:r w:rsidRPr="00ED3ECD">
        <w:rPr>
          <w:rFonts w:ascii="Arial" w:eastAsia="Arial" w:hAnsi="Arial" w:cs="Arial"/>
          <w:sz w:val="24"/>
          <w:szCs w:val="24"/>
        </w:rPr>
        <w:t xml:space="preserve">b) Por certificación de copias, por cada hoja: </w:t>
      </w:r>
      <w:r w:rsidRPr="00ED3ECD">
        <w:rPr>
          <w:rFonts w:ascii="Arial" w:eastAsia="Arial" w:hAnsi="Arial" w:cs="Arial"/>
          <w:sz w:val="24"/>
          <w:szCs w:val="24"/>
        </w:rPr>
        <w:tab/>
        <w:t>$50.00</w:t>
      </w:r>
    </w:p>
    <w:p w:rsidR="00ED3ECD" w:rsidRPr="00ED3ECD" w:rsidRDefault="00ED3ECD" w:rsidP="004217D2">
      <w:pPr>
        <w:tabs>
          <w:tab w:val="left" w:pos="6804"/>
        </w:tabs>
        <w:spacing w:after="0" w:line="360" w:lineRule="auto"/>
        <w:ind w:right="113" w:hanging="2"/>
        <w:jc w:val="both"/>
        <w:rPr>
          <w:rFonts w:ascii="Arial" w:eastAsia="Arial" w:hAnsi="Arial" w:cs="Arial"/>
          <w:sz w:val="24"/>
          <w:szCs w:val="24"/>
        </w:rPr>
      </w:pPr>
    </w:p>
    <w:p w:rsidR="00ED3ECD" w:rsidRPr="00ED3ECD" w:rsidRDefault="00ED3ECD" w:rsidP="004217D2">
      <w:pPr>
        <w:tabs>
          <w:tab w:val="left" w:pos="6804"/>
        </w:tabs>
        <w:spacing w:after="0" w:line="360" w:lineRule="auto"/>
        <w:ind w:right="113" w:hanging="2"/>
        <w:jc w:val="both"/>
        <w:rPr>
          <w:rFonts w:ascii="Arial" w:eastAsia="Arial" w:hAnsi="Arial" w:cs="Arial"/>
          <w:sz w:val="24"/>
          <w:szCs w:val="24"/>
        </w:rPr>
      </w:pPr>
      <w:r w:rsidRPr="00ED3ECD">
        <w:rPr>
          <w:rFonts w:ascii="Arial" w:eastAsia="Arial" w:hAnsi="Arial" w:cs="Arial"/>
          <w:sz w:val="24"/>
          <w:szCs w:val="24"/>
        </w:rPr>
        <w:t>c) Por certificación de planos:</w:t>
      </w:r>
      <w:r w:rsidRPr="00ED3ECD">
        <w:rPr>
          <w:rFonts w:ascii="Arial" w:eastAsia="Arial" w:hAnsi="Arial" w:cs="Arial"/>
          <w:sz w:val="24"/>
          <w:szCs w:val="24"/>
        </w:rPr>
        <w:tab/>
        <w:t>$105.00</w:t>
      </w:r>
    </w:p>
    <w:p w:rsidR="00ED3ECD" w:rsidRPr="00ED3ECD" w:rsidRDefault="00ED3ECD" w:rsidP="004217D2">
      <w:pPr>
        <w:tabs>
          <w:tab w:val="left" w:pos="6804"/>
        </w:tabs>
        <w:spacing w:after="0" w:line="360" w:lineRule="auto"/>
        <w:ind w:right="113" w:hanging="2"/>
        <w:jc w:val="both"/>
        <w:rPr>
          <w:rFonts w:ascii="Arial" w:eastAsia="Arial" w:hAnsi="Arial" w:cs="Arial"/>
          <w:sz w:val="24"/>
          <w:szCs w:val="24"/>
        </w:rPr>
      </w:pPr>
    </w:p>
    <w:p w:rsidR="00ED3ECD" w:rsidRPr="00ED3ECD" w:rsidRDefault="00ED3ECD" w:rsidP="004217D2">
      <w:pPr>
        <w:tabs>
          <w:tab w:val="left" w:pos="6804"/>
        </w:tabs>
        <w:spacing w:after="0" w:line="360" w:lineRule="auto"/>
        <w:ind w:right="113" w:hanging="2"/>
        <w:jc w:val="both"/>
        <w:rPr>
          <w:rFonts w:ascii="Arial" w:eastAsia="Arial" w:hAnsi="Arial" w:cs="Arial"/>
          <w:sz w:val="24"/>
          <w:szCs w:val="24"/>
        </w:rPr>
      </w:pPr>
      <w:r w:rsidRPr="00ED3ECD">
        <w:rPr>
          <w:rFonts w:ascii="Arial" w:eastAsia="Arial" w:hAnsi="Arial" w:cs="Arial"/>
          <w:sz w:val="24"/>
          <w:szCs w:val="24"/>
        </w:rPr>
        <w:t xml:space="preserve">d) Historial Catastral por cada predio: $105.00, </w:t>
      </w:r>
      <w:proofErr w:type="gramStart"/>
      <w:r w:rsidRPr="00ED3ECD">
        <w:rPr>
          <w:rFonts w:ascii="Arial" w:eastAsia="Arial" w:hAnsi="Arial" w:cs="Arial"/>
          <w:sz w:val="24"/>
          <w:szCs w:val="24"/>
        </w:rPr>
        <w:t>mas</w:t>
      </w:r>
      <w:proofErr w:type="gramEnd"/>
      <w:r w:rsidRPr="00ED3ECD">
        <w:rPr>
          <w:rFonts w:ascii="Arial" w:eastAsia="Arial" w:hAnsi="Arial" w:cs="Arial"/>
          <w:sz w:val="24"/>
          <w:szCs w:val="24"/>
        </w:rPr>
        <w:t xml:space="preserve"> $50.00 por cada búsqueda de antecedentes adicionales.</w:t>
      </w:r>
    </w:p>
    <w:p w:rsidR="00ED3ECD" w:rsidRPr="00ED3ECD" w:rsidRDefault="00ED3ECD" w:rsidP="004217D2">
      <w:pPr>
        <w:tabs>
          <w:tab w:val="left" w:pos="6804"/>
        </w:tabs>
        <w:spacing w:after="0" w:line="360" w:lineRule="auto"/>
        <w:ind w:right="113" w:hanging="2"/>
        <w:jc w:val="both"/>
        <w:rPr>
          <w:rFonts w:ascii="Arial" w:eastAsia="Arial" w:hAnsi="Arial" w:cs="Arial"/>
          <w:sz w:val="24"/>
          <w:szCs w:val="24"/>
        </w:rPr>
      </w:pPr>
    </w:p>
    <w:p w:rsidR="00ED3ECD" w:rsidRPr="00ED3ECD" w:rsidRDefault="00ED3ECD" w:rsidP="004217D2">
      <w:pPr>
        <w:tabs>
          <w:tab w:val="left" w:pos="6804"/>
        </w:tabs>
        <w:spacing w:after="0" w:line="360" w:lineRule="auto"/>
        <w:ind w:right="113" w:hanging="2"/>
        <w:jc w:val="both"/>
        <w:rPr>
          <w:rFonts w:ascii="Arial" w:eastAsia="Arial" w:hAnsi="Arial" w:cs="Arial"/>
          <w:sz w:val="24"/>
          <w:szCs w:val="24"/>
        </w:rPr>
      </w:pPr>
      <w:r w:rsidRPr="00ED3ECD">
        <w:rPr>
          <w:rFonts w:ascii="Arial" w:eastAsia="Arial" w:hAnsi="Arial" w:cs="Arial"/>
          <w:sz w:val="24"/>
          <w:szCs w:val="24"/>
        </w:rPr>
        <w:t>e) Relación de predios por manzana: $105.00, más $50.00 por los datos catastrales de cada cuenta predial</w:t>
      </w:r>
    </w:p>
    <w:p w:rsidR="00ED3ECD" w:rsidRPr="00ED3ECD" w:rsidRDefault="00ED3ECD" w:rsidP="004217D2">
      <w:pPr>
        <w:tabs>
          <w:tab w:val="left" w:pos="6804"/>
        </w:tabs>
        <w:spacing w:after="0" w:line="360" w:lineRule="auto"/>
        <w:ind w:right="113" w:hanging="2"/>
        <w:jc w:val="both"/>
        <w:rPr>
          <w:rFonts w:ascii="Arial" w:eastAsia="Arial" w:hAnsi="Arial" w:cs="Arial"/>
          <w:sz w:val="24"/>
          <w:szCs w:val="24"/>
        </w:rPr>
      </w:pPr>
    </w:p>
    <w:p w:rsidR="00ED3ECD" w:rsidRPr="00ED3ECD" w:rsidRDefault="00ED3ECD" w:rsidP="004217D2">
      <w:pPr>
        <w:tabs>
          <w:tab w:val="left" w:pos="6804"/>
        </w:tabs>
        <w:spacing w:after="0" w:line="360" w:lineRule="auto"/>
        <w:ind w:right="113" w:hanging="2"/>
        <w:jc w:val="both"/>
        <w:rPr>
          <w:rFonts w:ascii="Arial" w:eastAsia="Arial" w:hAnsi="Arial" w:cs="Arial"/>
          <w:sz w:val="24"/>
          <w:szCs w:val="24"/>
        </w:rPr>
      </w:pPr>
      <w:r w:rsidRPr="00ED3ECD">
        <w:rPr>
          <w:rFonts w:ascii="Arial" w:eastAsia="Arial" w:hAnsi="Arial" w:cs="Arial"/>
          <w:sz w:val="24"/>
          <w:szCs w:val="24"/>
        </w:rPr>
        <w:t xml:space="preserve">f) Por la impresión de estados de cuenta:                              </w:t>
      </w:r>
      <w:r w:rsidRPr="00ED3ECD">
        <w:rPr>
          <w:rFonts w:ascii="Arial" w:eastAsia="Arial" w:hAnsi="Arial" w:cs="Arial"/>
          <w:sz w:val="24"/>
          <w:szCs w:val="24"/>
        </w:rPr>
        <w:tab/>
        <w:t>$50.00</w:t>
      </w:r>
    </w:p>
    <w:p w:rsidR="00ED3ECD" w:rsidRPr="00ED3ECD" w:rsidRDefault="00ED3ECD" w:rsidP="004217D2">
      <w:pPr>
        <w:tabs>
          <w:tab w:val="left" w:pos="6804"/>
        </w:tabs>
        <w:spacing w:after="0" w:line="360" w:lineRule="auto"/>
        <w:ind w:right="113" w:hanging="2"/>
        <w:jc w:val="both"/>
        <w:rPr>
          <w:rFonts w:ascii="Arial" w:eastAsia="Arial" w:hAnsi="Arial" w:cs="Arial"/>
          <w:sz w:val="24"/>
          <w:szCs w:val="24"/>
        </w:rPr>
      </w:pPr>
    </w:p>
    <w:p w:rsidR="00ED3ECD" w:rsidRPr="00ED3ECD" w:rsidRDefault="00ED3ECD" w:rsidP="004217D2">
      <w:pPr>
        <w:tabs>
          <w:tab w:val="left" w:pos="6804"/>
        </w:tabs>
        <w:spacing w:after="0" w:line="360" w:lineRule="auto"/>
        <w:ind w:right="113" w:hanging="2"/>
        <w:jc w:val="both"/>
        <w:rPr>
          <w:rFonts w:ascii="Arial" w:eastAsia="Arial" w:hAnsi="Arial" w:cs="Arial"/>
          <w:sz w:val="24"/>
          <w:szCs w:val="24"/>
        </w:rPr>
      </w:pPr>
      <w:r w:rsidRPr="00ED3ECD">
        <w:rPr>
          <w:rFonts w:ascii="Arial" w:eastAsia="Arial" w:hAnsi="Arial" w:cs="Arial"/>
          <w:sz w:val="24"/>
          <w:szCs w:val="24"/>
        </w:rPr>
        <w:t xml:space="preserve">g) Por la expedición de un oficio de historial de valor catastral por predio:  </w:t>
      </w:r>
    </w:p>
    <w:p w:rsidR="00ED3ECD" w:rsidRPr="00ED3ECD" w:rsidRDefault="00ED3ECD" w:rsidP="004217D2">
      <w:pPr>
        <w:tabs>
          <w:tab w:val="left" w:pos="6804"/>
        </w:tabs>
        <w:spacing w:after="0" w:line="360" w:lineRule="auto"/>
        <w:ind w:right="113" w:hanging="2"/>
        <w:jc w:val="both"/>
        <w:rPr>
          <w:rFonts w:ascii="Arial" w:eastAsia="Arial" w:hAnsi="Arial" w:cs="Arial"/>
          <w:sz w:val="24"/>
          <w:szCs w:val="24"/>
        </w:rPr>
      </w:pPr>
      <w:r w:rsidRPr="00ED3ECD">
        <w:rPr>
          <w:rFonts w:ascii="Arial" w:eastAsia="Arial" w:hAnsi="Arial" w:cs="Arial"/>
          <w:sz w:val="24"/>
          <w:szCs w:val="24"/>
        </w:rPr>
        <w:t>$100.00 más $50.00 por cada movimiento.</w:t>
      </w:r>
    </w:p>
    <w:p w:rsidR="00ED3ECD" w:rsidRPr="00ED3ECD" w:rsidRDefault="00ED3ECD" w:rsidP="004217D2">
      <w:pPr>
        <w:tabs>
          <w:tab w:val="left" w:pos="6804"/>
        </w:tabs>
        <w:spacing w:after="0" w:line="360" w:lineRule="auto"/>
        <w:ind w:right="113" w:hanging="2"/>
        <w:jc w:val="both"/>
        <w:rPr>
          <w:rFonts w:ascii="Arial" w:eastAsia="Arial" w:hAnsi="Arial" w:cs="Arial"/>
          <w:sz w:val="24"/>
          <w:szCs w:val="24"/>
        </w:rPr>
      </w:pPr>
    </w:p>
    <w:p w:rsidR="00ED3ECD" w:rsidRPr="00ED3ECD" w:rsidRDefault="00ED3ECD" w:rsidP="004217D2">
      <w:pPr>
        <w:tabs>
          <w:tab w:val="left" w:pos="6804"/>
        </w:tabs>
        <w:spacing w:after="0" w:line="360" w:lineRule="auto"/>
        <w:ind w:right="113" w:hanging="2"/>
        <w:jc w:val="both"/>
        <w:rPr>
          <w:rFonts w:ascii="Arial" w:eastAsia="Arial" w:hAnsi="Arial" w:cs="Arial"/>
          <w:sz w:val="24"/>
          <w:szCs w:val="24"/>
        </w:rPr>
      </w:pPr>
      <w:r w:rsidRPr="00ED3ECD">
        <w:rPr>
          <w:rFonts w:ascii="Arial" w:eastAsia="Arial" w:hAnsi="Arial" w:cs="Arial"/>
          <w:sz w:val="24"/>
          <w:szCs w:val="24"/>
        </w:rPr>
        <w:t xml:space="preserve">h) Por la expedición de oficio de valor catastral vigente:      </w:t>
      </w:r>
      <w:r w:rsidRPr="00ED3ECD">
        <w:rPr>
          <w:rFonts w:ascii="Arial" w:eastAsia="Arial" w:hAnsi="Arial" w:cs="Arial"/>
          <w:sz w:val="24"/>
          <w:szCs w:val="24"/>
        </w:rPr>
        <w:tab/>
        <w:t>$140.00</w:t>
      </w:r>
    </w:p>
    <w:p w:rsidR="00ED3ECD" w:rsidRPr="00ED3ECD" w:rsidRDefault="00ED3ECD" w:rsidP="004217D2">
      <w:pPr>
        <w:tabs>
          <w:tab w:val="left" w:pos="6804"/>
        </w:tabs>
        <w:spacing w:after="0" w:line="360" w:lineRule="auto"/>
        <w:ind w:right="113" w:hanging="2"/>
        <w:jc w:val="both"/>
        <w:rPr>
          <w:rFonts w:ascii="Arial" w:eastAsia="Arial" w:hAnsi="Arial" w:cs="Arial"/>
          <w:sz w:val="24"/>
          <w:szCs w:val="24"/>
        </w:rPr>
      </w:pPr>
    </w:p>
    <w:p w:rsidR="00ED3ECD" w:rsidRPr="00ED3ECD" w:rsidRDefault="00ED3ECD" w:rsidP="004217D2">
      <w:pPr>
        <w:tabs>
          <w:tab w:val="left" w:pos="6804"/>
        </w:tabs>
        <w:spacing w:after="0" w:line="360" w:lineRule="auto"/>
        <w:ind w:right="113" w:hanging="2"/>
        <w:jc w:val="both"/>
        <w:rPr>
          <w:rFonts w:ascii="Arial" w:eastAsia="Arial" w:hAnsi="Arial" w:cs="Arial"/>
          <w:sz w:val="24"/>
          <w:szCs w:val="24"/>
        </w:rPr>
      </w:pPr>
      <w:r w:rsidRPr="00ED3ECD">
        <w:rPr>
          <w:rFonts w:ascii="Arial" w:eastAsia="Arial" w:hAnsi="Arial" w:cs="Arial"/>
          <w:sz w:val="24"/>
          <w:szCs w:val="24"/>
        </w:rPr>
        <w:t xml:space="preserve">i) Por la expedición de constancia de ubicación del predio para fines de la licencia municipal de funcionamiento:                           </w:t>
      </w:r>
      <w:r w:rsidRPr="00ED3ECD">
        <w:rPr>
          <w:rFonts w:ascii="Arial" w:eastAsia="Arial" w:hAnsi="Arial" w:cs="Arial"/>
          <w:sz w:val="24"/>
          <w:szCs w:val="24"/>
        </w:rPr>
        <w:tab/>
        <w:t>$110.00</w:t>
      </w:r>
    </w:p>
    <w:p w:rsidR="00ED3ECD" w:rsidRPr="00ED3ECD" w:rsidRDefault="00ED3ECD" w:rsidP="004217D2">
      <w:pPr>
        <w:tabs>
          <w:tab w:val="left" w:pos="6804"/>
        </w:tabs>
        <w:spacing w:after="0" w:line="360" w:lineRule="auto"/>
        <w:ind w:right="113" w:hanging="2"/>
        <w:jc w:val="both"/>
        <w:rPr>
          <w:rFonts w:ascii="Arial" w:eastAsia="Arial" w:hAnsi="Arial" w:cs="Arial"/>
          <w:sz w:val="24"/>
          <w:szCs w:val="24"/>
        </w:rPr>
      </w:pPr>
    </w:p>
    <w:p w:rsidR="00ED3ECD" w:rsidRPr="00ED3ECD" w:rsidRDefault="00ED3ECD" w:rsidP="004217D2">
      <w:pPr>
        <w:tabs>
          <w:tab w:val="left" w:pos="6804"/>
        </w:tabs>
        <w:spacing w:after="0" w:line="360" w:lineRule="auto"/>
        <w:ind w:right="113" w:hanging="2"/>
        <w:jc w:val="both"/>
        <w:rPr>
          <w:rFonts w:ascii="Arial" w:eastAsia="Arial" w:hAnsi="Arial" w:cs="Arial"/>
          <w:sz w:val="24"/>
          <w:szCs w:val="24"/>
        </w:rPr>
      </w:pPr>
      <w:r w:rsidRPr="00ED3ECD">
        <w:rPr>
          <w:rFonts w:ascii="Arial" w:eastAsia="Arial" w:hAnsi="Arial" w:cs="Arial"/>
          <w:sz w:val="24"/>
          <w:szCs w:val="24"/>
        </w:rPr>
        <w:t xml:space="preserve">j) Por la búsqueda de inmuebles, contribuyentes y/o antecedentes catastrales: </w:t>
      </w:r>
    </w:p>
    <w:p w:rsidR="00ED3ECD" w:rsidRPr="00ED3ECD" w:rsidRDefault="00ED3ECD" w:rsidP="004217D2">
      <w:pPr>
        <w:tabs>
          <w:tab w:val="left" w:pos="6804"/>
        </w:tabs>
        <w:spacing w:after="0" w:line="360" w:lineRule="auto"/>
        <w:ind w:right="113" w:hanging="2"/>
        <w:jc w:val="both"/>
        <w:rPr>
          <w:rFonts w:ascii="Arial" w:eastAsia="Arial" w:hAnsi="Arial" w:cs="Arial"/>
          <w:sz w:val="24"/>
          <w:szCs w:val="24"/>
        </w:rPr>
      </w:pPr>
      <w:r w:rsidRPr="00ED3ECD">
        <w:rPr>
          <w:rFonts w:ascii="Arial" w:eastAsia="Arial" w:hAnsi="Arial" w:cs="Arial"/>
          <w:sz w:val="24"/>
          <w:szCs w:val="24"/>
        </w:rPr>
        <w:t>$140.00 más $50.00 por cada movimiento adicional.</w:t>
      </w:r>
    </w:p>
    <w:p w:rsidR="00ED3ECD" w:rsidRPr="00ED3ECD" w:rsidRDefault="00ED3ECD" w:rsidP="004217D2">
      <w:pPr>
        <w:tabs>
          <w:tab w:val="left" w:pos="6804"/>
        </w:tabs>
        <w:spacing w:after="0" w:line="360" w:lineRule="auto"/>
        <w:ind w:right="113" w:hanging="2"/>
        <w:jc w:val="both"/>
        <w:rPr>
          <w:rFonts w:ascii="Arial" w:eastAsia="Arial" w:hAnsi="Arial" w:cs="Arial"/>
          <w:sz w:val="24"/>
          <w:szCs w:val="24"/>
        </w:rPr>
      </w:pPr>
    </w:p>
    <w:p w:rsidR="00ED3ECD" w:rsidRPr="00ED3ECD" w:rsidRDefault="00ED3ECD" w:rsidP="004217D2">
      <w:pPr>
        <w:tabs>
          <w:tab w:val="left" w:pos="6804"/>
        </w:tabs>
        <w:spacing w:after="0" w:line="360" w:lineRule="auto"/>
        <w:ind w:right="113" w:hanging="2"/>
        <w:jc w:val="both"/>
        <w:rPr>
          <w:rFonts w:ascii="Arial" w:eastAsia="Arial" w:hAnsi="Arial" w:cs="Arial"/>
          <w:sz w:val="24"/>
          <w:szCs w:val="24"/>
        </w:rPr>
      </w:pPr>
      <w:r w:rsidRPr="00ED3ECD">
        <w:rPr>
          <w:rFonts w:ascii="Arial" w:eastAsia="Arial" w:hAnsi="Arial" w:cs="Arial"/>
          <w:sz w:val="24"/>
          <w:szCs w:val="24"/>
        </w:rPr>
        <w:t>k) Por búsqueda de datos del Registro Público de la Propiedad y el Comercio:                                                                                $150.00</w:t>
      </w:r>
    </w:p>
    <w:p w:rsidR="00ED3ECD" w:rsidRPr="00ED3ECD" w:rsidRDefault="00ED3ECD" w:rsidP="004217D2">
      <w:pPr>
        <w:tabs>
          <w:tab w:val="left" w:pos="6804"/>
        </w:tabs>
        <w:spacing w:after="0" w:line="360" w:lineRule="auto"/>
        <w:ind w:right="113" w:hanging="2"/>
        <w:jc w:val="both"/>
        <w:rPr>
          <w:rFonts w:ascii="Arial" w:eastAsia="Arial" w:hAnsi="Arial" w:cs="Arial"/>
          <w:sz w:val="24"/>
          <w:szCs w:val="24"/>
        </w:rPr>
      </w:pPr>
    </w:p>
    <w:p w:rsidR="00ED3ECD" w:rsidRPr="00ED3ECD" w:rsidRDefault="00ED3ECD" w:rsidP="004217D2">
      <w:pPr>
        <w:tabs>
          <w:tab w:val="left" w:pos="6804"/>
        </w:tabs>
        <w:spacing w:after="0" w:line="360" w:lineRule="auto"/>
        <w:ind w:right="113" w:hanging="2"/>
        <w:jc w:val="both"/>
        <w:rPr>
          <w:rFonts w:ascii="Arial" w:eastAsia="Arial" w:hAnsi="Arial" w:cs="Arial"/>
          <w:sz w:val="24"/>
          <w:szCs w:val="24"/>
        </w:rPr>
      </w:pPr>
      <w:r w:rsidRPr="00ED3ECD">
        <w:rPr>
          <w:rFonts w:ascii="Arial" w:eastAsia="Arial" w:hAnsi="Arial" w:cs="Arial"/>
          <w:sz w:val="24"/>
          <w:szCs w:val="24"/>
        </w:rPr>
        <w:t>l) Por la expedición de constancia de único bien inmueble</w:t>
      </w:r>
      <w:proofErr w:type="gramStart"/>
      <w:r w:rsidRPr="00ED3ECD">
        <w:rPr>
          <w:rFonts w:ascii="Arial" w:eastAsia="Arial" w:hAnsi="Arial" w:cs="Arial"/>
          <w:sz w:val="24"/>
          <w:szCs w:val="24"/>
        </w:rPr>
        <w:t>:  $</w:t>
      </w:r>
      <w:proofErr w:type="gramEnd"/>
      <w:r w:rsidRPr="00ED3ECD">
        <w:rPr>
          <w:rFonts w:ascii="Arial" w:eastAsia="Arial" w:hAnsi="Arial" w:cs="Arial"/>
          <w:sz w:val="24"/>
          <w:szCs w:val="24"/>
        </w:rPr>
        <w:t>140.00</w:t>
      </w:r>
    </w:p>
    <w:p w:rsidR="00ED3ECD" w:rsidRPr="00ED3ECD" w:rsidRDefault="00ED3ECD" w:rsidP="004217D2">
      <w:pPr>
        <w:tabs>
          <w:tab w:val="left" w:pos="6804"/>
        </w:tabs>
        <w:spacing w:after="0" w:line="360" w:lineRule="auto"/>
        <w:ind w:right="113" w:hanging="2"/>
        <w:jc w:val="both"/>
        <w:rPr>
          <w:rFonts w:ascii="Arial" w:eastAsia="Arial" w:hAnsi="Arial" w:cs="Arial"/>
          <w:sz w:val="24"/>
          <w:szCs w:val="24"/>
        </w:rPr>
      </w:pPr>
    </w:p>
    <w:p w:rsidR="00ED3ECD" w:rsidRPr="00ED3ECD" w:rsidRDefault="00ED3ECD" w:rsidP="004217D2">
      <w:pPr>
        <w:tabs>
          <w:tab w:val="left" w:pos="6804"/>
        </w:tabs>
        <w:spacing w:after="0" w:line="360" w:lineRule="auto"/>
        <w:ind w:right="113" w:hanging="2"/>
        <w:jc w:val="both"/>
        <w:rPr>
          <w:rFonts w:ascii="Arial" w:eastAsia="Arial" w:hAnsi="Arial" w:cs="Arial"/>
          <w:sz w:val="24"/>
          <w:szCs w:val="24"/>
        </w:rPr>
      </w:pPr>
      <w:r w:rsidRPr="00ED3ECD">
        <w:rPr>
          <w:rFonts w:ascii="Arial" w:eastAsia="Arial" w:hAnsi="Arial" w:cs="Arial"/>
          <w:sz w:val="24"/>
          <w:szCs w:val="24"/>
        </w:rPr>
        <w:t>III. Informes:</w:t>
      </w:r>
    </w:p>
    <w:p w:rsidR="00ED3ECD" w:rsidRPr="00ED3ECD" w:rsidRDefault="00ED3ECD" w:rsidP="004217D2">
      <w:pPr>
        <w:tabs>
          <w:tab w:val="left" w:pos="6804"/>
        </w:tabs>
        <w:spacing w:after="0" w:line="360" w:lineRule="auto"/>
        <w:ind w:right="113" w:hanging="2"/>
        <w:jc w:val="both"/>
        <w:rPr>
          <w:rFonts w:ascii="Arial" w:eastAsia="Arial" w:hAnsi="Arial" w:cs="Arial"/>
          <w:sz w:val="24"/>
          <w:szCs w:val="24"/>
        </w:rPr>
      </w:pPr>
    </w:p>
    <w:p w:rsidR="00ED3ECD" w:rsidRPr="00ED3ECD" w:rsidRDefault="00ED3ECD" w:rsidP="004217D2">
      <w:pPr>
        <w:tabs>
          <w:tab w:val="left" w:pos="6804"/>
        </w:tabs>
        <w:spacing w:after="0" w:line="360" w:lineRule="auto"/>
        <w:ind w:right="113" w:hanging="2"/>
        <w:jc w:val="both"/>
        <w:rPr>
          <w:rFonts w:ascii="Arial" w:eastAsia="Arial" w:hAnsi="Arial" w:cs="Arial"/>
          <w:sz w:val="24"/>
          <w:szCs w:val="24"/>
        </w:rPr>
      </w:pPr>
      <w:r w:rsidRPr="00ED3ECD">
        <w:rPr>
          <w:rFonts w:ascii="Arial" w:eastAsia="Arial" w:hAnsi="Arial" w:cs="Arial"/>
          <w:sz w:val="24"/>
          <w:szCs w:val="24"/>
        </w:rPr>
        <w:lastRenderedPageBreak/>
        <w:t xml:space="preserve">a) Informes catastrales de datos técnicos por cada predio: Características cualitativas y cuantitativas de los predios:       </w:t>
      </w:r>
      <w:r w:rsidRPr="00ED3ECD">
        <w:rPr>
          <w:rFonts w:ascii="Arial" w:eastAsia="Arial" w:hAnsi="Arial" w:cs="Arial"/>
          <w:sz w:val="24"/>
          <w:szCs w:val="24"/>
        </w:rPr>
        <w:tab/>
      </w:r>
      <w:r w:rsidRPr="00ED3ECD">
        <w:rPr>
          <w:rFonts w:ascii="Arial" w:eastAsia="Arial" w:hAnsi="Arial" w:cs="Arial"/>
          <w:sz w:val="24"/>
          <w:szCs w:val="24"/>
        </w:rPr>
        <w:tab/>
      </w:r>
      <w:r w:rsidRPr="00ED3ECD">
        <w:rPr>
          <w:rFonts w:ascii="Arial" w:eastAsia="Arial" w:hAnsi="Arial" w:cs="Arial"/>
          <w:sz w:val="24"/>
          <w:szCs w:val="24"/>
        </w:rPr>
        <w:tab/>
        <w:t>$110.00</w:t>
      </w:r>
    </w:p>
    <w:p w:rsidR="00ED3ECD" w:rsidRPr="00ED3ECD" w:rsidRDefault="00ED3ECD" w:rsidP="004217D2">
      <w:pPr>
        <w:tabs>
          <w:tab w:val="left" w:pos="6804"/>
        </w:tabs>
        <w:spacing w:after="0" w:line="360" w:lineRule="auto"/>
        <w:ind w:right="113" w:hanging="2"/>
        <w:jc w:val="both"/>
        <w:rPr>
          <w:rFonts w:ascii="Arial" w:eastAsia="Arial" w:hAnsi="Arial" w:cs="Arial"/>
          <w:sz w:val="24"/>
          <w:szCs w:val="24"/>
        </w:rPr>
      </w:pPr>
    </w:p>
    <w:p w:rsidR="00ED3ECD" w:rsidRPr="00ED3ECD" w:rsidRDefault="00ED3ECD" w:rsidP="004217D2">
      <w:pPr>
        <w:tabs>
          <w:tab w:val="left" w:pos="6804"/>
        </w:tabs>
        <w:spacing w:after="0" w:line="360" w:lineRule="auto"/>
        <w:ind w:right="113" w:hanging="2"/>
        <w:jc w:val="both"/>
        <w:rPr>
          <w:rFonts w:ascii="Arial" w:eastAsia="Arial" w:hAnsi="Arial" w:cs="Arial"/>
          <w:sz w:val="24"/>
          <w:szCs w:val="24"/>
        </w:rPr>
      </w:pPr>
      <w:r w:rsidRPr="00ED3ECD">
        <w:rPr>
          <w:rFonts w:ascii="Arial" w:eastAsia="Arial" w:hAnsi="Arial" w:cs="Arial"/>
          <w:sz w:val="24"/>
          <w:szCs w:val="24"/>
        </w:rPr>
        <w:t>IV. Información catastral proporcionada en medios magnéticos</w:t>
      </w:r>
    </w:p>
    <w:p w:rsidR="00ED3ECD" w:rsidRPr="00ED3ECD" w:rsidRDefault="00ED3ECD" w:rsidP="004217D2">
      <w:pPr>
        <w:tabs>
          <w:tab w:val="left" w:pos="6804"/>
        </w:tabs>
        <w:spacing w:after="0" w:line="360" w:lineRule="auto"/>
        <w:ind w:right="113" w:hanging="2"/>
        <w:jc w:val="both"/>
        <w:rPr>
          <w:rFonts w:ascii="Arial" w:eastAsia="Arial" w:hAnsi="Arial" w:cs="Arial"/>
          <w:sz w:val="24"/>
          <w:szCs w:val="24"/>
        </w:rPr>
      </w:pPr>
    </w:p>
    <w:p w:rsidR="00ED3ECD" w:rsidRPr="00ED3ECD" w:rsidRDefault="00ED3ECD" w:rsidP="004217D2">
      <w:pPr>
        <w:tabs>
          <w:tab w:val="left" w:pos="6804"/>
        </w:tabs>
        <w:spacing w:after="0" w:line="360" w:lineRule="auto"/>
        <w:ind w:right="113" w:hanging="2"/>
        <w:jc w:val="both"/>
        <w:rPr>
          <w:rFonts w:ascii="Arial" w:eastAsia="Arial" w:hAnsi="Arial" w:cs="Arial"/>
          <w:sz w:val="24"/>
          <w:szCs w:val="24"/>
        </w:rPr>
      </w:pPr>
      <w:r w:rsidRPr="00ED3ECD">
        <w:rPr>
          <w:rFonts w:ascii="Arial" w:eastAsia="Arial" w:hAnsi="Arial" w:cs="Arial"/>
          <w:sz w:val="24"/>
          <w:szCs w:val="24"/>
        </w:rPr>
        <w:t>a) Por cada Kilobyte entregado en formato DWG, DGN o DXF:      $3.50</w:t>
      </w:r>
    </w:p>
    <w:p w:rsidR="00ED3ECD" w:rsidRPr="00ED3ECD" w:rsidRDefault="00ED3ECD" w:rsidP="004217D2">
      <w:pPr>
        <w:tabs>
          <w:tab w:val="left" w:pos="6804"/>
        </w:tabs>
        <w:spacing w:after="0" w:line="360" w:lineRule="auto"/>
        <w:ind w:right="113" w:hanging="2"/>
        <w:jc w:val="both"/>
        <w:rPr>
          <w:rFonts w:ascii="Arial" w:eastAsia="Arial" w:hAnsi="Arial" w:cs="Arial"/>
          <w:sz w:val="24"/>
          <w:szCs w:val="24"/>
        </w:rPr>
      </w:pPr>
    </w:p>
    <w:p w:rsidR="00ED3ECD" w:rsidRPr="00ED3ECD" w:rsidRDefault="00ED3ECD" w:rsidP="004217D2">
      <w:pPr>
        <w:tabs>
          <w:tab w:val="left" w:pos="6804"/>
        </w:tabs>
        <w:spacing w:after="0" w:line="360" w:lineRule="auto"/>
        <w:ind w:right="113" w:hanging="2"/>
        <w:jc w:val="both"/>
        <w:rPr>
          <w:rFonts w:ascii="Arial" w:eastAsia="Arial" w:hAnsi="Arial" w:cs="Arial"/>
          <w:sz w:val="24"/>
          <w:szCs w:val="24"/>
        </w:rPr>
      </w:pPr>
      <w:r w:rsidRPr="00ED3ECD">
        <w:rPr>
          <w:rFonts w:ascii="Arial" w:eastAsia="Arial" w:hAnsi="Arial" w:cs="Arial"/>
          <w:sz w:val="24"/>
          <w:szCs w:val="24"/>
        </w:rPr>
        <w:t xml:space="preserve">b) Tabla vigente de valores unitarios de terrenos y construcciones del Municipio en forma de disco compacto (CD):  </w:t>
      </w:r>
      <w:r w:rsidRPr="00ED3ECD">
        <w:rPr>
          <w:rFonts w:ascii="Arial" w:eastAsia="Arial" w:hAnsi="Arial" w:cs="Arial"/>
          <w:sz w:val="24"/>
          <w:szCs w:val="24"/>
        </w:rPr>
        <w:tab/>
        <w:t>$1,500.00</w:t>
      </w:r>
    </w:p>
    <w:p w:rsidR="00ED3ECD" w:rsidRPr="00ED3ECD" w:rsidRDefault="00ED3ECD" w:rsidP="004217D2">
      <w:pPr>
        <w:tabs>
          <w:tab w:val="left" w:pos="6804"/>
        </w:tabs>
        <w:spacing w:after="0" w:line="360" w:lineRule="auto"/>
        <w:ind w:right="113" w:hanging="2"/>
        <w:jc w:val="both"/>
        <w:rPr>
          <w:rFonts w:ascii="Arial" w:eastAsia="Arial" w:hAnsi="Arial" w:cs="Arial"/>
          <w:sz w:val="24"/>
          <w:szCs w:val="24"/>
        </w:rPr>
      </w:pPr>
    </w:p>
    <w:p w:rsidR="00ED3ECD" w:rsidRPr="00ED3ECD" w:rsidRDefault="00ED3ECD" w:rsidP="004217D2">
      <w:pPr>
        <w:tabs>
          <w:tab w:val="left" w:pos="6804"/>
        </w:tabs>
        <w:spacing w:after="0" w:line="360" w:lineRule="auto"/>
        <w:ind w:right="113" w:hanging="2"/>
        <w:jc w:val="both"/>
        <w:rPr>
          <w:rFonts w:ascii="Arial" w:eastAsia="Arial" w:hAnsi="Arial" w:cs="Arial"/>
          <w:sz w:val="24"/>
          <w:szCs w:val="24"/>
        </w:rPr>
      </w:pPr>
      <w:r w:rsidRPr="00ED3ECD">
        <w:rPr>
          <w:rFonts w:ascii="Arial" w:eastAsia="Arial" w:hAnsi="Arial" w:cs="Arial"/>
          <w:sz w:val="24"/>
          <w:szCs w:val="24"/>
        </w:rPr>
        <w:t>V. Deslindes catastrales.</w:t>
      </w:r>
    </w:p>
    <w:p w:rsidR="00ED3ECD" w:rsidRPr="00ED3ECD" w:rsidRDefault="00ED3ECD" w:rsidP="004217D2">
      <w:pPr>
        <w:tabs>
          <w:tab w:val="left" w:pos="6804"/>
        </w:tabs>
        <w:spacing w:after="0" w:line="360" w:lineRule="auto"/>
        <w:ind w:right="113" w:hanging="2"/>
        <w:jc w:val="both"/>
        <w:rPr>
          <w:rFonts w:ascii="Arial" w:eastAsia="Arial" w:hAnsi="Arial" w:cs="Arial"/>
          <w:sz w:val="24"/>
          <w:szCs w:val="24"/>
        </w:rPr>
      </w:pPr>
    </w:p>
    <w:p w:rsidR="00ED3ECD" w:rsidRPr="00ED3ECD" w:rsidRDefault="00ED3ECD" w:rsidP="004217D2">
      <w:pPr>
        <w:tabs>
          <w:tab w:val="left" w:pos="6804"/>
        </w:tabs>
        <w:spacing w:after="0" w:line="360" w:lineRule="auto"/>
        <w:ind w:right="113" w:hanging="2"/>
        <w:jc w:val="both"/>
        <w:rPr>
          <w:rFonts w:ascii="Arial" w:eastAsia="Arial" w:hAnsi="Arial" w:cs="Arial"/>
          <w:sz w:val="24"/>
          <w:szCs w:val="24"/>
        </w:rPr>
      </w:pPr>
      <w:r w:rsidRPr="00ED3ECD">
        <w:rPr>
          <w:rFonts w:ascii="Arial" w:eastAsia="Arial" w:hAnsi="Arial" w:cs="Arial"/>
          <w:sz w:val="24"/>
          <w:szCs w:val="24"/>
        </w:rPr>
        <w:t>a) Por la expedición de deslindes de predios urbanos, con base en planos catastrales existentes:</w:t>
      </w:r>
    </w:p>
    <w:p w:rsidR="00ED3ECD" w:rsidRPr="00ED3ECD" w:rsidRDefault="00ED3ECD" w:rsidP="004217D2">
      <w:pPr>
        <w:tabs>
          <w:tab w:val="left" w:pos="6804"/>
        </w:tabs>
        <w:spacing w:after="0" w:line="360" w:lineRule="auto"/>
        <w:ind w:right="113" w:hanging="2"/>
        <w:jc w:val="both"/>
        <w:rPr>
          <w:rFonts w:ascii="Arial" w:eastAsia="Arial" w:hAnsi="Arial" w:cs="Arial"/>
          <w:sz w:val="24"/>
          <w:szCs w:val="24"/>
        </w:rPr>
      </w:pPr>
    </w:p>
    <w:p w:rsidR="00ED3ECD" w:rsidRPr="00ED3ECD" w:rsidRDefault="00ED3ECD" w:rsidP="004217D2">
      <w:pPr>
        <w:tabs>
          <w:tab w:val="left" w:pos="6804"/>
        </w:tabs>
        <w:spacing w:after="0" w:line="360" w:lineRule="auto"/>
        <w:ind w:right="113" w:hanging="2"/>
        <w:jc w:val="both"/>
        <w:rPr>
          <w:rFonts w:ascii="Arial" w:eastAsia="Arial" w:hAnsi="Arial" w:cs="Arial"/>
          <w:sz w:val="24"/>
          <w:szCs w:val="24"/>
        </w:rPr>
      </w:pPr>
      <w:r w:rsidRPr="00ED3ECD">
        <w:rPr>
          <w:rFonts w:ascii="Arial" w:eastAsia="Arial" w:hAnsi="Arial" w:cs="Arial"/>
          <w:sz w:val="24"/>
          <w:szCs w:val="24"/>
        </w:rPr>
        <w:t>1.- De 100 a1</w:t>
      </w:r>
      <w:proofErr w:type="gramStart"/>
      <w:r w:rsidRPr="00ED3ECD">
        <w:rPr>
          <w:rFonts w:ascii="Arial" w:eastAsia="Arial" w:hAnsi="Arial" w:cs="Arial"/>
          <w:sz w:val="24"/>
          <w:szCs w:val="24"/>
        </w:rPr>
        <w:t>,000</w:t>
      </w:r>
      <w:proofErr w:type="gramEnd"/>
      <w:r w:rsidRPr="00ED3ECD">
        <w:rPr>
          <w:rFonts w:ascii="Arial" w:eastAsia="Arial" w:hAnsi="Arial" w:cs="Arial"/>
          <w:sz w:val="24"/>
          <w:szCs w:val="24"/>
        </w:rPr>
        <w:t xml:space="preserve"> metros cuadrados:                                     </w:t>
      </w:r>
      <w:r w:rsidRPr="00ED3ECD">
        <w:rPr>
          <w:rFonts w:ascii="Arial" w:eastAsia="Arial" w:hAnsi="Arial" w:cs="Arial"/>
          <w:sz w:val="24"/>
          <w:szCs w:val="24"/>
        </w:rPr>
        <w:tab/>
        <w:t>$165.00</w:t>
      </w:r>
    </w:p>
    <w:p w:rsidR="00ED3ECD" w:rsidRPr="00ED3ECD" w:rsidRDefault="00ED3ECD" w:rsidP="004217D2">
      <w:pPr>
        <w:tabs>
          <w:tab w:val="left" w:pos="6804"/>
        </w:tabs>
        <w:spacing w:after="0" w:line="360" w:lineRule="auto"/>
        <w:ind w:right="113" w:hanging="2"/>
        <w:jc w:val="both"/>
        <w:rPr>
          <w:rFonts w:ascii="Arial" w:eastAsia="Arial" w:hAnsi="Arial" w:cs="Arial"/>
          <w:sz w:val="24"/>
          <w:szCs w:val="24"/>
        </w:rPr>
      </w:pPr>
    </w:p>
    <w:p w:rsidR="00ED3ECD" w:rsidRPr="00ED3ECD" w:rsidRDefault="00ED3ECD" w:rsidP="004217D2">
      <w:pPr>
        <w:tabs>
          <w:tab w:val="left" w:pos="6804"/>
        </w:tabs>
        <w:spacing w:after="0" w:line="360" w:lineRule="auto"/>
        <w:ind w:right="113" w:hanging="2"/>
        <w:jc w:val="both"/>
        <w:rPr>
          <w:rFonts w:ascii="Arial" w:eastAsia="Arial" w:hAnsi="Arial" w:cs="Arial"/>
          <w:sz w:val="24"/>
          <w:szCs w:val="24"/>
        </w:rPr>
      </w:pPr>
      <w:r w:rsidRPr="00ED3ECD">
        <w:rPr>
          <w:rFonts w:ascii="Arial" w:eastAsia="Arial" w:hAnsi="Arial" w:cs="Arial"/>
          <w:sz w:val="24"/>
          <w:szCs w:val="24"/>
        </w:rPr>
        <w:t>2.- De 1,000 metros cuadrados en adelante se cobrará la cantidad anterior, más $6.50 por cada 1000 metros cuadrados o fracción excedente.</w:t>
      </w:r>
    </w:p>
    <w:p w:rsidR="00ED3ECD" w:rsidRPr="00ED3ECD" w:rsidRDefault="00ED3ECD" w:rsidP="004217D2">
      <w:pPr>
        <w:tabs>
          <w:tab w:val="left" w:pos="6804"/>
        </w:tabs>
        <w:spacing w:after="0" w:line="360" w:lineRule="auto"/>
        <w:ind w:right="113" w:hanging="2"/>
        <w:jc w:val="both"/>
        <w:rPr>
          <w:rFonts w:ascii="Arial" w:eastAsia="Arial" w:hAnsi="Arial" w:cs="Arial"/>
          <w:sz w:val="24"/>
          <w:szCs w:val="24"/>
        </w:rPr>
      </w:pPr>
    </w:p>
    <w:p w:rsidR="00ED3ECD" w:rsidRPr="00ED3ECD" w:rsidRDefault="00ED3ECD" w:rsidP="004217D2">
      <w:pPr>
        <w:tabs>
          <w:tab w:val="left" w:pos="6804"/>
        </w:tabs>
        <w:spacing w:after="0" w:line="360" w:lineRule="auto"/>
        <w:ind w:right="113" w:hanging="2"/>
        <w:jc w:val="both"/>
        <w:rPr>
          <w:rFonts w:ascii="Arial" w:eastAsia="Arial" w:hAnsi="Arial" w:cs="Arial"/>
          <w:sz w:val="24"/>
          <w:szCs w:val="24"/>
        </w:rPr>
      </w:pPr>
      <w:r w:rsidRPr="00ED3ECD">
        <w:rPr>
          <w:rFonts w:ascii="Arial" w:eastAsia="Arial" w:hAnsi="Arial" w:cs="Arial"/>
          <w:sz w:val="24"/>
          <w:szCs w:val="24"/>
        </w:rPr>
        <w:t>b) Por la expedición de deslindes de predios rústicos, con base en escrituras existentes:</w:t>
      </w:r>
    </w:p>
    <w:p w:rsidR="00ED3ECD" w:rsidRPr="00ED3ECD" w:rsidRDefault="00ED3ECD" w:rsidP="004217D2">
      <w:pPr>
        <w:tabs>
          <w:tab w:val="left" w:pos="6804"/>
        </w:tabs>
        <w:spacing w:after="0" w:line="360" w:lineRule="auto"/>
        <w:ind w:right="113" w:hanging="2"/>
        <w:jc w:val="both"/>
        <w:rPr>
          <w:rFonts w:ascii="Arial" w:eastAsia="Arial" w:hAnsi="Arial" w:cs="Arial"/>
          <w:sz w:val="24"/>
          <w:szCs w:val="24"/>
        </w:rPr>
      </w:pPr>
    </w:p>
    <w:p w:rsidR="00ED3ECD" w:rsidRPr="00ED3ECD" w:rsidRDefault="00ED3ECD" w:rsidP="004217D2">
      <w:pPr>
        <w:tabs>
          <w:tab w:val="left" w:pos="6804"/>
        </w:tabs>
        <w:spacing w:after="0" w:line="360" w:lineRule="auto"/>
        <w:ind w:right="113" w:hanging="2"/>
        <w:jc w:val="both"/>
        <w:rPr>
          <w:rFonts w:ascii="Arial" w:eastAsia="Arial" w:hAnsi="Arial" w:cs="Arial"/>
          <w:sz w:val="24"/>
          <w:szCs w:val="24"/>
        </w:rPr>
      </w:pPr>
      <w:r w:rsidRPr="00ED3ECD">
        <w:rPr>
          <w:rFonts w:ascii="Arial" w:eastAsia="Arial" w:hAnsi="Arial" w:cs="Arial"/>
          <w:sz w:val="24"/>
          <w:szCs w:val="24"/>
        </w:rPr>
        <w:t>1.- De 1 a10</w:t>
      </w:r>
      <w:proofErr w:type="gramStart"/>
      <w:r w:rsidRPr="00ED3ECD">
        <w:rPr>
          <w:rFonts w:ascii="Arial" w:eastAsia="Arial" w:hAnsi="Arial" w:cs="Arial"/>
          <w:sz w:val="24"/>
          <w:szCs w:val="24"/>
        </w:rPr>
        <w:t>,000</w:t>
      </w:r>
      <w:proofErr w:type="gramEnd"/>
      <w:r w:rsidRPr="00ED3ECD">
        <w:rPr>
          <w:rFonts w:ascii="Arial" w:eastAsia="Arial" w:hAnsi="Arial" w:cs="Arial"/>
          <w:sz w:val="24"/>
          <w:szCs w:val="24"/>
        </w:rPr>
        <w:t xml:space="preserve"> metros cuadrados:                                        $225.00</w:t>
      </w:r>
    </w:p>
    <w:p w:rsidR="00ED3ECD" w:rsidRPr="00ED3ECD" w:rsidRDefault="00ED3ECD" w:rsidP="004217D2">
      <w:pPr>
        <w:tabs>
          <w:tab w:val="left" w:pos="6804"/>
        </w:tabs>
        <w:spacing w:after="0" w:line="360" w:lineRule="auto"/>
        <w:ind w:right="113" w:hanging="2"/>
        <w:jc w:val="both"/>
        <w:rPr>
          <w:rFonts w:ascii="Arial" w:eastAsia="Arial" w:hAnsi="Arial" w:cs="Arial"/>
          <w:sz w:val="24"/>
          <w:szCs w:val="24"/>
        </w:rPr>
      </w:pPr>
    </w:p>
    <w:p w:rsidR="00ED3ECD" w:rsidRPr="00ED3ECD" w:rsidRDefault="00ED3ECD" w:rsidP="004217D2">
      <w:pPr>
        <w:tabs>
          <w:tab w:val="left" w:pos="6804"/>
        </w:tabs>
        <w:spacing w:after="0" w:line="360" w:lineRule="auto"/>
        <w:ind w:right="113" w:hanging="2"/>
        <w:jc w:val="both"/>
        <w:rPr>
          <w:rFonts w:ascii="Arial" w:eastAsia="Arial" w:hAnsi="Arial" w:cs="Arial"/>
          <w:sz w:val="24"/>
          <w:szCs w:val="24"/>
        </w:rPr>
      </w:pPr>
      <w:r w:rsidRPr="00ED3ECD">
        <w:rPr>
          <w:rFonts w:ascii="Arial" w:eastAsia="Arial" w:hAnsi="Arial" w:cs="Arial"/>
          <w:sz w:val="24"/>
          <w:szCs w:val="24"/>
        </w:rPr>
        <w:t>2.- De 10,001 a50</w:t>
      </w:r>
      <w:proofErr w:type="gramStart"/>
      <w:r w:rsidRPr="00ED3ECD">
        <w:rPr>
          <w:rFonts w:ascii="Arial" w:eastAsia="Arial" w:hAnsi="Arial" w:cs="Arial"/>
          <w:sz w:val="24"/>
          <w:szCs w:val="24"/>
        </w:rPr>
        <w:t>,000</w:t>
      </w:r>
      <w:proofErr w:type="gramEnd"/>
      <w:r w:rsidRPr="00ED3ECD">
        <w:rPr>
          <w:rFonts w:ascii="Arial" w:eastAsia="Arial" w:hAnsi="Arial" w:cs="Arial"/>
          <w:sz w:val="24"/>
          <w:szCs w:val="24"/>
        </w:rPr>
        <w:t xml:space="preserve"> metros cuadrados:                               $385.00</w:t>
      </w:r>
    </w:p>
    <w:p w:rsidR="00ED3ECD" w:rsidRPr="00ED3ECD" w:rsidRDefault="00ED3ECD" w:rsidP="004217D2">
      <w:pPr>
        <w:tabs>
          <w:tab w:val="left" w:pos="6804"/>
        </w:tabs>
        <w:spacing w:after="0" w:line="360" w:lineRule="auto"/>
        <w:ind w:right="113" w:hanging="2"/>
        <w:jc w:val="both"/>
        <w:rPr>
          <w:rFonts w:ascii="Arial" w:eastAsia="Arial" w:hAnsi="Arial" w:cs="Arial"/>
          <w:sz w:val="24"/>
          <w:szCs w:val="24"/>
        </w:rPr>
      </w:pPr>
    </w:p>
    <w:p w:rsidR="00ED3ECD" w:rsidRPr="00ED3ECD" w:rsidRDefault="00ED3ECD" w:rsidP="004217D2">
      <w:pPr>
        <w:tabs>
          <w:tab w:val="left" w:pos="6804"/>
        </w:tabs>
        <w:spacing w:after="0" w:line="360" w:lineRule="auto"/>
        <w:ind w:right="113" w:hanging="2"/>
        <w:jc w:val="both"/>
        <w:rPr>
          <w:rFonts w:ascii="Arial" w:eastAsia="Arial" w:hAnsi="Arial" w:cs="Arial"/>
          <w:sz w:val="24"/>
          <w:szCs w:val="24"/>
        </w:rPr>
      </w:pPr>
      <w:r w:rsidRPr="00ED3ECD">
        <w:rPr>
          <w:rFonts w:ascii="Arial" w:eastAsia="Arial" w:hAnsi="Arial" w:cs="Arial"/>
          <w:sz w:val="24"/>
          <w:szCs w:val="24"/>
        </w:rPr>
        <w:t>3.- De 50,001 a100</w:t>
      </w:r>
      <w:proofErr w:type="gramStart"/>
      <w:r w:rsidRPr="00ED3ECD">
        <w:rPr>
          <w:rFonts w:ascii="Arial" w:eastAsia="Arial" w:hAnsi="Arial" w:cs="Arial"/>
          <w:sz w:val="24"/>
          <w:szCs w:val="24"/>
        </w:rPr>
        <w:t>,000</w:t>
      </w:r>
      <w:proofErr w:type="gramEnd"/>
      <w:r w:rsidRPr="00ED3ECD">
        <w:rPr>
          <w:rFonts w:ascii="Arial" w:eastAsia="Arial" w:hAnsi="Arial" w:cs="Arial"/>
          <w:sz w:val="24"/>
          <w:szCs w:val="24"/>
        </w:rPr>
        <w:t xml:space="preserve"> metros cuadrados:                             $455.00</w:t>
      </w:r>
    </w:p>
    <w:p w:rsidR="00ED3ECD" w:rsidRPr="00ED3ECD" w:rsidRDefault="00ED3ECD" w:rsidP="004217D2">
      <w:pPr>
        <w:tabs>
          <w:tab w:val="left" w:pos="6804"/>
        </w:tabs>
        <w:spacing w:after="0" w:line="360" w:lineRule="auto"/>
        <w:ind w:right="113" w:hanging="2"/>
        <w:jc w:val="both"/>
        <w:rPr>
          <w:rFonts w:ascii="Arial" w:eastAsia="Arial" w:hAnsi="Arial" w:cs="Arial"/>
          <w:sz w:val="24"/>
          <w:szCs w:val="24"/>
        </w:rPr>
      </w:pPr>
    </w:p>
    <w:p w:rsidR="00ED3ECD" w:rsidRPr="00ED3ECD" w:rsidRDefault="00ED3ECD" w:rsidP="004217D2">
      <w:pPr>
        <w:tabs>
          <w:tab w:val="left" w:pos="6804"/>
        </w:tabs>
        <w:spacing w:after="0" w:line="360" w:lineRule="auto"/>
        <w:ind w:right="113" w:hanging="2"/>
        <w:jc w:val="both"/>
        <w:rPr>
          <w:rFonts w:ascii="Arial" w:eastAsia="Arial" w:hAnsi="Arial" w:cs="Arial"/>
          <w:sz w:val="24"/>
          <w:szCs w:val="24"/>
        </w:rPr>
      </w:pPr>
      <w:r w:rsidRPr="00ED3ECD">
        <w:rPr>
          <w:rFonts w:ascii="Arial" w:eastAsia="Arial" w:hAnsi="Arial" w:cs="Arial"/>
          <w:sz w:val="24"/>
          <w:szCs w:val="24"/>
        </w:rPr>
        <w:lastRenderedPageBreak/>
        <w:t>4.- De 100,001 metros cuadrados en adelante:                        $585.00</w:t>
      </w:r>
    </w:p>
    <w:p w:rsidR="00ED3ECD" w:rsidRPr="00ED3ECD" w:rsidRDefault="00ED3ECD" w:rsidP="004217D2">
      <w:pPr>
        <w:tabs>
          <w:tab w:val="left" w:pos="6804"/>
        </w:tabs>
        <w:spacing w:after="0" w:line="360" w:lineRule="auto"/>
        <w:ind w:right="113" w:hanging="2"/>
        <w:jc w:val="both"/>
        <w:rPr>
          <w:rFonts w:ascii="Arial" w:eastAsia="Arial" w:hAnsi="Arial" w:cs="Arial"/>
          <w:sz w:val="24"/>
          <w:szCs w:val="24"/>
        </w:rPr>
      </w:pPr>
    </w:p>
    <w:p w:rsidR="00ED3ECD" w:rsidRPr="00ED3ECD" w:rsidRDefault="00ED3ECD" w:rsidP="004217D2">
      <w:pPr>
        <w:tabs>
          <w:tab w:val="left" w:pos="6804"/>
        </w:tabs>
        <w:spacing w:after="0" w:line="360" w:lineRule="auto"/>
        <w:ind w:right="113" w:hanging="2"/>
        <w:jc w:val="both"/>
        <w:rPr>
          <w:rFonts w:ascii="Arial" w:eastAsia="Arial" w:hAnsi="Arial" w:cs="Arial"/>
          <w:sz w:val="24"/>
          <w:szCs w:val="24"/>
        </w:rPr>
      </w:pPr>
      <w:r w:rsidRPr="00ED3ECD">
        <w:rPr>
          <w:rFonts w:ascii="Arial" w:eastAsia="Arial" w:hAnsi="Arial" w:cs="Arial"/>
          <w:sz w:val="24"/>
          <w:szCs w:val="24"/>
        </w:rPr>
        <w:t>c) Por la práctica de deslindes catastrales en campo realizados por la Dependencia de Catastro Municipal, se cobrará el importe correspondiente a 20 veces la tarifa anterior según corresponda, más los gastos correspondientes a viáticos del personal técnico que deberá realizar estos trabajos.</w:t>
      </w:r>
    </w:p>
    <w:p w:rsidR="00ED3ECD" w:rsidRPr="00ED3ECD" w:rsidRDefault="00ED3ECD" w:rsidP="004217D2">
      <w:pPr>
        <w:tabs>
          <w:tab w:val="left" w:pos="6804"/>
        </w:tabs>
        <w:spacing w:after="0" w:line="360" w:lineRule="auto"/>
        <w:ind w:right="113" w:hanging="2"/>
        <w:jc w:val="both"/>
        <w:rPr>
          <w:rFonts w:ascii="Arial" w:eastAsia="Arial" w:hAnsi="Arial" w:cs="Arial"/>
          <w:sz w:val="24"/>
          <w:szCs w:val="24"/>
        </w:rPr>
      </w:pPr>
    </w:p>
    <w:p w:rsidR="00ED3ECD" w:rsidRPr="00ED3ECD" w:rsidRDefault="00ED3ECD" w:rsidP="004217D2">
      <w:pPr>
        <w:tabs>
          <w:tab w:val="left" w:pos="6804"/>
        </w:tabs>
        <w:spacing w:after="0" w:line="360" w:lineRule="auto"/>
        <w:ind w:right="113" w:hanging="2"/>
        <w:jc w:val="both"/>
        <w:rPr>
          <w:rFonts w:ascii="Arial" w:eastAsia="Arial" w:hAnsi="Arial" w:cs="Arial"/>
          <w:sz w:val="24"/>
          <w:szCs w:val="24"/>
        </w:rPr>
      </w:pPr>
      <w:r w:rsidRPr="00ED3ECD">
        <w:rPr>
          <w:rFonts w:ascii="Arial" w:eastAsia="Arial" w:hAnsi="Arial" w:cs="Arial"/>
          <w:sz w:val="24"/>
          <w:szCs w:val="24"/>
        </w:rPr>
        <w:t>VI. Inscripción catastral de urbanizaciones, subdivisiones, relotificaciones, regímenes de condominios, fusiones, que provengan de escrituras públicas o contratos privados:</w:t>
      </w:r>
    </w:p>
    <w:p w:rsidR="00ED3ECD" w:rsidRPr="00ED3ECD" w:rsidRDefault="00ED3ECD" w:rsidP="004217D2">
      <w:pPr>
        <w:tabs>
          <w:tab w:val="left" w:pos="6804"/>
        </w:tabs>
        <w:spacing w:after="0" w:line="360" w:lineRule="auto"/>
        <w:ind w:right="113" w:hanging="2"/>
        <w:jc w:val="both"/>
        <w:rPr>
          <w:rFonts w:ascii="Arial" w:eastAsia="Arial" w:hAnsi="Arial" w:cs="Arial"/>
          <w:sz w:val="24"/>
          <w:szCs w:val="24"/>
        </w:rPr>
      </w:pPr>
    </w:p>
    <w:p w:rsidR="00ED3ECD" w:rsidRPr="00ED3ECD" w:rsidRDefault="00ED3ECD" w:rsidP="004217D2">
      <w:pPr>
        <w:tabs>
          <w:tab w:val="left" w:pos="6804"/>
        </w:tabs>
        <w:spacing w:after="0" w:line="360" w:lineRule="auto"/>
        <w:ind w:right="113" w:hanging="2"/>
        <w:jc w:val="both"/>
        <w:rPr>
          <w:rFonts w:ascii="Arial" w:eastAsia="Arial" w:hAnsi="Arial" w:cs="Arial"/>
          <w:sz w:val="24"/>
          <w:szCs w:val="24"/>
        </w:rPr>
      </w:pPr>
      <w:r w:rsidRPr="00ED3ECD">
        <w:rPr>
          <w:rFonts w:ascii="Arial" w:eastAsia="Arial" w:hAnsi="Arial" w:cs="Arial"/>
          <w:sz w:val="24"/>
          <w:szCs w:val="24"/>
        </w:rPr>
        <w:t>a) Por cada lote, fracción o unidad condominal o por cada apertura de cuenta predial, se causará la cantidad de:                                 $105.00</w:t>
      </w:r>
    </w:p>
    <w:p w:rsidR="00ED3ECD" w:rsidRPr="00ED3ECD" w:rsidRDefault="00ED3ECD" w:rsidP="004217D2">
      <w:pPr>
        <w:tabs>
          <w:tab w:val="left" w:pos="6804"/>
        </w:tabs>
        <w:spacing w:after="0" w:line="360" w:lineRule="auto"/>
        <w:ind w:right="113" w:hanging="2"/>
        <w:jc w:val="both"/>
        <w:rPr>
          <w:rFonts w:ascii="Arial" w:eastAsia="Arial" w:hAnsi="Arial" w:cs="Arial"/>
          <w:sz w:val="24"/>
          <w:szCs w:val="24"/>
        </w:rPr>
      </w:pPr>
    </w:p>
    <w:p w:rsidR="00ED3ECD" w:rsidRPr="00ED3ECD" w:rsidRDefault="00ED3ECD" w:rsidP="004217D2">
      <w:pPr>
        <w:tabs>
          <w:tab w:val="left" w:pos="6804"/>
        </w:tabs>
        <w:spacing w:after="0" w:line="360" w:lineRule="auto"/>
        <w:ind w:right="113" w:hanging="2"/>
        <w:jc w:val="both"/>
        <w:rPr>
          <w:rFonts w:ascii="Arial" w:eastAsia="Arial" w:hAnsi="Arial" w:cs="Arial"/>
          <w:sz w:val="24"/>
          <w:szCs w:val="24"/>
        </w:rPr>
      </w:pPr>
      <w:r w:rsidRPr="00ED3ECD">
        <w:rPr>
          <w:rFonts w:ascii="Arial" w:eastAsia="Arial" w:hAnsi="Arial" w:cs="Arial"/>
          <w:sz w:val="24"/>
          <w:szCs w:val="24"/>
        </w:rPr>
        <w:t>VII. Rectificaciones y/o verificaciones catastrales:</w:t>
      </w:r>
    </w:p>
    <w:p w:rsidR="00ED3ECD" w:rsidRPr="00ED3ECD" w:rsidRDefault="00ED3ECD" w:rsidP="004217D2">
      <w:pPr>
        <w:tabs>
          <w:tab w:val="left" w:pos="6804"/>
        </w:tabs>
        <w:spacing w:after="0" w:line="360" w:lineRule="auto"/>
        <w:ind w:right="113" w:hanging="2"/>
        <w:jc w:val="both"/>
        <w:rPr>
          <w:rFonts w:ascii="Arial" w:eastAsia="Arial" w:hAnsi="Arial" w:cs="Arial"/>
          <w:sz w:val="24"/>
          <w:szCs w:val="24"/>
        </w:rPr>
      </w:pPr>
    </w:p>
    <w:p w:rsidR="00ED3ECD" w:rsidRPr="00ED3ECD" w:rsidRDefault="00ED3ECD" w:rsidP="004217D2">
      <w:pPr>
        <w:tabs>
          <w:tab w:val="left" w:pos="6804"/>
        </w:tabs>
        <w:spacing w:after="0" w:line="360" w:lineRule="auto"/>
        <w:ind w:right="113" w:hanging="2"/>
        <w:jc w:val="both"/>
        <w:rPr>
          <w:rFonts w:ascii="Arial" w:eastAsia="Arial" w:hAnsi="Arial" w:cs="Arial"/>
          <w:sz w:val="24"/>
          <w:szCs w:val="24"/>
        </w:rPr>
      </w:pPr>
      <w:r w:rsidRPr="00ED3ECD">
        <w:rPr>
          <w:rFonts w:ascii="Arial" w:eastAsia="Arial" w:hAnsi="Arial" w:cs="Arial"/>
          <w:sz w:val="24"/>
          <w:szCs w:val="24"/>
        </w:rPr>
        <w:t xml:space="preserve">a) Por cada rectificación y/o verificación de: ubicación del predio; de cambio de tasa; cambio de sector; de rectificación del valor del terreno y/o construcción; por la rectificación de superficie construida; por la rectificación de superficie de terreno; y por la rectificación del nombre del propietario se causará la cantidad de:                </w:t>
      </w:r>
      <w:r w:rsidRPr="00ED3ECD">
        <w:rPr>
          <w:rFonts w:ascii="Arial" w:eastAsia="Arial" w:hAnsi="Arial" w:cs="Arial"/>
          <w:sz w:val="24"/>
          <w:szCs w:val="24"/>
        </w:rPr>
        <w:tab/>
      </w:r>
      <w:r w:rsidRPr="00ED3ECD">
        <w:rPr>
          <w:rFonts w:ascii="Arial" w:eastAsia="Arial" w:hAnsi="Arial" w:cs="Arial"/>
          <w:sz w:val="24"/>
          <w:szCs w:val="24"/>
        </w:rPr>
        <w:tab/>
        <w:t>$100.00</w:t>
      </w:r>
    </w:p>
    <w:p w:rsidR="00ED3ECD" w:rsidRPr="00ED3ECD" w:rsidRDefault="00ED3ECD" w:rsidP="004217D2">
      <w:pPr>
        <w:tabs>
          <w:tab w:val="left" w:pos="6804"/>
        </w:tabs>
        <w:spacing w:after="0" w:line="360" w:lineRule="auto"/>
        <w:ind w:right="113" w:hanging="2"/>
        <w:jc w:val="both"/>
        <w:rPr>
          <w:rFonts w:ascii="Arial" w:eastAsia="Arial" w:hAnsi="Arial" w:cs="Arial"/>
          <w:sz w:val="24"/>
          <w:szCs w:val="24"/>
        </w:rPr>
      </w:pPr>
    </w:p>
    <w:p w:rsidR="00ED3ECD" w:rsidRPr="00ED3ECD" w:rsidRDefault="00ED3ECD" w:rsidP="004217D2">
      <w:pPr>
        <w:tabs>
          <w:tab w:val="left" w:pos="6804"/>
        </w:tabs>
        <w:spacing w:after="0" w:line="360" w:lineRule="auto"/>
        <w:ind w:right="113" w:hanging="2"/>
        <w:jc w:val="both"/>
        <w:rPr>
          <w:rFonts w:ascii="Arial" w:eastAsia="Arial" w:hAnsi="Arial" w:cs="Arial"/>
          <w:sz w:val="24"/>
          <w:szCs w:val="24"/>
        </w:rPr>
      </w:pPr>
      <w:r w:rsidRPr="00ED3ECD">
        <w:rPr>
          <w:rFonts w:ascii="Arial" w:eastAsia="Arial" w:hAnsi="Arial" w:cs="Arial"/>
          <w:sz w:val="24"/>
          <w:szCs w:val="24"/>
        </w:rPr>
        <w:t>VIII. Actualizaciones catastrales:</w:t>
      </w:r>
    </w:p>
    <w:p w:rsidR="00ED3ECD" w:rsidRPr="00ED3ECD" w:rsidRDefault="00ED3ECD" w:rsidP="004217D2">
      <w:pPr>
        <w:tabs>
          <w:tab w:val="left" w:pos="6804"/>
        </w:tabs>
        <w:spacing w:after="0" w:line="360" w:lineRule="auto"/>
        <w:ind w:right="113" w:hanging="2"/>
        <w:jc w:val="both"/>
        <w:rPr>
          <w:rFonts w:ascii="Arial" w:eastAsia="Arial" w:hAnsi="Arial" w:cs="Arial"/>
          <w:sz w:val="24"/>
          <w:szCs w:val="24"/>
        </w:rPr>
      </w:pPr>
    </w:p>
    <w:p w:rsidR="00ED3ECD" w:rsidRPr="00ED3ECD" w:rsidRDefault="00ED3ECD" w:rsidP="004217D2">
      <w:pPr>
        <w:tabs>
          <w:tab w:val="left" w:pos="6804"/>
        </w:tabs>
        <w:spacing w:after="0" w:line="360" w:lineRule="auto"/>
        <w:ind w:right="113" w:hanging="2"/>
        <w:jc w:val="both"/>
        <w:rPr>
          <w:rFonts w:ascii="Arial" w:eastAsia="Arial" w:hAnsi="Arial" w:cs="Arial"/>
          <w:sz w:val="24"/>
          <w:szCs w:val="24"/>
        </w:rPr>
      </w:pPr>
      <w:r w:rsidRPr="00ED3ECD">
        <w:rPr>
          <w:rFonts w:ascii="Arial" w:eastAsia="Arial" w:hAnsi="Arial" w:cs="Arial"/>
          <w:sz w:val="24"/>
          <w:szCs w:val="24"/>
        </w:rPr>
        <w:t xml:space="preserve">a) Por la actualización de domicilio de notificaciones:                </w:t>
      </w:r>
      <w:r w:rsidRPr="00ED3ECD">
        <w:rPr>
          <w:rFonts w:ascii="Arial" w:eastAsia="Arial" w:hAnsi="Arial" w:cs="Arial"/>
          <w:sz w:val="24"/>
          <w:szCs w:val="24"/>
        </w:rPr>
        <w:tab/>
        <w:t>$40.00</w:t>
      </w:r>
    </w:p>
    <w:p w:rsidR="00ED3ECD" w:rsidRPr="00ED3ECD" w:rsidRDefault="00ED3ECD" w:rsidP="004217D2">
      <w:pPr>
        <w:tabs>
          <w:tab w:val="left" w:pos="6804"/>
        </w:tabs>
        <w:spacing w:after="0" w:line="360" w:lineRule="auto"/>
        <w:ind w:right="113" w:hanging="2"/>
        <w:jc w:val="both"/>
        <w:rPr>
          <w:rFonts w:ascii="Arial" w:eastAsia="Arial" w:hAnsi="Arial" w:cs="Arial"/>
          <w:sz w:val="24"/>
          <w:szCs w:val="24"/>
        </w:rPr>
      </w:pPr>
    </w:p>
    <w:p w:rsidR="00ED3ECD" w:rsidRPr="00ED3ECD" w:rsidRDefault="00ED3ECD" w:rsidP="004217D2">
      <w:pPr>
        <w:tabs>
          <w:tab w:val="left" w:pos="6804"/>
        </w:tabs>
        <w:spacing w:after="0" w:line="360" w:lineRule="auto"/>
        <w:ind w:right="113" w:hanging="2"/>
        <w:jc w:val="both"/>
        <w:rPr>
          <w:rFonts w:ascii="Arial" w:eastAsia="Arial" w:hAnsi="Arial" w:cs="Arial"/>
          <w:sz w:val="24"/>
          <w:szCs w:val="24"/>
        </w:rPr>
      </w:pPr>
      <w:r w:rsidRPr="00ED3ECD">
        <w:rPr>
          <w:rFonts w:ascii="Arial" w:eastAsia="Arial" w:hAnsi="Arial" w:cs="Arial"/>
          <w:sz w:val="24"/>
          <w:szCs w:val="24"/>
        </w:rPr>
        <w:t xml:space="preserve">IX. Por cada dictamen de valor o avalúo practicado por la Dependencia de Catastro se cobrará como a continuación se describe: </w:t>
      </w:r>
    </w:p>
    <w:p w:rsidR="00ED3ECD" w:rsidRPr="00ED3ECD" w:rsidRDefault="00ED3ECD" w:rsidP="004217D2">
      <w:pPr>
        <w:tabs>
          <w:tab w:val="left" w:pos="6804"/>
        </w:tabs>
        <w:spacing w:after="0" w:line="360" w:lineRule="auto"/>
        <w:ind w:right="113" w:hanging="2"/>
        <w:jc w:val="both"/>
        <w:rPr>
          <w:rFonts w:ascii="Arial" w:eastAsia="Arial" w:hAnsi="Arial" w:cs="Arial"/>
          <w:sz w:val="24"/>
          <w:szCs w:val="24"/>
        </w:rPr>
      </w:pPr>
    </w:p>
    <w:p w:rsidR="00ED3ECD" w:rsidRPr="00ED3ECD" w:rsidRDefault="00ED3ECD" w:rsidP="004217D2">
      <w:pPr>
        <w:tabs>
          <w:tab w:val="left" w:pos="6804"/>
        </w:tabs>
        <w:spacing w:after="0" w:line="360" w:lineRule="auto"/>
        <w:ind w:right="113" w:hanging="2"/>
        <w:jc w:val="both"/>
        <w:rPr>
          <w:rFonts w:ascii="Arial" w:eastAsia="Arial" w:hAnsi="Arial" w:cs="Arial"/>
          <w:sz w:val="24"/>
          <w:szCs w:val="24"/>
        </w:rPr>
      </w:pPr>
      <w:r w:rsidRPr="00ED3ECD">
        <w:rPr>
          <w:rFonts w:ascii="Arial" w:eastAsia="Arial" w:hAnsi="Arial" w:cs="Arial"/>
          <w:sz w:val="24"/>
          <w:szCs w:val="24"/>
        </w:rPr>
        <w:lastRenderedPageBreak/>
        <w:t xml:space="preserve">a) Para inmuebles con un valor de hasta $100,000.00 se cobrará la cantidad de:                                                                               </w:t>
      </w:r>
      <w:r w:rsidRPr="00ED3ECD">
        <w:rPr>
          <w:rFonts w:ascii="Arial" w:eastAsia="Arial" w:hAnsi="Arial" w:cs="Arial"/>
          <w:sz w:val="24"/>
          <w:szCs w:val="24"/>
        </w:rPr>
        <w:tab/>
        <w:t>$470.00</w:t>
      </w:r>
    </w:p>
    <w:p w:rsidR="00ED3ECD" w:rsidRPr="00ED3ECD" w:rsidRDefault="00ED3ECD" w:rsidP="004217D2">
      <w:pPr>
        <w:tabs>
          <w:tab w:val="left" w:pos="6804"/>
        </w:tabs>
        <w:spacing w:after="0" w:line="360" w:lineRule="auto"/>
        <w:ind w:right="113" w:hanging="2"/>
        <w:jc w:val="both"/>
        <w:rPr>
          <w:rFonts w:ascii="Arial" w:eastAsia="Arial" w:hAnsi="Arial" w:cs="Arial"/>
          <w:sz w:val="24"/>
          <w:szCs w:val="24"/>
        </w:rPr>
      </w:pPr>
    </w:p>
    <w:p w:rsidR="00ED3ECD" w:rsidRPr="00ED3ECD" w:rsidRDefault="00ED3ECD" w:rsidP="004217D2">
      <w:pPr>
        <w:tabs>
          <w:tab w:val="left" w:pos="6804"/>
        </w:tabs>
        <w:spacing w:after="0" w:line="360" w:lineRule="auto"/>
        <w:ind w:right="113" w:hanging="2"/>
        <w:jc w:val="both"/>
        <w:rPr>
          <w:rFonts w:ascii="Arial" w:eastAsia="Arial" w:hAnsi="Arial" w:cs="Arial"/>
          <w:sz w:val="24"/>
          <w:szCs w:val="24"/>
        </w:rPr>
      </w:pPr>
      <w:r w:rsidRPr="00ED3ECD">
        <w:rPr>
          <w:rFonts w:ascii="Arial" w:eastAsia="Arial" w:hAnsi="Arial" w:cs="Arial"/>
          <w:sz w:val="24"/>
          <w:szCs w:val="24"/>
        </w:rPr>
        <w:t>b) Para inmuebles con valor de $100,000.01 a $1’000,000.00, se cobrará la cantidad de $450.00 más el resultado de multiplicar el excedente del valor de $100,000.01 por 0.0013</w:t>
      </w:r>
    </w:p>
    <w:p w:rsidR="00ED3ECD" w:rsidRPr="00ED3ECD" w:rsidRDefault="00ED3ECD" w:rsidP="004217D2">
      <w:pPr>
        <w:tabs>
          <w:tab w:val="left" w:pos="6804"/>
        </w:tabs>
        <w:spacing w:after="0" w:line="360" w:lineRule="auto"/>
        <w:ind w:right="113" w:hanging="2"/>
        <w:jc w:val="both"/>
        <w:rPr>
          <w:rFonts w:ascii="Arial" w:eastAsia="Arial" w:hAnsi="Arial" w:cs="Arial"/>
          <w:sz w:val="24"/>
          <w:szCs w:val="24"/>
        </w:rPr>
      </w:pPr>
    </w:p>
    <w:p w:rsidR="00ED3ECD" w:rsidRPr="00ED3ECD" w:rsidRDefault="00ED3ECD" w:rsidP="004217D2">
      <w:pPr>
        <w:tabs>
          <w:tab w:val="left" w:pos="6804"/>
        </w:tabs>
        <w:spacing w:after="0" w:line="360" w:lineRule="auto"/>
        <w:ind w:right="113" w:hanging="2"/>
        <w:jc w:val="both"/>
        <w:rPr>
          <w:rFonts w:ascii="Arial" w:eastAsia="Arial" w:hAnsi="Arial" w:cs="Arial"/>
          <w:sz w:val="24"/>
          <w:szCs w:val="24"/>
        </w:rPr>
      </w:pPr>
      <w:r w:rsidRPr="00ED3ECD">
        <w:rPr>
          <w:rFonts w:ascii="Arial" w:eastAsia="Arial" w:hAnsi="Arial" w:cs="Arial"/>
          <w:sz w:val="24"/>
          <w:szCs w:val="24"/>
        </w:rPr>
        <w:t>c) De 1’000,000.01 a $5´000,000.00 se cobrará la cantidad de $470.00, más el resultado de multiplicar el excedente del valor de $1’000,000.01 por 0.0016.</w:t>
      </w:r>
    </w:p>
    <w:p w:rsidR="00ED3ECD" w:rsidRPr="00ED3ECD" w:rsidRDefault="00ED3ECD" w:rsidP="004217D2">
      <w:pPr>
        <w:tabs>
          <w:tab w:val="left" w:pos="6804"/>
        </w:tabs>
        <w:spacing w:after="0" w:line="360" w:lineRule="auto"/>
        <w:ind w:right="113" w:hanging="2"/>
        <w:jc w:val="both"/>
        <w:rPr>
          <w:rFonts w:ascii="Arial" w:eastAsia="Arial" w:hAnsi="Arial" w:cs="Arial"/>
          <w:sz w:val="24"/>
          <w:szCs w:val="24"/>
        </w:rPr>
      </w:pPr>
    </w:p>
    <w:p w:rsidR="00ED3ECD" w:rsidRPr="00ED3ECD" w:rsidRDefault="00ED3ECD" w:rsidP="004217D2">
      <w:pPr>
        <w:tabs>
          <w:tab w:val="left" w:pos="6804"/>
        </w:tabs>
        <w:spacing w:after="0" w:line="360" w:lineRule="auto"/>
        <w:ind w:right="113" w:hanging="2"/>
        <w:jc w:val="both"/>
        <w:rPr>
          <w:rFonts w:ascii="Arial" w:eastAsia="Arial" w:hAnsi="Arial" w:cs="Arial"/>
          <w:sz w:val="24"/>
          <w:szCs w:val="24"/>
        </w:rPr>
      </w:pPr>
      <w:r w:rsidRPr="00ED3ECD">
        <w:rPr>
          <w:rFonts w:ascii="Arial" w:eastAsia="Arial" w:hAnsi="Arial" w:cs="Arial"/>
          <w:sz w:val="24"/>
          <w:szCs w:val="24"/>
        </w:rPr>
        <w:t>d) De $5’000,000.01 en adelante se cobrará la cantidad de $470.00, más el resultado de multiplicar el valor del inmueble por 0.0020.</w:t>
      </w:r>
    </w:p>
    <w:p w:rsidR="00ED3ECD" w:rsidRPr="00ED3ECD" w:rsidRDefault="00ED3ECD" w:rsidP="004217D2">
      <w:pPr>
        <w:tabs>
          <w:tab w:val="left" w:pos="6804"/>
        </w:tabs>
        <w:spacing w:after="0" w:line="360" w:lineRule="auto"/>
        <w:ind w:right="113" w:hanging="2"/>
        <w:jc w:val="both"/>
        <w:rPr>
          <w:rFonts w:ascii="Arial" w:eastAsia="Arial" w:hAnsi="Arial" w:cs="Arial"/>
          <w:sz w:val="24"/>
          <w:szCs w:val="24"/>
        </w:rPr>
      </w:pPr>
    </w:p>
    <w:p w:rsidR="00ED3ECD" w:rsidRPr="00ED3ECD" w:rsidRDefault="00ED3ECD" w:rsidP="004217D2">
      <w:pPr>
        <w:tabs>
          <w:tab w:val="left" w:pos="6804"/>
        </w:tabs>
        <w:spacing w:after="0" w:line="360" w:lineRule="auto"/>
        <w:ind w:right="113" w:hanging="2"/>
        <w:jc w:val="both"/>
        <w:rPr>
          <w:rFonts w:ascii="Arial" w:eastAsia="Arial" w:hAnsi="Arial" w:cs="Arial"/>
          <w:sz w:val="24"/>
          <w:szCs w:val="24"/>
        </w:rPr>
      </w:pPr>
      <w:r w:rsidRPr="00ED3ECD">
        <w:rPr>
          <w:rFonts w:ascii="Arial" w:eastAsia="Arial" w:hAnsi="Arial" w:cs="Arial"/>
          <w:sz w:val="24"/>
          <w:szCs w:val="24"/>
        </w:rPr>
        <w:t xml:space="preserve">X. Por la revisión, aprobación y certificación de la Dependencia de Catastro Municipal, en avalúos practicados por peritos valuadores externos, autorizados por la Dependencia de Catastro Municipal y otras Instituciones para efectos de impuesto predial y sobre transmisiones patrimoniales, se cobrará como sigue: </w:t>
      </w:r>
    </w:p>
    <w:p w:rsidR="00ED3ECD" w:rsidRPr="00ED3ECD" w:rsidRDefault="00ED3ECD" w:rsidP="004217D2">
      <w:pPr>
        <w:tabs>
          <w:tab w:val="left" w:pos="6804"/>
        </w:tabs>
        <w:spacing w:after="0" w:line="360" w:lineRule="auto"/>
        <w:ind w:right="113" w:hanging="2"/>
        <w:jc w:val="both"/>
        <w:rPr>
          <w:rFonts w:ascii="Arial" w:eastAsia="Arial" w:hAnsi="Arial" w:cs="Arial"/>
          <w:sz w:val="24"/>
          <w:szCs w:val="24"/>
        </w:rPr>
      </w:pPr>
    </w:p>
    <w:p w:rsidR="00ED3ECD" w:rsidRPr="00ED3ECD" w:rsidRDefault="00ED3ECD" w:rsidP="004217D2">
      <w:pPr>
        <w:tabs>
          <w:tab w:val="left" w:pos="6804"/>
        </w:tabs>
        <w:spacing w:after="0" w:line="360" w:lineRule="auto"/>
        <w:ind w:right="113" w:hanging="2"/>
        <w:jc w:val="both"/>
        <w:rPr>
          <w:rFonts w:ascii="Arial" w:eastAsia="Arial" w:hAnsi="Arial" w:cs="Arial"/>
          <w:sz w:val="24"/>
          <w:szCs w:val="24"/>
        </w:rPr>
      </w:pPr>
      <w:r w:rsidRPr="00ED3ECD">
        <w:rPr>
          <w:rFonts w:ascii="Arial" w:eastAsia="Arial" w:hAnsi="Arial" w:cs="Arial"/>
          <w:sz w:val="24"/>
          <w:szCs w:val="24"/>
        </w:rPr>
        <w:t>a) Para inmuebles con un valor de hasta $100,000.00, se cobrará la cantidad de:                                                                             $175.00</w:t>
      </w:r>
    </w:p>
    <w:p w:rsidR="00ED3ECD" w:rsidRPr="00ED3ECD" w:rsidRDefault="00ED3ECD" w:rsidP="004217D2">
      <w:pPr>
        <w:tabs>
          <w:tab w:val="left" w:pos="6804"/>
        </w:tabs>
        <w:spacing w:after="0" w:line="360" w:lineRule="auto"/>
        <w:ind w:right="113" w:hanging="2"/>
        <w:jc w:val="both"/>
        <w:rPr>
          <w:rFonts w:ascii="Arial" w:eastAsia="Arial" w:hAnsi="Arial" w:cs="Arial"/>
          <w:sz w:val="24"/>
          <w:szCs w:val="24"/>
        </w:rPr>
      </w:pPr>
    </w:p>
    <w:p w:rsidR="00ED3ECD" w:rsidRPr="00ED3ECD" w:rsidRDefault="00ED3ECD" w:rsidP="004217D2">
      <w:pPr>
        <w:tabs>
          <w:tab w:val="left" w:pos="6804"/>
        </w:tabs>
        <w:spacing w:after="0" w:line="360" w:lineRule="auto"/>
        <w:ind w:right="113" w:hanging="2"/>
        <w:jc w:val="both"/>
        <w:rPr>
          <w:rFonts w:ascii="Arial" w:eastAsia="Arial" w:hAnsi="Arial" w:cs="Arial"/>
          <w:sz w:val="24"/>
          <w:szCs w:val="24"/>
        </w:rPr>
      </w:pPr>
      <w:r w:rsidRPr="00ED3ECD">
        <w:rPr>
          <w:rFonts w:ascii="Arial" w:eastAsia="Arial" w:hAnsi="Arial" w:cs="Arial"/>
          <w:sz w:val="24"/>
          <w:szCs w:val="24"/>
        </w:rPr>
        <w:t>b) Para inmuebles con valor de $100,000.01 a $1’000.000.00, se cobrará la cantidad de $175.00, más el resultado de multiplicar el excedente del valor de $100,000.01 por 0.00007.</w:t>
      </w:r>
    </w:p>
    <w:p w:rsidR="00ED3ECD" w:rsidRPr="00ED3ECD" w:rsidRDefault="00ED3ECD" w:rsidP="004217D2">
      <w:pPr>
        <w:tabs>
          <w:tab w:val="left" w:pos="6804"/>
        </w:tabs>
        <w:spacing w:after="0" w:line="360" w:lineRule="auto"/>
        <w:ind w:right="113" w:hanging="2"/>
        <w:jc w:val="both"/>
        <w:rPr>
          <w:rFonts w:ascii="Arial" w:eastAsia="Arial" w:hAnsi="Arial" w:cs="Arial"/>
          <w:sz w:val="24"/>
          <w:szCs w:val="24"/>
        </w:rPr>
      </w:pPr>
    </w:p>
    <w:p w:rsidR="00ED3ECD" w:rsidRPr="00ED3ECD" w:rsidRDefault="00ED3ECD" w:rsidP="004217D2">
      <w:pPr>
        <w:tabs>
          <w:tab w:val="left" w:pos="6804"/>
        </w:tabs>
        <w:spacing w:after="0" w:line="360" w:lineRule="auto"/>
        <w:ind w:right="113" w:hanging="2"/>
        <w:jc w:val="both"/>
        <w:rPr>
          <w:rFonts w:ascii="Arial" w:eastAsia="Arial" w:hAnsi="Arial" w:cs="Arial"/>
          <w:sz w:val="24"/>
          <w:szCs w:val="24"/>
        </w:rPr>
      </w:pPr>
      <w:r w:rsidRPr="00ED3ECD">
        <w:rPr>
          <w:rFonts w:ascii="Arial" w:eastAsia="Arial" w:hAnsi="Arial" w:cs="Arial"/>
          <w:sz w:val="24"/>
          <w:szCs w:val="24"/>
        </w:rPr>
        <w:t>c) De 1’000,000.01 a $5’000,000.00 se cobrará la cantidad de $175.00, más el resultado de multiplicar el excedente del valor de $1’000,000.01 por 0.0004.</w:t>
      </w:r>
    </w:p>
    <w:p w:rsidR="00ED3ECD" w:rsidRPr="00ED3ECD" w:rsidRDefault="00ED3ECD" w:rsidP="004217D2">
      <w:pPr>
        <w:tabs>
          <w:tab w:val="left" w:pos="6804"/>
        </w:tabs>
        <w:spacing w:after="0" w:line="360" w:lineRule="auto"/>
        <w:ind w:right="113" w:hanging="2"/>
        <w:jc w:val="both"/>
        <w:rPr>
          <w:rFonts w:ascii="Arial" w:eastAsia="Arial" w:hAnsi="Arial" w:cs="Arial"/>
          <w:sz w:val="24"/>
          <w:szCs w:val="24"/>
        </w:rPr>
      </w:pPr>
    </w:p>
    <w:p w:rsidR="00ED3ECD" w:rsidRPr="00ED3ECD" w:rsidRDefault="00ED3ECD" w:rsidP="004217D2">
      <w:pPr>
        <w:tabs>
          <w:tab w:val="left" w:pos="6804"/>
        </w:tabs>
        <w:spacing w:after="0" w:line="360" w:lineRule="auto"/>
        <w:ind w:right="113" w:hanging="2"/>
        <w:jc w:val="both"/>
        <w:rPr>
          <w:rFonts w:ascii="Arial" w:eastAsia="Arial" w:hAnsi="Arial" w:cs="Arial"/>
          <w:sz w:val="24"/>
          <w:szCs w:val="24"/>
        </w:rPr>
      </w:pPr>
      <w:r w:rsidRPr="00ED3ECD">
        <w:rPr>
          <w:rFonts w:ascii="Arial" w:eastAsia="Arial" w:hAnsi="Arial" w:cs="Arial"/>
          <w:sz w:val="24"/>
          <w:szCs w:val="24"/>
        </w:rPr>
        <w:lastRenderedPageBreak/>
        <w:t>d) De $5’000,000.01 en adelante se cobrará la cantidad $175.00, más el resultado de multiplicar el valor del inmueble por 0.0005.</w:t>
      </w:r>
    </w:p>
    <w:p w:rsidR="00ED3ECD" w:rsidRPr="00ED3ECD" w:rsidRDefault="00ED3ECD" w:rsidP="004217D2">
      <w:pPr>
        <w:tabs>
          <w:tab w:val="left" w:pos="6804"/>
        </w:tabs>
        <w:spacing w:after="0" w:line="360" w:lineRule="auto"/>
        <w:ind w:right="113" w:hanging="2"/>
        <w:jc w:val="both"/>
        <w:rPr>
          <w:rFonts w:ascii="Arial" w:eastAsia="Arial" w:hAnsi="Arial" w:cs="Arial"/>
          <w:sz w:val="24"/>
          <w:szCs w:val="24"/>
        </w:rPr>
      </w:pPr>
    </w:p>
    <w:p w:rsidR="00ED3ECD" w:rsidRPr="00ED3ECD" w:rsidRDefault="00ED3ECD" w:rsidP="004217D2">
      <w:pPr>
        <w:tabs>
          <w:tab w:val="left" w:pos="6804"/>
        </w:tabs>
        <w:spacing w:after="0" w:line="360" w:lineRule="auto"/>
        <w:ind w:right="113" w:hanging="2"/>
        <w:jc w:val="both"/>
        <w:rPr>
          <w:rFonts w:ascii="Arial" w:eastAsia="Arial" w:hAnsi="Arial" w:cs="Arial"/>
          <w:sz w:val="24"/>
          <w:szCs w:val="24"/>
        </w:rPr>
      </w:pPr>
      <w:r w:rsidRPr="00ED3ECD">
        <w:rPr>
          <w:rFonts w:ascii="Arial" w:eastAsia="Arial" w:hAnsi="Arial" w:cs="Arial"/>
          <w:sz w:val="24"/>
          <w:szCs w:val="24"/>
        </w:rPr>
        <w:t>XI. Por cada asignación del valor referido en el avalúo:             $190.00</w:t>
      </w:r>
    </w:p>
    <w:p w:rsidR="00ED3ECD" w:rsidRPr="00ED3ECD" w:rsidRDefault="00ED3ECD" w:rsidP="004217D2">
      <w:pPr>
        <w:tabs>
          <w:tab w:val="left" w:pos="6804"/>
        </w:tabs>
        <w:spacing w:after="0" w:line="360" w:lineRule="auto"/>
        <w:ind w:right="113" w:hanging="2"/>
        <w:jc w:val="both"/>
        <w:rPr>
          <w:rFonts w:ascii="Arial" w:eastAsia="Arial" w:hAnsi="Arial" w:cs="Arial"/>
          <w:sz w:val="24"/>
          <w:szCs w:val="24"/>
        </w:rPr>
      </w:pPr>
    </w:p>
    <w:p w:rsidR="00ED3ECD" w:rsidRPr="00ED3ECD" w:rsidRDefault="00ED3ECD" w:rsidP="004217D2">
      <w:pPr>
        <w:tabs>
          <w:tab w:val="left" w:pos="6804"/>
        </w:tabs>
        <w:spacing w:after="0" w:line="360" w:lineRule="auto"/>
        <w:ind w:right="113" w:hanging="2"/>
        <w:jc w:val="both"/>
        <w:rPr>
          <w:rFonts w:ascii="Arial" w:eastAsia="Arial" w:hAnsi="Arial" w:cs="Arial"/>
          <w:sz w:val="24"/>
          <w:szCs w:val="24"/>
        </w:rPr>
      </w:pPr>
      <w:r w:rsidRPr="00ED3ECD">
        <w:rPr>
          <w:rFonts w:ascii="Arial" w:eastAsia="Arial" w:hAnsi="Arial" w:cs="Arial"/>
          <w:sz w:val="24"/>
          <w:szCs w:val="24"/>
        </w:rPr>
        <w:t>XII. Los trámites y servicios de Catastro se realizarán y entregarán en los plazos ordinarios y urgentes establecidos en el Catálogo de Servicios de Catastro vigente, de conformidad con el monto de derechos pagados por el contribuyente, los cuales pueden ser ordinarios o urgentes.</w:t>
      </w:r>
    </w:p>
    <w:p w:rsidR="00ED3ECD" w:rsidRPr="00ED3ECD" w:rsidRDefault="00ED3ECD" w:rsidP="004217D2">
      <w:pPr>
        <w:tabs>
          <w:tab w:val="left" w:pos="6804"/>
        </w:tabs>
        <w:spacing w:after="0" w:line="360" w:lineRule="auto"/>
        <w:ind w:right="113" w:hanging="2"/>
        <w:jc w:val="both"/>
        <w:rPr>
          <w:rFonts w:ascii="Arial" w:eastAsia="Arial" w:hAnsi="Arial" w:cs="Arial"/>
          <w:sz w:val="24"/>
          <w:szCs w:val="24"/>
        </w:rPr>
      </w:pPr>
    </w:p>
    <w:p w:rsidR="00ED3ECD" w:rsidRPr="00ED3ECD" w:rsidRDefault="00ED3ECD" w:rsidP="004217D2">
      <w:pPr>
        <w:tabs>
          <w:tab w:val="left" w:pos="6804"/>
        </w:tabs>
        <w:spacing w:after="0" w:line="360" w:lineRule="auto"/>
        <w:ind w:right="113" w:hanging="2"/>
        <w:jc w:val="both"/>
        <w:rPr>
          <w:rFonts w:ascii="Arial" w:eastAsia="Arial" w:hAnsi="Arial" w:cs="Arial"/>
          <w:sz w:val="24"/>
          <w:szCs w:val="24"/>
        </w:rPr>
      </w:pPr>
      <w:r w:rsidRPr="00ED3ECD">
        <w:rPr>
          <w:rFonts w:ascii="Arial" w:eastAsia="Arial" w:hAnsi="Arial" w:cs="Arial"/>
          <w:sz w:val="24"/>
          <w:szCs w:val="24"/>
        </w:rPr>
        <w:t>XIII. A solicitud del interesado, cualquier trámite o servicio de Catastro solicitado como urgente, deberá pagar el doble de derechos de la cuota correspondiente.</w:t>
      </w:r>
    </w:p>
    <w:p w:rsidR="00ED3ECD" w:rsidRPr="00ED3ECD" w:rsidRDefault="00ED3ECD" w:rsidP="004217D2">
      <w:pPr>
        <w:tabs>
          <w:tab w:val="left" w:pos="6804"/>
        </w:tabs>
        <w:spacing w:after="0" w:line="360" w:lineRule="auto"/>
        <w:ind w:right="113" w:hanging="2"/>
        <w:jc w:val="both"/>
        <w:rPr>
          <w:rFonts w:ascii="Arial" w:eastAsia="Arial" w:hAnsi="Arial" w:cs="Arial"/>
          <w:sz w:val="24"/>
          <w:szCs w:val="24"/>
        </w:rPr>
      </w:pPr>
    </w:p>
    <w:p w:rsidR="00ED3ECD" w:rsidRPr="00ED3ECD" w:rsidRDefault="00ED3ECD" w:rsidP="004217D2">
      <w:pPr>
        <w:tabs>
          <w:tab w:val="left" w:pos="6804"/>
        </w:tabs>
        <w:spacing w:after="0" w:line="360" w:lineRule="auto"/>
        <w:ind w:right="113" w:hanging="2"/>
        <w:jc w:val="both"/>
        <w:rPr>
          <w:rFonts w:ascii="Arial" w:eastAsia="Arial" w:hAnsi="Arial" w:cs="Arial"/>
          <w:sz w:val="24"/>
          <w:szCs w:val="24"/>
        </w:rPr>
      </w:pPr>
      <w:r w:rsidRPr="00ED3ECD">
        <w:rPr>
          <w:rFonts w:ascii="Arial" w:eastAsia="Arial" w:hAnsi="Arial" w:cs="Arial"/>
          <w:sz w:val="24"/>
          <w:szCs w:val="24"/>
        </w:rPr>
        <w:t>XIV. No se causará el pago de derechos por servicios catastrales:</w:t>
      </w:r>
    </w:p>
    <w:p w:rsidR="00ED3ECD" w:rsidRPr="00ED3ECD" w:rsidRDefault="00ED3ECD" w:rsidP="004217D2">
      <w:pPr>
        <w:tabs>
          <w:tab w:val="left" w:pos="6804"/>
        </w:tabs>
        <w:spacing w:after="0" w:line="360" w:lineRule="auto"/>
        <w:ind w:right="113" w:hanging="2"/>
        <w:jc w:val="both"/>
        <w:rPr>
          <w:rFonts w:ascii="Arial" w:eastAsia="Arial" w:hAnsi="Arial" w:cs="Arial"/>
          <w:sz w:val="24"/>
          <w:szCs w:val="24"/>
        </w:rPr>
      </w:pPr>
    </w:p>
    <w:p w:rsidR="00ED3ECD" w:rsidRPr="00ED3ECD" w:rsidRDefault="00ED3ECD" w:rsidP="004217D2">
      <w:pPr>
        <w:tabs>
          <w:tab w:val="left" w:pos="6804"/>
        </w:tabs>
        <w:spacing w:after="0" w:line="360" w:lineRule="auto"/>
        <w:ind w:right="113" w:hanging="2"/>
        <w:jc w:val="both"/>
        <w:rPr>
          <w:rFonts w:ascii="Arial" w:eastAsia="Arial" w:hAnsi="Arial" w:cs="Arial"/>
          <w:sz w:val="24"/>
          <w:szCs w:val="24"/>
        </w:rPr>
      </w:pPr>
      <w:r w:rsidRPr="00ED3ECD">
        <w:rPr>
          <w:rFonts w:ascii="Arial" w:eastAsia="Arial" w:hAnsi="Arial" w:cs="Arial"/>
          <w:sz w:val="24"/>
          <w:szCs w:val="24"/>
        </w:rPr>
        <w:t>a) Cuando las certificaciones, copias certificadas o informes se expidan por las autoridades, siempre y cuando no sean a petición de parte.</w:t>
      </w:r>
    </w:p>
    <w:p w:rsidR="00ED3ECD" w:rsidRPr="00ED3ECD" w:rsidRDefault="00ED3ECD" w:rsidP="004217D2">
      <w:pPr>
        <w:tabs>
          <w:tab w:val="left" w:pos="6804"/>
        </w:tabs>
        <w:spacing w:after="0" w:line="360" w:lineRule="auto"/>
        <w:ind w:right="113" w:hanging="2"/>
        <w:jc w:val="both"/>
        <w:rPr>
          <w:rFonts w:ascii="Arial" w:eastAsia="Arial" w:hAnsi="Arial" w:cs="Arial"/>
          <w:sz w:val="24"/>
          <w:szCs w:val="24"/>
        </w:rPr>
      </w:pPr>
    </w:p>
    <w:p w:rsidR="00ED3ECD" w:rsidRPr="00ED3ECD" w:rsidRDefault="00ED3ECD" w:rsidP="004217D2">
      <w:pPr>
        <w:tabs>
          <w:tab w:val="left" w:pos="6804"/>
        </w:tabs>
        <w:spacing w:after="0" w:line="360" w:lineRule="auto"/>
        <w:ind w:right="113" w:hanging="2"/>
        <w:jc w:val="both"/>
        <w:rPr>
          <w:rFonts w:ascii="Arial" w:eastAsia="Arial" w:hAnsi="Arial" w:cs="Arial"/>
          <w:sz w:val="24"/>
          <w:szCs w:val="24"/>
        </w:rPr>
      </w:pPr>
      <w:r w:rsidRPr="00ED3ECD">
        <w:rPr>
          <w:rFonts w:ascii="Arial" w:eastAsia="Arial" w:hAnsi="Arial" w:cs="Arial"/>
          <w:sz w:val="24"/>
          <w:szCs w:val="24"/>
        </w:rPr>
        <w:t>b) Las que estén destinadas a exhibirse ante los tribunales del trabajo, los penales o el ministerio público, cuando éste actúe en el orden penal y se expidan para el juicio de amparo.</w:t>
      </w:r>
    </w:p>
    <w:p w:rsidR="00ED3ECD" w:rsidRPr="00ED3ECD" w:rsidRDefault="00ED3ECD" w:rsidP="004217D2">
      <w:pPr>
        <w:tabs>
          <w:tab w:val="left" w:pos="6804"/>
        </w:tabs>
        <w:spacing w:after="0" w:line="360" w:lineRule="auto"/>
        <w:ind w:right="113" w:hanging="2"/>
        <w:jc w:val="both"/>
        <w:rPr>
          <w:rFonts w:ascii="Arial" w:eastAsia="Arial" w:hAnsi="Arial" w:cs="Arial"/>
          <w:sz w:val="24"/>
          <w:szCs w:val="24"/>
        </w:rPr>
      </w:pPr>
    </w:p>
    <w:p w:rsidR="00ED3ECD" w:rsidRPr="00ED3ECD" w:rsidRDefault="00ED3ECD" w:rsidP="004217D2">
      <w:pPr>
        <w:tabs>
          <w:tab w:val="left" w:pos="6804"/>
        </w:tabs>
        <w:spacing w:after="0" w:line="360" w:lineRule="auto"/>
        <w:ind w:right="113" w:hanging="2"/>
        <w:jc w:val="both"/>
        <w:rPr>
          <w:rFonts w:ascii="Arial" w:eastAsia="Arial" w:hAnsi="Arial" w:cs="Arial"/>
          <w:sz w:val="24"/>
          <w:szCs w:val="24"/>
        </w:rPr>
      </w:pPr>
      <w:r w:rsidRPr="00ED3ECD">
        <w:rPr>
          <w:rFonts w:ascii="Arial" w:eastAsia="Arial" w:hAnsi="Arial" w:cs="Arial"/>
          <w:sz w:val="24"/>
          <w:szCs w:val="24"/>
        </w:rPr>
        <w:t>c) Las que tengan por objeto probar hechos relacionados con demandas de indemnización civil provenientes de delito.</w:t>
      </w:r>
    </w:p>
    <w:p w:rsidR="00ED3ECD" w:rsidRPr="00ED3ECD" w:rsidRDefault="00ED3ECD" w:rsidP="004217D2">
      <w:pPr>
        <w:tabs>
          <w:tab w:val="left" w:pos="6804"/>
        </w:tabs>
        <w:spacing w:after="0" w:line="360" w:lineRule="auto"/>
        <w:ind w:right="113" w:hanging="2"/>
        <w:jc w:val="both"/>
        <w:rPr>
          <w:rFonts w:ascii="Arial" w:eastAsia="Arial" w:hAnsi="Arial" w:cs="Arial"/>
          <w:sz w:val="24"/>
          <w:szCs w:val="24"/>
        </w:rPr>
      </w:pPr>
    </w:p>
    <w:p w:rsidR="00ED3ECD" w:rsidRPr="00ED3ECD" w:rsidRDefault="00ED3ECD" w:rsidP="004217D2">
      <w:pPr>
        <w:tabs>
          <w:tab w:val="left" w:pos="6804"/>
        </w:tabs>
        <w:spacing w:after="0" w:line="360" w:lineRule="auto"/>
        <w:ind w:right="113" w:hanging="2"/>
        <w:jc w:val="both"/>
        <w:rPr>
          <w:rFonts w:ascii="Arial" w:eastAsia="Arial" w:hAnsi="Arial" w:cs="Arial"/>
          <w:sz w:val="24"/>
          <w:szCs w:val="24"/>
        </w:rPr>
      </w:pPr>
      <w:r w:rsidRPr="00ED3ECD">
        <w:rPr>
          <w:rFonts w:ascii="Arial" w:eastAsia="Arial" w:hAnsi="Arial" w:cs="Arial"/>
          <w:sz w:val="24"/>
          <w:szCs w:val="24"/>
        </w:rPr>
        <w:t>d) Las que se expidan para juicios de alimentos, cuando sean solicitados por el acreedor alimentista.</w:t>
      </w:r>
    </w:p>
    <w:p w:rsidR="00ED3ECD" w:rsidRPr="00ED3ECD" w:rsidRDefault="00ED3ECD" w:rsidP="004217D2">
      <w:pPr>
        <w:tabs>
          <w:tab w:val="left" w:pos="6804"/>
        </w:tabs>
        <w:spacing w:after="0" w:line="360" w:lineRule="auto"/>
        <w:ind w:right="113" w:hanging="2"/>
        <w:jc w:val="both"/>
        <w:rPr>
          <w:rFonts w:ascii="Arial" w:eastAsia="Arial" w:hAnsi="Arial" w:cs="Arial"/>
          <w:sz w:val="24"/>
          <w:szCs w:val="24"/>
        </w:rPr>
      </w:pPr>
    </w:p>
    <w:p w:rsidR="00ED3ECD" w:rsidRPr="00ED3ECD" w:rsidRDefault="00ED3ECD" w:rsidP="004217D2">
      <w:pPr>
        <w:tabs>
          <w:tab w:val="left" w:pos="6804"/>
        </w:tabs>
        <w:spacing w:after="0" w:line="360" w:lineRule="auto"/>
        <w:ind w:right="113" w:hanging="2"/>
        <w:jc w:val="both"/>
        <w:rPr>
          <w:rFonts w:ascii="Arial" w:eastAsia="Arial" w:hAnsi="Arial" w:cs="Arial"/>
          <w:sz w:val="24"/>
          <w:szCs w:val="24"/>
        </w:rPr>
      </w:pPr>
      <w:r w:rsidRPr="00ED3ECD">
        <w:rPr>
          <w:rFonts w:ascii="Arial" w:eastAsia="Arial" w:hAnsi="Arial" w:cs="Arial"/>
          <w:sz w:val="24"/>
          <w:szCs w:val="24"/>
        </w:rPr>
        <w:t xml:space="preserve">e) Cuando los servicios ordinarios se deriven de actos, contratos de operaciones celebradas con la intervención de Organismos Públicos de </w:t>
      </w:r>
      <w:r w:rsidRPr="00ED3ECD">
        <w:rPr>
          <w:rFonts w:ascii="Arial" w:eastAsia="Arial" w:hAnsi="Arial" w:cs="Arial"/>
          <w:sz w:val="24"/>
          <w:szCs w:val="24"/>
        </w:rPr>
        <w:lastRenderedPageBreak/>
        <w:t>Seguridad Social, o el Instituto Nacional del Suelo Sustentable (INSUS), antes Comisión para la Regularización de la tierra, la Federación, Estado, Municipio o Fideicomiso Puerto Vallarta.</w:t>
      </w:r>
    </w:p>
    <w:p w:rsidR="00ED3ECD" w:rsidRPr="00ED3ECD" w:rsidRDefault="00ED3ECD" w:rsidP="004217D2">
      <w:pPr>
        <w:tabs>
          <w:tab w:val="left" w:pos="6804"/>
        </w:tabs>
        <w:spacing w:after="0" w:line="360" w:lineRule="auto"/>
        <w:ind w:right="113" w:hanging="2"/>
        <w:jc w:val="both"/>
        <w:rPr>
          <w:rFonts w:ascii="Arial" w:eastAsia="Arial" w:hAnsi="Arial" w:cs="Arial"/>
          <w:sz w:val="24"/>
          <w:szCs w:val="24"/>
        </w:rPr>
      </w:pPr>
    </w:p>
    <w:p w:rsidR="00ED3ECD" w:rsidRPr="00ED3ECD" w:rsidRDefault="00ED3ECD" w:rsidP="004217D2">
      <w:pPr>
        <w:tabs>
          <w:tab w:val="left" w:pos="6804"/>
        </w:tabs>
        <w:spacing w:after="0" w:line="360" w:lineRule="auto"/>
        <w:ind w:right="113" w:hanging="2"/>
        <w:jc w:val="both"/>
        <w:rPr>
          <w:rFonts w:ascii="Arial" w:eastAsia="Arial" w:hAnsi="Arial" w:cs="Arial"/>
          <w:sz w:val="24"/>
          <w:szCs w:val="24"/>
        </w:rPr>
      </w:pPr>
      <w:r w:rsidRPr="00ED3ECD">
        <w:rPr>
          <w:rFonts w:ascii="Arial" w:eastAsia="Arial" w:hAnsi="Arial" w:cs="Arial"/>
          <w:sz w:val="24"/>
          <w:szCs w:val="24"/>
        </w:rPr>
        <w:t>f) Por modificaciones al padrón catastral originados por la presentación de avisos de transmisión patrimonial que no causen este impuesto, fideicomiso de garantí, de administración y sustitución de fiduciario.</w:t>
      </w:r>
    </w:p>
    <w:p w:rsidR="00ED3ECD" w:rsidRPr="00ED3ECD" w:rsidRDefault="00ED3ECD" w:rsidP="004217D2">
      <w:pPr>
        <w:tabs>
          <w:tab w:val="left" w:pos="6804"/>
        </w:tabs>
        <w:spacing w:after="0" w:line="360" w:lineRule="auto"/>
        <w:ind w:right="113" w:hanging="2"/>
        <w:jc w:val="both"/>
        <w:rPr>
          <w:rFonts w:ascii="Arial" w:eastAsia="Arial" w:hAnsi="Arial" w:cs="Arial"/>
          <w:sz w:val="24"/>
          <w:szCs w:val="24"/>
        </w:rPr>
      </w:pPr>
    </w:p>
    <w:p w:rsidR="00ED3ECD" w:rsidRPr="00ED3ECD" w:rsidRDefault="00ED3ECD" w:rsidP="004217D2">
      <w:pPr>
        <w:tabs>
          <w:tab w:val="left" w:pos="6804"/>
        </w:tabs>
        <w:spacing w:after="0" w:line="360" w:lineRule="auto"/>
        <w:ind w:right="113" w:hanging="2"/>
        <w:jc w:val="both"/>
        <w:rPr>
          <w:rFonts w:ascii="Arial" w:eastAsia="Arial" w:hAnsi="Arial" w:cs="Arial"/>
          <w:sz w:val="24"/>
          <w:szCs w:val="24"/>
        </w:rPr>
      </w:pPr>
      <w:r w:rsidRPr="00ED3ECD">
        <w:rPr>
          <w:rFonts w:ascii="Arial" w:eastAsia="Arial" w:hAnsi="Arial" w:cs="Arial"/>
          <w:sz w:val="24"/>
          <w:szCs w:val="24"/>
        </w:rPr>
        <w:t>XV. Expedición de constancia del registro de peritos valuadores ante el Catastro Municipal para el ejercicio fiscal vigente:                         $170.00</w:t>
      </w:r>
    </w:p>
    <w:p w:rsidR="00ED3ECD" w:rsidRPr="00ED3ECD" w:rsidRDefault="00ED3ECD" w:rsidP="004217D2">
      <w:pPr>
        <w:tabs>
          <w:tab w:val="left" w:pos="6804"/>
        </w:tabs>
        <w:spacing w:after="0" w:line="360" w:lineRule="auto"/>
        <w:ind w:right="113" w:hanging="2"/>
        <w:jc w:val="both"/>
        <w:rPr>
          <w:rFonts w:ascii="Arial" w:eastAsia="Arial" w:hAnsi="Arial" w:cs="Arial"/>
          <w:sz w:val="24"/>
          <w:szCs w:val="24"/>
        </w:rPr>
      </w:pPr>
    </w:p>
    <w:p w:rsidR="00ED3ECD" w:rsidRPr="00ED3ECD" w:rsidRDefault="00ED3ECD" w:rsidP="004217D2">
      <w:pPr>
        <w:tabs>
          <w:tab w:val="left" w:pos="6804"/>
        </w:tabs>
        <w:spacing w:after="0" w:line="360" w:lineRule="auto"/>
        <w:ind w:right="113" w:hanging="2"/>
        <w:jc w:val="both"/>
        <w:rPr>
          <w:rFonts w:ascii="Arial" w:eastAsia="Arial" w:hAnsi="Arial" w:cs="Arial"/>
          <w:sz w:val="24"/>
          <w:szCs w:val="24"/>
        </w:rPr>
      </w:pPr>
      <w:r w:rsidRPr="00ED3ECD">
        <w:rPr>
          <w:rFonts w:ascii="Arial" w:eastAsia="Arial" w:hAnsi="Arial" w:cs="Arial"/>
          <w:sz w:val="24"/>
          <w:szCs w:val="24"/>
        </w:rPr>
        <w:t>XVI. Aquellos otros derechos que provengan de cualquier servicio de la Dependencia de Catastro y que no contravengan las disposiciones del convenio de coordinación fiscal en materia de derechos y que no estén previstos en este título se cobrarán los siguientes derechos:</w:t>
      </w:r>
    </w:p>
    <w:p w:rsidR="00ED3ECD" w:rsidRPr="00ED3ECD" w:rsidRDefault="00ED3ECD" w:rsidP="004217D2">
      <w:pPr>
        <w:tabs>
          <w:tab w:val="left" w:pos="6804"/>
        </w:tabs>
        <w:spacing w:after="0" w:line="360" w:lineRule="auto"/>
        <w:ind w:right="113" w:hanging="2"/>
        <w:jc w:val="both"/>
        <w:rPr>
          <w:rFonts w:ascii="Arial" w:eastAsia="Arial" w:hAnsi="Arial" w:cs="Arial"/>
          <w:sz w:val="24"/>
          <w:szCs w:val="24"/>
        </w:rPr>
      </w:pPr>
    </w:p>
    <w:p w:rsidR="00ED3ECD" w:rsidRPr="00ED3ECD" w:rsidRDefault="00ED3ECD" w:rsidP="004217D2">
      <w:pPr>
        <w:tabs>
          <w:tab w:val="left" w:pos="6804"/>
        </w:tabs>
        <w:spacing w:after="0" w:line="360" w:lineRule="auto"/>
        <w:ind w:right="113" w:hanging="2"/>
        <w:jc w:val="both"/>
        <w:rPr>
          <w:rFonts w:ascii="Arial" w:eastAsia="Arial" w:hAnsi="Arial" w:cs="Arial"/>
          <w:sz w:val="24"/>
          <w:szCs w:val="24"/>
        </w:rPr>
      </w:pPr>
      <w:r w:rsidRPr="00ED3ECD">
        <w:rPr>
          <w:rFonts w:ascii="Arial" w:eastAsia="Arial" w:hAnsi="Arial" w:cs="Arial"/>
          <w:sz w:val="24"/>
          <w:szCs w:val="24"/>
        </w:rPr>
        <w:t>a) Estos derechos se cobrarán a razón de:                       $90.00 por hora.</w:t>
      </w:r>
    </w:p>
    <w:p w:rsidR="00ED3ECD" w:rsidRPr="00ED3ECD" w:rsidRDefault="00ED3ECD" w:rsidP="004217D2">
      <w:pPr>
        <w:tabs>
          <w:tab w:val="left" w:pos="6804"/>
        </w:tabs>
        <w:spacing w:after="0" w:line="360" w:lineRule="auto"/>
        <w:ind w:right="113" w:hanging="2"/>
        <w:jc w:val="both"/>
        <w:rPr>
          <w:rFonts w:ascii="Arial" w:eastAsia="Arial" w:hAnsi="Arial" w:cs="Arial"/>
          <w:sz w:val="24"/>
          <w:szCs w:val="24"/>
        </w:rPr>
      </w:pPr>
    </w:p>
    <w:p w:rsidR="00ED3ECD" w:rsidRPr="00ED3ECD" w:rsidRDefault="00ED3ECD" w:rsidP="004217D2">
      <w:pPr>
        <w:tabs>
          <w:tab w:val="left" w:pos="6804"/>
        </w:tabs>
        <w:spacing w:after="0" w:line="360" w:lineRule="auto"/>
        <w:ind w:right="113" w:hanging="2"/>
        <w:jc w:val="both"/>
        <w:rPr>
          <w:rFonts w:ascii="Arial" w:eastAsia="Arial" w:hAnsi="Arial" w:cs="Arial"/>
          <w:sz w:val="24"/>
          <w:szCs w:val="24"/>
        </w:rPr>
      </w:pPr>
      <w:r w:rsidRPr="00ED3ECD">
        <w:rPr>
          <w:rFonts w:ascii="Arial" w:eastAsia="Arial" w:hAnsi="Arial" w:cs="Arial"/>
          <w:sz w:val="24"/>
          <w:szCs w:val="24"/>
        </w:rPr>
        <w:t xml:space="preserve">XVII. Certificado de circunscripción territorial: </w:t>
      </w:r>
    </w:p>
    <w:p w:rsidR="00ED3ECD" w:rsidRPr="00ED3ECD" w:rsidRDefault="00ED3ECD" w:rsidP="004217D2">
      <w:pPr>
        <w:tabs>
          <w:tab w:val="left" w:pos="6804"/>
        </w:tabs>
        <w:spacing w:after="0" w:line="360" w:lineRule="auto"/>
        <w:ind w:right="113" w:hanging="2"/>
        <w:jc w:val="both"/>
        <w:rPr>
          <w:rFonts w:ascii="Arial" w:eastAsia="Arial" w:hAnsi="Arial" w:cs="Arial"/>
          <w:sz w:val="24"/>
          <w:szCs w:val="24"/>
        </w:rPr>
      </w:pPr>
    </w:p>
    <w:p w:rsidR="00ED3ECD" w:rsidRPr="00ED3ECD" w:rsidRDefault="00440A16" w:rsidP="004217D2">
      <w:pPr>
        <w:tabs>
          <w:tab w:val="left" w:pos="6804"/>
        </w:tabs>
        <w:spacing w:after="0" w:line="360" w:lineRule="auto"/>
        <w:ind w:right="113" w:hanging="2"/>
        <w:jc w:val="both"/>
        <w:rPr>
          <w:rFonts w:ascii="Arial" w:eastAsia="Arial" w:hAnsi="Arial" w:cs="Arial"/>
          <w:sz w:val="24"/>
          <w:szCs w:val="24"/>
        </w:rPr>
      </w:pPr>
      <w:r>
        <w:rPr>
          <w:rFonts w:ascii="Arial" w:eastAsia="Arial" w:hAnsi="Arial" w:cs="Arial"/>
          <w:sz w:val="24"/>
          <w:szCs w:val="24"/>
        </w:rPr>
        <w:t xml:space="preserve">Ordinario: </w:t>
      </w:r>
      <w:r>
        <w:rPr>
          <w:rFonts w:ascii="Arial" w:eastAsia="Arial" w:hAnsi="Arial" w:cs="Arial"/>
          <w:sz w:val="24"/>
          <w:szCs w:val="24"/>
        </w:rPr>
        <w:tab/>
      </w:r>
      <w:r w:rsidR="00ED3ECD" w:rsidRPr="00ED3ECD">
        <w:rPr>
          <w:rFonts w:ascii="Arial" w:eastAsia="Arial" w:hAnsi="Arial" w:cs="Arial"/>
          <w:sz w:val="24"/>
          <w:szCs w:val="24"/>
        </w:rPr>
        <w:t>$125.00</w:t>
      </w:r>
    </w:p>
    <w:p w:rsidR="00ED3ECD" w:rsidRPr="00ED3ECD" w:rsidRDefault="00440A16" w:rsidP="004217D2">
      <w:pPr>
        <w:tabs>
          <w:tab w:val="left" w:pos="6804"/>
        </w:tabs>
        <w:spacing w:after="0" w:line="360" w:lineRule="auto"/>
        <w:ind w:right="113" w:hanging="2"/>
        <w:jc w:val="both"/>
        <w:rPr>
          <w:rFonts w:ascii="Arial" w:eastAsia="Arial" w:hAnsi="Arial" w:cs="Arial"/>
          <w:sz w:val="24"/>
          <w:szCs w:val="24"/>
        </w:rPr>
      </w:pPr>
      <w:r>
        <w:rPr>
          <w:rFonts w:ascii="Arial" w:eastAsia="Arial" w:hAnsi="Arial" w:cs="Arial"/>
          <w:sz w:val="24"/>
          <w:szCs w:val="24"/>
        </w:rPr>
        <w:t>Urgente:</w:t>
      </w:r>
      <w:r>
        <w:rPr>
          <w:rFonts w:ascii="Arial" w:eastAsia="Arial" w:hAnsi="Arial" w:cs="Arial"/>
          <w:sz w:val="24"/>
          <w:szCs w:val="24"/>
        </w:rPr>
        <w:tab/>
      </w:r>
      <w:r w:rsidR="00ED3ECD" w:rsidRPr="00ED3ECD">
        <w:rPr>
          <w:rFonts w:ascii="Arial" w:eastAsia="Arial" w:hAnsi="Arial" w:cs="Arial"/>
          <w:sz w:val="24"/>
          <w:szCs w:val="24"/>
        </w:rPr>
        <w:t>$245.00</w:t>
      </w:r>
    </w:p>
    <w:p w:rsidR="009C7711" w:rsidRDefault="009C7711" w:rsidP="004217D2">
      <w:pPr>
        <w:tabs>
          <w:tab w:val="left" w:pos="6804"/>
        </w:tabs>
        <w:spacing w:after="0" w:line="360" w:lineRule="auto"/>
        <w:ind w:right="113" w:hanging="2"/>
        <w:jc w:val="both"/>
        <w:rPr>
          <w:rFonts w:ascii="Arial" w:eastAsia="Arial" w:hAnsi="Arial" w:cs="Arial"/>
          <w:sz w:val="24"/>
          <w:szCs w:val="24"/>
        </w:rPr>
      </w:pPr>
    </w:p>
    <w:p w:rsidR="00440A16" w:rsidRDefault="00440A16" w:rsidP="004217D2">
      <w:pPr>
        <w:ind w:right="113" w:hanging="2"/>
        <w:jc w:val="center"/>
        <w:rPr>
          <w:rFonts w:ascii="Arial" w:eastAsia="Arial" w:hAnsi="Arial" w:cs="Arial"/>
          <w:b/>
          <w:sz w:val="24"/>
          <w:szCs w:val="24"/>
        </w:rPr>
      </w:pPr>
    </w:p>
    <w:p w:rsidR="00440A16" w:rsidRDefault="00440A16" w:rsidP="004217D2">
      <w:pPr>
        <w:ind w:right="113" w:hanging="2"/>
        <w:jc w:val="center"/>
        <w:rPr>
          <w:rFonts w:ascii="Arial" w:eastAsia="Arial" w:hAnsi="Arial" w:cs="Arial"/>
          <w:b/>
          <w:sz w:val="24"/>
          <w:szCs w:val="24"/>
        </w:rPr>
      </w:pPr>
    </w:p>
    <w:p w:rsidR="009C7711" w:rsidRDefault="000E0DFD" w:rsidP="004217D2">
      <w:pPr>
        <w:ind w:right="113" w:hanging="2"/>
        <w:jc w:val="center"/>
        <w:rPr>
          <w:rFonts w:ascii="Arial" w:eastAsia="Arial" w:hAnsi="Arial" w:cs="Arial"/>
          <w:sz w:val="24"/>
          <w:szCs w:val="24"/>
        </w:rPr>
      </w:pPr>
      <w:r>
        <w:rPr>
          <w:rFonts w:ascii="Arial" w:eastAsia="Arial" w:hAnsi="Arial" w:cs="Arial"/>
          <w:b/>
          <w:sz w:val="24"/>
          <w:szCs w:val="24"/>
        </w:rPr>
        <w:t xml:space="preserve">CAPÍTULO SEGUNDO </w:t>
      </w:r>
    </w:p>
    <w:p w:rsidR="009C7711" w:rsidRDefault="000E0DFD" w:rsidP="004217D2">
      <w:pPr>
        <w:ind w:right="113" w:hanging="2"/>
        <w:jc w:val="center"/>
        <w:rPr>
          <w:rFonts w:ascii="Arial" w:eastAsia="Arial" w:hAnsi="Arial" w:cs="Arial"/>
          <w:sz w:val="24"/>
          <w:szCs w:val="24"/>
        </w:rPr>
      </w:pPr>
      <w:r>
        <w:rPr>
          <w:rFonts w:ascii="Arial" w:eastAsia="Arial" w:hAnsi="Arial" w:cs="Arial"/>
          <w:b/>
          <w:sz w:val="24"/>
          <w:szCs w:val="24"/>
        </w:rPr>
        <w:t>DE LAS LICENCIAS DE CONSTRUCCIÓN, REMODELACIÓN, REPARACIÓN, REGULARIZACIÓN, AMPLIACIÓN Y DEMOLICIÓN.</w:t>
      </w:r>
    </w:p>
    <w:p w:rsidR="009C7711" w:rsidRDefault="000E0DFD" w:rsidP="004217D2">
      <w:pPr>
        <w:ind w:right="113" w:hanging="2"/>
        <w:jc w:val="center"/>
        <w:rPr>
          <w:rFonts w:ascii="Arial" w:eastAsia="Arial" w:hAnsi="Arial" w:cs="Arial"/>
          <w:sz w:val="24"/>
          <w:szCs w:val="24"/>
        </w:rPr>
      </w:pPr>
      <w:r>
        <w:rPr>
          <w:rFonts w:ascii="Arial" w:eastAsia="Arial" w:hAnsi="Arial" w:cs="Arial"/>
          <w:b/>
          <w:sz w:val="24"/>
          <w:szCs w:val="24"/>
        </w:rPr>
        <w:t>SECCIÓN PRIMERA</w:t>
      </w:r>
    </w:p>
    <w:p w:rsidR="009C7711" w:rsidRDefault="000E0DFD" w:rsidP="004217D2">
      <w:pPr>
        <w:ind w:right="113" w:hanging="2"/>
        <w:jc w:val="center"/>
        <w:rPr>
          <w:rFonts w:ascii="Arial" w:eastAsia="Arial" w:hAnsi="Arial" w:cs="Arial"/>
          <w:sz w:val="24"/>
          <w:szCs w:val="24"/>
        </w:rPr>
      </w:pPr>
      <w:r>
        <w:rPr>
          <w:rFonts w:ascii="Arial" w:eastAsia="Arial" w:hAnsi="Arial" w:cs="Arial"/>
          <w:b/>
          <w:sz w:val="24"/>
          <w:szCs w:val="24"/>
        </w:rPr>
        <w:lastRenderedPageBreak/>
        <w:t>DE LAS LICENCIAS DE CONSTRUCCIÓN, REMODELACIÓN, REPARACIÓN, REGULARIZACIÓN, AMPLIACIÓN Y DEMOLICIÓN.</w:t>
      </w:r>
    </w:p>
    <w:p w:rsidR="009C7711" w:rsidRDefault="009C7711" w:rsidP="004217D2">
      <w:pPr>
        <w:ind w:right="113" w:hanging="2"/>
        <w:rPr>
          <w:rFonts w:ascii="Arial" w:eastAsia="Arial" w:hAnsi="Arial" w:cs="Arial"/>
          <w:sz w:val="24"/>
          <w:szCs w:val="24"/>
        </w:rPr>
      </w:pPr>
    </w:p>
    <w:p w:rsidR="006B65AA" w:rsidRPr="006B65AA" w:rsidRDefault="006B65AA" w:rsidP="006B65AA">
      <w:pPr>
        <w:ind w:right="113" w:hanging="2"/>
        <w:jc w:val="both"/>
        <w:rPr>
          <w:rFonts w:ascii="Arial" w:eastAsia="Arial" w:hAnsi="Arial" w:cs="Arial"/>
          <w:bCs/>
          <w:sz w:val="24"/>
          <w:szCs w:val="24"/>
        </w:rPr>
      </w:pPr>
      <w:r w:rsidRPr="006B65AA">
        <w:rPr>
          <w:rFonts w:ascii="Arial" w:eastAsia="Arial" w:hAnsi="Arial" w:cs="Arial"/>
          <w:b/>
          <w:sz w:val="24"/>
          <w:szCs w:val="24"/>
        </w:rPr>
        <w:t xml:space="preserve">Artículo 61.  </w:t>
      </w:r>
      <w:r w:rsidRPr="006B65AA">
        <w:rPr>
          <w:rFonts w:ascii="Arial" w:eastAsia="Arial" w:hAnsi="Arial" w:cs="Arial"/>
          <w:bCs/>
          <w:sz w:val="24"/>
          <w:szCs w:val="24"/>
        </w:rPr>
        <w:t>Las personas físicas o jurídicas que pretendan llevar   a cabo la construcción, remodelación, reparación, regularización, ampliación y demolición de obras, deberán obtener previamente, la autorización correspondiente y pagarán los derechos conforme a la siguiente:</w:t>
      </w:r>
    </w:p>
    <w:p w:rsidR="006B65AA" w:rsidRPr="006B65AA" w:rsidRDefault="006B65AA" w:rsidP="006B65AA">
      <w:pPr>
        <w:ind w:right="113" w:hanging="2"/>
        <w:jc w:val="both"/>
        <w:rPr>
          <w:rFonts w:ascii="Arial" w:eastAsia="Arial" w:hAnsi="Arial" w:cs="Arial"/>
          <w:bCs/>
          <w:sz w:val="24"/>
          <w:szCs w:val="24"/>
        </w:rPr>
      </w:pPr>
    </w:p>
    <w:p w:rsidR="006B65AA" w:rsidRPr="006B65AA" w:rsidRDefault="006B65AA" w:rsidP="006B65AA">
      <w:pPr>
        <w:ind w:right="113" w:hanging="2"/>
        <w:jc w:val="both"/>
        <w:rPr>
          <w:rFonts w:ascii="Arial" w:eastAsia="Arial" w:hAnsi="Arial" w:cs="Arial"/>
          <w:bCs/>
          <w:sz w:val="24"/>
          <w:szCs w:val="24"/>
        </w:rPr>
      </w:pPr>
      <w:r w:rsidRPr="006B65AA">
        <w:rPr>
          <w:rFonts w:ascii="Arial" w:eastAsia="Arial" w:hAnsi="Arial" w:cs="Arial"/>
          <w:bCs/>
          <w:sz w:val="24"/>
          <w:szCs w:val="24"/>
        </w:rPr>
        <w:t xml:space="preserve">I. Las tarifas para el otorgamiento de permisos de construcción, remodelación    reparación, regularización, ampliación y demolición de obras, se especificará por metro cuadrado. Para la determinación de su tarifa, se tomarán en cuenta la importancia e influencia de los siguientes elementos: infraestructura existente, vías de comunicación, vecindad con zonas comerciales y de servicios, el destino, reservas y uso de suelo determinadas en su zonificación, establecidos en los Planes Parciales de Desarrollo Urbano, el Plan de Desarrollo Urbano del Centro de Población y el Programa Municipal de Desarrollo Urbano del Municipio de Puerto Vallarta, Jalisco, vigentes, de acuerdo a la siguiente clasificación: </w:t>
      </w:r>
    </w:p>
    <w:p w:rsidR="006B65AA" w:rsidRPr="006C53F1" w:rsidRDefault="006B65AA" w:rsidP="006B65AA">
      <w:pPr>
        <w:ind w:right="113" w:firstLine="0"/>
        <w:jc w:val="both"/>
        <w:rPr>
          <w:rFonts w:ascii="Arial" w:eastAsia="Arial" w:hAnsi="Arial" w:cs="Arial"/>
          <w:bCs/>
          <w:sz w:val="24"/>
          <w:szCs w:val="24"/>
        </w:rPr>
      </w:pPr>
    </w:p>
    <w:p w:rsidR="006C53F1" w:rsidRPr="006C53F1" w:rsidRDefault="006C53F1" w:rsidP="006C53F1">
      <w:pPr>
        <w:ind w:right="113" w:hanging="2"/>
        <w:jc w:val="both"/>
        <w:rPr>
          <w:rFonts w:ascii="Arial" w:eastAsia="Arial" w:hAnsi="Arial" w:cs="Arial"/>
          <w:bCs/>
          <w:sz w:val="24"/>
          <w:szCs w:val="24"/>
        </w:rPr>
      </w:pPr>
      <w:r w:rsidRPr="006C53F1">
        <w:rPr>
          <w:rFonts w:ascii="Arial" w:eastAsia="Arial" w:hAnsi="Arial" w:cs="Arial"/>
          <w:bCs/>
          <w:sz w:val="24"/>
          <w:szCs w:val="24"/>
        </w:rPr>
        <w:t>TARIFA</w:t>
      </w:r>
    </w:p>
    <w:p w:rsidR="006C53F1" w:rsidRPr="006C53F1" w:rsidRDefault="006C53F1" w:rsidP="006C53F1">
      <w:pPr>
        <w:ind w:right="113" w:firstLine="0"/>
        <w:jc w:val="both"/>
        <w:rPr>
          <w:rFonts w:ascii="Arial" w:eastAsia="Arial" w:hAnsi="Arial" w:cs="Arial"/>
          <w:bCs/>
          <w:sz w:val="24"/>
          <w:szCs w:val="24"/>
        </w:rPr>
      </w:pPr>
    </w:p>
    <w:p w:rsidR="006C53F1" w:rsidRPr="006C53F1" w:rsidRDefault="006C53F1" w:rsidP="006C53F1">
      <w:pPr>
        <w:ind w:right="113" w:hanging="2"/>
        <w:jc w:val="both"/>
        <w:rPr>
          <w:rFonts w:ascii="Arial" w:eastAsia="Arial" w:hAnsi="Arial" w:cs="Arial"/>
          <w:bCs/>
          <w:sz w:val="24"/>
          <w:szCs w:val="24"/>
        </w:rPr>
      </w:pPr>
      <w:r w:rsidRPr="006C53F1">
        <w:rPr>
          <w:rFonts w:ascii="Arial" w:eastAsia="Arial" w:hAnsi="Arial" w:cs="Arial"/>
          <w:bCs/>
          <w:sz w:val="24"/>
          <w:szCs w:val="24"/>
        </w:rPr>
        <w:t>AGROPECUARIO</w:t>
      </w:r>
      <w:r w:rsidRPr="006C53F1">
        <w:rPr>
          <w:rFonts w:ascii="Arial" w:eastAsia="Arial" w:hAnsi="Arial" w:cs="Arial"/>
          <w:bCs/>
          <w:sz w:val="24"/>
          <w:szCs w:val="24"/>
        </w:rPr>
        <w:tab/>
      </w:r>
    </w:p>
    <w:p w:rsidR="006C53F1" w:rsidRPr="006C53F1" w:rsidRDefault="006C53F1" w:rsidP="006C53F1">
      <w:pPr>
        <w:ind w:right="113" w:hanging="2"/>
        <w:jc w:val="right"/>
        <w:rPr>
          <w:rFonts w:ascii="Arial" w:eastAsia="Arial" w:hAnsi="Arial" w:cs="Arial"/>
          <w:bCs/>
          <w:sz w:val="24"/>
          <w:szCs w:val="24"/>
        </w:rPr>
      </w:pPr>
      <w:r w:rsidRPr="006C53F1">
        <w:rPr>
          <w:rFonts w:ascii="Arial" w:eastAsia="Arial" w:hAnsi="Arial" w:cs="Arial"/>
          <w:bCs/>
          <w:sz w:val="24"/>
          <w:szCs w:val="24"/>
        </w:rPr>
        <w:t>$ 9.00</w:t>
      </w:r>
    </w:p>
    <w:p w:rsidR="006C53F1" w:rsidRPr="006C53F1" w:rsidRDefault="006C53F1" w:rsidP="006C53F1">
      <w:pPr>
        <w:ind w:right="113" w:hanging="2"/>
        <w:jc w:val="both"/>
        <w:rPr>
          <w:rFonts w:ascii="Arial" w:eastAsia="Arial" w:hAnsi="Arial" w:cs="Arial"/>
          <w:bCs/>
          <w:sz w:val="24"/>
          <w:szCs w:val="24"/>
        </w:rPr>
      </w:pPr>
      <w:r w:rsidRPr="006C53F1">
        <w:rPr>
          <w:rFonts w:ascii="Arial" w:eastAsia="Arial" w:hAnsi="Arial" w:cs="Arial"/>
          <w:bCs/>
          <w:sz w:val="24"/>
          <w:szCs w:val="24"/>
        </w:rPr>
        <w:t>TURÍSTICO SOSTENIBLE</w:t>
      </w:r>
      <w:r w:rsidRPr="006C53F1">
        <w:rPr>
          <w:rFonts w:ascii="Arial" w:eastAsia="Arial" w:hAnsi="Arial" w:cs="Arial"/>
          <w:bCs/>
          <w:sz w:val="24"/>
          <w:szCs w:val="24"/>
        </w:rPr>
        <w:tab/>
      </w:r>
    </w:p>
    <w:p w:rsidR="006C53F1" w:rsidRPr="006C53F1" w:rsidRDefault="006C53F1" w:rsidP="006C53F1">
      <w:pPr>
        <w:ind w:right="113" w:hanging="2"/>
        <w:jc w:val="right"/>
        <w:rPr>
          <w:rFonts w:ascii="Arial" w:eastAsia="Arial" w:hAnsi="Arial" w:cs="Arial"/>
          <w:bCs/>
          <w:sz w:val="24"/>
          <w:szCs w:val="24"/>
        </w:rPr>
      </w:pPr>
      <w:r w:rsidRPr="006C53F1">
        <w:rPr>
          <w:rFonts w:ascii="Arial" w:eastAsia="Arial" w:hAnsi="Arial" w:cs="Arial"/>
          <w:bCs/>
          <w:sz w:val="24"/>
          <w:szCs w:val="24"/>
        </w:rPr>
        <w:t>$ 150.00</w:t>
      </w:r>
    </w:p>
    <w:p w:rsidR="006C53F1" w:rsidRPr="006C53F1" w:rsidRDefault="006C53F1" w:rsidP="006C53F1">
      <w:pPr>
        <w:ind w:right="113" w:hanging="2"/>
        <w:jc w:val="both"/>
        <w:rPr>
          <w:rFonts w:ascii="Arial" w:eastAsia="Arial" w:hAnsi="Arial" w:cs="Arial"/>
          <w:bCs/>
          <w:sz w:val="24"/>
          <w:szCs w:val="24"/>
        </w:rPr>
      </w:pPr>
      <w:r w:rsidRPr="006C53F1">
        <w:rPr>
          <w:rFonts w:ascii="Arial" w:eastAsia="Arial" w:hAnsi="Arial" w:cs="Arial"/>
          <w:bCs/>
          <w:sz w:val="24"/>
          <w:szCs w:val="24"/>
        </w:rPr>
        <w:t>TURÍSTICO ALTERNATIVO</w:t>
      </w:r>
      <w:r w:rsidRPr="006C53F1">
        <w:rPr>
          <w:rFonts w:ascii="Arial" w:eastAsia="Arial" w:hAnsi="Arial" w:cs="Arial"/>
          <w:bCs/>
          <w:sz w:val="24"/>
          <w:szCs w:val="24"/>
        </w:rPr>
        <w:tab/>
      </w:r>
    </w:p>
    <w:p w:rsidR="006C53F1" w:rsidRPr="006C53F1" w:rsidRDefault="006C53F1" w:rsidP="006C53F1">
      <w:pPr>
        <w:ind w:right="113" w:hanging="2"/>
        <w:jc w:val="right"/>
        <w:rPr>
          <w:rFonts w:ascii="Arial" w:eastAsia="Arial" w:hAnsi="Arial" w:cs="Arial"/>
          <w:bCs/>
          <w:sz w:val="24"/>
          <w:szCs w:val="24"/>
        </w:rPr>
      </w:pPr>
      <w:r w:rsidRPr="006C53F1">
        <w:rPr>
          <w:rFonts w:ascii="Arial" w:eastAsia="Arial" w:hAnsi="Arial" w:cs="Arial"/>
          <w:bCs/>
          <w:sz w:val="24"/>
          <w:szCs w:val="24"/>
        </w:rPr>
        <w:t>$ 150.00</w:t>
      </w:r>
    </w:p>
    <w:p w:rsidR="006C53F1" w:rsidRPr="006C53F1" w:rsidRDefault="006C53F1" w:rsidP="006C53F1">
      <w:pPr>
        <w:ind w:right="113" w:hanging="2"/>
        <w:jc w:val="both"/>
        <w:rPr>
          <w:rFonts w:ascii="Arial" w:eastAsia="Arial" w:hAnsi="Arial" w:cs="Arial"/>
          <w:bCs/>
          <w:sz w:val="24"/>
          <w:szCs w:val="24"/>
        </w:rPr>
      </w:pPr>
      <w:r w:rsidRPr="006C53F1">
        <w:rPr>
          <w:rFonts w:ascii="Arial" w:eastAsia="Arial" w:hAnsi="Arial" w:cs="Arial"/>
          <w:bCs/>
          <w:sz w:val="24"/>
          <w:szCs w:val="24"/>
        </w:rPr>
        <w:t>HABITACIONAL BASICO</w:t>
      </w:r>
      <w:r w:rsidRPr="006C53F1">
        <w:rPr>
          <w:rFonts w:ascii="Arial" w:eastAsia="Arial" w:hAnsi="Arial" w:cs="Arial"/>
          <w:bCs/>
          <w:sz w:val="24"/>
          <w:szCs w:val="24"/>
        </w:rPr>
        <w:tab/>
      </w:r>
    </w:p>
    <w:p w:rsidR="006C53F1" w:rsidRPr="006C53F1" w:rsidRDefault="006C53F1" w:rsidP="006C53F1">
      <w:pPr>
        <w:ind w:right="113" w:hanging="2"/>
        <w:jc w:val="right"/>
        <w:rPr>
          <w:rFonts w:ascii="Arial" w:eastAsia="Arial" w:hAnsi="Arial" w:cs="Arial"/>
          <w:bCs/>
          <w:sz w:val="24"/>
          <w:szCs w:val="24"/>
        </w:rPr>
      </w:pPr>
      <w:r w:rsidRPr="006C53F1">
        <w:rPr>
          <w:rFonts w:ascii="Arial" w:eastAsia="Arial" w:hAnsi="Arial" w:cs="Arial"/>
          <w:bCs/>
          <w:sz w:val="24"/>
          <w:szCs w:val="24"/>
        </w:rPr>
        <w:t>$ 85.00</w:t>
      </w:r>
    </w:p>
    <w:p w:rsidR="006C53F1" w:rsidRPr="006C53F1" w:rsidRDefault="006C53F1" w:rsidP="006C53F1">
      <w:pPr>
        <w:ind w:right="113" w:hanging="2"/>
        <w:jc w:val="both"/>
        <w:rPr>
          <w:rFonts w:ascii="Arial" w:eastAsia="Arial" w:hAnsi="Arial" w:cs="Arial"/>
          <w:bCs/>
          <w:sz w:val="24"/>
          <w:szCs w:val="24"/>
        </w:rPr>
      </w:pPr>
      <w:r w:rsidRPr="006C53F1">
        <w:rPr>
          <w:rFonts w:ascii="Arial" w:eastAsia="Arial" w:hAnsi="Arial" w:cs="Arial"/>
          <w:bCs/>
          <w:sz w:val="24"/>
          <w:szCs w:val="24"/>
        </w:rPr>
        <w:lastRenderedPageBreak/>
        <w:t>HABITACIONAL BAJO</w:t>
      </w:r>
      <w:r w:rsidRPr="006C53F1">
        <w:rPr>
          <w:rFonts w:ascii="Arial" w:eastAsia="Arial" w:hAnsi="Arial" w:cs="Arial"/>
          <w:bCs/>
          <w:sz w:val="24"/>
          <w:szCs w:val="24"/>
        </w:rPr>
        <w:tab/>
      </w:r>
    </w:p>
    <w:p w:rsidR="006C53F1" w:rsidRPr="006C53F1" w:rsidRDefault="006C53F1" w:rsidP="006C53F1">
      <w:pPr>
        <w:ind w:right="113" w:hanging="2"/>
        <w:jc w:val="right"/>
        <w:rPr>
          <w:rFonts w:ascii="Arial" w:eastAsia="Arial" w:hAnsi="Arial" w:cs="Arial"/>
          <w:bCs/>
          <w:sz w:val="24"/>
          <w:szCs w:val="24"/>
        </w:rPr>
      </w:pPr>
      <w:r w:rsidRPr="006C53F1">
        <w:rPr>
          <w:rFonts w:ascii="Arial" w:eastAsia="Arial" w:hAnsi="Arial" w:cs="Arial"/>
          <w:bCs/>
          <w:sz w:val="24"/>
          <w:szCs w:val="24"/>
        </w:rPr>
        <w:t>$ 25.00</w:t>
      </w:r>
    </w:p>
    <w:p w:rsidR="006C53F1" w:rsidRPr="006C53F1" w:rsidRDefault="006C53F1" w:rsidP="006C53F1">
      <w:pPr>
        <w:ind w:right="113" w:hanging="2"/>
        <w:jc w:val="both"/>
        <w:rPr>
          <w:rFonts w:ascii="Arial" w:eastAsia="Arial" w:hAnsi="Arial" w:cs="Arial"/>
          <w:bCs/>
          <w:sz w:val="24"/>
          <w:szCs w:val="24"/>
        </w:rPr>
      </w:pPr>
      <w:r w:rsidRPr="006C53F1">
        <w:rPr>
          <w:rFonts w:ascii="Arial" w:eastAsia="Arial" w:hAnsi="Arial" w:cs="Arial"/>
          <w:bCs/>
          <w:sz w:val="24"/>
          <w:szCs w:val="24"/>
        </w:rPr>
        <w:t>HABITACIONAL MEDIO</w:t>
      </w:r>
      <w:r w:rsidRPr="006C53F1">
        <w:rPr>
          <w:rFonts w:ascii="Arial" w:eastAsia="Arial" w:hAnsi="Arial" w:cs="Arial"/>
          <w:bCs/>
          <w:sz w:val="24"/>
          <w:szCs w:val="24"/>
        </w:rPr>
        <w:tab/>
      </w:r>
    </w:p>
    <w:p w:rsidR="006C53F1" w:rsidRPr="006C53F1" w:rsidRDefault="006C53F1" w:rsidP="006C53F1">
      <w:pPr>
        <w:ind w:right="113" w:hanging="2"/>
        <w:jc w:val="right"/>
        <w:rPr>
          <w:rFonts w:ascii="Arial" w:eastAsia="Arial" w:hAnsi="Arial" w:cs="Arial"/>
          <w:bCs/>
          <w:sz w:val="24"/>
          <w:szCs w:val="24"/>
        </w:rPr>
      </w:pPr>
      <w:r w:rsidRPr="006C53F1">
        <w:rPr>
          <w:rFonts w:ascii="Arial" w:eastAsia="Arial" w:hAnsi="Arial" w:cs="Arial"/>
          <w:bCs/>
          <w:sz w:val="24"/>
          <w:szCs w:val="24"/>
        </w:rPr>
        <w:t>$ 35.00</w:t>
      </w:r>
    </w:p>
    <w:p w:rsidR="006C53F1" w:rsidRPr="006C53F1" w:rsidRDefault="006C53F1" w:rsidP="006C53F1">
      <w:pPr>
        <w:ind w:right="113" w:hanging="2"/>
        <w:jc w:val="both"/>
        <w:rPr>
          <w:rFonts w:ascii="Arial" w:eastAsia="Arial" w:hAnsi="Arial" w:cs="Arial"/>
          <w:bCs/>
          <w:sz w:val="24"/>
          <w:szCs w:val="24"/>
        </w:rPr>
      </w:pPr>
      <w:r w:rsidRPr="006C53F1">
        <w:rPr>
          <w:rFonts w:ascii="Arial" w:eastAsia="Arial" w:hAnsi="Arial" w:cs="Arial"/>
          <w:bCs/>
          <w:sz w:val="24"/>
          <w:szCs w:val="24"/>
        </w:rPr>
        <w:t>HABITACIONAL ALTO</w:t>
      </w:r>
      <w:r w:rsidRPr="006C53F1">
        <w:rPr>
          <w:rFonts w:ascii="Arial" w:eastAsia="Arial" w:hAnsi="Arial" w:cs="Arial"/>
          <w:bCs/>
          <w:sz w:val="24"/>
          <w:szCs w:val="24"/>
        </w:rPr>
        <w:tab/>
      </w:r>
    </w:p>
    <w:p w:rsidR="006C53F1" w:rsidRPr="006C53F1" w:rsidRDefault="006C53F1" w:rsidP="006C53F1">
      <w:pPr>
        <w:ind w:right="113" w:hanging="2"/>
        <w:jc w:val="right"/>
        <w:rPr>
          <w:rFonts w:ascii="Arial" w:eastAsia="Arial" w:hAnsi="Arial" w:cs="Arial"/>
          <w:bCs/>
          <w:sz w:val="24"/>
          <w:szCs w:val="24"/>
        </w:rPr>
      </w:pPr>
      <w:r w:rsidRPr="006C53F1">
        <w:rPr>
          <w:rFonts w:ascii="Arial" w:eastAsia="Arial" w:hAnsi="Arial" w:cs="Arial"/>
          <w:bCs/>
          <w:sz w:val="24"/>
          <w:szCs w:val="24"/>
        </w:rPr>
        <w:t>$ 50.00</w:t>
      </w:r>
    </w:p>
    <w:p w:rsidR="006C53F1" w:rsidRPr="006C53F1" w:rsidRDefault="006C53F1" w:rsidP="006C53F1">
      <w:pPr>
        <w:ind w:right="113" w:hanging="2"/>
        <w:jc w:val="both"/>
        <w:rPr>
          <w:rFonts w:ascii="Arial" w:eastAsia="Arial" w:hAnsi="Arial" w:cs="Arial"/>
          <w:bCs/>
          <w:sz w:val="24"/>
          <w:szCs w:val="24"/>
        </w:rPr>
      </w:pPr>
      <w:r w:rsidRPr="006C53F1">
        <w:rPr>
          <w:rFonts w:ascii="Arial" w:eastAsia="Arial" w:hAnsi="Arial" w:cs="Arial"/>
          <w:bCs/>
          <w:sz w:val="24"/>
          <w:szCs w:val="24"/>
        </w:rPr>
        <w:t>COMERCIAL Y DE SERVICIOS BASICO</w:t>
      </w:r>
    </w:p>
    <w:p w:rsidR="006C53F1" w:rsidRPr="006C53F1" w:rsidRDefault="006C53F1" w:rsidP="006C53F1">
      <w:pPr>
        <w:ind w:right="113" w:hanging="2"/>
        <w:jc w:val="right"/>
        <w:rPr>
          <w:rFonts w:ascii="Arial" w:eastAsia="Arial" w:hAnsi="Arial" w:cs="Arial"/>
          <w:bCs/>
          <w:sz w:val="24"/>
          <w:szCs w:val="24"/>
        </w:rPr>
      </w:pPr>
      <w:r w:rsidRPr="006C53F1">
        <w:rPr>
          <w:rFonts w:ascii="Arial" w:eastAsia="Arial" w:hAnsi="Arial" w:cs="Arial"/>
          <w:bCs/>
          <w:sz w:val="24"/>
          <w:szCs w:val="24"/>
        </w:rPr>
        <w:t>$ 100.00</w:t>
      </w:r>
    </w:p>
    <w:p w:rsidR="006C53F1" w:rsidRPr="006C53F1" w:rsidRDefault="006C53F1" w:rsidP="006C53F1">
      <w:pPr>
        <w:ind w:right="113" w:hanging="2"/>
        <w:jc w:val="both"/>
        <w:rPr>
          <w:rFonts w:ascii="Arial" w:eastAsia="Arial" w:hAnsi="Arial" w:cs="Arial"/>
          <w:bCs/>
          <w:sz w:val="24"/>
          <w:szCs w:val="24"/>
        </w:rPr>
      </w:pPr>
      <w:r w:rsidRPr="006C53F1">
        <w:rPr>
          <w:rFonts w:ascii="Arial" w:eastAsia="Arial" w:hAnsi="Arial" w:cs="Arial"/>
          <w:bCs/>
          <w:sz w:val="24"/>
          <w:szCs w:val="24"/>
        </w:rPr>
        <w:t>COMERCIAL Y SERVICIOS BAJO</w:t>
      </w:r>
      <w:r w:rsidRPr="006C53F1">
        <w:rPr>
          <w:rFonts w:ascii="Arial" w:eastAsia="Arial" w:hAnsi="Arial" w:cs="Arial"/>
          <w:bCs/>
          <w:sz w:val="24"/>
          <w:szCs w:val="24"/>
        </w:rPr>
        <w:tab/>
      </w:r>
    </w:p>
    <w:p w:rsidR="006C53F1" w:rsidRPr="006C53F1" w:rsidRDefault="006C53F1" w:rsidP="006C53F1">
      <w:pPr>
        <w:ind w:right="113" w:hanging="2"/>
        <w:jc w:val="right"/>
        <w:rPr>
          <w:rFonts w:ascii="Arial" w:eastAsia="Arial" w:hAnsi="Arial" w:cs="Arial"/>
          <w:bCs/>
          <w:sz w:val="24"/>
          <w:szCs w:val="24"/>
        </w:rPr>
      </w:pPr>
      <w:r w:rsidRPr="006C53F1">
        <w:rPr>
          <w:rFonts w:ascii="Arial" w:eastAsia="Arial" w:hAnsi="Arial" w:cs="Arial"/>
          <w:bCs/>
          <w:sz w:val="24"/>
          <w:szCs w:val="24"/>
        </w:rPr>
        <w:t>$ 100.00</w:t>
      </w:r>
    </w:p>
    <w:p w:rsidR="006C53F1" w:rsidRPr="006C53F1" w:rsidRDefault="006C53F1" w:rsidP="006C53F1">
      <w:pPr>
        <w:ind w:right="113" w:hanging="2"/>
        <w:jc w:val="both"/>
        <w:rPr>
          <w:rFonts w:ascii="Arial" w:eastAsia="Arial" w:hAnsi="Arial" w:cs="Arial"/>
          <w:bCs/>
          <w:sz w:val="24"/>
          <w:szCs w:val="24"/>
        </w:rPr>
      </w:pPr>
      <w:r w:rsidRPr="006C53F1">
        <w:rPr>
          <w:rFonts w:ascii="Arial" w:eastAsia="Arial" w:hAnsi="Arial" w:cs="Arial"/>
          <w:bCs/>
          <w:sz w:val="24"/>
          <w:szCs w:val="24"/>
        </w:rPr>
        <w:t>COMERCIAL Y DE SERVICIOS MEDIO</w:t>
      </w:r>
      <w:r w:rsidRPr="006C53F1">
        <w:rPr>
          <w:rFonts w:ascii="Arial" w:eastAsia="Arial" w:hAnsi="Arial" w:cs="Arial"/>
          <w:bCs/>
          <w:sz w:val="24"/>
          <w:szCs w:val="24"/>
        </w:rPr>
        <w:tab/>
      </w:r>
    </w:p>
    <w:p w:rsidR="006C53F1" w:rsidRPr="006C53F1" w:rsidRDefault="006C53F1" w:rsidP="006C53F1">
      <w:pPr>
        <w:ind w:right="113" w:hanging="2"/>
        <w:jc w:val="right"/>
        <w:rPr>
          <w:rFonts w:ascii="Arial" w:eastAsia="Arial" w:hAnsi="Arial" w:cs="Arial"/>
          <w:bCs/>
          <w:sz w:val="24"/>
          <w:szCs w:val="24"/>
        </w:rPr>
      </w:pPr>
      <w:r w:rsidRPr="006C53F1">
        <w:rPr>
          <w:rFonts w:ascii="Arial" w:eastAsia="Arial" w:hAnsi="Arial" w:cs="Arial"/>
          <w:bCs/>
          <w:sz w:val="24"/>
          <w:szCs w:val="24"/>
        </w:rPr>
        <w:t>$ 250.00</w:t>
      </w:r>
    </w:p>
    <w:p w:rsidR="006C53F1" w:rsidRPr="006C53F1" w:rsidRDefault="006C53F1" w:rsidP="006C53F1">
      <w:pPr>
        <w:ind w:right="113" w:hanging="2"/>
        <w:jc w:val="both"/>
        <w:rPr>
          <w:rFonts w:ascii="Arial" w:eastAsia="Arial" w:hAnsi="Arial" w:cs="Arial"/>
          <w:bCs/>
          <w:sz w:val="24"/>
          <w:szCs w:val="24"/>
        </w:rPr>
      </w:pPr>
      <w:r w:rsidRPr="006C53F1">
        <w:rPr>
          <w:rFonts w:ascii="Arial" w:eastAsia="Arial" w:hAnsi="Arial" w:cs="Arial"/>
          <w:bCs/>
          <w:sz w:val="24"/>
          <w:szCs w:val="24"/>
        </w:rPr>
        <w:t>COMERCIAL Y DE SERVICIOS ALTO</w:t>
      </w:r>
      <w:r w:rsidRPr="006C53F1">
        <w:rPr>
          <w:rFonts w:ascii="Arial" w:eastAsia="Arial" w:hAnsi="Arial" w:cs="Arial"/>
          <w:bCs/>
          <w:sz w:val="24"/>
          <w:szCs w:val="24"/>
        </w:rPr>
        <w:tab/>
      </w:r>
    </w:p>
    <w:p w:rsidR="006C53F1" w:rsidRPr="006C53F1" w:rsidRDefault="006C53F1" w:rsidP="006C53F1">
      <w:pPr>
        <w:ind w:right="113" w:hanging="2"/>
        <w:jc w:val="right"/>
        <w:rPr>
          <w:rFonts w:ascii="Arial" w:eastAsia="Arial" w:hAnsi="Arial" w:cs="Arial"/>
          <w:bCs/>
          <w:sz w:val="24"/>
          <w:szCs w:val="24"/>
          <w:lang w:val="pt-BR"/>
        </w:rPr>
      </w:pPr>
      <w:r w:rsidRPr="006C53F1">
        <w:rPr>
          <w:rFonts w:ascii="Arial" w:eastAsia="Arial" w:hAnsi="Arial" w:cs="Arial"/>
          <w:bCs/>
          <w:sz w:val="24"/>
          <w:szCs w:val="24"/>
          <w:lang w:val="pt-BR"/>
        </w:rPr>
        <w:t>$ 250.00</w:t>
      </w:r>
    </w:p>
    <w:p w:rsidR="006C53F1" w:rsidRPr="006C53F1" w:rsidRDefault="006C53F1" w:rsidP="006C53F1">
      <w:pPr>
        <w:ind w:right="113" w:hanging="2"/>
        <w:jc w:val="both"/>
        <w:rPr>
          <w:rFonts w:ascii="Arial" w:eastAsia="Arial" w:hAnsi="Arial" w:cs="Arial"/>
          <w:bCs/>
          <w:sz w:val="24"/>
          <w:szCs w:val="24"/>
          <w:lang w:val="pt-BR"/>
        </w:rPr>
      </w:pPr>
      <w:proofErr w:type="gramStart"/>
      <w:r w:rsidRPr="006C53F1">
        <w:rPr>
          <w:rFonts w:ascii="Arial" w:eastAsia="Arial" w:hAnsi="Arial" w:cs="Arial"/>
          <w:bCs/>
          <w:sz w:val="24"/>
          <w:szCs w:val="24"/>
          <w:lang w:val="pt-BR"/>
        </w:rPr>
        <w:t>INDUSTRIA</w:t>
      </w:r>
      <w:proofErr w:type="gramEnd"/>
      <w:r w:rsidRPr="006C53F1">
        <w:rPr>
          <w:rFonts w:ascii="Arial" w:eastAsia="Arial" w:hAnsi="Arial" w:cs="Arial"/>
          <w:bCs/>
          <w:sz w:val="24"/>
          <w:szCs w:val="24"/>
          <w:lang w:val="pt-BR"/>
        </w:rPr>
        <w:t xml:space="preserve"> BAJA</w:t>
      </w:r>
      <w:r w:rsidRPr="006C53F1">
        <w:rPr>
          <w:rFonts w:ascii="Arial" w:eastAsia="Arial" w:hAnsi="Arial" w:cs="Arial"/>
          <w:bCs/>
          <w:sz w:val="24"/>
          <w:szCs w:val="24"/>
          <w:lang w:val="pt-BR"/>
        </w:rPr>
        <w:tab/>
      </w:r>
    </w:p>
    <w:p w:rsidR="006C53F1" w:rsidRPr="006C53F1" w:rsidRDefault="006C53F1" w:rsidP="006C53F1">
      <w:pPr>
        <w:ind w:right="113" w:hanging="2"/>
        <w:jc w:val="right"/>
        <w:rPr>
          <w:rFonts w:ascii="Arial" w:eastAsia="Arial" w:hAnsi="Arial" w:cs="Arial"/>
          <w:bCs/>
          <w:sz w:val="24"/>
          <w:szCs w:val="24"/>
          <w:lang w:val="pt-BR"/>
        </w:rPr>
      </w:pPr>
      <w:r w:rsidRPr="006C53F1">
        <w:rPr>
          <w:rFonts w:ascii="Arial" w:eastAsia="Arial" w:hAnsi="Arial" w:cs="Arial"/>
          <w:bCs/>
          <w:sz w:val="24"/>
          <w:szCs w:val="24"/>
          <w:lang w:val="pt-BR"/>
        </w:rPr>
        <w:t>$ 150.00</w:t>
      </w:r>
    </w:p>
    <w:p w:rsidR="006C53F1" w:rsidRPr="006C53F1" w:rsidRDefault="006C53F1" w:rsidP="006C53F1">
      <w:pPr>
        <w:ind w:right="113" w:hanging="2"/>
        <w:jc w:val="both"/>
        <w:rPr>
          <w:rFonts w:ascii="Arial" w:eastAsia="Arial" w:hAnsi="Arial" w:cs="Arial"/>
          <w:bCs/>
          <w:sz w:val="24"/>
          <w:szCs w:val="24"/>
          <w:lang w:val="pt-BR"/>
        </w:rPr>
      </w:pPr>
      <w:proofErr w:type="gramStart"/>
      <w:r w:rsidRPr="006C53F1">
        <w:rPr>
          <w:rFonts w:ascii="Arial" w:eastAsia="Arial" w:hAnsi="Arial" w:cs="Arial"/>
          <w:bCs/>
          <w:sz w:val="24"/>
          <w:szCs w:val="24"/>
          <w:lang w:val="pt-BR"/>
        </w:rPr>
        <w:t>INDUSTRIA</w:t>
      </w:r>
      <w:proofErr w:type="gramEnd"/>
      <w:r w:rsidRPr="006C53F1">
        <w:rPr>
          <w:rFonts w:ascii="Arial" w:eastAsia="Arial" w:hAnsi="Arial" w:cs="Arial"/>
          <w:bCs/>
          <w:sz w:val="24"/>
          <w:szCs w:val="24"/>
          <w:lang w:val="pt-BR"/>
        </w:rPr>
        <w:t xml:space="preserve"> ALTA</w:t>
      </w:r>
      <w:r w:rsidRPr="006C53F1">
        <w:rPr>
          <w:rFonts w:ascii="Arial" w:eastAsia="Arial" w:hAnsi="Arial" w:cs="Arial"/>
          <w:bCs/>
          <w:sz w:val="24"/>
          <w:szCs w:val="24"/>
          <w:lang w:val="pt-BR"/>
        </w:rPr>
        <w:tab/>
      </w:r>
    </w:p>
    <w:p w:rsidR="006C53F1" w:rsidRPr="006C53F1" w:rsidRDefault="006C53F1" w:rsidP="006C53F1">
      <w:pPr>
        <w:ind w:right="113" w:hanging="2"/>
        <w:jc w:val="right"/>
        <w:rPr>
          <w:rFonts w:ascii="Arial" w:eastAsia="Arial" w:hAnsi="Arial" w:cs="Arial"/>
          <w:bCs/>
          <w:sz w:val="24"/>
          <w:szCs w:val="24"/>
          <w:lang w:val="pt-BR"/>
        </w:rPr>
      </w:pPr>
      <w:r w:rsidRPr="006C53F1">
        <w:rPr>
          <w:rFonts w:ascii="Arial" w:eastAsia="Arial" w:hAnsi="Arial" w:cs="Arial"/>
          <w:bCs/>
          <w:sz w:val="24"/>
          <w:szCs w:val="24"/>
          <w:lang w:val="pt-BR"/>
        </w:rPr>
        <w:t>$ 150.00</w:t>
      </w:r>
    </w:p>
    <w:p w:rsidR="006C53F1" w:rsidRPr="006C53F1" w:rsidRDefault="006C53F1" w:rsidP="006C53F1">
      <w:pPr>
        <w:ind w:right="113" w:hanging="2"/>
        <w:jc w:val="both"/>
        <w:rPr>
          <w:rFonts w:ascii="Arial" w:eastAsia="Arial" w:hAnsi="Arial" w:cs="Arial"/>
          <w:bCs/>
          <w:sz w:val="24"/>
          <w:szCs w:val="24"/>
          <w:lang w:val="pt-BR"/>
        </w:rPr>
      </w:pPr>
      <w:r w:rsidRPr="006C53F1">
        <w:rPr>
          <w:rFonts w:ascii="Arial" w:eastAsia="Arial" w:hAnsi="Arial" w:cs="Arial"/>
          <w:bCs/>
          <w:sz w:val="24"/>
          <w:szCs w:val="24"/>
          <w:lang w:val="pt-BR"/>
        </w:rPr>
        <w:t>EQUIPAMIENTO URBANO BASICO</w:t>
      </w:r>
      <w:r w:rsidRPr="006C53F1">
        <w:rPr>
          <w:rFonts w:ascii="Arial" w:eastAsia="Arial" w:hAnsi="Arial" w:cs="Arial"/>
          <w:bCs/>
          <w:sz w:val="24"/>
          <w:szCs w:val="24"/>
          <w:lang w:val="pt-BR"/>
        </w:rPr>
        <w:tab/>
      </w:r>
    </w:p>
    <w:p w:rsidR="006C53F1" w:rsidRPr="006C53F1" w:rsidRDefault="006C53F1" w:rsidP="006C53F1">
      <w:pPr>
        <w:ind w:right="113" w:hanging="2"/>
        <w:jc w:val="right"/>
        <w:rPr>
          <w:rFonts w:ascii="Arial" w:eastAsia="Arial" w:hAnsi="Arial" w:cs="Arial"/>
          <w:bCs/>
          <w:sz w:val="24"/>
          <w:szCs w:val="24"/>
          <w:lang w:val="pt-BR"/>
        </w:rPr>
      </w:pPr>
      <w:r w:rsidRPr="006C53F1">
        <w:rPr>
          <w:rFonts w:ascii="Arial" w:eastAsia="Arial" w:hAnsi="Arial" w:cs="Arial"/>
          <w:bCs/>
          <w:sz w:val="24"/>
          <w:szCs w:val="24"/>
          <w:lang w:val="pt-BR"/>
        </w:rPr>
        <w:t>$ 35.00</w:t>
      </w:r>
    </w:p>
    <w:p w:rsidR="006C53F1" w:rsidRPr="006C53F1" w:rsidRDefault="006C53F1" w:rsidP="006C53F1">
      <w:pPr>
        <w:ind w:right="113" w:hanging="2"/>
        <w:jc w:val="both"/>
        <w:rPr>
          <w:rFonts w:ascii="Arial" w:eastAsia="Arial" w:hAnsi="Arial" w:cs="Arial"/>
          <w:bCs/>
          <w:sz w:val="24"/>
          <w:szCs w:val="24"/>
          <w:lang w:val="pt-BR"/>
        </w:rPr>
      </w:pPr>
      <w:r w:rsidRPr="006C53F1">
        <w:rPr>
          <w:rFonts w:ascii="Arial" w:eastAsia="Arial" w:hAnsi="Arial" w:cs="Arial"/>
          <w:bCs/>
          <w:sz w:val="24"/>
          <w:szCs w:val="24"/>
          <w:lang w:val="pt-BR"/>
        </w:rPr>
        <w:t>EQUIPAMIENTO URBANO CENTRAL</w:t>
      </w:r>
      <w:r w:rsidRPr="006C53F1">
        <w:rPr>
          <w:rFonts w:ascii="Arial" w:eastAsia="Arial" w:hAnsi="Arial" w:cs="Arial"/>
          <w:bCs/>
          <w:sz w:val="24"/>
          <w:szCs w:val="24"/>
          <w:lang w:val="pt-BR"/>
        </w:rPr>
        <w:tab/>
      </w:r>
    </w:p>
    <w:p w:rsidR="006C53F1" w:rsidRPr="006C53F1" w:rsidRDefault="006C53F1" w:rsidP="006C53F1">
      <w:pPr>
        <w:ind w:right="113" w:hanging="2"/>
        <w:jc w:val="right"/>
        <w:rPr>
          <w:rFonts w:ascii="Arial" w:eastAsia="Arial" w:hAnsi="Arial" w:cs="Arial"/>
          <w:bCs/>
          <w:sz w:val="24"/>
          <w:szCs w:val="24"/>
          <w:lang w:val="pt-BR"/>
        </w:rPr>
      </w:pPr>
      <w:r w:rsidRPr="006C53F1">
        <w:rPr>
          <w:rFonts w:ascii="Arial" w:eastAsia="Arial" w:hAnsi="Arial" w:cs="Arial"/>
          <w:bCs/>
          <w:sz w:val="24"/>
          <w:szCs w:val="24"/>
          <w:lang w:val="pt-BR"/>
        </w:rPr>
        <w:t>$ 35.00</w:t>
      </w:r>
    </w:p>
    <w:p w:rsidR="006C53F1" w:rsidRPr="006C53F1" w:rsidRDefault="006C53F1" w:rsidP="006C53F1">
      <w:pPr>
        <w:ind w:right="113" w:hanging="2"/>
        <w:jc w:val="both"/>
        <w:rPr>
          <w:rFonts w:ascii="Arial" w:eastAsia="Arial" w:hAnsi="Arial" w:cs="Arial"/>
          <w:bCs/>
          <w:sz w:val="24"/>
          <w:szCs w:val="24"/>
          <w:lang w:val="pt-BR"/>
        </w:rPr>
      </w:pPr>
      <w:r w:rsidRPr="006C53F1">
        <w:rPr>
          <w:rFonts w:ascii="Arial" w:eastAsia="Arial" w:hAnsi="Arial" w:cs="Arial"/>
          <w:bCs/>
          <w:sz w:val="24"/>
          <w:szCs w:val="24"/>
          <w:lang w:val="pt-BR"/>
        </w:rPr>
        <w:t>EQUIPAMIENTO URBANO REGIONAL</w:t>
      </w:r>
      <w:r w:rsidRPr="006C53F1">
        <w:rPr>
          <w:rFonts w:ascii="Arial" w:eastAsia="Arial" w:hAnsi="Arial" w:cs="Arial"/>
          <w:bCs/>
          <w:sz w:val="24"/>
          <w:szCs w:val="24"/>
          <w:lang w:val="pt-BR"/>
        </w:rPr>
        <w:tab/>
      </w:r>
    </w:p>
    <w:p w:rsidR="006C53F1" w:rsidRPr="006C53F1" w:rsidRDefault="006C53F1" w:rsidP="006C53F1">
      <w:pPr>
        <w:ind w:right="113" w:hanging="2"/>
        <w:jc w:val="right"/>
        <w:rPr>
          <w:rFonts w:ascii="Arial" w:eastAsia="Arial" w:hAnsi="Arial" w:cs="Arial"/>
          <w:bCs/>
          <w:sz w:val="24"/>
          <w:szCs w:val="24"/>
        </w:rPr>
      </w:pPr>
      <w:r w:rsidRPr="006C53F1">
        <w:rPr>
          <w:rFonts w:ascii="Arial" w:eastAsia="Arial" w:hAnsi="Arial" w:cs="Arial"/>
          <w:bCs/>
          <w:sz w:val="24"/>
          <w:szCs w:val="24"/>
        </w:rPr>
        <w:t>$ 35.00</w:t>
      </w:r>
    </w:p>
    <w:p w:rsidR="006C53F1" w:rsidRPr="006C53F1" w:rsidRDefault="006C53F1" w:rsidP="006C53F1">
      <w:pPr>
        <w:ind w:right="113" w:hanging="2"/>
        <w:jc w:val="both"/>
        <w:rPr>
          <w:rFonts w:ascii="Arial" w:eastAsia="Arial" w:hAnsi="Arial" w:cs="Arial"/>
          <w:bCs/>
          <w:sz w:val="24"/>
          <w:szCs w:val="24"/>
        </w:rPr>
      </w:pPr>
      <w:r w:rsidRPr="006C53F1">
        <w:rPr>
          <w:rFonts w:ascii="Arial" w:eastAsia="Arial" w:hAnsi="Arial" w:cs="Arial"/>
          <w:bCs/>
          <w:sz w:val="24"/>
          <w:szCs w:val="24"/>
        </w:rPr>
        <w:t>ESPACIOS VERDES Y ABIERTO</w:t>
      </w:r>
      <w:r w:rsidRPr="006C53F1">
        <w:rPr>
          <w:rFonts w:ascii="Arial" w:eastAsia="Arial" w:hAnsi="Arial" w:cs="Arial"/>
          <w:bCs/>
          <w:sz w:val="24"/>
          <w:szCs w:val="24"/>
        </w:rPr>
        <w:tab/>
      </w:r>
    </w:p>
    <w:p w:rsidR="006C53F1" w:rsidRPr="006C53F1" w:rsidRDefault="006C53F1" w:rsidP="006C53F1">
      <w:pPr>
        <w:ind w:right="113" w:hanging="2"/>
        <w:jc w:val="right"/>
        <w:rPr>
          <w:rFonts w:ascii="Arial" w:eastAsia="Arial" w:hAnsi="Arial" w:cs="Arial"/>
          <w:bCs/>
          <w:sz w:val="24"/>
          <w:szCs w:val="24"/>
        </w:rPr>
      </w:pPr>
      <w:r w:rsidRPr="006C53F1">
        <w:rPr>
          <w:rFonts w:ascii="Arial" w:eastAsia="Arial" w:hAnsi="Arial" w:cs="Arial"/>
          <w:bCs/>
          <w:sz w:val="24"/>
          <w:szCs w:val="24"/>
        </w:rPr>
        <w:lastRenderedPageBreak/>
        <w:t>$ 20.00</w:t>
      </w:r>
    </w:p>
    <w:p w:rsidR="006C53F1" w:rsidRPr="006C53F1" w:rsidRDefault="006C53F1" w:rsidP="006C53F1">
      <w:pPr>
        <w:ind w:right="113" w:hanging="2"/>
        <w:jc w:val="both"/>
        <w:rPr>
          <w:rFonts w:ascii="Arial" w:eastAsia="Arial" w:hAnsi="Arial" w:cs="Arial"/>
          <w:bCs/>
          <w:sz w:val="24"/>
          <w:szCs w:val="24"/>
        </w:rPr>
      </w:pPr>
      <w:r w:rsidRPr="006C53F1">
        <w:rPr>
          <w:rFonts w:ascii="Arial" w:eastAsia="Arial" w:hAnsi="Arial" w:cs="Arial"/>
          <w:bCs/>
          <w:sz w:val="24"/>
          <w:szCs w:val="24"/>
        </w:rPr>
        <w:t>ESPACIO VERDES</w:t>
      </w:r>
      <w:r w:rsidRPr="006C53F1">
        <w:rPr>
          <w:rFonts w:ascii="Arial" w:eastAsia="Arial" w:hAnsi="Arial" w:cs="Arial"/>
          <w:bCs/>
          <w:sz w:val="24"/>
          <w:szCs w:val="24"/>
        </w:rPr>
        <w:tab/>
      </w:r>
    </w:p>
    <w:p w:rsidR="006C53F1" w:rsidRPr="006C53F1" w:rsidRDefault="006C53F1" w:rsidP="006C53F1">
      <w:pPr>
        <w:ind w:right="113" w:hanging="2"/>
        <w:jc w:val="right"/>
        <w:rPr>
          <w:rFonts w:ascii="Arial" w:eastAsia="Arial" w:hAnsi="Arial" w:cs="Arial"/>
          <w:bCs/>
          <w:sz w:val="24"/>
          <w:szCs w:val="24"/>
        </w:rPr>
      </w:pPr>
      <w:r w:rsidRPr="006C53F1">
        <w:rPr>
          <w:rFonts w:ascii="Arial" w:eastAsia="Arial" w:hAnsi="Arial" w:cs="Arial"/>
          <w:bCs/>
          <w:sz w:val="24"/>
          <w:szCs w:val="24"/>
        </w:rPr>
        <w:t>$ 20.00</w:t>
      </w:r>
    </w:p>
    <w:p w:rsidR="006C53F1" w:rsidRPr="006C53F1" w:rsidRDefault="006C53F1" w:rsidP="006C53F1">
      <w:pPr>
        <w:ind w:right="113" w:hanging="2"/>
        <w:jc w:val="both"/>
        <w:rPr>
          <w:rFonts w:ascii="Arial" w:eastAsia="Arial" w:hAnsi="Arial" w:cs="Arial"/>
          <w:bCs/>
          <w:sz w:val="24"/>
          <w:szCs w:val="24"/>
        </w:rPr>
      </w:pPr>
      <w:r w:rsidRPr="006C53F1">
        <w:rPr>
          <w:rFonts w:ascii="Arial" w:eastAsia="Arial" w:hAnsi="Arial" w:cs="Arial"/>
          <w:bCs/>
          <w:sz w:val="24"/>
          <w:szCs w:val="24"/>
        </w:rPr>
        <w:t>RESTRICCIÓN POR INFRAESTRUCTURA DE INSTALACIONES ESPECIALES</w:t>
      </w:r>
    </w:p>
    <w:p w:rsidR="006C53F1" w:rsidRPr="006C53F1" w:rsidRDefault="006C53F1" w:rsidP="006C53F1">
      <w:pPr>
        <w:ind w:right="113" w:hanging="2"/>
        <w:jc w:val="right"/>
        <w:rPr>
          <w:rFonts w:ascii="Arial" w:eastAsia="Arial" w:hAnsi="Arial" w:cs="Arial"/>
          <w:bCs/>
          <w:sz w:val="24"/>
          <w:szCs w:val="24"/>
        </w:rPr>
      </w:pPr>
      <w:r w:rsidRPr="006C53F1">
        <w:rPr>
          <w:rFonts w:ascii="Arial" w:eastAsia="Arial" w:hAnsi="Arial" w:cs="Arial"/>
          <w:bCs/>
          <w:sz w:val="24"/>
          <w:szCs w:val="24"/>
        </w:rPr>
        <w:t>$ 30.00</w:t>
      </w:r>
    </w:p>
    <w:p w:rsidR="006C53F1" w:rsidRPr="006C53F1" w:rsidRDefault="006C53F1" w:rsidP="006C53F1">
      <w:pPr>
        <w:ind w:right="113" w:hanging="2"/>
        <w:jc w:val="both"/>
        <w:rPr>
          <w:rFonts w:ascii="Arial" w:eastAsia="Arial" w:hAnsi="Arial" w:cs="Arial"/>
          <w:bCs/>
          <w:sz w:val="24"/>
          <w:szCs w:val="24"/>
        </w:rPr>
      </w:pPr>
      <w:r w:rsidRPr="006C53F1">
        <w:rPr>
          <w:rFonts w:ascii="Arial" w:eastAsia="Arial" w:hAnsi="Arial" w:cs="Arial"/>
          <w:bCs/>
          <w:sz w:val="24"/>
          <w:szCs w:val="24"/>
        </w:rPr>
        <w:t>RESTRICCIÓN POR INFRAESTRUCTURA DE SERVICIOS PÚBLICOS</w:t>
      </w:r>
      <w:r w:rsidRPr="006C53F1">
        <w:rPr>
          <w:rFonts w:ascii="Arial" w:eastAsia="Arial" w:hAnsi="Arial" w:cs="Arial"/>
          <w:bCs/>
          <w:sz w:val="24"/>
          <w:szCs w:val="24"/>
        </w:rPr>
        <w:tab/>
      </w:r>
    </w:p>
    <w:p w:rsidR="006C53F1" w:rsidRPr="006C53F1" w:rsidRDefault="006C53F1" w:rsidP="006C53F1">
      <w:pPr>
        <w:ind w:right="113" w:hanging="2"/>
        <w:jc w:val="right"/>
        <w:rPr>
          <w:rFonts w:ascii="Arial" w:eastAsia="Arial" w:hAnsi="Arial" w:cs="Arial"/>
          <w:bCs/>
          <w:sz w:val="24"/>
          <w:szCs w:val="24"/>
        </w:rPr>
      </w:pPr>
      <w:r w:rsidRPr="006C53F1">
        <w:rPr>
          <w:rFonts w:ascii="Arial" w:eastAsia="Arial" w:hAnsi="Arial" w:cs="Arial"/>
          <w:bCs/>
          <w:sz w:val="24"/>
          <w:szCs w:val="24"/>
        </w:rPr>
        <w:t>$ 30.00</w:t>
      </w:r>
    </w:p>
    <w:p w:rsidR="006C53F1" w:rsidRPr="006C53F1" w:rsidRDefault="006C53F1" w:rsidP="006C53F1">
      <w:pPr>
        <w:ind w:right="113" w:hanging="2"/>
        <w:jc w:val="both"/>
        <w:rPr>
          <w:rFonts w:ascii="Arial" w:eastAsia="Arial" w:hAnsi="Arial" w:cs="Arial"/>
          <w:bCs/>
          <w:sz w:val="24"/>
          <w:szCs w:val="24"/>
        </w:rPr>
      </w:pPr>
      <w:r w:rsidRPr="006C53F1">
        <w:rPr>
          <w:rFonts w:ascii="Arial" w:eastAsia="Arial" w:hAnsi="Arial" w:cs="Arial"/>
          <w:bCs/>
          <w:sz w:val="24"/>
          <w:szCs w:val="24"/>
        </w:rPr>
        <w:t xml:space="preserve">RESTRICCIÓN POR INFRAESTRUCTURA DE TRANSPORTE   </w:t>
      </w:r>
    </w:p>
    <w:p w:rsidR="006C53F1" w:rsidRPr="006C53F1" w:rsidRDefault="006C53F1" w:rsidP="006C53F1">
      <w:pPr>
        <w:ind w:right="113" w:hanging="2"/>
        <w:jc w:val="right"/>
        <w:rPr>
          <w:rFonts w:ascii="Arial" w:eastAsia="Arial" w:hAnsi="Arial" w:cs="Arial"/>
          <w:bCs/>
          <w:sz w:val="24"/>
          <w:szCs w:val="24"/>
        </w:rPr>
      </w:pPr>
      <w:r w:rsidRPr="006C53F1">
        <w:rPr>
          <w:rFonts w:ascii="Arial" w:eastAsia="Arial" w:hAnsi="Arial" w:cs="Arial"/>
          <w:bCs/>
          <w:sz w:val="24"/>
          <w:szCs w:val="24"/>
        </w:rPr>
        <w:t>$30.00</w:t>
      </w:r>
    </w:p>
    <w:p w:rsidR="006C53F1" w:rsidRPr="006C53F1" w:rsidRDefault="006C53F1" w:rsidP="006C53F1">
      <w:pPr>
        <w:ind w:right="113" w:hanging="2"/>
        <w:jc w:val="both"/>
        <w:rPr>
          <w:rFonts w:ascii="Arial" w:eastAsia="Arial" w:hAnsi="Arial" w:cs="Arial"/>
          <w:bCs/>
          <w:sz w:val="24"/>
          <w:szCs w:val="24"/>
          <w:lang w:val="pt-BR"/>
        </w:rPr>
      </w:pPr>
      <w:r w:rsidRPr="006C53F1">
        <w:rPr>
          <w:rFonts w:ascii="Arial" w:eastAsia="Arial" w:hAnsi="Arial" w:cs="Arial"/>
          <w:bCs/>
          <w:sz w:val="24"/>
          <w:szCs w:val="24"/>
          <w:lang w:val="pt-BR"/>
        </w:rPr>
        <w:t xml:space="preserve">PATRIMONO HISTÓRICO, CULTURAL O </w:t>
      </w:r>
      <w:proofErr w:type="gramStart"/>
      <w:r w:rsidRPr="006C53F1">
        <w:rPr>
          <w:rFonts w:ascii="Arial" w:eastAsia="Arial" w:hAnsi="Arial" w:cs="Arial"/>
          <w:bCs/>
          <w:sz w:val="24"/>
          <w:szCs w:val="24"/>
          <w:lang w:val="pt-BR"/>
        </w:rPr>
        <w:t>ARTÍSTICO</w:t>
      </w:r>
      <w:proofErr w:type="gramEnd"/>
      <w:r w:rsidRPr="006C53F1">
        <w:rPr>
          <w:rFonts w:ascii="Arial" w:eastAsia="Arial" w:hAnsi="Arial" w:cs="Arial"/>
          <w:bCs/>
          <w:sz w:val="24"/>
          <w:szCs w:val="24"/>
          <w:lang w:val="pt-BR"/>
        </w:rPr>
        <w:t xml:space="preserve">                  </w:t>
      </w:r>
    </w:p>
    <w:p w:rsidR="006C53F1" w:rsidRPr="006C53F1" w:rsidRDefault="006C53F1" w:rsidP="006C53F1">
      <w:pPr>
        <w:ind w:right="113" w:hanging="2"/>
        <w:jc w:val="right"/>
        <w:rPr>
          <w:rFonts w:ascii="Arial" w:eastAsia="Arial" w:hAnsi="Arial" w:cs="Arial"/>
          <w:bCs/>
          <w:sz w:val="24"/>
          <w:szCs w:val="24"/>
          <w:lang w:val="pt-BR"/>
        </w:rPr>
      </w:pPr>
      <w:r w:rsidRPr="006C53F1">
        <w:rPr>
          <w:rFonts w:ascii="Arial" w:eastAsia="Arial" w:hAnsi="Arial" w:cs="Arial"/>
          <w:bCs/>
          <w:sz w:val="24"/>
          <w:szCs w:val="24"/>
          <w:lang w:val="pt-BR"/>
        </w:rPr>
        <w:t>$30.00</w:t>
      </w:r>
    </w:p>
    <w:p w:rsidR="006B65AA" w:rsidRPr="00D26596" w:rsidRDefault="006B65AA" w:rsidP="006B65AA">
      <w:pPr>
        <w:ind w:right="113" w:hanging="2"/>
        <w:jc w:val="both"/>
        <w:rPr>
          <w:rFonts w:ascii="Arial" w:eastAsia="Arial" w:hAnsi="Arial" w:cs="Arial"/>
          <w:bCs/>
          <w:sz w:val="24"/>
          <w:szCs w:val="24"/>
          <w:lang w:val="pt-BR"/>
        </w:rPr>
      </w:pPr>
    </w:p>
    <w:p w:rsidR="006B65AA" w:rsidRPr="006B65AA" w:rsidRDefault="006B65AA" w:rsidP="006B65AA">
      <w:pPr>
        <w:ind w:right="113" w:hanging="2"/>
        <w:jc w:val="both"/>
        <w:rPr>
          <w:rFonts w:ascii="Arial" w:eastAsia="Arial" w:hAnsi="Arial" w:cs="Arial"/>
          <w:bCs/>
          <w:sz w:val="24"/>
          <w:szCs w:val="24"/>
        </w:rPr>
      </w:pPr>
      <w:r w:rsidRPr="006B65AA">
        <w:rPr>
          <w:rFonts w:ascii="Arial" w:eastAsia="Arial" w:hAnsi="Arial" w:cs="Arial"/>
          <w:bCs/>
          <w:sz w:val="24"/>
          <w:szCs w:val="24"/>
        </w:rPr>
        <w:t xml:space="preserve">II. Licencia para construcción de albercas, por cada metro cúbico de capacidad:                                                                                                           </w:t>
      </w:r>
    </w:p>
    <w:p w:rsidR="006B65AA" w:rsidRPr="006B65AA" w:rsidRDefault="006B65AA" w:rsidP="006B65AA">
      <w:pPr>
        <w:ind w:right="113" w:hanging="2"/>
        <w:jc w:val="both"/>
        <w:rPr>
          <w:rFonts w:ascii="Arial" w:eastAsia="Arial" w:hAnsi="Arial" w:cs="Arial"/>
          <w:bCs/>
          <w:sz w:val="24"/>
          <w:szCs w:val="24"/>
        </w:rPr>
      </w:pPr>
      <w:r w:rsidRPr="006B65AA">
        <w:rPr>
          <w:rFonts w:ascii="Arial" w:eastAsia="Arial" w:hAnsi="Arial" w:cs="Arial"/>
          <w:bCs/>
          <w:sz w:val="24"/>
          <w:szCs w:val="24"/>
        </w:rPr>
        <w:t xml:space="preserve">$191.00 por cada m3 </w:t>
      </w:r>
    </w:p>
    <w:p w:rsidR="006B65AA" w:rsidRPr="006B65AA" w:rsidRDefault="006B65AA" w:rsidP="006B65AA">
      <w:pPr>
        <w:ind w:right="113" w:hanging="2"/>
        <w:jc w:val="both"/>
        <w:rPr>
          <w:rFonts w:ascii="Arial" w:eastAsia="Arial" w:hAnsi="Arial" w:cs="Arial"/>
          <w:bCs/>
          <w:sz w:val="24"/>
          <w:szCs w:val="24"/>
        </w:rPr>
      </w:pPr>
    </w:p>
    <w:p w:rsidR="006B65AA" w:rsidRPr="006B65AA" w:rsidRDefault="006B65AA" w:rsidP="006B65AA">
      <w:pPr>
        <w:ind w:right="113" w:hanging="2"/>
        <w:jc w:val="both"/>
        <w:rPr>
          <w:rFonts w:ascii="Arial" w:eastAsia="Arial" w:hAnsi="Arial" w:cs="Arial"/>
          <w:bCs/>
          <w:sz w:val="24"/>
          <w:szCs w:val="24"/>
        </w:rPr>
      </w:pPr>
      <w:r w:rsidRPr="006B65AA">
        <w:rPr>
          <w:rFonts w:ascii="Arial" w:eastAsia="Arial" w:hAnsi="Arial" w:cs="Arial"/>
          <w:bCs/>
          <w:sz w:val="24"/>
          <w:szCs w:val="24"/>
        </w:rPr>
        <w:t>III. Construcción de canchas y áreas deportivas sin techar por metro cuadrado:</w:t>
      </w:r>
    </w:p>
    <w:p w:rsidR="006B65AA" w:rsidRPr="006B65AA" w:rsidRDefault="006B65AA" w:rsidP="006B65AA">
      <w:pPr>
        <w:ind w:right="113" w:hanging="2"/>
        <w:jc w:val="both"/>
        <w:rPr>
          <w:rFonts w:ascii="Arial" w:eastAsia="Arial" w:hAnsi="Arial" w:cs="Arial"/>
          <w:bCs/>
          <w:sz w:val="24"/>
          <w:szCs w:val="24"/>
        </w:rPr>
      </w:pPr>
      <w:r w:rsidRPr="006B65AA">
        <w:rPr>
          <w:rFonts w:ascii="Arial" w:eastAsia="Arial" w:hAnsi="Arial" w:cs="Arial"/>
          <w:bCs/>
          <w:sz w:val="24"/>
          <w:szCs w:val="24"/>
        </w:rPr>
        <w:t>$11.00</w:t>
      </w:r>
    </w:p>
    <w:p w:rsidR="006B65AA" w:rsidRPr="006B65AA" w:rsidRDefault="006B65AA" w:rsidP="006B65AA">
      <w:pPr>
        <w:ind w:right="113" w:hanging="2"/>
        <w:jc w:val="both"/>
        <w:rPr>
          <w:rFonts w:ascii="Arial" w:eastAsia="Arial" w:hAnsi="Arial" w:cs="Arial"/>
          <w:bCs/>
          <w:sz w:val="24"/>
          <w:szCs w:val="24"/>
        </w:rPr>
      </w:pPr>
    </w:p>
    <w:p w:rsidR="006B65AA" w:rsidRPr="006B65AA" w:rsidRDefault="006B65AA" w:rsidP="006B65AA">
      <w:pPr>
        <w:ind w:right="113" w:hanging="2"/>
        <w:jc w:val="both"/>
        <w:rPr>
          <w:rFonts w:ascii="Arial" w:eastAsia="Arial" w:hAnsi="Arial" w:cs="Arial"/>
          <w:bCs/>
          <w:sz w:val="24"/>
          <w:szCs w:val="24"/>
        </w:rPr>
      </w:pPr>
      <w:r w:rsidRPr="006B65AA">
        <w:rPr>
          <w:rFonts w:ascii="Arial" w:eastAsia="Arial" w:hAnsi="Arial" w:cs="Arial"/>
          <w:bCs/>
          <w:sz w:val="24"/>
          <w:szCs w:val="24"/>
        </w:rPr>
        <w:t xml:space="preserve">IV. Estacionamiento sin techar para uso no habitacional, por metro cuadrado:                                                                                                                          </w:t>
      </w:r>
    </w:p>
    <w:p w:rsidR="006B65AA" w:rsidRPr="006B65AA" w:rsidRDefault="006B65AA" w:rsidP="006B65AA">
      <w:pPr>
        <w:ind w:right="113" w:hanging="2"/>
        <w:jc w:val="both"/>
        <w:rPr>
          <w:rFonts w:ascii="Arial" w:eastAsia="Arial" w:hAnsi="Arial" w:cs="Arial"/>
          <w:bCs/>
          <w:sz w:val="24"/>
          <w:szCs w:val="24"/>
        </w:rPr>
      </w:pPr>
      <w:r w:rsidRPr="006B65AA">
        <w:rPr>
          <w:rFonts w:ascii="Arial" w:eastAsia="Arial" w:hAnsi="Arial" w:cs="Arial"/>
          <w:bCs/>
          <w:sz w:val="24"/>
          <w:szCs w:val="24"/>
        </w:rPr>
        <w:t>$42.00</w:t>
      </w:r>
    </w:p>
    <w:p w:rsidR="006B65AA" w:rsidRPr="006B65AA" w:rsidRDefault="006B65AA" w:rsidP="006B65AA">
      <w:pPr>
        <w:ind w:right="113" w:hanging="2"/>
        <w:jc w:val="both"/>
        <w:rPr>
          <w:rFonts w:ascii="Arial" w:eastAsia="Arial" w:hAnsi="Arial" w:cs="Arial"/>
          <w:bCs/>
          <w:sz w:val="24"/>
          <w:szCs w:val="24"/>
        </w:rPr>
      </w:pPr>
    </w:p>
    <w:p w:rsidR="006B65AA" w:rsidRPr="006B65AA" w:rsidRDefault="006B65AA" w:rsidP="006B65AA">
      <w:pPr>
        <w:ind w:right="113" w:hanging="2"/>
        <w:jc w:val="both"/>
        <w:rPr>
          <w:rFonts w:ascii="Arial" w:eastAsia="Arial" w:hAnsi="Arial" w:cs="Arial"/>
          <w:bCs/>
          <w:sz w:val="24"/>
          <w:szCs w:val="24"/>
        </w:rPr>
      </w:pPr>
      <w:r w:rsidRPr="006B65AA">
        <w:rPr>
          <w:rFonts w:ascii="Arial" w:eastAsia="Arial" w:hAnsi="Arial" w:cs="Arial"/>
          <w:bCs/>
          <w:sz w:val="24"/>
          <w:szCs w:val="24"/>
        </w:rPr>
        <w:lastRenderedPageBreak/>
        <w:t xml:space="preserve">V. Licencia para techos ahulados sobre estructuras metálicas, por metro cuadrado:                                                                                                                 </w:t>
      </w:r>
    </w:p>
    <w:p w:rsidR="006B65AA" w:rsidRPr="006B65AA" w:rsidRDefault="006B65AA" w:rsidP="006B65AA">
      <w:pPr>
        <w:ind w:right="113" w:hanging="2"/>
        <w:jc w:val="both"/>
        <w:rPr>
          <w:rFonts w:ascii="Arial" w:eastAsia="Arial" w:hAnsi="Arial" w:cs="Arial"/>
          <w:bCs/>
          <w:sz w:val="24"/>
          <w:szCs w:val="24"/>
        </w:rPr>
      </w:pPr>
      <w:r w:rsidRPr="006B65AA">
        <w:rPr>
          <w:rFonts w:ascii="Arial" w:eastAsia="Arial" w:hAnsi="Arial" w:cs="Arial"/>
          <w:bCs/>
          <w:sz w:val="24"/>
          <w:szCs w:val="24"/>
        </w:rPr>
        <w:t>$130.00</w:t>
      </w:r>
    </w:p>
    <w:p w:rsidR="006B65AA" w:rsidRPr="006B65AA" w:rsidRDefault="006B65AA" w:rsidP="006B65AA">
      <w:pPr>
        <w:ind w:right="113" w:hanging="2"/>
        <w:jc w:val="both"/>
        <w:rPr>
          <w:rFonts w:ascii="Arial" w:eastAsia="Arial" w:hAnsi="Arial" w:cs="Arial"/>
          <w:bCs/>
          <w:sz w:val="24"/>
          <w:szCs w:val="24"/>
        </w:rPr>
      </w:pPr>
    </w:p>
    <w:p w:rsidR="006B65AA" w:rsidRPr="006B65AA" w:rsidRDefault="006B65AA" w:rsidP="006B65AA">
      <w:pPr>
        <w:ind w:right="113" w:hanging="2"/>
        <w:jc w:val="both"/>
        <w:rPr>
          <w:rFonts w:ascii="Arial" w:eastAsia="Arial" w:hAnsi="Arial" w:cs="Arial"/>
          <w:bCs/>
          <w:sz w:val="24"/>
          <w:szCs w:val="24"/>
        </w:rPr>
      </w:pPr>
      <w:r w:rsidRPr="006B65AA">
        <w:rPr>
          <w:rFonts w:ascii="Arial" w:eastAsia="Arial" w:hAnsi="Arial" w:cs="Arial"/>
          <w:bCs/>
          <w:sz w:val="24"/>
          <w:szCs w:val="24"/>
        </w:rPr>
        <w:t xml:space="preserve">VI. Licencia por construcción de aljibes o cisternas, cuando sea este el único concepto, por  metro cúbico:                                                                                 </w:t>
      </w:r>
    </w:p>
    <w:p w:rsidR="006B65AA" w:rsidRPr="006B65AA" w:rsidRDefault="006B65AA" w:rsidP="006B65AA">
      <w:pPr>
        <w:ind w:right="113" w:hanging="2"/>
        <w:jc w:val="both"/>
        <w:rPr>
          <w:rFonts w:ascii="Arial" w:eastAsia="Arial" w:hAnsi="Arial" w:cs="Arial"/>
          <w:bCs/>
          <w:sz w:val="24"/>
          <w:szCs w:val="24"/>
        </w:rPr>
      </w:pPr>
      <w:r w:rsidRPr="006B65AA">
        <w:rPr>
          <w:rFonts w:ascii="Arial" w:eastAsia="Arial" w:hAnsi="Arial" w:cs="Arial"/>
          <w:bCs/>
          <w:sz w:val="24"/>
          <w:szCs w:val="24"/>
        </w:rPr>
        <w:t>$45.00</w:t>
      </w:r>
    </w:p>
    <w:p w:rsidR="006B65AA" w:rsidRPr="006B65AA" w:rsidRDefault="006B65AA" w:rsidP="006B65AA">
      <w:pPr>
        <w:ind w:right="113" w:hanging="2"/>
        <w:jc w:val="both"/>
        <w:rPr>
          <w:rFonts w:ascii="Arial" w:eastAsia="Arial" w:hAnsi="Arial" w:cs="Arial"/>
          <w:bCs/>
          <w:sz w:val="24"/>
          <w:szCs w:val="24"/>
        </w:rPr>
      </w:pPr>
    </w:p>
    <w:p w:rsidR="006B65AA" w:rsidRPr="006B65AA" w:rsidRDefault="006B65AA" w:rsidP="006B65AA">
      <w:pPr>
        <w:ind w:right="113" w:hanging="2"/>
        <w:jc w:val="both"/>
        <w:rPr>
          <w:rFonts w:ascii="Arial" w:eastAsia="Arial" w:hAnsi="Arial" w:cs="Arial"/>
          <w:bCs/>
          <w:sz w:val="24"/>
          <w:szCs w:val="24"/>
        </w:rPr>
      </w:pPr>
      <w:r w:rsidRPr="006B65AA">
        <w:rPr>
          <w:rFonts w:ascii="Arial" w:eastAsia="Arial" w:hAnsi="Arial" w:cs="Arial"/>
          <w:bCs/>
          <w:sz w:val="24"/>
          <w:szCs w:val="24"/>
        </w:rPr>
        <w:t xml:space="preserve">VII. licencia por colocación y/o construcción de </w:t>
      </w:r>
      <w:proofErr w:type="spellStart"/>
      <w:r w:rsidRPr="006B65AA">
        <w:rPr>
          <w:rFonts w:ascii="Arial" w:eastAsia="Arial" w:hAnsi="Arial" w:cs="Arial"/>
          <w:bCs/>
          <w:sz w:val="24"/>
          <w:szCs w:val="24"/>
        </w:rPr>
        <w:t>pergolados</w:t>
      </w:r>
      <w:proofErr w:type="spellEnd"/>
      <w:r w:rsidRPr="006B65AA">
        <w:rPr>
          <w:rFonts w:ascii="Arial" w:eastAsia="Arial" w:hAnsi="Arial" w:cs="Arial"/>
          <w:bCs/>
          <w:sz w:val="24"/>
          <w:szCs w:val="24"/>
        </w:rPr>
        <w:t xml:space="preserve"> por metro cuadrado:                        </w:t>
      </w:r>
    </w:p>
    <w:p w:rsidR="006B65AA" w:rsidRPr="006B65AA" w:rsidRDefault="006B65AA" w:rsidP="006B65AA">
      <w:pPr>
        <w:ind w:right="113" w:hanging="2"/>
        <w:jc w:val="both"/>
        <w:rPr>
          <w:rFonts w:ascii="Arial" w:eastAsia="Arial" w:hAnsi="Arial" w:cs="Arial"/>
          <w:bCs/>
          <w:sz w:val="24"/>
          <w:szCs w:val="24"/>
        </w:rPr>
      </w:pPr>
      <w:r w:rsidRPr="006B65AA">
        <w:rPr>
          <w:rFonts w:ascii="Arial" w:eastAsia="Arial" w:hAnsi="Arial" w:cs="Arial"/>
          <w:bCs/>
          <w:sz w:val="24"/>
          <w:szCs w:val="24"/>
        </w:rPr>
        <w:t xml:space="preserve">$150.00        </w:t>
      </w:r>
    </w:p>
    <w:p w:rsidR="006B65AA" w:rsidRPr="006B65AA" w:rsidRDefault="006B65AA" w:rsidP="006B65AA">
      <w:pPr>
        <w:ind w:right="113" w:hanging="2"/>
        <w:jc w:val="both"/>
        <w:rPr>
          <w:rFonts w:ascii="Arial" w:eastAsia="Arial" w:hAnsi="Arial" w:cs="Arial"/>
          <w:bCs/>
          <w:sz w:val="24"/>
          <w:szCs w:val="24"/>
        </w:rPr>
      </w:pPr>
      <w:r w:rsidRPr="006B65AA">
        <w:rPr>
          <w:rFonts w:ascii="Arial" w:eastAsia="Arial" w:hAnsi="Arial" w:cs="Arial"/>
          <w:bCs/>
          <w:sz w:val="24"/>
          <w:szCs w:val="24"/>
        </w:rPr>
        <w:t xml:space="preserve">    </w:t>
      </w:r>
    </w:p>
    <w:p w:rsidR="006B65AA" w:rsidRPr="006B65AA" w:rsidRDefault="006B65AA" w:rsidP="006B65AA">
      <w:pPr>
        <w:ind w:right="113" w:hanging="2"/>
        <w:jc w:val="both"/>
        <w:rPr>
          <w:rFonts w:ascii="Arial" w:eastAsia="Arial" w:hAnsi="Arial" w:cs="Arial"/>
          <w:bCs/>
          <w:sz w:val="24"/>
          <w:szCs w:val="24"/>
        </w:rPr>
      </w:pPr>
      <w:r w:rsidRPr="006B65AA">
        <w:rPr>
          <w:rFonts w:ascii="Arial" w:eastAsia="Arial" w:hAnsi="Arial" w:cs="Arial"/>
          <w:bCs/>
          <w:sz w:val="24"/>
          <w:szCs w:val="24"/>
        </w:rPr>
        <w:t xml:space="preserve">VIII. Licencia para la colocación de estructuras para antenas de comunicación por metro lineal de altura, previo dictamen por  la dependencia municipal competente:                     </w:t>
      </w:r>
    </w:p>
    <w:p w:rsidR="006B65AA" w:rsidRPr="006B65AA" w:rsidRDefault="006B65AA" w:rsidP="006B65AA">
      <w:pPr>
        <w:ind w:right="113" w:hanging="2"/>
        <w:jc w:val="both"/>
        <w:rPr>
          <w:rFonts w:ascii="Arial" w:eastAsia="Arial" w:hAnsi="Arial" w:cs="Arial"/>
          <w:bCs/>
          <w:sz w:val="24"/>
          <w:szCs w:val="24"/>
        </w:rPr>
      </w:pPr>
      <w:r w:rsidRPr="006B65AA">
        <w:rPr>
          <w:rFonts w:ascii="Arial" w:eastAsia="Arial" w:hAnsi="Arial" w:cs="Arial"/>
          <w:bCs/>
          <w:sz w:val="24"/>
          <w:szCs w:val="24"/>
        </w:rPr>
        <w:t xml:space="preserve">$11,500.00 </w:t>
      </w:r>
    </w:p>
    <w:p w:rsidR="006B65AA" w:rsidRPr="006B65AA" w:rsidRDefault="006B65AA" w:rsidP="006B65AA">
      <w:pPr>
        <w:ind w:right="113" w:hanging="2"/>
        <w:jc w:val="both"/>
        <w:rPr>
          <w:rFonts w:ascii="Arial" w:eastAsia="Arial" w:hAnsi="Arial" w:cs="Arial"/>
          <w:bCs/>
          <w:sz w:val="24"/>
          <w:szCs w:val="24"/>
        </w:rPr>
      </w:pPr>
    </w:p>
    <w:p w:rsidR="006B65AA" w:rsidRPr="006B65AA" w:rsidRDefault="006B65AA" w:rsidP="006B65AA">
      <w:pPr>
        <w:ind w:right="113" w:hanging="2"/>
        <w:jc w:val="both"/>
        <w:rPr>
          <w:rFonts w:ascii="Arial" w:eastAsia="Arial" w:hAnsi="Arial" w:cs="Arial"/>
          <w:bCs/>
          <w:sz w:val="24"/>
          <w:szCs w:val="24"/>
        </w:rPr>
      </w:pPr>
      <w:r w:rsidRPr="006B65AA">
        <w:rPr>
          <w:rFonts w:ascii="Arial" w:eastAsia="Arial" w:hAnsi="Arial" w:cs="Arial"/>
          <w:bCs/>
          <w:sz w:val="24"/>
          <w:szCs w:val="24"/>
        </w:rPr>
        <w:t xml:space="preserve"> Además de lo siguiente:</w:t>
      </w:r>
    </w:p>
    <w:p w:rsidR="006B65AA" w:rsidRPr="006B65AA" w:rsidRDefault="006B65AA" w:rsidP="006B65AA">
      <w:pPr>
        <w:ind w:right="113" w:hanging="2"/>
        <w:jc w:val="both"/>
        <w:rPr>
          <w:rFonts w:ascii="Arial" w:eastAsia="Arial" w:hAnsi="Arial" w:cs="Arial"/>
          <w:bCs/>
          <w:sz w:val="24"/>
          <w:szCs w:val="24"/>
        </w:rPr>
      </w:pPr>
    </w:p>
    <w:p w:rsidR="006B65AA" w:rsidRPr="006B65AA" w:rsidRDefault="006B65AA" w:rsidP="006B65AA">
      <w:pPr>
        <w:ind w:right="113" w:hanging="2"/>
        <w:jc w:val="both"/>
        <w:rPr>
          <w:rFonts w:ascii="Arial" w:eastAsia="Arial" w:hAnsi="Arial" w:cs="Arial"/>
          <w:bCs/>
          <w:sz w:val="24"/>
          <w:szCs w:val="24"/>
        </w:rPr>
      </w:pPr>
      <w:r w:rsidRPr="006B65AA">
        <w:rPr>
          <w:rFonts w:ascii="Arial" w:eastAsia="Arial" w:hAnsi="Arial" w:cs="Arial"/>
          <w:bCs/>
          <w:sz w:val="24"/>
          <w:szCs w:val="24"/>
        </w:rPr>
        <w:t xml:space="preserve">a)  Antena telefónica, repetidora  adosada a  una edificación existente (panales o platos) y/o sobre mástil no mayor a 10 metros de altura sobre nivel de piso o azotea:                                                  </w:t>
      </w:r>
    </w:p>
    <w:p w:rsidR="006B65AA" w:rsidRPr="006B65AA" w:rsidRDefault="006B65AA" w:rsidP="006B65AA">
      <w:pPr>
        <w:ind w:right="113" w:hanging="2"/>
        <w:jc w:val="both"/>
        <w:rPr>
          <w:rFonts w:ascii="Arial" w:eastAsia="Arial" w:hAnsi="Arial" w:cs="Arial"/>
          <w:bCs/>
          <w:sz w:val="24"/>
          <w:szCs w:val="24"/>
        </w:rPr>
      </w:pPr>
      <w:r w:rsidRPr="006B65AA">
        <w:rPr>
          <w:rFonts w:ascii="Arial" w:eastAsia="Arial" w:hAnsi="Arial" w:cs="Arial"/>
          <w:bCs/>
          <w:sz w:val="24"/>
          <w:szCs w:val="24"/>
        </w:rPr>
        <w:t>$700.00 por  unidad</w:t>
      </w:r>
    </w:p>
    <w:p w:rsidR="006B65AA" w:rsidRPr="006B65AA" w:rsidRDefault="006B65AA" w:rsidP="006B65AA">
      <w:pPr>
        <w:ind w:right="113" w:hanging="2"/>
        <w:jc w:val="both"/>
        <w:rPr>
          <w:rFonts w:ascii="Arial" w:eastAsia="Arial" w:hAnsi="Arial" w:cs="Arial"/>
          <w:bCs/>
          <w:sz w:val="24"/>
          <w:szCs w:val="24"/>
        </w:rPr>
      </w:pPr>
    </w:p>
    <w:p w:rsidR="006B65AA" w:rsidRPr="006B65AA" w:rsidRDefault="006B65AA" w:rsidP="006B65AA">
      <w:pPr>
        <w:ind w:right="113" w:hanging="2"/>
        <w:jc w:val="both"/>
        <w:rPr>
          <w:rFonts w:ascii="Arial" w:eastAsia="Arial" w:hAnsi="Arial" w:cs="Arial"/>
          <w:bCs/>
          <w:sz w:val="24"/>
          <w:szCs w:val="24"/>
        </w:rPr>
      </w:pPr>
      <w:r w:rsidRPr="006B65AA">
        <w:rPr>
          <w:rFonts w:ascii="Arial" w:eastAsia="Arial" w:hAnsi="Arial" w:cs="Arial"/>
          <w:bCs/>
          <w:sz w:val="24"/>
          <w:szCs w:val="24"/>
        </w:rPr>
        <w:t>b)  Antena telefónica, repetidora sobre estructura soportante, respetando una altura máxima de 3 metros sobre el nivel de piso o</w:t>
      </w:r>
    </w:p>
    <w:p w:rsidR="006B65AA" w:rsidRPr="006B65AA" w:rsidRDefault="006B65AA" w:rsidP="006B65AA">
      <w:pPr>
        <w:ind w:right="113" w:hanging="2"/>
        <w:jc w:val="both"/>
        <w:rPr>
          <w:rFonts w:ascii="Arial" w:eastAsia="Arial" w:hAnsi="Arial" w:cs="Arial"/>
          <w:bCs/>
          <w:sz w:val="24"/>
          <w:szCs w:val="24"/>
        </w:rPr>
      </w:pPr>
      <w:proofErr w:type="gramStart"/>
      <w:r w:rsidRPr="006B65AA">
        <w:rPr>
          <w:rFonts w:ascii="Arial" w:eastAsia="Arial" w:hAnsi="Arial" w:cs="Arial"/>
          <w:bCs/>
          <w:sz w:val="24"/>
          <w:szCs w:val="24"/>
        </w:rPr>
        <w:t>azotea</w:t>
      </w:r>
      <w:proofErr w:type="gramEnd"/>
      <w:r w:rsidRPr="006B65AA">
        <w:rPr>
          <w:rFonts w:ascii="Arial" w:eastAsia="Arial" w:hAnsi="Arial" w:cs="Arial"/>
          <w:bCs/>
          <w:sz w:val="24"/>
          <w:szCs w:val="24"/>
        </w:rPr>
        <w:t xml:space="preserve">:          </w:t>
      </w:r>
    </w:p>
    <w:p w:rsidR="006B65AA" w:rsidRPr="006B65AA" w:rsidRDefault="006B65AA" w:rsidP="006B65AA">
      <w:pPr>
        <w:ind w:right="113" w:hanging="2"/>
        <w:jc w:val="both"/>
        <w:rPr>
          <w:rFonts w:ascii="Arial" w:eastAsia="Arial" w:hAnsi="Arial" w:cs="Arial"/>
          <w:bCs/>
          <w:sz w:val="24"/>
          <w:szCs w:val="24"/>
        </w:rPr>
      </w:pPr>
      <w:r w:rsidRPr="006B65AA">
        <w:rPr>
          <w:rFonts w:ascii="Arial" w:eastAsia="Arial" w:hAnsi="Arial" w:cs="Arial"/>
          <w:bCs/>
          <w:sz w:val="24"/>
          <w:szCs w:val="24"/>
        </w:rPr>
        <w:t>$3,885.00 por  unidad</w:t>
      </w:r>
    </w:p>
    <w:p w:rsidR="006B65AA" w:rsidRPr="006B65AA" w:rsidRDefault="006B65AA" w:rsidP="006B65AA">
      <w:pPr>
        <w:ind w:right="113" w:hanging="2"/>
        <w:jc w:val="both"/>
        <w:rPr>
          <w:rFonts w:ascii="Arial" w:eastAsia="Arial" w:hAnsi="Arial" w:cs="Arial"/>
          <w:bCs/>
          <w:sz w:val="24"/>
          <w:szCs w:val="24"/>
        </w:rPr>
      </w:pPr>
    </w:p>
    <w:p w:rsidR="006B65AA" w:rsidRPr="006B65AA" w:rsidRDefault="006B65AA" w:rsidP="006B65AA">
      <w:pPr>
        <w:ind w:right="113" w:hanging="2"/>
        <w:jc w:val="both"/>
        <w:rPr>
          <w:rFonts w:ascii="Arial" w:eastAsia="Arial" w:hAnsi="Arial" w:cs="Arial"/>
          <w:bCs/>
          <w:sz w:val="24"/>
          <w:szCs w:val="24"/>
        </w:rPr>
      </w:pPr>
      <w:r w:rsidRPr="006B65AA">
        <w:rPr>
          <w:rFonts w:ascii="Arial" w:eastAsia="Arial" w:hAnsi="Arial" w:cs="Arial"/>
          <w:bCs/>
          <w:sz w:val="24"/>
          <w:szCs w:val="24"/>
        </w:rPr>
        <w:t>c) Antena telefónica, repetidora sobre estructura tipo arriostrada o monopolo de una altura máxima desde el nivel de piso</w:t>
      </w:r>
    </w:p>
    <w:p w:rsidR="006B65AA" w:rsidRPr="006B65AA" w:rsidRDefault="006B65AA" w:rsidP="006B65AA">
      <w:pPr>
        <w:ind w:right="113" w:hanging="2"/>
        <w:jc w:val="both"/>
        <w:rPr>
          <w:rFonts w:ascii="Arial" w:eastAsia="Arial" w:hAnsi="Arial" w:cs="Arial"/>
          <w:bCs/>
          <w:sz w:val="24"/>
          <w:szCs w:val="24"/>
        </w:rPr>
      </w:pPr>
      <w:proofErr w:type="gramStart"/>
      <w:r w:rsidRPr="006B65AA">
        <w:rPr>
          <w:rFonts w:ascii="Arial" w:eastAsia="Arial" w:hAnsi="Arial" w:cs="Arial"/>
          <w:bCs/>
          <w:sz w:val="24"/>
          <w:szCs w:val="24"/>
        </w:rPr>
        <w:t>de</w:t>
      </w:r>
      <w:proofErr w:type="gramEnd"/>
      <w:r w:rsidRPr="006B65AA">
        <w:rPr>
          <w:rFonts w:ascii="Arial" w:eastAsia="Arial" w:hAnsi="Arial" w:cs="Arial"/>
          <w:bCs/>
          <w:sz w:val="24"/>
          <w:szCs w:val="24"/>
        </w:rPr>
        <w:t xml:space="preserve"> 35 metros:                                                                                                        </w:t>
      </w:r>
    </w:p>
    <w:p w:rsidR="006B65AA" w:rsidRPr="006B65AA" w:rsidRDefault="006B65AA" w:rsidP="006B65AA">
      <w:pPr>
        <w:ind w:right="113" w:hanging="2"/>
        <w:jc w:val="both"/>
        <w:rPr>
          <w:rFonts w:ascii="Arial" w:eastAsia="Arial" w:hAnsi="Arial" w:cs="Arial"/>
          <w:bCs/>
          <w:sz w:val="24"/>
          <w:szCs w:val="24"/>
        </w:rPr>
      </w:pPr>
      <w:r w:rsidRPr="006B65AA">
        <w:rPr>
          <w:rFonts w:ascii="Arial" w:eastAsia="Arial" w:hAnsi="Arial" w:cs="Arial"/>
          <w:bCs/>
          <w:sz w:val="24"/>
          <w:szCs w:val="24"/>
        </w:rPr>
        <w:t xml:space="preserve">  $7,755.00 por  unidad</w:t>
      </w:r>
    </w:p>
    <w:p w:rsidR="006B65AA" w:rsidRPr="006B65AA" w:rsidRDefault="006B65AA" w:rsidP="006B65AA">
      <w:pPr>
        <w:ind w:right="113" w:hanging="2"/>
        <w:jc w:val="both"/>
        <w:rPr>
          <w:rFonts w:ascii="Arial" w:eastAsia="Arial" w:hAnsi="Arial" w:cs="Arial"/>
          <w:bCs/>
          <w:sz w:val="24"/>
          <w:szCs w:val="24"/>
        </w:rPr>
      </w:pPr>
    </w:p>
    <w:p w:rsidR="006B65AA" w:rsidRPr="006B65AA" w:rsidRDefault="006B65AA" w:rsidP="006B65AA">
      <w:pPr>
        <w:ind w:right="113" w:hanging="2"/>
        <w:jc w:val="both"/>
        <w:rPr>
          <w:rFonts w:ascii="Arial" w:eastAsia="Arial" w:hAnsi="Arial" w:cs="Arial"/>
          <w:bCs/>
          <w:sz w:val="24"/>
          <w:szCs w:val="24"/>
        </w:rPr>
      </w:pPr>
      <w:r w:rsidRPr="006B65AA">
        <w:rPr>
          <w:rFonts w:ascii="Arial" w:eastAsia="Arial" w:hAnsi="Arial" w:cs="Arial"/>
          <w:bCs/>
          <w:sz w:val="24"/>
          <w:szCs w:val="24"/>
        </w:rPr>
        <w:t>A las personas físicas o jurídicas que utilicen elementos de camuflaje, para mitigar el impacto visual  que generan este tipo de  estructuras de  antenas, se les aplicara una tarifa de  factor de  .90 sobre las tarifas señaladas en la presente fracción.</w:t>
      </w:r>
    </w:p>
    <w:p w:rsidR="006B65AA" w:rsidRPr="006B65AA" w:rsidRDefault="006B65AA" w:rsidP="006B65AA">
      <w:pPr>
        <w:ind w:right="113" w:hanging="2"/>
        <w:jc w:val="both"/>
        <w:rPr>
          <w:rFonts w:ascii="Arial" w:eastAsia="Arial" w:hAnsi="Arial" w:cs="Arial"/>
          <w:bCs/>
          <w:sz w:val="24"/>
          <w:szCs w:val="24"/>
        </w:rPr>
      </w:pPr>
    </w:p>
    <w:p w:rsidR="006B65AA" w:rsidRPr="006B65AA" w:rsidRDefault="006B65AA" w:rsidP="006B65AA">
      <w:pPr>
        <w:ind w:right="113" w:hanging="2"/>
        <w:jc w:val="both"/>
        <w:rPr>
          <w:rFonts w:ascii="Arial" w:eastAsia="Arial" w:hAnsi="Arial" w:cs="Arial"/>
          <w:bCs/>
          <w:sz w:val="24"/>
          <w:szCs w:val="24"/>
        </w:rPr>
      </w:pPr>
      <w:r w:rsidRPr="006B65AA">
        <w:rPr>
          <w:rFonts w:ascii="Arial" w:eastAsia="Arial" w:hAnsi="Arial" w:cs="Arial"/>
          <w:bCs/>
          <w:sz w:val="24"/>
          <w:szCs w:val="24"/>
        </w:rPr>
        <w:t xml:space="preserve">IX. Licencia para colocar elementos verticales de concreto o estructura, para anuncio tipo directorio, previo dictamen de planeación urbana, por cada metro cuadrado:                                                             </w:t>
      </w:r>
    </w:p>
    <w:p w:rsidR="006B65AA" w:rsidRPr="006B65AA" w:rsidRDefault="006B65AA" w:rsidP="006B65AA">
      <w:pPr>
        <w:ind w:right="113" w:hanging="2"/>
        <w:jc w:val="both"/>
        <w:rPr>
          <w:rFonts w:ascii="Arial" w:eastAsia="Arial" w:hAnsi="Arial" w:cs="Arial"/>
          <w:bCs/>
          <w:sz w:val="24"/>
          <w:szCs w:val="24"/>
        </w:rPr>
      </w:pPr>
      <w:r w:rsidRPr="006B65AA">
        <w:rPr>
          <w:rFonts w:ascii="Arial" w:eastAsia="Arial" w:hAnsi="Arial" w:cs="Arial"/>
          <w:bCs/>
          <w:sz w:val="24"/>
          <w:szCs w:val="24"/>
        </w:rPr>
        <w:t xml:space="preserve">       $2,850.00</w:t>
      </w:r>
    </w:p>
    <w:p w:rsidR="006B65AA" w:rsidRPr="006B65AA" w:rsidRDefault="006B65AA" w:rsidP="006B65AA">
      <w:pPr>
        <w:ind w:right="113" w:hanging="2"/>
        <w:jc w:val="both"/>
        <w:rPr>
          <w:rFonts w:ascii="Arial" w:eastAsia="Arial" w:hAnsi="Arial" w:cs="Arial"/>
          <w:bCs/>
          <w:sz w:val="24"/>
          <w:szCs w:val="24"/>
        </w:rPr>
      </w:pPr>
    </w:p>
    <w:p w:rsidR="006B65AA" w:rsidRPr="006B65AA" w:rsidRDefault="006B65AA" w:rsidP="006B65AA">
      <w:pPr>
        <w:ind w:right="113" w:hanging="2"/>
        <w:jc w:val="both"/>
        <w:rPr>
          <w:rFonts w:ascii="Arial" w:eastAsia="Arial" w:hAnsi="Arial" w:cs="Arial"/>
          <w:bCs/>
          <w:sz w:val="24"/>
          <w:szCs w:val="24"/>
        </w:rPr>
      </w:pPr>
      <w:r w:rsidRPr="006B65AA">
        <w:rPr>
          <w:rFonts w:ascii="Arial" w:eastAsia="Arial" w:hAnsi="Arial" w:cs="Arial"/>
          <w:bCs/>
          <w:sz w:val="24"/>
          <w:szCs w:val="24"/>
        </w:rPr>
        <w:t xml:space="preserve">X. Autorización para la venta anticipada de predios o fincas, antes de iniciar su construcción o urbanización o durante su proceso de construcción, por cada lote o unidad:                                                                                    </w:t>
      </w:r>
    </w:p>
    <w:p w:rsidR="006B65AA" w:rsidRPr="006B65AA" w:rsidRDefault="006B65AA" w:rsidP="006B65AA">
      <w:pPr>
        <w:ind w:right="113" w:hanging="2"/>
        <w:jc w:val="both"/>
        <w:rPr>
          <w:rFonts w:ascii="Arial" w:eastAsia="Arial" w:hAnsi="Arial" w:cs="Arial"/>
          <w:bCs/>
          <w:sz w:val="24"/>
          <w:szCs w:val="24"/>
        </w:rPr>
      </w:pPr>
      <w:r w:rsidRPr="006B65AA">
        <w:rPr>
          <w:rFonts w:ascii="Arial" w:eastAsia="Arial" w:hAnsi="Arial" w:cs="Arial"/>
          <w:bCs/>
          <w:sz w:val="24"/>
          <w:szCs w:val="24"/>
        </w:rPr>
        <w:t>$1,315.00</w:t>
      </w:r>
    </w:p>
    <w:p w:rsidR="006B65AA" w:rsidRPr="006B65AA" w:rsidRDefault="006B65AA" w:rsidP="006B65AA">
      <w:pPr>
        <w:ind w:right="113" w:hanging="2"/>
        <w:jc w:val="both"/>
        <w:rPr>
          <w:rFonts w:ascii="Arial" w:eastAsia="Arial" w:hAnsi="Arial" w:cs="Arial"/>
          <w:bCs/>
          <w:sz w:val="24"/>
          <w:szCs w:val="24"/>
        </w:rPr>
      </w:pPr>
    </w:p>
    <w:p w:rsidR="006B65AA" w:rsidRPr="006B65AA" w:rsidRDefault="006B65AA" w:rsidP="006B65AA">
      <w:pPr>
        <w:ind w:right="113" w:hanging="2"/>
        <w:jc w:val="both"/>
        <w:rPr>
          <w:rFonts w:ascii="Arial" w:eastAsia="Arial" w:hAnsi="Arial" w:cs="Arial"/>
          <w:bCs/>
          <w:sz w:val="24"/>
          <w:szCs w:val="24"/>
        </w:rPr>
      </w:pPr>
      <w:r w:rsidRPr="006B65AA">
        <w:rPr>
          <w:rFonts w:ascii="Arial" w:eastAsia="Arial" w:hAnsi="Arial" w:cs="Arial"/>
          <w:bCs/>
          <w:sz w:val="24"/>
          <w:szCs w:val="24"/>
        </w:rPr>
        <w:t>XI. licencia para demolición y desmontaje, pagara sobre el importe de los derechos que se determinen de acuerdo a la fracción I de este artículo:</w:t>
      </w:r>
    </w:p>
    <w:p w:rsidR="006B65AA" w:rsidRPr="006B65AA" w:rsidRDefault="006B65AA" w:rsidP="006B65AA">
      <w:pPr>
        <w:ind w:right="113" w:hanging="2"/>
        <w:jc w:val="both"/>
        <w:rPr>
          <w:rFonts w:ascii="Arial" w:eastAsia="Arial" w:hAnsi="Arial" w:cs="Arial"/>
          <w:bCs/>
          <w:sz w:val="24"/>
          <w:szCs w:val="24"/>
        </w:rPr>
      </w:pPr>
    </w:p>
    <w:p w:rsidR="006B65AA" w:rsidRPr="006B65AA" w:rsidRDefault="006B65AA" w:rsidP="006B65AA">
      <w:pPr>
        <w:ind w:right="113" w:hanging="2"/>
        <w:jc w:val="both"/>
        <w:rPr>
          <w:rFonts w:ascii="Arial" w:eastAsia="Arial" w:hAnsi="Arial" w:cs="Arial"/>
          <w:bCs/>
          <w:sz w:val="24"/>
          <w:szCs w:val="24"/>
        </w:rPr>
      </w:pPr>
      <w:r w:rsidRPr="006B65AA">
        <w:rPr>
          <w:rFonts w:ascii="Arial" w:eastAsia="Arial" w:hAnsi="Arial" w:cs="Arial"/>
          <w:bCs/>
          <w:sz w:val="24"/>
          <w:szCs w:val="24"/>
        </w:rPr>
        <w:t xml:space="preserve">A). Por demolición                                                                                  </w:t>
      </w:r>
    </w:p>
    <w:p w:rsidR="006B65AA" w:rsidRPr="006B65AA" w:rsidRDefault="006B65AA" w:rsidP="006B65AA">
      <w:pPr>
        <w:ind w:right="113" w:hanging="2"/>
        <w:jc w:val="both"/>
        <w:rPr>
          <w:rFonts w:ascii="Arial" w:eastAsia="Arial" w:hAnsi="Arial" w:cs="Arial"/>
          <w:bCs/>
          <w:sz w:val="24"/>
          <w:szCs w:val="24"/>
        </w:rPr>
      </w:pPr>
      <w:r w:rsidRPr="006B65AA">
        <w:rPr>
          <w:rFonts w:ascii="Arial" w:eastAsia="Arial" w:hAnsi="Arial" w:cs="Arial"/>
          <w:bCs/>
          <w:sz w:val="24"/>
          <w:szCs w:val="24"/>
        </w:rPr>
        <w:t xml:space="preserve">30% </w:t>
      </w:r>
    </w:p>
    <w:p w:rsidR="006B65AA" w:rsidRPr="006B65AA" w:rsidRDefault="006B65AA" w:rsidP="006B65AA">
      <w:pPr>
        <w:ind w:right="113" w:hanging="2"/>
        <w:jc w:val="both"/>
        <w:rPr>
          <w:rFonts w:ascii="Arial" w:eastAsia="Arial" w:hAnsi="Arial" w:cs="Arial"/>
          <w:bCs/>
          <w:sz w:val="24"/>
          <w:szCs w:val="24"/>
        </w:rPr>
      </w:pPr>
      <w:r w:rsidRPr="006B65AA">
        <w:rPr>
          <w:rFonts w:ascii="Arial" w:eastAsia="Arial" w:hAnsi="Arial" w:cs="Arial"/>
          <w:bCs/>
          <w:sz w:val="24"/>
          <w:szCs w:val="24"/>
        </w:rPr>
        <w:t xml:space="preserve">B) Por desmontaje                                                                                                               </w:t>
      </w:r>
    </w:p>
    <w:p w:rsidR="006B65AA" w:rsidRPr="006B65AA" w:rsidRDefault="006B65AA" w:rsidP="006B65AA">
      <w:pPr>
        <w:ind w:right="113" w:hanging="2"/>
        <w:jc w:val="both"/>
        <w:rPr>
          <w:rFonts w:ascii="Arial" w:eastAsia="Arial" w:hAnsi="Arial" w:cs="Arial"/>
          <w:bCs/>
          <w:sz w:val="24"/>
          <w:szCs w:val="24"/>
        </w:rPr>
      </w:pPr>
      <w:r w:rsidRPr="006B65AA">
        <w:rPr>
          <w:rFonts w:ascii="Arial" w:eastAsia="Arial" w:hAnsi="Arial" w:cs="Arial"/>
          <w:bCs/>
          <w:sz w:val="24"/>
          <w:szCs w:val="24"/>
        </w:rPr>
        <w:t xml:space="preserve">15% </w:t>
      </w:r>
    </w:p>
    <w:p w:rsidR="006B65AA" w:rsidRPr="006B65AA" w:rsidRDefault="006B65AA" w:rsidP="006B65AA">
      <w:pPr>
        <w:ind w:right="113" w:hanging="2"/>
        <w:jc w:val="both"/>
        <w:rPr>
          <w:rFonts w:ascii="Arial" w:eastAsia="Arial" w:hAnsi="Arial" w:cs="Arial"/>
          <w:bCs/>
          <w:sz w:val="24"/>
          <w:szCs w:val="24"/>
        </w:rPr>
      </w:pPr>
    </w:p>
    <w:p w:rsidR="006B65AA" w:rsidRDefault="006B65AA" w:rsidP="006B65AA">
      <w:pPr>
        <w:ind w:right="113" w:hanging="2"/>
        <w:jc w:val="both"/>
        <w:rPr>
          <w:rFonts w:ascii="Arial" w:eastAsia="Arial" w:hAnsi="Arial" w:cs="Arial"/>
          <w:bCs/>
          <w:sz w:val="24"/>
          <w:szCs w:val="24"/>
        </w:rPr>
      </w:pPr>
      <w:r w:rsidRPr="006B65AA">
        <w:rPr>
          <w:rFonts w:ascii="Arial" w:eastAsia="Arial" w:hAnsi="Arial" w:cs="Arial"/>
          <w:bCs/>
          <w:sz w:val="24"/>
          <w:szCs w:val="24"/>
        </w:rPr>
        <w:t>XII. Licencia para bardeado de predios baldíos en zona urbana, por metro lineal de frente:</w:t>
      </w:r>
    </w:p>
    <w:p w:rsidR="006B65AA" w:rsidRPr="006B65AA" w:rsidRDefault="006B65AA" w:rsidP="006B65AA">
      <w:pPr>
        <w:ind w:right="113" w:hanging="2"/>
        <w:jc w:val="both"/>
        <w:rPr>
          <w:rFonts w:ascii="Arial" w:eastAsia="Arial" w:hAnsi="Arial" w:cs="Arial"/>
          <w:bCs/>
          <w:sz w:val="24"/>
          <w:szCs w:val="24"/>
        </w:rPr>
      </w:pPr>
    </w:p>
    <w:p w:rsidR="0095386D" w:rsidRPr="0095386D" w:rsidRDefault="0095386D" w:rsidP="0095386D">
      <w:pPr>
        <w:ind w:right="113" w:hanging="2"/>
        <w:jc w:val="both"/>
        <w:rPr>
          <w:rFonts w:ascii="Arial" w:eastAsia="Arial" w:hAnsi="Arial" w:cs="Arial"/>
          <w:bCs/>
          <w:sz w:val="24"/>
          <w:szCs w:val="24"/>
        </w:rPr>
      </w:pPr>
      <w:r w:rsidRPr="0095386D">
        <w:rPr>
          <w:rFonts w:ascii="Arial" w:eastAsia="Arial" w:hAnsi="Arial" w:cs="Arial"/>
          <w:bCs/>
          <w:sz w:val="24"/>
          <w:szCs w:val="24"/>
        </w:rPr>
        <w:t>a) Habitacional alta:</w:t>
      </w:r>
    </w:p>
    <w:p w:rsidR="0095386D" w:rsidRPr="0095386D" w:rsidRDefault="0095386D" w:rsidP="0095386D">
      <w:pPr>
        <w:ind w:right="113" w:hanging="2"/>
        <w:jc w:val="right"/>
        <w:rPr>
          <w:rFonts w:ascii="Arial" w:eastAsia="Arial" w:hAnsi="Arial" w:cs="Arial"/>
          <w:bCs/>
          <w:sz w:val="24"/>
          <w:szCs w:val="24"/>
        </w:rPr>
      </w:pPr>
      <w:r w:rsidRPr="0095386D">
        <w:rPr>
          <w:rFonts w:ascii="Arial" w:eastAsia="Arial" w:hAnsi="Arial" w:cs="Arial"/>
          <w:bCs/>
          <w:sz w:val="24"/>
          <w:szCs w:val="24"/>
        </w:rPr>
        <w:t xml:space="preserve"> $30.00 </w:t>
      </w:r>
    </w:p>
    <w:p w:rsidR="0095386D" w:rsidRPr="0095386D" w:rsidRDefault="0095386D" w:rsidP="0095386D">
      <w:pPr>
        <w:ind w:right="113" w:hanging="2"/>
        <w:jc w:val="both"/>
        <w:rPr>
          <w:rFonts w:ascii="Arial" w:eastAsia="Arial" w:hAnsi="Arial" w:cs="Arial"/>
          <w:bCs/>
          <w:sz w:val="24"/>
          <w:szCs w:val="24"/>
        </w:rPr>
      </w:pPr>
      <w:r w:rsidRPr="0095386D">
        <w:rPr>
          <w:rFonts w:ascii="Arial" w:eastAsia="Arial" w:hAnsi="Arial" w:cs="Arial"/>
          <w:bCs/>
          <w:sz w:val="24"/>
          <w:szCs w:val="24"/>
        </w:rPr>
        <w:t xml:space="preserve">b) Habitacional media:                                                                                                              </w:t>
      </w:r>
    </w:p>
    <w:p w:rsidR="0095386D" w:rsidRPr="0095386D" w:rsidRDefault="0095386D" w:rsidP="0095386D">
      <w:pPr>
        <w:ind w:right="113" w:hanging="2"/>
        <w:jc w:val="right"/>
        <w:rPr>
          <w:rFonts w:ascii="Arial" w:eastAsia="Arial" w:hAnsi="Arial" w:cs="Arial"/>
          <w:bCs/>
          <w:sz w:val="24"/>
          <w:szCs w:val="24"/>
        </w:rPr>
      </w:pPr>
      <w:r w:rsidRPr="0095386D">
        <w:rPr>
          <w:rFonts w:ascii="Arial" w:eastAsia="Arial" w:hAnsi="Arial" w:cs="Arial"/>
          <w:bCs/>
          <w:sz w:val="24"/>
          <w:szCs w:val="24"/>
        </w:rPr>
        <w:t>$38.00</w:t>
      </w:r>
    </w:p>
    <w:p w:rsidR="0095386D" w:rsidRPr="0095386D" w:rsidRDefault="0095386D" w:rsidP="0095386D">
      <w:pPr>
        <w:ind w:right="113" w:hanging="2"/>
        <w:jc w:val="both"/>
        <w:rPr>
          <w:rFonts w:ascii="Arial" w:eastAsia="Arial" w:hAnsi="Arial" w:cs="Arial"/>
          <w:bCs/>
          <w:sz w:val="24"/>
          <w:szCs w:val="24"/>
        </w:rPr>
      </w:pPr>
      <w:r w:rsidRPr="0095386D">
        <w:rPr>
          <w:rFonts w:ascii="Arial" w:eastAsia="Arial" w:hAnsi="Arial" w:cs="Arial"/>
          <w:bCs/>
          <w:sz w:val="24"/>
          <w:szCs w:val="24"/>
        </w:rPr>
        <w:t>c) Habitacional baja:</w:t>
      </w:r>
    </w:p>
    <w:p w:rsidR="0095386D" w:rsidRPr="0095386D" w:rsidRDefault="0095386D" w:rsidP="0095386D">
      <w:pPr>
        <w:ind w:right="113" w:hanging="2"/>
        <w:jc w:val="right"/>
        <w:rPr>
          <w:rFonts w:ascii="Arial" w:eastAsia="Arial" w:hAnsi="Arial" w:cs="Arial"/>
          <w:bCs/>
          <w:sz w:val="24"/>
          <w:szCs w:val="24"/>
        </w:rPr>
      </w:pPr>
      <w:r w:rsidRPr="0095386D">
        <w:rPr>
          <w:rFonts w:ascii="Arial" w:eastAsia="Arial" w:hAnsi="Arial" w:cs="Arial"/>
          <w:bCs/>
          <w:sz w:val="24"/>
          <w:szCs w:val="24"/>
        </w:rPr>
        <w:t>$42.00</w:t>
      </w:r>
    </w:p>
    <w:p w:rsidR="0095386D" w:rsidRPr="0095386D" w:rsidRDefault="0095386D" w:rsidP="0095386D">
      <w:pPr>
        <w:ind w:right="113" w:hanging="2"/>
        <w:jc w:val="both"/>
        <w:rPr>
          <w:rFonts w:ascii="Arial" w:eastAsia="Arial" w:hAnsi="Arial" w:cs="Arial"/>
          <w:bCs/>
          <w:sz w:val="24"/>
          <w:szCs w:val="24"/>
        </w:rPr>
      </w:pPr>
      <w:r w:rsidRPr="0095386D">
        <w:rPr>
          <w:rFonts w:ascii="Arial" w:eastAsia="Arial" w:hAnsi="Arial" w:cs="Arial"/>
          <w:bCs/>
          <w:sz w:val="24"/>
          <w:szCs w:val="24"/>
        </w:rPr>
        <w:t xml:space="preserve">d) Habitacional </w:t>
      </w:r>
      <w:proofErr w:type="spellStart"/>
      <w:r w:rsidRPr="0095386D">
        <w:rPr>
          <w:rFonts w:ascii="Arial" w:eastAsia="Arial" w:hAnsi="Arial" w:cs="Arial"/>
          <w:bCs/>
          <w:sz w:val="24"/>
          <w:szCs w:val="24"/>
        </w:rPr>
        <w:t>basico</w:t>
      </w:r>
      <w:proofErr w:type="spellEnd"/>
      <w:r w:rsidRPr="0095386D">
        <w:rPr>
          <w:rFonts w:ascii="Arial" w:eastAsia="Arial" w:hAnsi="Arial" w:cs="Arial"/>
          <w:bCs/>
          <w:sz w:val="24"/>
          <w:szCs w:val="24"/>
        </w:rPr>
        <w:t>:</w:t>
      </w:r>
      <w:r w:rsidRPr="0095386D">
        <w:rPr>
          <w:rFonts w:ascii="Arial" w:eastAsia="Arial" w:hAnsi="Arial" w:cs="Arial"/>
          <w:bCs/>
          <w:sz w:val="24"/>
          <w:szCs w:val="24"/>
        </w:rPr>
        <w:tab/>
      </w:r>
    </w:p>
    <w:p w:rsidR="0095386D" w:rsidRPr="0095386D" w:rsidRDefault="0095386D" w:rsidP="0095386D">
      <w:pPr>
        <w:ind w:right="113" w:hanging="2"/>
        <w:jc w:val="right"/>
        <w:rPr>
          <w:rFonts w:ascii="Arial" w:eastAsia="Arial" w:hAnsi="Arial" w:cs="Arial"/>
          <w:bCs/>
          <w:sz w:val="24"/>
          <w:szCs w:val="24"/>
        </w:rPr>
      </w:pPr>
      <w:r w:rsidRPr="0095386D">
        <w:rPr>
          <w:rFonts w:ascii="Arial" w:eastAsia="Arial" w:hAnsi="Arial" w:cs="Arial"/>
          <w:bCs/>
          <w:sz w:val="24"/>
          <w:szCs w:val="24"/>
        </w:rPr>
        <w:t>$53.00</w:t>
      </w:r>
    </w:p>
    <w:p w:rsidR="002F08F5" w:rsidRDefault="002F08F5" w:rsidP="002F08F5">
      <w:pPr>
        <w:ind w:right="113" w:firstLine="0"/>
        <w:jc w:val="both"/>
        <w:rPr>
          <w:rFonts w:ascii="Arial" w:eastAsia="Arial" w:hAnsi="Arial" w:cs="Arial"/>
          <w:bCs/>
          <w:sz w:val="24"/>
          <w:szCs w:val="24"/>
        </w:rPr>
      </w:pPr>
    </w:p>
    <w:p w:rsidR="006B65AA" w:rsidRPr="006B65AA" w:rsidRDefault="006B65AA" w:rsidP="002F08F5">
      <w:pPr>
        <w:ind w:right="113" w:firstLine="0"/>
        <w:jc w:val="both"/>
        <w:rPr>
          <w:rFonts w:ascii="Arial" w:eastAsia="Arial" w:hAnsi="Arial" w:cs="Arial"/>
          <w:bCs/>
          <w:sz w:val="24"/>
          <w:szCs w:val="24"/>
        </w:rPr>
      </w:pPr>
      <w:r w:rsidRPr="006B65AA">
        <w:rPr>
          <w:rFonts w:ascii="Arial" w:eastAsia="Arial" w:hAnsi="Arial" w:cs="Arial"/>
          <w:bCs/>
          <w:sz w:val="24"/>
          <w:szCs w:val="24"/>
        </w:rPr>
        <w:t>La licencia se otorgará por una vigencia de 6 meses.</w:t>
      </w:r>
      <w:r w:rsidRPr="006B65AA">
        <w:rPr>
          <w:rFonts w:ascii="Arial" w:eastAsia="Arial" w:hAnsi="Arial" w:cs="Arial"/>
          <w:bCs/>
          <w:sz w:val="24"/>
          <w:szCs w:val="24"/>
        </w:rPr>
        <w:tab/>
      </w:r>
    </w:p>
    <w:p w:rsidR="006B65AA" w:rsidRPr="006B65AA" w:rsidRDefault="006B65AA" w:rsidP="006B65AA">
      <w:pPr>
        <w:ind w:right="113" w:hanging="2"/>
        <w:jc w:val="both"/>
        <w:rPr>
          <w:rFonts w:ascii="Arial" w:eastAsia="Arial" w:hAnsi="Arial" w:cs="Arial"/>
          <w:bCs/>
          <w:sz w:val="24"/>
          <w:szCs w:val="24"/>
        </w:rPr>
      </w:pPr>
    </w:p>
    <w:p w:rsidR="006B65AA" w:rsidRPr="006B65AA" w:rsidRDefault="006B65AA" w:rsidP="006B65AA">
      <w:pPr>
        <w:ind w:right="113" w:hanging="2"/>
        <w:jc w:val="both"/>
        <w:rPr>
          <w:rFonts w:ascii="Arial" w:eastAsia="Arial" w:hAnsi="Arial" w:cs="Arial"/>
          <w:bCs/>
          <w:sz w:val="24"/>
          <w:szCs w:val="24"/>
        </w:rPr>
      </w:pPr>
      <w:r w:rsidRPr="006B65AA">
        <w:rPr>
          <w:rFonts w:ascii="Arial" w:eastAsia="Arial" w:hAnsi="Arial" w:cs="Arial"/>
          <w:bCs/>
          <w:sz w:val="24"/>
          <w:szCs w:val="24"/>
        </w:rPr>
        <w:t>XIII. Autorización para instalar tapiales provisionales en el espacio público, ajustándose a los lineamientos señalados por la Dirección de Desarrollo Urbano y Medio Ambiente, por metro lineal diariamente:</w:t>
      </w:r>
      <w:r w:rsidRPr="006B65AA">
        <w:rPr>
          <w:rFonts w:ascii="Arial" w:eastAsia="Arial" w:hAnsi="Arial" w:cs="Arial"/>
          <w:bCs/>
          <w:sz w:val="24"/>
          <w:szCs w:val="24"/>
        </w:rPr>
        <w:tab/>
      </w:r>
    </w:p>
    <w:p w:rsidR="006B65AA" w:rsidRPr="006B65AA" w:rsidRDefault="006B65AA" w:rsidP="006B65AA">
      <w:pPr>
        <w:ind w:right="113" w:hanging="2"/>
        <w:jc w:val="both"/>
        <w:rPr>
          <w:rFonts w:ascii="Arial" w:eastAsia="Arial" w:hAnsi="Arial" w:cs="Arial"/>
          <w:bCs/>
          <w:sz w:val="24"/>
          <w:szCs w:val="24"/>
        </w:rPr>
      </w:pPr>
      <w:r w:rsidRPr="006B65AA">
        <w:rPr>
          <w:rFonts w:ascii="Arial" w:eastAsia="Arial" w:hAnsi="Arial" w:cs="Arial"/>
          <w:bCs/>
          <w:sz w:val="24"/>
          <w:szCs w:val="24"/>
        </w:rPr>
        <w:t>$50.00</w:t>
      </w:r>
    </w:p>
    <w:p w:rsidR="006B65AA" w:rsidRPr="006B65AA" w:rsidRDefault="006B65AA" w:rsidP="006B65AA">
      <w:pPr>
        <w:ind w:right="113" w:hanging="2"/>
        <w:jc w:val="both"/>
        <w:rPr>
          <w:rFonts w:ascii="Arial" w:eastAsia="Arial" w:hAnsi="Arial" w:cs="Arial"/>
          <w:bCs/>
          <w:sz w:val="24"/>
          <w:szCs w:val="24"/>
        </w:rPr>
      </w:pPr>
    </w:p>
    <w:p w:rsidR="006B65AA" w:rsidRPr="006B65AA" w:rsidRDefault="006B65AA" w:rsidP="006B65AA">
      <w:pPr>
        <w:ind w:right="113" w:hanging="2"/>
        <w:jc w:val="both"/>
        <w:rPr>
          <w:rFonts w:ascii="Arial" w:eastAsia="Arial" w:hAnsi="Arial" w:cs="Arial"/>
          <w:bCs/>
          <w:sz w:val="24"/>
          <w:szCs w:val="24"/>
        </w:rPr>
      </w:pPr>
      <w:r w:rsidRPr="006B65AA">
        <w:rPr>
          <w:rFonts w:ascii="Arial" w:eastAsia="Arial" w:hAnsi="Arial" w:cs="Arial"/>
          <w:bCs/>
          <w:sz w:val="24"/>
          <w:szCs w:val="24"/>
        </w:rPr>
        <w:t>XIV. Autorización para el uso y aprovechamiento del espacio público provisionalmente con material de construcción, por metro cuadrado por día:</w:t>
      </w:r>
    </w:p>
    <w:p w:rsidR="006B65AA" w:rsidRPr="006B65AA" w:rsidRDefault="006B65AA" w:rsidP="006B65AA">
      <w:pPr>
        <w:ind w:right="113" w:hanging="2"/>
        <w:jc w:val="both"/>
        <w:rPr>
          <w:rFonts w:ascii="Arial" w:eastAsia="Arial" w:hAnsi="Arial" w:cs="Arial"/>
          <w:bCs/>
          <w:sz w:val="24"/>
          <w:szCs w:val="24"/>
        </w:rPr>
      </w:pPr>
      <w:r w:rsidRPr="006B65AA">
        <w:rPr>
          <w:rFonts w:ascii="Arial" w:eastAsia="Arial" w:hAnsi="Arial" w:cs="Arial"/>
          <w:bCs/>
          <w:sz w:val="24"/>
          <w:szCs w:val="24"/>
        </w:rPr>
        <w:t>a) De 1 a 20 mts2 y fracción</w:t>
      </w:r>
      <w:r w:rsidRPr="006B65AA">
        <w:rPr>
          <w:rFonts w:ascii="Arial" w:eastAsia="Arial" w:hAnsi="Arial" w:cs="Arial"/>
          <w:bCs/>
          <w:sz w:val="24"/>
          <w:szCs w:val="24"/>
        </w:rPr>
        <w:tab/>
      </w:r>
    </w:p>
    <w:p w:rsidR="006B65AA" w:rsidRPr="006B65AA" w:rsidRDefault="006B65AA" w:rsidP="006B65AA">
      <w:pPr>
        <w:ind w:right="113" w:hanging="2"/>
        <w:jc w:val="both"/>
        <w:rPr>
          <w:rFonts w:ascii="Arial" w:eastAsia="Arial" w:hAnsi="Arial" w:cs="Arial"/>
          <w:bCs/>
          <w:sz w:val="24"/>
          <w:szCs w:val="24"/>
        </w:rPr>
      </w:pPr>
      <w:r w:rsidRPr="006B65AA">
        <w:rPr>
          <w:rFonts w:ascii="Arial" w:eastAsia="Arial" w:hAnsi="Arial" w:cs="Arial"/>
          <w:bCs/>
          <w:sz w:val="24"/>
          <w:szCs w:val="24"/>
        </w:rPr>
        <w:t xml:space="preserve"> $220.00</w:t>
      </w:r>
    </w:p>
    <w:p w:rsidR="006B65AA" w:rsidRPr="006B65AA" w:rsidRDefault="006B65AA" w:rsidP="006B65AA">
      <w:pPr>
        <w:ind w:right="113" w:hanging="2"/>
        <w:jc w:val="both"/>
        <w:rPr>
          <w:rFonts w:ascii="Arial" w:eastAsia="Arial" w:hAnsi="Arial" w:cs="Arial"/>
          <w:bCs/>
          <w:sz w:val="24"/>
          <w:szCs w:val="24"/>
        </w:rPr>
      </w:pPr>
      <w:r w:rsidRPr="006B65AA">
        <w:rPr>
          <w:rFonts w:ascii="Arial" w:eastAsia="Arial" w:hAnsi="Arial" w:cs="Arial"/>
          <w:bCs/>
          <w:sz w:val="24"/>
          <w:szCs w:val="24"/>
        </w:rPr>
        <w:t>b) 21 mts2 a 50mts2 y fracción</w:t>
      </w:r>
      <w:r w:rsidRPr="006B65AA">
        <w:rPr>
          <w:rFonts w:ascii="Arial" w:eastAsia="Arial" w:hAnsi="Arial" w:cs="Arial"/>
          <w:bCs/>
          <w:sz w:val="24"/>
          <w:szCs w:val="24"/>
        </w:rPr>
        <w:tab/>
      </w:r>
    </w:p>
    <w:p w:rsidR="006B65AA" w:rsidRPr="006B65AA" w:rsidRDefault="006B65AA" w:rsidP="006B65AA">
      <w:pPr>
        <w:ind w:right="113" w:hanging="2"/>
        <w:jc w:val="both"/>
        <w:rPr>
          <w:rFonts w:ascii="Arial" w:eastAsia="Arial" w:hAnsi="Arial" w:cs="Arial"/>
          <w:bCs/>
          <w:sz w:val="24"/>
          <w:szCs w:val="24"/>
        </w:rPr>
      </w:pPr>
      <w:r w:rsidRPr="006B65AA">
        <w:rPr>
          <w:rFonts w:ascii="Arial" w:eastAsia="Arial" w:hAnsi="Arial" w:cs="Arial"/>
          <w:bCs/>
          <w:sz w:val="24"/>
          <w:szCs w:val="24"/>
        </w:rPr>
        <w:t xml:space="preserve"> $195.00</w:t>
      </w:r>
    </w:p>
    <w:p w:rsidR="006B65AA" w:rsidRPr="006B65AA" w:rsidRDefault="006B65AA" w:rsidP="006B65AA">
      <w:pPr>
        <w:ind w:right="113" w:hanging="2"/>
        <w:jc w:val="both"/>
        <w:rPr>
          <w:rFonts w:ascii="Arial" w:eastAsia="Arial" w:hAnsi="Arial" w:cs="Arial"/>
          <w:bCs/>
          <w:sz w:val="24"/>
          <w:szCs w:val="24"/>
        </w:rPr>
      </w:pPr>
    </w:p>
    <w:p w:rsidR="006B65AA" w:rsidRPr="006B65AA" w:rsidRDefault="006B65AA" w:rsidP="006B65AA">
      <w:pPr>
        <w:ind w:right="113" w:hanging="2"/>
        <w:jc w:val="both"/>
        <w:rPr>
          <w:rFonts w:ascii="Arial" w:eastAsia="Arial" w:hAnsi="Arial" w:cs="Arial"/>
          <w:bCs/>
          <w:sz w:val="24"/>
          <w:szCs w:val="24"/>
        </w:rPr>
      </w:pPr>
      <w:r w:rsidRPr="006B65AA">
        <w:rPr>
          <w:rFonts w:ascii="Arial" w:eastAsia="Arial" w:hAnsi="Arial" w:cs="Arial"/>
          <w:bCs/>
          <w:sz w:val="24"/>
          <w:szCs w:val="24"/>
        </w:rPr>
        <w:t>c) 51mts2 a 100mts2 y fracción</w:t>
      </w:r>
      <w:r w:rsidRPr="006B65AA">
        <w:rPr>
          <w:rFonts w:ascii="Arial" w:eastAsia="Arial" w:hAnsi="Arial" w:cs="Arial"/>
          <w:bCs/>
          <w:sz w:val="24"/>
          <w:szCs w:val="24"/>
        </w:rPr>
        <w:tab/>
      </w:r>
    </w:p>
    <w:p w:rsidR="006B65AA" w:rsidRPr="006B65AA" w:rsidRDefault="006B65AA" w:rsidP="006B65AA">
      <w:pPr>
        <w:ind w:right="113" w:hanging="2"/>
        <w:jc w:val="both"/>
        <w:rPr>
          <w:rFonts w:ascii="Arial" w:eastAsia="Arial" w:hAnsi="Arial" w:cs="Arial"/>
          <w:bCs/>
          <w:sz w:val="24"/>
          <w:szCs w:val="24"/>
        </w:rPr>
      </w:pPr>
      <w:r w:rsidRPr="006B65AA">
        <w:rPr>
          <w:rFonts w:ascii="Arial" w:eastAsia="Arial" w:hAnsi="Arial" w:cs="Arial"/>
          <w:bCs/>
          <w:sz w:val="24"/>
          <w:szCs w:val="24"/>
        </w:rPr>
        <w:t>$155.00</w:t>
      </w:r>
    </w:p>
    <w:p w:rsidR="006B65AA" w:rsidRPr="006B65AA" w:rsidRDefault="006B65AA" w:rsidP="006B65AA">
      <w:pPr>
        <w:ind w:right="113" w:hanging="2"/>
        <w:jc w:val="both"/>
        <w:rPr>
          <w:rFonts w:ascii="Arial" w:eastAsia="Arial" w:hAnsi="Arial" w:cs="Arial"/>
          <w:bCs/>
          <w:sz w:val="24"/>
          <w:szCs w:val="24"/>
        </w:rPr>
      </w:pPr>
    </w:p>
    <w:p w:rsidR="006B65AA" w:rsidRPr="006B65AA" w:rsidRDefault="006B65AA" w:rsidP="006B65AA">
      <w:pPr>
        <w:ind w:right="113" w:hanging="2"/>
        <w:jc w:val="both"/>
        <w:rPr>
          <w:rFonts w:ascii="Arial" w:eastAsia="Arial" w:hAnsi="Arial" w:cs="Arial"/>
          <w:bCs/>
          <w:sz w:val="24"/>
          <w:szCs w:val="24"/>
        </w:rPr>
      </w:pPr>
      <w:r w:rsidRPr="006B65AA">
        <w:rPr>
          <w:rFonts w:ascii="Arial" w:eastAsia="Arial" w:hAnsi="Arial" w:cs="Arial"/>
          <w:bCs/>
          <w:sz w:val="24"/>
          <w:szCs w:val="24"/>
        </w:rPr>
        <w:t>d) 101mts2 en adelante</w:t>
      </w:r>
      <w:r w:rsidRPr="006B65AA">
        <w:rPr>
          <w:rFonts w:ascii="Arial" w:eastAsia="Arial" w:hAnsi="Arial" w:cs="Arial"/>
          <w:bCs/>
          <w:sz w:val="24"/>
          <w:szCs w:val="24"/>
        </w:rPr>
        <w:tab/>
      </w:r>
    </w:p>
    <w:p w:rsidR="006B65AA" w:rsidRPr="006B65AA" w:rsidRDefault="006B65AA" w:rsidP="006B65AA">
      <w:pPr>
        <w:ind w:right="113" w:hanging="2"/>
        <w:jc w:val="both"/>
        <w:rPr>
          <w:rFonts w:ascii="Arial" w:eastAsia="Arial" w:hAnsi="Arial" w:cs="Arial"/>
          <w:bCs/>
          <w:sz w:val="24"/>
          <w:szCs w:val="24"/>
        </w:rPr>
      </w:pPr>
      <w:r w:rsidRPr="006B65AA">
        <w:rPr>
          <w:rFonts w:ascii="Arial" w:eastAsia="Arial" w:hAnsi="Arial" w:cs="Arial"/>
          <w:bCs/>
          <w:sz w:val="24"/>
          <w:szCs w:val="24"/>
        </w:rPr>
        <w:t xml:space="preserve"> $105.00</w:t>
      </w:r>
    </w:p>
    <w:p w:rsidR="006B65AA" w:rsidRPr="006B65AA" w:rsidRDefault="006B65AA" w:rsidP="006B65AA">
      <w:pPr>
        <w:ind w:right="113" w:hanging="2"/>
        <w:jc w:val="both"/>
        <w:rPr>
          <w:rFonts w:ascii="Arial" w:eastAsia="Arial" w:hAnsi="Arial" w:cs="Arial"/>
          <w:bCs/>
          <w:sz w:val="24"/>
          <w:szCs w:val="24"/>
        </w:rPr>
      </w:pPr>
    </w:p>
    <w:p w:rsidR="006B65AA" w:rsidRPr="006B65AA" w:rsidRDefault="006B65AA" w:rsidP="006B65AA">
      <w:pPr>
        <w:ind w:right="113" w:hanging="2"/>
        <w:jc w:val="both"/>
        <w:rPr>
          <w:rFonts w:ascii="Arial" w:eastAsia="Arial" w:hAnsi="Arial" w:cs="Arial"/>
          <w:bCs/>
          <w:sz w:val="24"/>
          <w:szCs w:val="24"/>
        </w:rPr>
      </w:pPr>
      <w:r w:rsidRPr="006B65AA">
        <w:rPr>
          <w:rFonts w:ascii="Arial" w:eastAsia="Arial" w:hAnsi="Arial" w:cs="Arial"/>
          <w:bCs/>
          <w:sz w:val="24"/>
          <w:szCs w:val="24"/>
        </w:rPr>
        <w:t>XV. Licencia por construcción de muro de contención, por metro lineal:</w:t>
      </w:r>
      <w:r w:rsidRPr="006B65AA">
        <w:rPr>
          <w:rFonts w:ascii="Arial" w:eastAsia="Arial" w:hAnsi="Arial" w:cs="Arial"/>
          <w:bCs/>
          <w:sz w:val="24"/>
          <w:szCs w:val="24"/>
        </w:rPr>
        <w:tab/>
      </w:r>
    </w:p>
    <w:p w:rsidR="006B65AA" w:rsidRPr="006B65AA" w:rsidRDefault="006B65AA" w:rsidP="006B65AA">
      <w:pPr>
        <w:ind w:right="113" w:hanging="2"/>
        <w:jc w:val="both"/>
        <w:rPr>
          <w:rFonts w:ascii="Arial" w:eastAsia="Arial" w:hAnsi="Arial" w:cs="Arial"/>
          <w:bCs/>
          <w:sz w:val="24"/>
          <w:szCs w:val="24"/>
        </w:rPr>
      </w:pPr>
      <w:r w:rsidRPr="006B65AA">
        <w:rPr>
          <w:rFonts w:ascii="Arial" w:eastAsia="Arial" w:hAnsi="Arial" w:cs="Arial"/>
          <w:bCs/>
          <w:sz w:val="24"/>
          <w:szCs w:val="24"/>
        </w:rPr>
        <w:t>$160.00</w:t>
      </w:r>
    </w:p>
    <w:p w:rsidR="006B65AA" w:rsidRPr="006B65AA" w:rsidRDefault="006B65AA" w:rsidP="006B65AA">
      <w:pPr>
        <w:ind w:right="113" w:hanging="2"/>
        <w:jc w:val="both"/>
        <w:rPr>
          <w:rFonts w:ascii="Arial" w:eastAsia="Arial" w:hAnsi="Arial" w:cs="Arial"/>
          <w:bCs/>
          <w:sz w:val="24"/>
          <w:szCs w:val="24"/>
        </w:rPr>
      </w:pPr>
    </w:p>
    <w:p w:rsidR="006B65AA" w:rsidRPr="006B65AA" w:rsidRDefault="006B65AA" w:rsidP="006B65AA">
      <w:pPr>
        <w:ind w:right="113" w:hanging="2"/>
        <w:jc w:val="both"/>
        <w:rPr>
          <w:rFonts w:ascii="Arial" w:eastAsia="Arial" w:hAnsi="Arial" w:cs="Arial"/>
          <w:bCs/>
          <w:sz w:val="24"/>
          <w:szCs w:val="24"/>
        </w:rPr>
      </w:pPr>
      <w:r w:rsidRPr="006B65AA">
        <w:rPr>
          <w:rFonts w:ascii="Arial" w:eastAsia="Arial" w:hAnsi="Arial" w:cs="Arial"/>
          <w:bCs/>
          <w:sz w:val="24"/>
          <w:szCs w:val="24"/>
        </w:rPr>
        <w:t>XVI. Muelles rompeolas espigones por metro cuadrado:</w:t>
      </w:r>
      <w:r w:rsidRPr="006B65AA">
        <w:rPr>
          <w:rFonts w:ascii="Arial" w:eastAsia="Arial" w:hAnsi="Arial" w:cs="Arial"/>
          <w:bCs/>
          <w:sz w:val="24"/>
          <w:szCs w:val="24"/>
        </w:rPr>
        <w:tab/>
      </w:r>
    </w:p>
    <w:p w:rsidR="006B65AA" w:rsidRPr="006B65AA" w:rsidRDefault="006B65AA" w:rsidP="006B65AA">
      <w:pPr>
        <w:ind w:right="113" w:hanging="2"/>
        <w:jc w:val="both"/>
        <w:rPr>
          <w:rFonts w:ascii="Arial" w:eastAsia="Arial" w:hAnsi="Arial" w:cs="Arial"/>
          <w:bCs/>
          <w:sz w:val="24"/>
          <w:szCs w:val="24"/>
        </w:rPr>
      </w:pPr>
      <w:r w:rsidRPr="006B65AA">
        <w:rPr>
          <w:rFonts w:ascii="Arial" w:eastAsia="Arial" w:hAnsi="Arial" w:cs="Arial"/>
          <w:bCs/>
          <w:sz w:val="24"/>
          <w:szCs w:val="24"/>
        </w:rPr>
        <w:t>$550.00</w:t>
      </w:r>
    </w:p>
    <w:p w:rsidR="006B65AA" w:rsidRPr="006B65AA" w:rsidRDefault="006B65AA" w:rsidP="006B65AA">
      <w:pPr>
        <w:ind w:right="113" w:hanging="2"/>
        <w:jc w:val="both"/>
        <w:rPr>
          <w:rFonts w:ascii="Arial" w:eastAsia="Arial" w:hAnsi="Arial" w:cs="Arial"/>
          <w:bCs/>
          <w:sz w:val="24"/>
          <w:szCs w:val="24"/>
        </w:rPr>
      </w:pPr>
    </w:p>
    <w:p w:rsidR="006B65AA" w:rsidRPr="006B65AA" w:rsidRDefault="006B65AA" w:rsidP="006B65AA">
      <w:pPr>
        <w:ind w:right="113" w:hanging="2"/>
        <w:jc w:val="both"/>
        <w:rPr>
          <w:rFonts w:ascii="Arial" w:eastAsia="Arial" w:hAnsi="Arial" w:cs="Arial"/>
          <w:bCs/>
          <w:sz w:val="24"/>
          <w:szCs w:val="24"/>
        </w:rPr>
      </w:pPr>
      <w:r w:rsidRPr="006B65AA">
        <w:rPr>
          <w:rFonts w:ascii="Arial" w:eastAsia="Arial" w:hAnsi="Arial" w:cs="Arial"/>
          <w:bCs/>
          <w:sz w:val="24"/>
          <w:szCs w:val="24"/>
        </w:rPr>
        <w:t>XVII. Autorización para el movimiento de tierra con fines  no urbanísticos, con vigencia de 3 meses previo dictamen de la Dirección de Desarrollo urbano y Medio Ambiente, por  metro cuadrado o fracción:</w:t>
      </w:r>
    </w:p>
    <w:p w:rsidR="006B65AA" w:rsidRPr="006B65AA" w:rsidRDefault="006B65AA" w:rsidP="006B65AA">
      <w:pPr>
        <w:ind w:right="113" w:hanging="2"/>
        <w:jc w:val="both"/>
        <w:rPr>
          <w:rFonts w:ascii="Arial" w:eastAsia="Arial" w:hAnsi="Arial" w:cs="Arial"/>
          <w:bCs/>
          <w:sz w:val="24"/>
          <w:szCs w:val="24"/>
        </w:rPr>
      </w:pPr>
      <w:r w:rsidRPr="006B65AA">
        <w:rPr>
          <w:rFonts w:ascii="Arial" w:eastAsia="Arial" w:hAnsi="Arial" w:cs="Arial"/>
          <w:bCs/>
          <w:sz w:val="24"/>
          <w:szCs w:val="24"/>
        </w:rPr>
        <w:t>$15.00</w:t>
      </w:r>
    </w:p>
    <w:p w:rsidR="006B65AA" w:rsidRPr="006B65AA" w:rsidRDefault="006B65AA" w:rsidP="006B65AA">
      <w:pPr>
        <w:ind w:right="113" w:hanging="2"/>
        <w:jc w:val="both"/>
        <w:rPr>
          <w:rFonts w:ascii="Arial" w:eastAsia="Arial" w:hAnsi="Arial" w:cs="Arial"/>
          <w:bCs/>
          <w:sz w:val="24"/>
          <w:szCs w:val="24"/>
        </w:rPr>
      </w:pPr>
    </w:p>
    <w:p w:rsidR="006B65AA" w:rsidRPr="006B65AA" w:rsidRDefault="006B65AA" w:rsidP="006B65AA">
      <w:pPr>
        <w:ind w:right="113" w:hanging="2"/>
        <w:jc w:val="both"/>
        <w:rPr>
          <w:rFonts w:ascii="Arial" w:eastAsia="Arial" w:hAnsi="Arial" w:cs="Arial"/>
          <w:bCs/>
          <w:sz w:val="24"/>
          <w:szCs w:val="24"/>
        </w:rPr>
      </w:pPr>
      <w:r w:rsidRPr="006B65AA">
        <w:rPr>
          <w:rFonts w:ascii="Arial" w:eastAsia="Arial" w:hAnsi="Arial" w:cs="Arial"/>
          <w:bCs/>
          <w:sz w:val="24"/>
          <w:szCs w:val="24"/>
        </w:rPr>
        <w:t>XVIII. Autorización de cambio de proyecto de construcción ya autorizado:</w:t>
      </w:r>
      <w:r w:rsidRPr="006B65AA">
        <w:rPr>
          <w:rFonts w:ascii="Arial" w:eastAsia="Arial" w:hAnsi="Arial" w:cs="Arial"/>
          <w:bCs/>
          <w:sz w:val="24"/>
          <w:szCs w:val="24"/>
        </w:rPr>
        <w:tab/>
      </w:r>
    </w:p>
    <w:p w:rsidR="006B65AA" w:rsidRPr="006B65AA" w:rsidRDefault="006B65AA" w:rsidP="006B65AA">
      <w:pPr>
        <w:ind w:right="113" w:hanging="2"/>
        <w:jc w:val="both"/>
        <w:rPr>
          <w:rFonts w:ascii="Arial" w:eastAsia="Arial" w:hAnsi="Arial" w:cs="Arial"/>
          <w:bCs/>
          <w:sz w:val="24"/>
          <w:szCs w:val="24"/>
        </w:rPr>
      </w:pPr>
      <w:r w:rsidRPr="006B65AA">
        <w:rPr>
          <w:rFonts w:ascii="Arial" w:eastAsia="Arial" w:hAnsi="Arial" w:cs="Arial"/>
          <w:bCs/>
          <w:sz w:val="24"/>
          <w:szCs w:val="24"/>
        </w:rPr>
        <w:t>a) Habitacional unifamiliar:</w:t>
      </w:r>
      <w:r w:rsidRPr="006B65AA">
        <w:rPr>
          <w:rFonts w:ascii="Arial" w:eastAsia="Arial" w:hAnsi="Arial" w:cs="Arial"/>
          <w:bCs/>
          <w:sz w:val="24"/>
          <w:szCs w:val="24"/>
        </w:rPr>
        <w:tab/>
      </w:r>
    </w:p>
    <w:p w:rsidR="006B65AA" w:rsidRPr="006B65AA" w:rsidRDefault="006B65AA" w:rsidP="006B65AA">
      <w:pPr>
        <w:ind w:right="113" w:hanging="2"/>
        <w:jc w:val="both"/>
        <w:rPr>
          <w:rFonts w:ascii="Arial" w:eastAsia="Arial" w:hAnsi="Arial" w:cs="Arial"/>
          <w:bCs/>
          <w:sz w:val="24"/>
          <w:szCs w:val="24"/>
        </w:rPr>
      </w:pPr>
      <w:r w:rsidRPr="006B65AA">
        <w:rPr>
          <w:rFonts w:ascii="Arial" w:eastAsia="Arial" w:hAnsi="Arial" w:cs="Arial"/>
          <w:bCs/>
          <w:sz w:val="24"/>
          <w:szCs w:val="24"/>
        </w:rPr>
        <w:t xml:space="preserve">$675.00 </w:t>
      </w:r>
    </w:p>
    <w:p w:rsidR="006B65AA" w:rsidRPr="006B65AA" w:rsidRDefault="006B65AA" w:rsidP="006B65AA">
      <w:pPr>
        <w:ind w:right="113" w:hanging="2"/>
        <w:jc w:val="both"/>
        <w:rPr>
          <w:rFonts w:ascii="Arial" w:eastAsia="Arial" w:hAnsi="Arial" w:cs="Arial"/>
          <w:bCs/>
          <w:sz w:val="24"/>
          <w:szCs w:val="24"/>
        </w:rPr>
      </w:pPr>
      <w:r w:rsidRPr="006B65AA">
        <w:rPr>
          <w:rFonts w:ascii="Arial" w:eastAsia="Arial" w:hAnsi="Arial" w:cs="Arial"/>
          <w:bCs/>
          <w:sz w:val="24"/>
          <w:szCs w:val="24"/>
        </w:rPr>
        <w:t>b) Habitacional plurifamiliar:</w:t>
      </w:r>
      <w:r w:rsidRPr="006B65AA">
        <w:rPr>
          <w:rFonts w:ascii="Arial" w:eastAsia="Arial" w:hAnsi="Arial" w:cs="Arial"/>
          <w:bCs/>
          <w:sz w:val="24"/>
          <w:szCs w:val="24"/>
        </w:rPr>
        <w:tab/>
      </w:r>
    </w:p>
    <w:p w:rsidR="006B65AA" w:rsidRPr="006B65AA" w:rsidRDefault="006B65AA" w:rsidP="006B65AA">
      <w:pPr>
        <w:ind w:right="113" w:hanging="2"/>
        <w:jc w:val="both"/>
        <w:rPr>
          <w:rFonts w:ascii="Arial" w:eastAsia="Arial" w:hAnsi="Arial" w:cs="Arial"/>
          <w:bCs/>
          <w:sz w:val="24"/>
          <w:szCs w:val="24"/>
        </w:rPr>
      </w:pPr>
      <w:r w:rsidRPr="006B65AA">
        <w:rPr>
          <w:rFonts w:ascii="Arial" w:eastAsia="Arial" w:hAnsi="Arial" w:cs="Arial"/>
          <w:bCs/>
          <w:sz w:val="24"/>
          <w:szCs w:val="24"/>
        </w:rPr>
        <w:t xml:space="preserve"> $930.00</w:t>
      </w:r>
    </w:p>
    <w:p w:rsidR="006B65AA" w:rsidRPr="006B65AA" w:rsidRDefault="006B65AA" w:rsidP="006B65AA">
      <w:pPr>
        <w:ind w:right="113" w:hanging="2"/>
        <w:jc w:val="both"/>
        <w:rPr>
          <w:rFonts w:ascii="Arial" w:eastAsia="Arial" w:hAnsi="Arial" w:cs="Arial"/>
          <w:bCs/>
          <w:sz w:val="24"/>
          <w:szCs w:val="24"/>
        </w:rPr>
      </w:pPr>
      <w:r w:rsidRPr="006B65AA">
        <w:rPr>
          <w:rFonts w:ascii="Arial" w:eastAsia="Arial" w:hAnsi="Arial" w:cs="Arial"/>
          <w:bCs/>
          <w:sz w:val="24"/>
          <w:szCs w:val="24"/>
        </w:rPr>
        <w:t>c) No habitacional:</w:t>
      </w:r>
      <w:r w:rsidRPr="006B65AA">
        <w:rPr>
          <w:rFonts w:ascii="Arial" w:eastAsia="Arial" w:hAnsi="Arial" w:cs="Arial"/>
          <w:bCs/>
          <w:sz w:val="24"/>
          <w:szCs w:val="24"/>
        </w:rPr>
        <w:tab/>
      </w:r>
    </w:p>
    <w:p w:rsidR="006B65AA" w:rsidRPr="006B65AA" w:rsidRDefault="006B65AA" w:rsidP="006B65AA">
      <w:pPr>
        <w:ind w:right="113" w:hanging="2"/>
        <w:jc w:val="both"/>
        <w:rPr>
          <w:rFonts w:ascii="Arial" w:eastAsia="Arial" w:hAnsi="Arial" w:cs="Arial"/>
          <w:bCs/>
          <w:sz w:val="24"/>
          <w:szCs w:val="24"/>
        </w:rPr>
      </w:pPr>
      <w:r w:rsidRPr="006B65AA">
        <w:rPr>
          <w:rFonts w:ascii="Arial" w:eastAsia="Arial" w:hAnsi="Arial" w:cs="Arial"/>
          <w:bCs/>
          <w:sz w:val="24"/>
          <w:szCs w:val="24"/>
        </w:rPr>
        <w:lastRenderedPageBreak/>
        <w:t xml:space="preserve"> $1,640.00</w:t>
      </w:r>
    </w:p>
    <w:p w:rsidR="006B65AA" w:rsidRPr="006B65AA" w:rsidRDefault="006B65AA" w:rsidP="006B65AA">
      <w:pPr>
        <w:ind w:right="113" w:hanging="2"/>
        <w:jc w:val="both"/>
        <w:rPr>
          <w:rFonts w:ascii="Arial" w:eastAsia="Arial" w:hAnsi="Arial" w:cs="Arial"/>
          <w:bCs/>
          <w:sz w:val="24"/>
          <w:szCs w:val="24"/>
        </w:rPr>
      </w:pPr>
      <w:r w:rsidRPr="006B65AA">
        <w:rPr>
          <w:rFonts w:ascii="Arial" w:eastAsia="Arial" w:hAnsi="Arial" w:cs="Arial"/>
          <w:bCs/>
          <w:sz w:val="24"/>
          <w:szCs w:val="24"/>
        </w:rPr>
        <w:t>d) Hotelero:</w:t>
      </w:r>
      <w:r w:rsidRPr="006B65AA">
        <w:rPr>
          <w:rFonts w:ascii="Arial" w:eastAsia="Arial" w:hAnsi="Arial" w:cs="Arial"/>
          <w:bCs/>
          <w:sz w:val="24"/>
          <w:szCs w:val="24"/>
        </w:rPr>
        <w:tab/>
      </w:r>
    </w:p>
    <w:p w:rsidR="006B65AA" w:rsidRPr="006B65AA" w:rsidRDefault="006B65AA" w:rsidP="006B65AA">
      <w:pPr>
        <w:ind w:right="113" w:hanging="2"/>
        <w:jc w:val="both"/>
        <w:rPr>
          <w:rFonts w:ascii="Arial" w:eastAsia="Arial" w:hAnsi="Arial" w:cs="Arial"/>
          <w:bCs/>
          <w:sz w:val="24"/>
          <w:szCs w:val="24"/>
        </w:rPr>
      </w:pPr>
      <w:r w:rsidRPr="006B65AA">
        <w:rPr>
          <w:rFonts w:ascii="Arial" w:eastAsia="Arial" w:hAnsi="Arial" w:cs="Arial"/>
          <w:bCs/>
          <w:sz w:val="24"/>
          <w:szCs w:val="24"/>
        </w:rPr>
        <w:t xml:space="preserve"> $3,250.00</w:t>
      </w:r>
    </w:p>
    <w:p w:rsidR="006B65AA" w:rsidRPr="006B65AA" w:rsidRDefault="006B65AA" w:rsidP="006B65AA">
      <w:pPr>
        <w:ind w:right="113" w:hanging="2"/>
        <w:jc w:val="both"/>
        <w:rPr>
          <w:rFonts w:ascii="Arial" w:eastAsia="Arial" w:hAnsi="Arial" w:cs="Arial"/>
          <w:bCs/>
          <w:sz w:val="24"/>
          <w:szCs w:val="24"/>
        </w:rPr>
      </w:pPr>
    </w:p>
    <w:p w:rsidR="006B65AA" w:rsidRPr="006B65AA" w:rsidRDefault="006B65AA" w:rsidP="006B65AA">
      <w:pPr>
        <w:ind w:right="113" w:hanging="2"/>
        <w:jc w:val="both"/>
        <w:rPr>
          <w:rFonts w:ascii="Arial" w:eastAsia="Arial" w:hAnsi="Arial" w:cs="Arial"/>
          <w:bCs/>
          <w:sz w:val="24"/>
          <w:szCs w:val="24"/>
        </w:rPr>
      </w:pPr>
      <w:r w:rsidRPr="006B65AA">
        <w:rPr>
          <w:rFonts w:ascii="Arial" w:eastAsia="Arial" w:hAnsi="Arial" w:cs="Arial"/>
          <w:bCs/>
          <w:sz w:val="24"/>
          <w:szCs w:val="24"/>
        </w:rPr>
        <w:t>XIX. Autorización para obra de electrificación de carácter privado:</w:t>
      </w:r>
      <w:r w:rsidRPr="006B65AA">
        <w:rPr>
          <w:rFonts w:ascii="Arial" w:eastAsia="Arial" w:hAnsi="Arial" w:cs="Arial"/>
          <w:bCs/>
          <w:sz w:val="24"/>
          <w:szCs w:val="24"/>
        </w:rPr>
        <w:tab/>
      </w:r>
    </w:p>
    <w:p w:rsidR="006B65AA" w:rsidRPr="006B65AA" w:rsidRDefault="006B65AA" w:rsidP="006B65AA">
      <w:pPr>
        <w:ind w:right="113" w:hanging="2"/>
        <w:jc w:val="both"/>
        <w:rPr>
          <w:rFonts w:ascii="Arial" w:eastAsia="Arial" w:hAnsi="Arial" w:cs="Arial"/>
          <w:bCs/>
          <w:sz w:val="24"/>
          <w:szCs w:val="24"/>
        </w:rPr>
      </w:pPr>
      <w:r w:rsidRPr="006B65AA">
        <w:rPr>
          <w:rFonts w:ascii="Arial" w:eastAsia="Arial" w:hAnsi="Arial" w:cs="Arial"/>
          <w:bCs/>
          <w:sz w:val="24"/>
          <w:szCs w:val="24"/>
        </w:rPr>
        <w:t>a) Subterráneo:</w:t>
      </w:r>
      <w:r w:rsidRPr="006B65AA">
        <w:rPr>
          <w:rFonts w:ascii="Arial" w:eastAsia="Arial" w:hAnsi="Arial" w:cs="Arial"/>
          <w:bCs/>
          <w:sz w:val="24"/>
          <w:szCs w:val="24"/>
        </w:rPr>
        <w:tab/>
      </w:r>
    </w:p>
    <w:p w:rsidR="006B65AA" w:rsidRPr="006B65AA" w:rsidRDefault="006B65AA" w:rsidP="006B65AA">
      <w:pPr>
        <w:ind w:right="113" w:hanging="2"/>
        <w:jc w:val="both"/>
        <w:rPr>
          <w:rFonts w:ascii="Arial" w:eastAsia="Arial" w:hAnsi="Arial" w:cs="Arial"/>
          <w:bCs/>
          <w:sz w:val="24"/>
          <w:szCs w:val="24"/>
        </w:rPr>
      </w:pPr>
      <w:r w:rsidRPr="006B65AA">
        <w:rPr>
          <w:rFonts w:ascii="Arial" w:eastAsia="Arial" w:hAnsi="Arial" w:cs="Arial"/>
          <w:bCs/>
          <w:sz w:val="24"/>
          <w:szCs w:val="24"/>
        </w:rPr>
        <w:t>$2,225.00</w:t>
      </w:r>
    </w:p>
    <w:p w:rsidR="006B65AA" w:rsidRPr="006B65AA" w:rsidRDefault="006B65AA" w:rsidP="006B65AA">
      <w:pPr>
        <w:ind w:right="113" w:hanging="2"/>
        <w:jc w:val="both"/>
        <w:rPr>
          <w:rFonts w:ascii="Arial" w:eastAsia="Arial" w:hAnsi="Arial" w:cs="Arial"/>
          <w:bCs/>
          <w:sz w:val="24"/>
          <w:szCs w:val="24"/>
        </w:rPr>
      </w:pPr>
    </w:p>
    <w:p w:rsidR="006B65AA" w:rsidRPr="006B65AA" w:rsidRDefault="006B65AA" w:rsidP="006B65AA">
      <w:pPr>
        <w:ind w:right="113" w:hanging="2"/>
        <w:jc w:val="both"/>
        <w:rPr>
          <w:rFonts w:ascii="Arial" w:eastAsia="Arial" w:hAnsi="Arial" w:cs="Arial"/>
          <w:bCs/>
          <w:sz w:val="24"/>
          <w:szCs w:val="24"/>
        </w:rPr>
      </w:pPr>
      <w:r w:rsidRPr="006B65AA">
        <w:rPr>
          <w:rFonts w:ascii="Arial" w:eastAsia="Arial" w:hAnsi="Arial" w:cs="Arial"/>
          <w:bCs/>
          <w:sz w:val="24"/>
          <w:szCs w:val="24"/>
        </w:rPr>
        <w:t>b) Visible:</w:t>
      </w:r>
      <w:r w:rsidRPr="006B65AA">
        <w:rPr>
          <w:rFonts w:ascii="Arial" w:eastAsia="Arial" w:hAnsi="Arial" w:cs="Arial"/>
          <w:bCs/>
          <w:sz w:val="24"/>
          <w:szCs w:val="24"/>
        </w:rPr>
        <w:tab/>
      </w:r>
    </w:p>
    <w:p w:rsidR="006B65AA" w:rsidRPr="006B65AA" w:rsidRDefault="006B65AA" w:rsidP="006B65AA">
      <w:pPr>
        <w:ind w:right="113" w:hanging="2"/>
        <w:jc w:val="both"/>
        <w:rPr>
          <w:rFonts w:ascii="Arial" w:eastAsia="Arial" w:hAnsi="Arial" w:cs="Arial"/>
          <w:bCs/>
          <w:sz w:val="24"/>
          <w:szCs w:val="24"/>
        </w:rPr>
      </w:pPr>
      <w:r w:rsidRPr="006B65AA">
        <w:rPr>
          <w:rFonts w:ascii="Arial" w:eastAsia="Arial" w:hAnsi="Arial" w:cs="Arial"/>
          <w:bCs/>
          <w:sz w:val="24"/>
          <w:szCs w:val="24"/>
        </w:rPr>
        <w:t>$17,220.00</w:t>
      </w:r>
    </w:p>
    <w:p w:rsidR="006B65AA" w:rsidRPr="006B65AA" w:rsidRDefault="006B65AA" w:rsidP="006B65AA">
      <w:pPr>
        <w:ind w:right="113" w:hanging="2"/>
        <w:jc w:val="both"/>
        <w:rPr>
          <w:rFonts w:ascii="Arial" w:eastAsia="Arial" w:hAnsi="Arial" w:cs="Arial"/>
          <w:bCs/>
          <w:sz w:val="24"/>
          <w:szCs w:val="24"/>
        </w:rPr>
      </w:pPr>
    </w:p>
    <w:p w:rsidR="006B65AA" w:rsidRDefault="006B65AA" w:rsidP="006B65AA">
      <w:pPr>
        <w:ind w:right="113" w:hanging="2"/>
        <w:jc w:val="both"/>
        <w:rPr>
          <w:rFonts w:ascii="Arial" w:eastAsia="Arial" w:hAnsi="Arial" w:cs="Arial"/>
          <w:bCs/>
          <w:sz w:val="24"/>
          <w:szCs w:val="24"/>
        </w:rPr>
      </w:pPr>
      <w:r w:rsidRPr="006B65AA">
        <w:rPr>
          <w:rFonts w:ascii="Arial" w:eastAsia="Arial" w:hAnsi="Arial" w:cs="Arial"/>
          <w:bCs/>
          <w:sz w:val="24"/>
          <w:szCs w:val="24"/>
        </w:rPr>
        <w:t>El Municipio es la autoridad competente en aprobar o negar la autorización de obras de electrificación particulares, para fines empresariales, exceptuando a 110w y/o 220w.</w:t>
      </w:r>
    </w:p>
    <w:p w:rsidR="002F08F5" w:rsidRPr="006B65AA" w:rsidRDefault="002F08F5" w:rsidP="006B65AA">
      <w:pPr>
        <w:ind w:right="113" w:hanging="2"/>
        <w:jc w:val="both"/>
        <w:rPr>
          <w:rFonts w:ascii="Arial" w:eastAsia="Arial" w:hAnsi="Arial" w:cs="Arial"/>
          <w:bCs/>
          <w:sz w:val="24"/>
          <w:szCs w:val="24"/>
        </w:rPr>
      </w:pPr>
    </w:p>
    <w:p w:rsidR="002F08F5" w:rsidRDefault="00ED3ECD" w:rsidP="002F08F5">
      <w:pPr>
        <w:ind w:right="113" w:hanging="2"/>
        <w:jc w:val="both"/>
        <w:rPr>
          <w:rFonts w:ascii="Arial" w:eastAsia="Arial" w:hAnsi="Arial" w:cs="Arial"/>
          <w:sz w:val="24"/>
          <w:szCs w:val="24"/>
        </w:rPr>
      </w:pPr>
      <w:r w:rsidRPr="00ED3ECD">
        <w:rPr>
          <w:rFonts w:ascii="Arial" w:eastAsia="Arial" w:hAnsi="Arial" w:cs="Arial"/>
          <w:b/>
          <w:sz w:val="24"/>
          <w:szCs w:val="24"/>
        </w:rPr>
        <w:t>Artículo 62.</w:t>
      </w:r>
      <w:r w:rsidRPr="00ED3ECD">
        <w:rPr>
          <w:rFonts w:ascii="Arial" w:eastAsia="Arial" w:hAnsi="Arial" w:cs="Arial"/>
          <w:sz w:val="24"/>
          <w:szCs w:val="24"/>
        </w:rPr>
        <w:t xml:space="preserve"> </w:t>
      </w:r>
      <w:r w:rsidR="002F08F5" w:rsidRPr="002F08F5">
        <w:rPr>
          <w:rFonts w:ascii="Arial" w:eastAsia="Arial" w:hAnsi="Arial" w:cs="Arial"/>
          <w:sz w:val="24"/>
          <w:szCs w:val="24"/>
        </w:rPr>
        <w:t xml:space="preserve">Los términos de vigencia de las licencias a que se refiere el artículo anterior de la presente ley </w:t>
      </w:r>
      <w:proofErr w:type="gramStart"/>
      <w:r w:rsidR="002F08F5" w:rsidRPr="002F08F5">
        <w:rPr>
          <w:rFonts w:ascii="Arial" w:eastAsia="Arial" w:hAnsi="Arial" w:cs="Arial"/>
          <w:sz w:val="24"/>
          <w:szCs w:val="24"/>
        </w:rPr>
        <w:t>será</w:t>
      </w:r>
      <w:proofErr w:type="gramEnd"/>
      <w:r w:rsidR="002F08F5" w:rsidRPr="002F08F5">
        <w:rPr>
          <w:rFonts w:ascii="Arial" w:eastAsia="Arial" w:hAnsi="Arial" w:cs="Arial"/>
          <w:sz w:val="24"/>
          <w:szCs w:val="24"/>
        </w:rPr>
        <w:t xml:space="preserve"> de conformidad a lo siguiente:</w:t>
      </w:r>
    </w:p>
    <w:p w:rsidR="002F08F5" w:rsidRPr="002F08F5" w:rsidRDefault="002F08F5" w:rsidP="002F08F5">
      <w:pPr>
        <w:ind w:right="113" w:hanging="2"/>
        <w:jc w:val="both"/>
        <w:rPr>
          <w:rFonts w:ascii="Arial" w:eastAsia="Arial" w:hAnsi="Arial" w:cs="Arial"/>
          <w:sz w:val="24"/>
          <w:szCs w:val="24"/>
        </w:rPr>
      </w:pPr>
    </w:p>
    <w:p w:rsidR="002F08F5" w:rsidRPr="002F08F5" w:rsidRDefault="002F08F5" w:rsidP="002F08F5">
      <w:pPr>
        <w:ind w:right="113" w:hanging="2"/>
        <w:jc w:val="both"/>
        <w:rPr>
          <w:rFonts w:ascii="Arial" w:eastAsia="Arial" w:hAnsi="Arial" w:cs="Arial"/>
          <w:sz w:val="24"/>
          <w:szCs w:val="24"/>
        </w:rPr>
      </w:pPr>
      <w:r w:rsidRPr="002F08F5">
        <w:rPr>
          <w:rFonts w:ascii="Arial" w:eastAsia="Arial" w:hAnsi="Arial" w:cs="Arial"/>
          <w:sz w:val="24"/>
          <w:szCs w:val="24"/>
        </w:rPr>
        <w:t>I. Edificaciones</w:t>
      </w:r>
    </w:p>
    <w:p w:rsidR="002F08F5" w:rsidRPr="002F08F5" w:rsidRDefault="002F08F5" w:rsidP="002F08F5">
      <w:pPr>
        <w:ind w:right="113" w:hanging="2"/>
        <w:jc w:val="both"/>
        <w:rPr>
          <w:rFonts w:ascii="Arial" w:eastAsia="Arial" w:hAnsi="Arial" w:cs="Arial"/>
          <w:sz w:val="24"/>
          <w:szCs w:val="24"/>
        </w:rPr>
      </w:pPr>
      <w:r w:rsidRPr="002F08F5">
        <w:rPr>
          <w:rFonts w:ascii="Arial" w:eastAsia="Arial" w:hAnsi="Arial" w:cs="Arial"/>
          <w:sz w:val="24"/>
          <w:szCs w:val="24"/>
        </w:rPr>
        <w:t>a). Para obras con una superficie de construcción de 50 metros</w:t>
      </w:r>
    </w:p>
    <w:p w:rsidR="002F08F5" w:rsidRDefault="002F08F5" w:rsidP="002F08F5">
      <w:pPr>
        <w:ind w:right="113" w:hanging="2"/>
        <w:jc w:val="both"/>
        <w:rPr>
          <w:rFonts w:ascii="Arial" w:eastAsia="Arial" w:hAnsi="Arial" w:cs="Arial"/>
          <w:sz w:val="24"/>
          <w:szCs w:val="24"/>
        </w:rPr>
      </w:pPr>
      <w:proofErr w:type="gramStart"/>
      <w:r w:rsidRPr="002F08F5">
        <w:rPr>
          <w:rFonts w:ascii="Arial" w:eastAsia="Arial" w:hAnsi="Arial" w:cs="Arial"/>
          <w:sz w:val="24"/>
          <w:szCs w:val="24"/>
        </w:rPr>
        <w:t>cuadrados</w:t>
      </w:r>
      <w:proofErr w:type="gramEnd"/>
      <w:r w:rsidRPr="002F08F5">
        <w:rPr>
          <w:rFonts w:ascii="Arial" w:eastAsia="Arial" w:hAnsi="Arial" w:cs="Arial"/>
          <w:sz w:val="24"/>
          <w:szCs w:val="24"/>
        </w:rPr>
        <w:t xml:space="preserve">:                    </w:t>
      </w:r>
    </w:p>
    <w:p w:rsidR="002F08F5" w:rsidRPr="002F08F5" w:rsidRDefault="002F08F5" w:rsidP="002F08F5">
      <w:pPr>
        <w:ind w:right="113" w:hanging="2"/>
        <w:jc w:val="both"/>
        <w:rPr>
          <w:rFonts w:ascii="Arial" w:eastAsia="Arial" w:hAnsi="Arial" w:cs="Arial"/>
          <w:sz w:val="24"/>
          <w:szCs w:val="24"/>
        </w:rPr>
      </w:pPr>
      <w:r w:rsidRPr="002F08F5">
        <w:rPr>
          <w:rFonts w:ascii="Arial" w:eastAsia="Arial" w:hAnsi="Arial" w:cs="Arial"/>
          <w:sz w:val="24"/>
          <w:szCs w:val="24"/>
        </w:rPr>
        <w:t>4 meses</w:t>
      </w:r>
    </w:p>
    <w:p w:rsidR="002F08F5" w:rsidRPr="002F08F5" w:rsidRDefault="002F08F5" w:rsidP="002F08F5">
      <w:pPr>
        <w:ind w:right="113" w:hanging="2"/>
        <w:jc w:val="both"/>
        <w:rPr>
          <w:rFonts w:ascii="Arial" w:eastAsia="Arial" w:hAnsi="Arial" w:cs="Arial"/>
          <w:sz w:val="24"/>
          <w:szCs w:val="24"/>
        </w:rPr>
      </w:pPr>
    </w:p>
    <w:p w:rsidR="002F08F5" w:rsidRPr="002F08F5" w:rsidRDefault="002F08F5" w:rsidP="002F08F5">
      <w:pPr>
        <w:ind w:right="113" w:hanging="2"/>
        <w:jc w:val="both"/>
        <w:rPr>
          <w:rFonts w:ascii="Arial" w:eastAsia="Arial" w:hAnsi="Arial" w:cs="Arial"/>
          <w:sz w:val="24"/>
          <w:szCs w:val="24"/>
        </w:rPr>
      </w:pPr>
      <w:r w:rsidRPr="002F08F5">
        <w:rPr>
          <w:rFonts w:ascii="Arial" w:eastAsia="Arial" w:hAnsi="Arial" w:cs="Arial"/>
          <w:sz w:val="24"/>
          <w:szCs w:val="24"/>
        </w:rPr>
        <w:t>b). Para obras con una superficie de construcción de 51 a 100</w:t>
      </w:r>
    </w:p>
    <w:p w:rsidR="002F08F5" w:rsidRPr="002F08F5" w:rsidRDefault="002F08F5" w:rsidP="002F08F5">
      <w:pPr>
        <w:ind w:right="113" w:hanging="2"/>
        <w:jc w:val="both"/>
        <w:rPr>
          <w:rFonts w:ascii="Arial" w:eastAsia="Arial" w:hAnsi="Arial" w:cs="Arial"/>
          <w:sz w:val="24"/>
          <w:szCs w:val="24"/>
        </w:rPr>
      </w:pPr>
      <w:proofErr w:type="gramStart"/>
      <w:r w:rsidRPr="002F08F5">
        <w:rPr>
          <w:rFonts w:ascii="Arial" w:eastAsia="Arial" w:hAnsi="Arial" w:cs="Arial"/>
          <w:sz w:val="24"/>
          <w:szCs w:val="24"/>
        </w:rPr>
        <w:t>metros</w:t>
      </w:r>
      <w:proofErr w:type="gramEnd"/>
      <w:r w:rsidRPr="002F08F5">
        <w:rPr>
          <w:rFonts w:ascii="Arial" w:eastAsia="Arial" w:hAnsi="Arial" w:cs="Arial"/>
          <w:sz w:val="24"/>
          <w:szCs w:val="24"/>
        </w:rPr>
        <w:t xml:space="preserve">:  </w:t>
      </w:r>
    </w:p>
    <w:p w:rsidR="002F08F5" w:rsidRPr="002F08F5" w:rsidRDefault="002F08F5" w:rsidP="002F08F5">
      <w:pPr>
        <w:ind w:right="113" w:hanging="2"/>
        <w:jc w:val="both"/>
        <w:rPr>
          <w:rFonts w:ascii="Arial" w:eastAsia="Arial" w:hAnsi="Arial" w:cs="Arial"/>
          <w:sz w:val="24"/>
          <w:szCs w:val="24"/>
        </w:rPr>
      </w:pPr>
      <w:r w:rsidRPr="002F08F5">
        <w:rPr>
          <w:rFonts w:ascii="Arial" w:eastAsia="Arial" w:hAnsi="Arial" w:cs="Arial"/>
          <w:sz w:val="24"/>
          <w:szCs w:val="24"/>
        </w:rPr>
        <w:t>6 meses</w:t>
      </w:r>
    </w:p>
    <w:p w:rsidR="002F08F5" w:rsidRPr="002F08F5" w:rsidRDefault="002F08F5" w:rsidP="002F08F5">
      <w:pPr>
        <w:ind w:right="113" w:hanging="2"/>
        <w:jc w:val="both"/>
        <w:rPr>
          <w:rFonts w:ascii="Arial" w:eastAsia="Arial" w:hAnsi="Arial" w:cs="Arial"/>
          <w:sz w:val="24"/>
          <w:szCs w:val="24"/>
        </w:rPr>
      </w:pPr>
    </w:p>
    <w:p w:rsidR="002F08F5" w:rsidRPr="002F08F5" w:rsidRDefault="002F08F5" w:rsidP="002F08F5">
      <w:pPr>
        <w:ind w:right="113" w:hanging="2"/>
        <w:jc w:val="both"/>
        <w:rPr>
          <w:rFonts w:ascii="Arial" w:eastAsia="Arial" w:hAnsi="Arial" w:cs="Arial"/>
          <w:sz w:val="24"/>
          <w:szCs w:val="24"/>
        </w:rPr>
      </w:pPr>
      <w:proofErr w:type="gramStart"/>
      <w:r w:rsidRPr="002F08F5">
        <w:rPr>
          <w:rFonts w:ascii="Arial" w:eastAsia="Arial" w:hAnsi="Arial" w:cs="Arial"/>
          <w:sz w:val="24"/>
          <w:szCs w:val="24"/>
        </w:rPr>
        <w:t>c)</w:t>
      </w:r>
      <w:proofErr w:type="gramEnd"/>
      <w:r w:rsidRPr="002F08F5">
        <w:rPr>
          <w:rFonts w:ascii="Arial" w:eastAsia="Arial" w:hAnsi="Arial" w:cs="Arial"/>
          <w:sz w:val="24"/>
          <w:szCs w:val="24"/>
        </w:rPr>
        <w:t>. Para obras con una superficie de construcción de 101 a 200</w:t>
      </w:r>
    </w:p>
    <w:p w:rsidR="002F08F5" w:rsidRPr="002F08F5" w:rsidRDefault="002F08F5" w:rsidP="002F08F5">
      <w:pPr>
        <w:ind w:right="113" w:hanging="2"/>
        <w:jc w:val="both"/>
        <w:rPr>
          <w:rFonts w:ascii="Arial" w:eastAsia="Arial" w:hAnsi="Arial" w:cs="Arial"/>
          <w:sz w:val="24"/>
          <w:szCs w:val="24"/>
        </w:rPr>
      </w:pPr>
      <w:proofErr w:type="gramStart"/>
      <w:r w:rsidRPr="002F08F5">
        <w:rPr>
          <w:rFonts w:ascii="Arial" w:eastAsia="Arial" w:hAnsi="Arial" w:cs="Arial"/>
          <w:sz w:val="24"/>
          <w:szCs w:val="24"/>
        </w:rPr>
        <w:t>metros</w:t>
      </w:r>
      <w:proofErr w:type="gramEnd"/>
      <w:r w:rsidRPr="002F08F5">
        <w:rPr>
          <w:rFonts w:ascii="Arial" w:eastAsia="Arial" w:hAnsi="Arial" w:cs="Arial"/>
          <w:sz w:val="24"/>
          <w:szCs w:val="24"/>
        </w:rPr>
        <w:t xml:space="preserve">:                                   </w:t>
      </w:r>
    </w:p>
    <w:p w:rsidR="002F08F5" w:rsidRPr="002F08F5" w:rsidRDefault="002F08F5" w:rsidP="002F08F5">
      <w:pPr>
        <w:ind w:right="113" w:hanging="2"/>
        <w:jc w:val="both"/>
        <w:rPr>
          <w:rFonts w:ascii="Arial" w:eastAsia="Arial" w:hAnsi="Arial" w:cs="Arial"/>
          <w:sz w:val="24"/>
          <w:szCs w:val="24"/>
        </w:rPr>
      </w:pPr>
      <w:r w:rsidRPr="002F08F5">
        <w:rPr>
          <w:rFonts w:ascii="Arial" w:eastAsia="Arial" w:hAnsi="Arial" w:cs="Arial"/>
          <w:sz w:val="24"/>
          <w:szCs w:val="24"/>
        </w:rPr>
        <w:t xml:space="preserve"> 9 meses</w:t>
      </w:r>
    </w:p>
    <w:p w:rsidR="002F08F5" w:rsidRPr="002F08F5" w:rsidRDefault="002F08F5" w:rsidP="002F08F5">
      <w:pPr>
        <w:ind w:right="113" w:hanging="2"/>
        <w:jc w:val="both"/>
        <w:rPr>
          <w:rFonts w:ascii="Arial" w:eastAsia="Arial" w:hAnsi="Arial" w:cs="Arial"/>
          <w:sz w:val="24"/>
          <w:szCs w:val="24"/>
        </w:rPr>
      </w:pPr>
    </w:p>
    <w:p w:rsidR="002F08F5" w:rsidRPr="002F08F5" w:rsidRDefault="002F08F5" w:rsidP="002F08F5">
      <w:pPr>
        <w:ind w:right="113" w:hanging="2"/>
        <w:jc w:val="both"/>
        <w:rPr>
          <w:rFonts w:ascii="Arial" w:eastAsia="Arial" w:hAnsi="Arial" w:cs="Arial"/>
          <w:sz w:val="24"/>
          <w:szCs w:val="24"/>
        </w:rPr>
      </w:pPr>
      <w:r w:rsidRPr="002F08F5">
        <w:rPr>
          <w:rFonts w:ascii="Arial" w:eastAsia="Arial" w:hAnsi="Arial" w:cs="Arial"/>
          <w:sz w:val="24"/>
          <w:szCs w:val="24"/>
        </w:rPr>
        <w:t>d). Para obras con una superficie de construcción de 201 a 300</w:t>
      </w:r>
    </w:p>
    <w:p w:rsidR="002F08F5" w:rsidRPr="002F08F5" w:rsidRDefault="002F08F5" w:rsidP="002F08F5">
      <w:pPr>
        <w:ind w:right="113" w:hanging="2"/>
        <w:jc w:val="both"/>
        <w:rPr>
          <w:rFonts w:ascii="Arial" w:eastAsia="Arial" w:hAnsi="Arial" w:cs="Arial"/>
          <w:sz w:val="24"/>
          <w:szCs w:val="24"/>
        </w:rPr>
      </w:pPr>
      <w:proofErr w:type="gramStart"/>
      <w:r w:rsidRPr="002F08F5">
        <w:rPr>
          <w:rFonts w:ascii="Arial" w:eastAsia="Arial" w:hAnsi="Arial" w:cs="Arial"/>
          <w:sz w:val="24"/>
          <w:szCs w:val="24"/>
        </w:rPr>
        <w:t>metros</w:t>
      </w:r>
      <w:proofErr w:type="gramEnd"/>
      <w:r w:rsidRPr="002F08F5">
        <w:rPr>
          <w:rFonts w:ascii="Arial" w:eastAsia="Arial" w:hAnsi="Arial" w:cs="Arial"/>
          <w:sz w:val="24"/>
          <w:szCs w:val="24"/>
        </w:rPr>
        <w:t xml:space="preserve">:                                                                               </w:t>
      </w:r>
    </w:p>
    <w:p w:rsidR="002F08F5" w:rsidRPr="002F08F5" w:rsidRDefault="002F08F5" w:rsidP="002F08F5">
      <w:pPr>
        <w:ind w:right="113" w:hanging="2"/>
        <w:jc w:val="both"/>
        <w:rPr>
          <w:rFonts w:ascii="Arial" w:eastAsia="Arial" w:hAnsi="Arial" w:cs="Arial"/>
          <w:sz w:val="24"/>
          <w:szCs w:val="24"/>
        </w:rPr>
      </w:pPr>
      <w:r w:rsidRPr="002F08F5">
        <w:rPr>
          <w:rFonts w:ascii="Arial" w:eastAsia="Arial" w:hAnsi="Arial" w:cs="Arial"/>
          <w:sz w:val="24"/>
          <w:szCs w:val="24"/>
        </w:rPr>
        <w:t xml:space="preserve"> 12 meses</w:t>
      </w:r>
    </w:p>
    <w:p w:rsidR="002F08F5" w:rsidRPr="002F08F5" w:rsidRDefault="002F08F5" w:rsidP="002F08F5">
      <w:pPr>
        <w:ind w:right="113" w:hanging="2"/>
        <w:jc w:val="both"/>
        <w:rPr>
          <w:rFonts w:ascii="Arial" w:eastAsia="Arial" w:hAnsi="Arial" w:cs="Arial"/>
          <w:sz w:val="24"/>
          <w:szCs w:val="24"/>
        </w:rPr>
      </w:pPr>
    </w:p>
    <w:p w:rsidR="002F08F5" w:rsidRPr="002F08F5" w:rsidRDefault="002F08F5" w:rsidP="002F08F5">
      <w:pPr>
        <w:ind w:right="113" w:hanging="2"/>
        <w:jc w:val="both"/>
        <w:rPr>
          <w:rFonts w:ascii="Arial" w:eastAsia="Arial" w:hAnsi="Arial" w:cs="Arial"/>
          <w:sz w:val="24"/>
          <w:szCs w:val="24"/>
        </w:rPr>
      </w:pPr>
      <w:r w:rsidRPr="002F08F5">
        <w:rPr>
          <w:rFonts w:ascii="Arial" w:eastAsia="Arial" w:hAnsi="Arial" w:cs="Arial"/>
          <w:sz w:val="24"/>
          <w:szCs w:val="24"/>
        </w:rPr>
        <w:t>e). Para obras con una superficie de construcción de 301 a 500</w:t>
      </w:r>
    </w:p>
    <w:p w:rsidR="002F08F5" w:rsidRPr="002F08F5" w:rsidRDefault="002F08F5" w:rsidP="002F08F5">
      <w:pPr>
        <w:ind w:right="113" w:hanging="2"/>
        <w:jc w:val="both"/>
        <w:rPr>
          <w:rFonts w:ascii="Arial" w:eastAsia="Arial" w:hAnsi="Arial" w:cs="Arial"/>
          <w:sz w:val="24"/>
          <w:szCs w:val="24"/>
        </w:rPr>
      </w:pPr>
      <w:proofErr w:type="gramStart"/>
      <w:r w:rsidRPr="002F08F5">
        <w:rPr>
          <w:rFonts w:ascii="Arial" w:eastAsia="Arial" w:hAnsi="Arial" w:cs="Arial"/>
          <w:sz w:val="24"/>
          <w:szCs w:val="24"/>
        </w:rPr>
        <w:t>metros</w:t>
      </w:r>
      <w:proofErr w:type="gramEnd"/>
      <w:r w:rsidRPr="002F08F5">
        <w:rPr>
          <w:rFonts w:ascii="Arial" w:eastAsia="Arial" w:hAnsi="Arial" w:cs="Arial"/>
          <w:sz w:val="24"/>
          <w:szCs w:val="24"/>
        </w:rPr>
        <w:t xml:space="preserve">:                                                                                                                          </w:t>
      </w:r>
    </w:p>
    <w:p w:rsidR="002F08F5" w:rsidRPr="002F08F5" w:rsidRDefault="002F08F5" w:rsidP="002F08F5">
      <w:pPr>
        <w:ind w:right="113" w:hanging="2"/>
        <w:jc w:val="both"/>
        <w:rPr>
          <w:rFonts w:ascii="Arial" w:eastAsia="Arial" w:hAnsi="Arial" w:cs="Arial"/>
          <w:sz w:val="24"/>
          <w:szCs w:val="24"/>
        </w:rPr>
      </w:pPr>
      <w:r w:rsidRPr="002F08F5">
        <w:rPr>
          <w:rFonts w:ascii="Arial" w:eastAsia="Arial" w:hAnsi="Arial" w:cs="Arial"/>
          <w:sz w:val="24"/>
          <w:szCs w:val="24"/>
        </w:rPr>
        <w:t>15 meses</w:t>
      </w:r>
    </w:p>
    <w:p w:rsidR="002F08F5" w:rsidRPr="002F08F5" w:rsidRDefault="002F08F5" w:rsidP="002F08F5">
      <w:pPr>
        <w:ind w:right="113" w:hanging="2"/>
        <w:jc w:val="both"/>
        <w:rPr>
          <w:rFonts w:ascii="Arial" w:eastAsia="Arial" w:hAnsi="Arial" w:cs="Arial"/>
          <w:sz w:val="24"/>
          <w:szCs w:val="24"/>
        </w:rPr>
      </w:pPr>
    </w:p>
    <w:p w:rsidR="002F08F5" w:rsidRPr="002F08F5" w:rsidRDefault="002F08F5" w:rsidP="002F08F5">
      <w:pPr>
        <w:ind w:right="113" w:hanging="2"/>
        <w:jc w:val="both"/>
        <w:rPr>
          <w:rFonts w:ascii="Arial" w:eastAsia="Arial" w:hAnsi="Arial" w:cs="Arial"/>
          <w:sz w:val="24"/>
          <w:szCs w:val="24"/>
        </w:rPr>
      </w:pPr>
      <w:r w:rsidRPr="002F08F5">
        <w:rPr>
          <w:rFonts w:ascii="Arial" w:eastAsia="Arial" w:hAnsi="Arial" w:cs="Arial"/>
          <w:sz w:val="24"/>
          <w:szCs w:val="24"/>
        </w:rPr>
        <w:t xml:space="preserve">f). Para obras con una superficie de construcción de 501 metros en adelante:                                                                                                                          </w:t>
      </w:r>
    </w:p>
    <w:p w:rsidR="002F08F5" w:rsidRPr="002F08F5" w:rsidRDefault="002F08F5" w:rsidP="002F08F5">
      <w:pPr>
        <w:ind w:right="113" w:hanging="2"/>
        <w:jc w:val="both"/>
        <w:rPr>
          <w:rFonts w:ascii="Arial" w:eastAsia="Arial" w:hAnsi="Arial" w:cs="Arial"/>
          <w:sz w:val="24"/>
          <w:szCs w:val="24"/>
        </w:rPr>
      </w:pPr>
      <w:r w:rsidRPr="002F08F5">
        <w:rPr>
          <w:rFonts w:ascii="Arial" w:eastAsia="Arial" w:hAnsi="Arial" w:cs="Arial"/>
          <w:sz w:val="24"/>
          <w:szCs w:val="24"/>
        </w:rPr>
        <w:t xml:space="preserve">  18 meses.</w:t>
      </w:r>
    </w:p>
    <w:p w:rsidR="002F08F5" w:rsidRPr="002F08F5" w:rsidRDefault="002F08F5" w:rsidP="002F08F5">
      <w:pPr>
        <w:ind w:right="113" w:hanging="2"/>
        <w:jc w:val="both"/>
        <w:rPr>
          <w:rFonts w:ascii="Arial" w:eastAsia="Arial" w:hAnsi="Arial" w:cs="Arial"/>
          <w:sz w:val="24"/>
          <w:szCs w:val="24"/>
        </w:rPr>
      </w:pPr>
    </w:p>
    <w:p w:rsidR="002F08F5" w:rsidRPr="002F08F5" w:rsidRDefault="002F08F5" w:rsidP="002F08F5">
      <w:pPr>
        <w:ind w:right="113" w:hanging="2"/>
        <w:jc w:val="both"/>
        <w:rPr>
          <w:rFonts w:ascii="Arial" w:eastAsia="Arial" w:hAnsi="Arial" w:cs="Arial"/>
          <w:sz w:val="24"/>
          <w:szCs w:val="24"/>
        </w:rPr>
      </w:pPr>
      <w:r w:rsidRPr="002F08F5">
        <w:rPr>
          <w:rFonts w:ascii="Arial" w:eastAsia="Arial" w:hAnsi="Arial" w:cs="Arial"/>
          <w:sz w:val="24"/>
          <w:szCs w:val="24"/>
        </w:rPr>
        <w:t xml:space="preserve">II.- En el caso de refrendo de la licencia, se pagará la superficie restante por construir, por cada metro cuadrado, de acuerdo a la diligencia de inspección técnica que se lleve a cabo por parte de la Dependencia Municipal Competente. </w:t>
      </w:r>
    </w:p>
    <w:p w:rsidR="002F08F5" w:rsidRPr="002F08F5" w:rsidRDefault="002F08F5" w:rsidP="002F08F5">
      <w:pPr>
        <w:ind w:right="113" w:hanging="2"/>
        <w:jc w:val="both"/>
        <w:rPr>
          <w:rFonts w:ascii="Arial" w:eastAsia="Arial" w:hAnsi="Arial" w:cs="Arial"/>
          <w:sz w:val="24"/>
          <w:szCs w:val="24"/>
        </w:rPr>
      </w:pPr>
    </w:p>
    <w:p w:rsidR="002F08F5" w:rsidRPr="002F08F5" w:rsidRDefault="002F08F5" w:rsidP="002F08F5">
      <w:pPr>
        <w:ind w:right="113" w:hanging="2"/>
        <w:jc w:val="both"/>
        <w:rPr>
          <w:rFonts w:ascii="Arial" w:eastAsia="Arial" w:hAnsi="Arial" w:cs="Arial"/>
          <w:sz w:val="24"/>
          <w:szCs w:val="24"/>
        </w:rPr>
      </w:pPr>
      <w:r w:rsidRPr="002F08F5">
        <w:rPr>
          <w:rFonts w:ascii="Arial" w:eastAsia="Arial" w:hAnsi="Arial" w:cs="Arial"/>
          <w:sz w:val="24"/>
          <w:szCs w:val="24"/>
        </w:rPr>
        <w:t>Al valor  que resulte de  aplicar los  factores para una licencia normal y la  ampliación de  la vigencia se estará a lo señalado en los incisos del I al VI de este artículo.</w:t>
      </w:r>
    </w:p>
    <w:p w:rsidR="002F08F5" w:rsidRPr="002F08F5" w:rsidRDefault="002F08F5" w:rsidP="002F08F5">
      <w:pPr>
        <w:ind w:right="113" w:hanging="2"/>
        <w:jc w:val="both"/>
        <w:rPr>
          <w:rFonts w:ascii="Arial" w:eastAsia="Arial" w:hAnsi="Arial" w:cs="Arial"/>
          <w:sz w:val="24"/>
          <w:szCs w:val="24"/>
        </w:rPr>
      </w:pPr>
    </w:p>
    <w:p w:rsidR="002F08F5" w:rsidRPr="002F08F5" w:rsidRDefault="002F08F5" w:rsidP="002F08F5">
      <w:pPr>
        <w:ind w:right="113" w:hanging="2"/>
        <w:jc w:val="both"/>
        <w:rPr>
          <w:rFonts w:ascii="Arial" w:eastAsia="Arial" w:hAnsi="Arial" w:cs="Arial"/>
          <w:sz w:val="24"/>
          <w:szCs w:val="24"/>
        </w:rPr>
      </w:pPr>
      <w:r w:rsidRPr="002F08F5">
        <w:rPr>
          <w:rFonts w:ascii="Arial" w:eastAsia="Arial" w:hAnsi="Arial" w:cs="Arial"/>
          <w:sz w:val="24"/>
          <w:szCs w:val="24"/>
        </w:rPr>
        <w:t xml:space="preserve">III.- Si el particular continúa la construcción de la obra sin haber realizado la prórroga de  la licencia, le serán cobradas las prórrogas de las mismas </w:t>
      </w:r>
      <w:r w:rsidRPr="002F08F5">
        <w:rPr>
          <w:rFonts w:ascii="Arial" w:eastAsia="Arial" w:hAnsi="Arial" w:cs="Arial"/>
          <w:sz w:val="24"/>
          <w:szCs w:val="24"/>
        </w:rPr>
        <w:lastRenderedPageBreak/>
        <w:t>a partir de la conclusión de su vigencia con un incremento del 25% del importe al costo actual.</w:t>
      </w:r>
    </w:p>
    <w:p w:rsidR="002F08F5" w:rsidRPr="002F08F5" w:rsidRDefault="002F08F5" w:rsidP="002F08F5">
      <w:pPr>
        <w:ind w:right="113" w:hanging="2"/>
        <w:jc w:val="both"/>
        <w:rPr>
          <w:rFonts w:ascii="Arial" w:eastAsia="Arial" w:hAnsi="Arial" w:cs="Arial"/>
          <w:sz w:val="24"/>
          <w:szCs w:val="24"/>
        </w:rPr>
      </w:pPr>
    </w:p>
    <w:p w:rsidR="002F08F5" w:rsidRPr="002F08F5" w:rsidRDefault="002F08F5" w:rsidP="002F08F5">
      <w:pPr>
        <w:ind w:right="113" w:hanging="2"/>
        <w:jc w:val="both"/>
        <w:rPr>
          <w:rFonts w:ascii="Arial" w:eastAsia="Arial" w:hAnsi="Arial" w:cs="Arial"/>
          <w:sz w:val="24"/>
          <w:szCs w:val="24"/>
        </w:rPr>
      </w:pPr>
      <w:r w:rsidRPr="002F08F5">
        <w:rPr>
          <w:rFonts w:ascii="Arial" w:eastAsia="Arial" w:hAnsi="Arial" w:cs="Arial"/>
          <w:sz w:val="24"/>
          <w:szCs w:val="24"/>
        </w:rPr>
        <w:t>IV.- Cuando se suspenda una obra antes de  que concluyan el plazo de  vigencia de  licencia o permiso, el  particular deberá presentar en  la  Dirección de  Desarrollo Urbano y Medio Ambiente el  correspondiente aviso de suspensión.</w:t>
      </w:r>
    </w:p>
    <w:p w:rsidR="002F08F5" w:rsidRPr="002F08F5" w:rsidRDefault="002F08F5" w:rsidP="002F08F5">
      <w:pPr>
        <w:ind w:right="113" w:hanging="2"/>
        <w:jc w:val="both"/>
        <w:rPr>
          <w:rFonts w:ascii="Arial" w:eastAsia="Arial" w:hAnsi="Arial" w:cs="Arial"/>
          <w:sz w:val="24"/>
          <w:szCs w:val="24"/>
        </w:rPr>
      </w:pPr>
    </w:p>
    <w:p w:rsidR="002F08F5" w:rsidRPr="002F08F5" w:rsidRDefault="002F08F5" w:rsidP="002F08F5">
      <w:pPr>
        <w:ind w:right="113" w:hanging="2"/>
        <w:jc w:val="both"/>
        <w:rPr>
          <w:rFonts w:ascii="Arial" w:eastAsia="Arial" w:hAnsi="Arial" w:cs="Arial"/>
          <w:sz w:val="24"/>
          <w:szCs w:val="24"/>
        </w:rPr>
      </w:pPr>
      <w:r w:rsidRPr="002F08F5">
        <w:rPr>
          <w:rFonts w:ascii="Arial" w:eastAsia="Arial" w:hAnsi="Arial" w:cs="Arial"/>
          <w:sz w:val="24"/>
          <w:szCs w:val="24"/>
        </w:rPr>
        <w:t>V.- Por la Licencia de subdivisión, relotificación de lotes y constitución de régimen de condominio; por cada unidad construida o lote resultante:</w:t>
      </w:r>
    </w:p>
    <w:p w:rsidR="002F08F5" w:rsidRPr="002F08F5" w:rsidRDefault="002F08F5" w:rsidP="002F08F5">
      <w:pPr>
        <w:ind w:right="113" w:hanging="2"/>
        <w:jc w:val="both"/>
        <w:rPr>
          <w:rFonts w:ascii="Arial" w:eastAsia="Arial" w:hAnsi="Arial" w:cs="Arial"/>
          <w:sz w:val="24"/>
          <w:szCs w:val="24"/>
        </w:rPr>
      </w:pPr>
    </w:p>
    <w:p w:rsidR="002F08F5" w:rsidRPr="002F08F5" w:rsidRDefault="002F08F5" w:rsidP="002F08F5">
      <w:pPr>
        <w:pStyle w:val="Prrafodelista"/>
        <w:numPr>
          <w:ilvl w:val="0"/>
          <w:numId w:val="20"/>
        </w:numPr>
        <w:ind w:right="113"/>
        <w:jc w:val="both"/>
        <w:rPr>
          <w:rFonts w:ascii="Arial" w:eastAsia="Arial" w:hAnsi="Arial" w:cs="Arial"/>
          <w:sz w:val="24"/>
          <w:szCs w:val="24"/>
        </w:rPr>
      </w:pPr>
      <w:r w:rsidRPr="002F08F5">
        <w:rPr>
          <w:rFonts w:ascii="Arial" w:eastAsia="Arial" w:hAnsi="Arial" w:cs="Arial"/>
          <w:sz w:val="24"/>
          <w:szCs w:val="24"/>
        </w:rPr>
        <w:t>Inmuebles de uso habitacional.</w:t>
      </w:r>
    </w:p>
    <w:p w:rsidR="002F08F5" w:rsidRPr="002F08F5" w:rsidRDefault="002F08F5" w:rsidP="002F08F5">
      <w:pPr>
        <w:pStyle w:val="Prrafodelista"/>
        <w:ind w:left="358" w:right="113" w:firstLine="0"/>
        <w:jc w:val="both"/>
        <w:rPr>
          <w:rFonts w:ascii="Arial" w:eastAsia="Arial" w:hAnsi="Arial" w:cs="Arial"/>
          <w:sz w:val="24"/>
          <w:szCs w:val="24"/>
        </w:rPr>
      </w:pPr>
    </w:p>
    <w:p w:rsidR="002F08F5" w:rsidRPr="002F08F5" w:rsidRDefault="002F08F5" w:rsidP="002F08F5">
      <w:pPr>
        <w:ind w:right="113" w:hanging="2"/>
        <w:jc w:val="both"/>
        <w:rPr>
          <w:rFonts w:ascii="Arial" w:eastAsia="Arial" w:hAnsi="Arial" w:cs="Arial"/>
          <w:sz w:val="24"/>
          <w:szCs w:val="24"/>
        </w:rPr>
      </w:pPr>
      <w:r w:rsidRPr="002F08F5">
        <w:rPr>
          <w:rFonts w:ascii="Arial" w:eastAsia="Arial" w:hAnsi="Arial" w:cs="Arial"/>
          <w:sz w:val="24"/>
          <w:szCs w:val="24"/>
        </w:rPr>
        <w:t>Vivienda de interés social hasta con 60 m2  de construcción por vivienda:                                                                                                           $400.00</w:t>
      </w:r>
    </w:p>
    <w:p w:rsidR="002F08F5" w:rsidRPr="002F08F5" w:rsidRDefault="002F08F5" w:rsidP="002F08F5">
      <w:pPr>
        <w:ind w:right="113" w:hanging="2"/>
        <w:jc w:val="both"/>
        <w:rPr>
          <w:rFonts w:ascii="Arial" w:eastAsia="Arial" w:hAnsi="Arial" w:cs="Arial"/>
          <w:sz w:val="24"/>
          <w:szCs w:val="24"/>
        </w:rPr>
      </w:pPr>
    </w:p>
    <w:p w:rsidR="002F08F5" w:rsidRPr="002F08F5" w:rsidRDefault="002F08F5" w:rsidP="002F08F5">
      <w:pPr>
        <w:pStyle w:val="Prrafodelista"/>
        <w:numPr>
          <w:ilvl w:val="0"/>
          <w:numId w:val="20"/>
        </w:numPr>
        <w:ind w:right="113"/>
        <w:jc w:val="both"/>
        <w:rPr>
          <w:rFonts w:ascii="Arial" w:eastAsia="Arial" w:hAnsi="Arial" w:cs="Arial"/>
          <w:sz w:val="24"/>
          <w:szCs w:val="24"/>
        </w:rPr>
      </w:pPr>
      <w:r w:rsidRPr="002F08F5">
        <w:rPr>
          <w:rFonts w:ascii="Arial" w:eastAsia="Arial" w:hAnsi="Arial" w:cs="Arial"/>
          <w:sz w:val="24"/>
          <w:szCs w:val="24"/>
        </w:rPr>
        <w:t>Otros usos:</w:t>
      </w:r>
    </w:p>
    <w:p w:rsidR="002F08F5" w:rsidRPr="002F08F5" w:rsidRDefault="002F08F5" w:rsidP="002F08F5">
      <w:pPr>
        <w:pStyle w:val="Prrafodelista"/>
        <w:ind w:left="358" w:right="113" w:firstLine="0"/>
        <w:jc w:val="both"/>
        <w:rPr>
          <w:rFonts w:ascii="Arial" w:eastAsia="Arial" w:hAnsi="Arial" w:cs="Arial"/>
          <w:sz w:val="24"/>
          <w:szCs w:val="24"/>
        </w:rPr>
      </w:pPr>
    </w:p>
    <w:p w:rsidR="002F08F5" w:rsidRPr="002F08F5" w:rsidRDefault="002F08F5" w:rsidP="002F08F5">
      <w:pPr>
        <w:ind w:right="113" w:hanging="2"/>
        <w:jc w:val="both"/>
        <w:rPr>
          <w:rFonts w:ascii="Arial" w:eastAsia="Arial" w:hAnsi="Arial" w:cs="Arial"/>
          <w:sz w:val="24"/>
          <w:szCs w:val="24"/>
        </w:rPr>
      </w:pPr>
      <w:r w:rsidRPr="002F08F5">
        <w:rPr>
          <w:rFonts w:ascii="Arial" w:eastAsia="Arial" w:hAnsi="Arial" w:cs="Arial"/>
          <w:sz w:val="24"/>
          <w:szCs w:val="24"/>
        </w:rPr>
        <w:t xml:space="preserve">1. Turístico Compatible con Habitacional Turístico compatible con comercio o servicio  y Turístico Hotelero:                             </w:t>
      </w:r>
    </w:p>
    <w:p w:rsidR="002F08F5" w:rsidRPr="002F08F5" w:rsidRDefault="002F08F5" w:rsidP="002F08F5">
      <w:pPr>
        <w:ind w:right="113" w:hanging="2"/>
        <w:jc w:val="both"/>
        <w:rPr>
          <w:rFonts w:ascii="Arial" w:eastAsia="Arial" w:hAnsi="Arial" w:cs="Arial"/>
          <w:sz w:val="24"/>
          <w:szCs w:val="24"/>
        </w:rPr>
      </w:pPr>
      <w:r w:rsidRPr="002F08F5">
        <w:rPr>
          <w:rFonts w:ascii="Arial" w:eastAsia="Arial" w:hAnsi="Arial" w:cs="Arial"/>
          <w:sz w:val="24"/>
          <w:szCs w:val="24"/>
        </w:rPr>
        <w:t>$3,437.00</w:t>
      </w:r>
    </w:p>
    <w:p w:rsidR="002F08F5" w:rsidRPr="002F08F5" w:rsidRDefault="002F08F5" w:rsidP="002F08F5">
      <w:pPr>
        <w:ind w:right="113" w:hanging="2"/>
        <w:jc w:val="both"/>
        <w:rPr>
          <w:rFonts w:ascii="Arial" w:eastAsia="Arial" w:hAnsi="Arial" w:cs="Arial"/>
          <w:sz w:val="24"/>
          <w:szCs w:val="24"/>
        </w:rPr>
      </w:pPr>
      <w:r w:rsidRPr="002F08F5">
        <w:rPr>
          <w:rFonts w:ascii="Arial" w:eastAsia="Arial" w:hAnsi="Arial" w:cs="Arial"/>
          <w:sz w:val="24"/>
          <w:szCs w:val="24"/>
        </w:rPr>
        <w:t xml:space="preserve">2. Equipamiento:                                                                                                           </w:t>
      </w:r>
    </w:p>
    <w:p w:rsidR="002F08F5" w:rsidRPr="002F08F5" w:rsidRDefault="002F08F5" w:rsidP="002F08F5">
      <w:pPr>
        <w:ind w:right="113" w:hanging="2"/>
        <w:jc w:val="both"/>
        <w:rPr>
          <w:rFonts w:ascii="Arial" w:eastAsia="Arial" w:hAnsi="Arial" w:cs="Arial"/>
          <w:sz w:val="24"/>
          <w:szCs w:val="24"/>
        </w:rPr>
      </w:pPr>
      <w:r w:rsidRPr="002F08F5">
        <w:rPr>
          <w:rFonts w:ascii="Arial" w:eastAsia="Arial" w:hAnsi="Arial" w:cs="Arial"/>
          <w:sz w:val="24"/>
          <w:szCs w:val="24"/>
        </w:rPr>
        <w:t xml:space="preserve"> $2,642.00</w:t>
      </w:r>
    </w:p>
    <w:p w:rsidR="002F08F5" w:rsidRPr="002F08F5" w:rsidRDefault="002F08F5" w:rsidP="002F08F5">
      <w:pPr>
        <w:ind w:right="113" w:hanging="2"/>
        <w:jc w:val="both"/>
        <w:rPr>
          <w:rFonts w:ascii="Arial" w:eastAsia="Arial" w:hAnsi="Arial" w:cs="Arial"/>
          <w:sz w:val="24"/>
          <w:szCs w:val="24"/>
        </w:rPr>
      </w:pPr>
      <w:r w:rsidRPr="002F08F5">
        <w:rPr>
          <w:rFonts w:ascii="Arial" w:eastAsia="Arial" w:hAnsi="Arial" w:cs="Arial"/>
          <w:sz w:val="24"/>
          <w:szCs w:val="24"/>
        </w:rPr>
        <w:t xml:space="preserve">3. Actividades Agropecuarias:                                                                                </w:t>
      </w:r>
    </w:p>
    <w:p w:rsidR="002F08F5" w:rsidRPr="002F08F5" w:rsidRDefault="002F08F5" w:rsidP="002F08F5">
      <w:pPr>
        <w:ind w:right="113" w:hanging="2"/>
        <w:jc w:val="both"/>
        <w:rPr>
          <w:rFonts w:ascii="Arial" w:eastAsia="Arial" w:hAnsi="Arial" w:cs="Arial"/>
          <w:sz w:val="24"/>
          <w:szCs w:val="24"/>
        </w:rPr>
      </w:pPr>
      <w:r w:rsidRPr="002F08F5">
        <w:rPr>
          <w:rFonts w:ascii="Arial" w:eastAsia="Arial" w:hAnsi="Arial" w:cs="Arial"/>
          <w:sz w:val="24"/>
          <w:szCs w:val="24"/>
        </w:rPr>
        <w:t>$2,693.00</w:t>
      </w:r>
    </w:p>
    <w:p w:rsidR="002F08F5" w:rsidRPr="002F08F5" w:rsidRDefault="002F08F5" w:rsidP="002F08F5">
      <w:pPr>
        <w:ind w:right="113" w:hanging="2"/>
        <w:jc w:val="both"/>
        <w:rPr>
          <w:rFonts w:ascii="Arial" w:eastAsia="Arial" w:hAnsi="Arial" w:cs="Arial"/>
          <w:sz w:val="24"/>
          <w:szCs w:val="24"/>
        </w:rPr>
      </w:pPr>
      <w:r w:rsidRPr="002F08F5">
        <w:rPr>
          <w:rFonts w:ascii="Arial" w:eastAsia="Arial" w:hAnsi="Arial" w:cs="Arial"/>
          <w:sz w:val="24"/>
          <w:szCs w:val="24"/>
        </w:rPr>
        <w:t xml:space="preserve">4. Compactible con comercio o servicios:                                                                                     </w:t>
      </w:r>
    </w:p>
    <w:p w:rsidR="002F08F5" w:rsidRPr="002F08F5" w:rsidRDefault="002F08F5" w:rsidP="002F08F5">
      <w:pPr>
        <w:ind w:right="113" w:hanging="2"/>
        <w:jc w:val="both"/>
        <w:rPr>
          <w:rFonts w:ascii="Arial" w:eastAsia="Arial" w:hAnsi="Arial" w:cs="Arial"/>
          <w:sz w:val="24"/>
          <w:szCs w:val="24"/>
        </w:rPr>
      </w:pPr>
      <w:r w:rsidRPr="002F08F5">
        <w:rPr>
          <w:rFonts w:ascii="Arial" w:eastAsia="Arial" w:hAnsi="Arial" w:cs="Arial"/>
          <w:sz w:val="24"/>
          <w:szCs w:val="24"/>
        </w:rPr>
        <w:t>$1,638.00</w:t>
      </w:r>
    </w:p>
    <w:p w:rsidR="002F08F5" w:rsidRPr="002F08F5" w:rsidRDefault="002F08F5" w:rsidP="002F08F5">
      <w:pPr>
        <w:ind w:right="113" w:hanging="2"/>
        <w:jc w:val="both"/>
        <w:rPr>
          <w:rFonts w:ascii="Arial" w:eastAsia="Arial" w:hAnsi="Arial" w:cs="Arial"/>
          <w:sz w:val="24"/>
          <w:szCs w:val="24"/>
        </w:rPr>
      </w:pPr>
      <w:r w:rsidRPr="002F08F5">
        <w:rPr>
          <w:rFonts w:ascii="Arial" w:eastAsia="Arial" w:hAnsi="Arial" w:cs="Arial"/>
          <w:sz w:val="24"/>
          <w:szCs w:val="24"/>
        </w:rPr>
        <w:t xml:space="preserve">5. Industrial:                                                                                   </w:t>
      </w:r>
    </w:p>
    <w:p w:rsidR="002F08F5" w:rsidRPr="002F08F5" w:rsidRDefault="002F08F5" w:rsidP="002F08F5">
      <w:pPr>
        <w:ind w:right="113" w:hanging="2"/>
        <w:jc w:val="both"/>
        <w:rPr>
          <w:rFonts w:ascii="Arial" w:eastAsia="Arial" w:hAnsi="Arial" w:cs="Arial"/>
          <w:sz w:val="24"/>
          <w:szCs w:val="24"/>
        </w:rPr>
      </w:pPr>
      <w:r w:rsidRPr="002F08F5">
        <w:rPr>
          <w:rFonts w:ascii="Arial" w:eastAsia="Arial" w:hAnsi="Arial" w:cs="Arial"/>
          <w:sz w:val="24"/>
          <w:szCs w:val="24"/>
        </w:rPr>
        <w:lastRenderedPageBreak/>
        <w:t xml:space="preserve"> $4,125.00</w:t>
      </w:r>
    </w:p>
    <w:p w:rsidR="002F08F5" w:rsidRPr="002F08F5" w:rsidRDefault="002F08F5" w:rsidP="002F08F5">
      <w:pPr>
        <w:ind w:right="113" w:hanging="2"/>
        <w:jc w:val="both"/>
        <w:rPr>
          <w:rFonts w:ascii="Arial" w:eastAsia="Arial" w:hAnsi="Arial" w:cs="Arial"/>
          <w:sz w:val="24"/>
          <w:szCs w:val="24"/>
        </w:rPr>
      </w:pPr>
    </w:p>
    <w:p w:rsidR="002F08F5" w:rsidRDefault="002F08F5" w:rsidP="002F08F5">
      <w:pPr>
        <w:ind w:right="113" w:hanging="2"/>
        <w:jc w:val="both"/>
        <w:rPr>
          <w:rFonts w:ascii="Arial" w:eastAsia="Arial" w:hAnsi="Arial" w:cs="Arial"/>
          <w:sz w:val="24"/>
          <w:szCs w:val="24"/>
        </w:rPr>
      </w:pPr>
      <w:r w:rsidRPr="002F08F5">
        <w:rPr>
          <w:rFonts w:ascii="Arial" w:eastAsia="Arial" w:hAnsi="Arial" w:cs="Arial"/>
          <w:sz w:val="24"/>
          <w:szCs w:val="24"/>
        </w:rPr>
        <w:t>VI.- Por la Licencia de subdivisión, lotificación y constitución de régimen de condominio; por cada unidad resultante:</w:t>
      </w:r>
    </w:p>
    <w:p w:rsidR="002F08F5" w:rsidRPr="0095386D" w:rsidRDefault="002F08F5" w:rsidP="002F08F5">
      <w:pPr>
        <w:ind w:right="113" w:hanging="2"/>
        <w:jc w:val="both"/>
        <w:rPr>
          <w:rFonts w:ascii="Arial" w:eastAsia="Arial" w:hAnsi="Arial" w:cs="Arial"/>
          <w:sz w:val="24"/>
          <w:szCs w:val="24"/>
        </w:rPr>
      </w:pPr>
    </w:p>
    <w:p w:rsidR="0095386D" w:rsidRPr="0095386D" w:rsidRDefault="0095386D" w:rsidP="0095386D">
      <w:pPr>
        <w:ind w:right="113" w:hanging="2"/>
        <w:jc w:val="both"/>
        <w:rPr>
          <w:rFonts w:ascii="Arial" w:eastAsia="Arial" w:hAnsi="Arial" w:cs="Arial"/>
          <w:sz w:val="24"/>
          <w:szCs w:val="24"/>
        </w:rPr>
      </w:pPr>
      <w:r w:rsidRPr="0095386D">
        <w:rPr>
          <w:rFonts w:ascii="Arial" w:eastAsia="Arial" w:hAnsi="Arial" w:cs="Arial"/>
          <w:sz w:val="24"/>
          <w:szCs w:val="24"/>
        </w:rPr>
        <w:t>Usos de suelo</w:t>
      </w:r>
    </w:p>
    <w:p w:rsidR="0095386D" w:rsidRPr="0095386D" w:rsidRDefault="0095386D" w:rsidP="0095386D">
      <w:pPr>
        <w:ind w:right="113" w:hanging="2"/>
        <w:jc w:val="both"/>
        <w:rPr>
          <w:rFonts w:ascii="Arial" w:eastAsia="Arial" w:hAnsi="Arial" w:cs="Arial"/>
          <w:sz w:val="24"/>
          <w:szCs w:val="24"/>
        </w:rPr>
      </w:pPr>
    </w:p>
    <w:p w:rsidR="0095386D" w:rsidRPr="0095386D" w:rsidRDefault="0095386D" w:rsidP="0095386D">
      <w:pPr>
        <w:ind w:right="113" w:hanging="2"/>
        <w:jc w:val="both"/>
        <w:rPr>
          <w:rFonts w:ascii="Arial" w:eastAsia="Arial" w:hAnsi="Arial" w:cs="Arial"/>
          <w:sz w:val="24"/>
          <w:szCs w:val="24"/>
        </w:rPr>
      </w:pPr>
      <w:r w:rsidRPr="0095386D">
        <w:rPr>
          <w:rFonts w:ascii="Arial" w:eastAsia="Arial" w:hAnsi="Arial" w:cs="Arial"/>
          <w:sz w:val="24"/>
          <w:szCs w:val="24"/>
        </w:rPr>
        <w:t>AGROPECUARIO</w:t>
      </w:r>
      <w:r w:rsidRPr="0095386D">
        <w:rPr>
          <w:rFonts w:ascii="Arial" w:eastAsia="Arial" w:hAnsi="Arial" w:cs="Arial"/>
          <w:sz w:val="24"/>
          <w:szCs w:val="24"/>
        </w:rPr>
        <w:tab/>
        <w:t xml:space="preserve">                                                       </w:t>
      </w:r>
    </w:p>
    <w:p w:rsidR="0095386D" w:rsidRPr="0095386D" w:rsidRDefault="0095386D" w:rsidP="0095386D">
      <w:pPr>
        <w:ind w:right="113" w:hanging="2"/>
        <w:jc w:val="right"/>
        <w:rPr>
          <w:rFonts w:ascii="Arial" w:eastAsia="Arial" w:hAnsi="Arial" w:cs="Arial"/>
          <w:sz w:val="24"/>
          <w:szCs w:val="24"/>
        </w:rPr>
      </w:pPr>
      <w:r w:rsidRPr="0095386D">
        <w:rPr>
          <w:rFonts w:ascii="Arial" w:eastAsia="Arial" w:hAnsi="Arial" w:cs="Arial"/>
          <w:sz w:val="24"/>
          <w:szCs w:val="24"/>
        </w:rPr>
        <w:t>$ 900.00</w:t>
      </w:r>
    </w:p>
    <w:p w:rsidR="0095386D" w:rsidRPr="0095386D" w:rsidRDefault="0095386D" w:rsidP="0095386D">
      <w:pPr>
        <w:ind w:right="113" w:hanging="2"/>
        <w:jc w:val="both"/>
        <w:rPr>
          <w:rFonts w:ascii="Arial" w:eastAsia="Arial" w:hAnsi="Arial" w:cs="Arial"/>
          <w:sz w:val="24"/>
          <w:szCs w:val="24"/>
        </w:rPr>
      </w:pPr>
      <w:r w:rsidRPr="0095386D">
        <w:rPr>
          <w:rFonts w:ascii="Arial" w:eastAsia="Arial" w:hAnsi="Arial" w:cs="Arial"/>
          <w:sz w:val="24"/>
          <w:szCs w:val="24"/>
        </w:rPr>
        <w:t>TURÍSTICO SOSTENIBLE</w:t>
      </w:r>
      <w:r w:rsidRPr="0095386D">
        <w:rPr>
          <w:rFonts w:ascii="Arial" w:eastAsia="Arial" w:hAnsi="Arial" w:cs="Arial"/>
          <w:sz w:val="24"/>
          <w:szCs w:val="24"/>
        </w:rPr>
        <w:tab/>
        <w:t xml:space="preserve">                                                   </w:t>
      </w:r>
    </w:p>
    <w:p w:rsidR="0095386D" w:rsidRPr="0095386D" w:rsidRDefault="0095386D" w:rsidP="0095386D">
      <w:pPr>
        <w:ind w:right="113" w:hanging="2"/>
        <w:jc w:val="right"/>
        <w:rPr>
          <w:rFonts w:ascii="Arial" w:eastAsia="Arial" w:hAnsi="Arial" w:cs="Arial"/>
          <w:sz w:val="24"/>
          <w:szCs w:val="24"/>
        </w:rPr>
      </w:pPr>
      <w:r w:rsidRPr="0095386D">
        <w:rPr>
          <w:rFonts w:ascii="Arial" w:eastAsia="Arial" w:hAnsi="Arial" w:cs="Arial"/>
          <w:sz w:val="24"/>
          <w:szCs w:val="24"/>
        </w:rPr>
        <w:t xml:space="preserve"> $ 3,500.00</w:t>
      </w:r>
    </w:p>
    <w:p w:rsidR="0095386D" w:rsidRPr="0095386D" w:rsidRDefault="0095386D" w:rsidP="0095386D">
      <w:pPr>
        <w:ind w:right="113" w:hanging="2"/>
        <w:jc w:val="both"/>
        <w:rPr>
          <w:rFonts w:ascii="Arial" w:eastAsia="Arial" w:hAnsi="Arial" w:cs="Arial"/>
          <w:sz w:val="24"/>
          <w:szCs w:val="24"/>
        </w:rPr>
      </w:pPr>
      <w:r w:rsidRPr="0095386D">
        <w:rPr>
          <w:rFonts w:ascii="Arial" w:eastAsia="Arial" w:hAnsi="Arial" w:cs="Arial"/>
          <w:sz w:val="24"/>
          <w:szCs w:val="24"/>
        </w:rPr>
        <w:t>TURÍSTICO ALTERNATIVO</w:t>
      </w:r>
      <w:r w:rsidRPr="0095386D">
        <w:rPr>
          <w:rFonts w:ascii="Arial" w:eastAsia="Arial" w:hAnsi="Arial" w:cs="Arial"/>
          <w:sz w:val="24"/>
          <w:szCs w:val="24"/>
        </w:rPr>
        <w:tab/>
        <w:t xml:space="preserve">                                    </w:t>
      </w:r>
    </w:p>
    <w:p w:rsidR="0095386D" w:rsidRPr="0095386D" w:rsidRDefault="0095386D" w:rsidP="0095386D">
      <w:pPr>
        <w:ind w:right="113" w:hanging="2"/>
        <w:jc w:val="right"/>
        <w:rPr>
          <w:rFonts w:ascii="Arial" w:eastAsia="Arial" w:hAnsi="Arial" w:cs="Arial"/>
          <w:sz w:val="24"/>
          <w:szCs w:val="24"/>
        </w:rPr>
      </w:pPr>
      <w:r w:rsidRPr="0095386D">
        <w:rPr>
          <w:rFonts w:ascii="Arial" w:eastAsia="Arial" w:hAnsi="Arial" w:cs="Arial"/>
          <w:sz w:val="24"/>
          <w:szCs w:val="24"/>
        </w:rPr>
        <w:t xml:space="preserve">$3,500.00 </w:t>
      </w:r>
    </w:p>
    <w:p w:rsidR="0095386D" w:rsidRPr="0095386D" w:rsidRDefault="0095386D" w:rsidP="0095386D">
      <w:pPr>
        <w:ind w:right="113" w:hanging="2"/>
        <w:jc w:val="both"/>
        <w:rPr>
          <w:rFonts w:ascii="Arial" w:eastAsia="Arial" w:hAnsi="Arial" w:cs="Arial"/>
          <w:sz w:val="24"/>
          <w:szCs w:val="24"/>
        </w:rPr>
      </w:pPr>
      <w:r w:rsidRPr="0095386D">
        <w:rPr>
          <w:rFonts w:ascii="Arial" w:eastAsia="Arial" w:hAnsi="Arial" w:cs="Arial"/>
          <w:sz w:val="24"/>
          <w:szCs w:val="24"/>
        </w:rPr>
        <w:t>HABITACIONAL BASICO</w:t>
      </w:r>
      <w:r w:rsidRPr="0095386D">
        <w:rPr>
          <w:rFonts w:ascii="Arial" w:eastAsia="Arial" w:hAnsi="Arial" w:cs="Arial"/>
          <w:sz w:val="24"/>
          <w:szCs w:val="24"/>
        </w:rPr>
        <w:tab/>
        <w:t xml:space="preserve">                     </w:t>
      </w:r>
    </w:p>
    <w:p w:rsidR="0095386D" w:rsidRPr="0095386D" w:rsidRDefault="0095386D" w:rsidP="0095386D">
      <w:pPr>
        <w:ind w:right="113" w:hanging="2"/>
        <w:jc w:val="right"/>
        <w:rPr>
          <w:rFonts w:ascii="Arial" w:eastAsia="Arial" w:hAnsi="Arial" w:cs="Arial"/>
          <w:sz w:val="24"/>
          <w:szCs w:val="24"/>
        </w:rPr>
      </w:pPr>
      <w:r w:rsidRPr="0095386D">
        <w:rPr>
          <w:rFonts w:ascii="Arial" w:eastAsia="Arial" w:hAnsi="Arial" w:cs="Arial"/>
          <w:sz w:val="24"/>
          <w:szCs w:val="24"/>
        </w:rPr>
        <w:t>$ 900.00</w:t>
      </w:r>
    </w:p>
    <w:p w:rsidR="0095386D" w:rsidRPr="0095386D" w:rsidRDefault="0095386D" w:rsidP="0095386D">
      <w:pPr>
        <w:ind w:right="113" w:hanging="2"/>
        <w:jc w:val="both"/>
        <w:rPr>
          <w:rFonts w:ascii="Arial" w:eastAsia="Arial" w:hAnsi="Arial" w:cs="Arial"/>
          <w:sz w:val="24"/>
          <w:szCs w:val="24"/>
        </w:rPr>
      </w:pPr>
      <w:r w:rsidRPr="0095386D">
        <w:rPr>
          <w:rFonts w:ascii="Arial" w:eastAsia="Arial" w:hAnsi="Arial" w:cs="Arial"/>
          <w:sz w:val="24"/>
          <w:szCs w:val="24"/>
        </w:rPr>
        <w:t>HABITACIONAL BAJO</w:t>
      </w:r>
      <w:r w:rsidRPr="0095386D">
        <w:rPr>
          <w:rFonts w:ascii="Arial" w:eastAsia="Arial" w:hAnsi="Arial" w:cs="Arial"/>
          <w:sz w:val="24"/>
          <w:szCs w:val="24"/>
        </w:rPr>
        <w:tab/>
        <w:t xml:space="preserve">                                      </w:t>
      </w:r>
    </w:p>
    <w:p w:rsidR="0095386D" w:rsidRPr="0095386D" w:rsidRDefault="0095386D" w:rsidP="0095386D">
      <w:pPr>
        <w:ind w:right="113" w:hanging="2"/>
        <w:jc w:val="right"/>
        <w:rPr>
          <w:rFonts w:ascii="Arial" w:eastAsia="Arial" w:hAnsi="Arial" w:cs="Arial"/>
          <w:sz w:val="24"/>
          <w:szCs w:val="24"/>
        </w:rPr>
      </w:pPr>
      <w:r w:rsidRPr="0095386D">
        <w:rPr>
          <w:rFonts w:ascii="Arial" w:eastAsia="Arial" w:hAnsi="Arial" w:cs="Arial"/>
          <w:sz w:val="24"/>
          <w:szCs w:val="24"/>
        </w:rPr>
        <w:t xml:space="preserve"> $ 900.00</w:t>
      </w:r>
    </w:p>
    <w:p w:rsidR="0095386D" w:rsidRPr="0095386D" w:rsidRDefault="0095386D" w:rsidP="0095386D">
      <w:pPr>
        <w:ind w:right="113" w:hanging="2"/>
        <w:jc w:val="both"/>
        <w:rPr>
          <w:rFonts w:ascii="Arial" w:eastAsia="Arial" w:hAnsi="Arial" w:cs="Arial"/>
          <w:sz w:val="24"/>
          <w:szCs w:val="24"/>
        </w:rPr>
      </w:pPr>
      <w:r w:rsidRPr="0095386D">
        <w:rPr>
          <w:rFonts w:ascii="Arial" w:eastAsia="Arial" w:hAnsi="Arial" w:cs="Arial"/>
          <w:sz w:val="24"/>
          <w:szCs w:val="24"/>
        </w:rPr>
        <w:t>HABITACIONAL MEDIO</w:t>
      </w:r>
      <w:r w:rsidRPr="0095386D">
        <w:rPr>
          <w:rFonts w:ascii="Arial" w:eastAsia="Arial" w:hAnsi="Arial" w:cs="Arial"/>
          <w:sz w:val="24"/>
          <w:szCs w:val="24"/>
        </w:rPr>
        <w:tab/>
        <w:t xml:space="preserve">                    </w:t>
      </w:r>
    </w:p>
    <w:p w:rsidR="0095386D" w:rsidRPr="0095386D" w:rsidRDefault="0095386D" w:rsidP="0095386D">
      <w:pPr>
        <w:ind w:right="113" w:hanging="2"/>
        <w:jc w:val="right"/>
        <w:rPr>
          <w:rFonts w:ascii="Arial" w:eastAsia="Arial" w:hAnsi="Arial" w:cs="Arial"/>
          <w:sz w:val="24"/>
          <w:szCs w:val="24"/>
        </w:rPr>
      </w:pPr>
      <w:r w:rsidRPr="0095386D">
        <w:rPr>
          <w:rFonts w:ascii="Arial" w:eastAsia="Arial" w:hAnsi="Arial" w:cs="Arial"/>
          <w:sz w:val="24"/>
          <w:szCs w:val="24"/>
        </w:rPr>
        <w:t>$ 900.00</w:t>
      </w:r>
    </w:p>
    <w:p w:rsidR="0095386D" w:rsidRPr="0095386D" w:rsidRDefault="0095386D" w:rsidP="0095386D">
      <w:pPr>
        <w:ind w:right="113" w:hanging="2"/>
        <w:jc w:val="both"/>
        <w:rPr>
          <w:rFonts w:ascii="Arial" w:eastAsia="Arial" w:hAnsi="Arial" w:cs="Arial"/>
          <w:sz w:val="24"/>
          <w:szCs w:val="24"/>
        </w:rPr>
      </w:pPr>
      <w:r w:rsidRPr="0095386D">
        <w:rPr>
          <w:rFonts w:ascii="Arial" w:eastAsia="Arial" w:hAnsi="Arial" w:cs="Arial"/>
          <w:sz w:val="24"/>
          <w:szCs w:val="24"/>
        </w:rPr>
        <w:t>HABITACIONAL ALTO</w:t>
      </w:r>
      <w:r w:rsidRPr="0095386D">
        <w:rPr>
          <w:rFonts w:ascii="Arial" w:eastAsia="Arial" w:hAnsi="Arial" w:cs="Arial"/>
          <w:sz w:val="24"/>
          <w:szCs w:val="24"/>
        </w:rPr>
        <w:tab/>
        <w:t xml:space="preserve">                                       </w:t>
      </w:r>
    </w:p>
    <w:p w:rsidR="0095386D" w:rsidRPr="0095386D" w:rsidRDefault="0095386D" w:rsidP="0095386D">
      <w:pPr>
        <w:ind w:right="113" w:hanging="2"/>
        <w:jc w:val="right"/>
        <w:rPr>
          <w:rFonts w:ascii="Arial" w:eastAsia="Arial" w:hAnsi="Arial" w:cs="Arial"/>
          <w:sz w:val="24"/>
          <w:szCs w:val="24"/>
        </w:rPr>
      </w:pPr>
      <w:r w:rsidRPr="0095386D">
        <w:rPr>
          <w:rFonts w:ascii="Arial" w:eastAsia="Arial" w:hAnsi="Arial" w:cs="Arial"/>
          <w:sz w:val="24"/>
          <w:szCs w:val="24"/>
        </w:rPr>
        <w:t>$ 900.00</w:t>
      </w:r>
    </w:p>
    <w:p w:rsidR="0095386D" w:rsidRPr="0095386D" w:rsidRDefault="0095386D" w:rsidP="0095386D">
      <w:pPr>
        <w:ind w:right="113" w:hanging="2"/>
        <w:jc w:val="both"/>
        <w:rPr>
          <w:rFonts w:ascii="Arial" w:eastAsia="Arial" w:hAnsi="Arial" w:cs="Arial"/>
          <w:sz w:val="24"/>
          <w:szCs w:val="24"/>
        </w:rPr>
      </w:pPr>
      <w:r w:rsidRPr="0095386D">
        <w:rPr>
          <w:rFonts w:ascii="Arial" w:eastAsia="Arial" w:hAnsi="Arial" w:cs="Arial"/>
          <w:sz w:val="24"/>
          <w:szCs w:val="24"/>
        </w:rPr>
        <w:t>COMERCIAL Y DE SERVICIOS BASICO</w:t>
      </w:r>
    </w:p>
    <w:p w:rsidR="0095386D" w:rsidRPr="0095386D" w:rsidRDefault="0095386D" w:rsidP="0095386D">
      <w:pPr>
        <w:ind w:right="113" w:hanging="2"/>
        <w:jc w:val="right"/>
        <w:rPr>
          <w:rFonts w:ascii="Arial" w:eastAsia="Arial" w:hAnsi="Arial" w:cs="Arial"/>
          <w:sz w:val="24"/>
          <w:szCs w:val="24"/>
        </w:rPr>
      </w:pPr>
      <w:r w:rsidRPr="0095386D">
        <w:rPr>
          <w:rFonts w:ascii="Arial" w:eastAsia="Arial" w:hAnsi="Arial" w:cs="Arial"/>
          <w:sz w:val="24"/>
          <w:szCs w:val="24"/>
        </w:rPr>
        <w:t>$ 3,000.00</w:t>
      </w:r>
    </w:p>
    <w:p w:rsidR="0095386D" w:rsidRPr="0095386D" w:rsidRDefault="0095386D" w:rsidP="0095386D">
      <w:pPr>
        <w:ind w:right="113" w:hanging="2"/>
        <w:jc w:val="both"/>
        <w:rPr>
          <w:rFonts w:ascii="Arial" w:eastAsia="Arial" w:hAnsi="Arial" w:cs="Arial"/>
          <w:sz w:val="24"/>
          <w:szCs w:val="24"/>
        </w:rPr>
      </w:pPr>
      <w:r w:rsidRPr="0095386D">
        <w:rPr>
          <w:rFonts w:ascii="Arial" w:eastAsia="Arial" w:hAnsi="Arial" w:cs="Arial"/>
          <w:sz w:val="24"/>
          <w:szCs w:val="24"/>
        </w:rPr>
        <w:t>COMERCIAL Y DE SERVICIOS BAJO</w:t>
      </w:r>
      <w:r w:rsidRPr="0095386D">
        <w:rPr>
          <w:rFonts w:ascii="Arial" w:eastAsia="Arial" w:hAnsi="Arial" w:cs="Arial"/>
          <w:sz w:val="24"/>
          <w:szCs w:val="24"/>
        </w:rPr>
        <w:tab/>
      </w:r>
    </w:p>
    <w:p w:rsidR="0095386D" w:rsidRPr="0095386D" w:rsidRDefault="0095386D" w:rsidP="0095386D">
      <w:pPr>
        <w:ind w:right="113" w:hanging="2"/>
        <w:jc w:val="right"/>
        <w:rPr>
          <w:rFonts w:ascii="Arial" w:eastAsia="Arial" w:hAnsi="Arial" w:cs="Arial"/>
          <w:sz w:val="24"/>
          <w:szCs w:val="24"/>
        </w:rPr>
      </w:pPr>
      <w:r w:rsidRPr="0095386D">
        <w:rPr>
          <w:rFonts w:ascii="Arial" w:eastAsia="Arial" w:hAnsi="Arial" w:cs="Arial"/>
          <w:sz w:val="24"/>
          <w:szCs w:val="24"/>
        </w:rPr>
        <w:t>$ 3,000.00</w:t>
      </w:r>
    </w:p>
    <w:p w:rsidR="0095386D" w:rsidRPr="0095386D" w:rsidRDefault="0095386D" w:rsidP="0095386D">
      <w:pPr>
        <w:ind w:right="113" w:hanging="2"/>
        <w:jc w:val="both"/>
        <w:rPr>
          <w:rFonts w:ascii="Arial" w:eastAsia="Arial" w:hAnsi="Arial" w:cs="Arial"/>
          <w:sz w:val="24"/>
          <w:szCs w:val="24"/>
        </w:rPr>
      </w:pPr>
      <w:r w:rsidRPr="0095386D">
        <w:rPr>
          <w:rFonts w:ascii="Arial" w:eastAsia="Arial" w:hAnsi="Arial" w:cs="Arial"/>
          <w:sz w:val="24"/>
          <w:szCs w:val="24"/>
        </w:rPr>
        <w:lastRenderedPageBreak/>
        <w:t>COMERCIAL DE SERVICIOS MEDIO</w:t>
      </w:r>
    </w:p>
    <w:p w:rsidR="0095386D" w:rsidRPr="0095386D" w:rsidRDefault="0095386D" w:rsidP="0095386D">
      <w:pPr>
        <w:ind w:right="113" w:hanging="2"/>
        <w:jc w:val="right"/>
        <w:rPr>
          <w:rFonts w:ascii="Arial" w:eastAsia="Arial" w:hAnsi="Arial" w:cs="Arial"/>
          <w:sz w:val="24"/>
          <w:szCs w:val="24"/>
        </w:rPr>
      </w:pPr>
      <w:r w:rsidRPr="0095386D">
        <w:rPr>
          <w:rFonts w:ascii="Arial" w:eastAsia="Arial" w:hAnsi="Arial" w:cs="Arial"/>
          <w:sz w:val="24"/>
          <w:szCs w:val="24"/>
        </w:rPr>
        <w:t>$ 3,000.00</w:t>
      </w:r>
    </w:p>
    <w:p w:rsidR="0095386D" w:rsidRPr="0095386D" w:rsidRDefault="0095386D" w:rsidP="0095386D">
      <w:pPr>
        <w:ind w:right="113" w:hanging="2"/>
        <w:jc w:val="both"/>
        <w:rPr>
          <w:rFonts w:ascii="Arial" w:eastAsia="Arial" w:hAnsi="Arial" w:cs="Arial"/>
          <w:sz w:val="24"/>
          <w:szCs w:val="24"/>
        </w:rPr>
      </w:pPr>
      <w:r w:rsidRPr="0095386D">
        <w:rPr>
          <w:rFonts w:ascii="Arial" w:eastAsia="Arial" w:hAnsi="Arial" w:cs="Arial"/>
          <w:sz w:val="24"/>
          <w:szCs w:val="24"/>
        </w:rPr>
        <w:t>COMERCIAL Y DE SERVICIOS ALTO</w:t>
      </w:r>
    </w:p>
    <w:p w:rsidR="0095386D" w:rsidRPr="0095386D" w:rsidRDefault="0095386D" w:rsidP="0095386D">
      <w:pPr>
        <w:ind w:right="113" w:hanging="2"/>
        <w:jc w:val="right"/>
        <w:rPr>
          <w:rFonts w:ascii="Arial" w:eastAsia="Arial" w:hAnsi="Arial" w:cs="Arial"/>
          <w:sz w:val="24"/>
          <w:szCs w:val="24"/>
        </w:rPr>
      </w:pPr>
      <w:r w:rsidRPr="0095386D">
        <w:rPr>
          <w:rFonts w:ascii="Arial" w:eastAsia="Arial" w:hAnsi="Arial" w:cs="Arial"/>
          <w:sz w:val="24"/>
          <w:szCs w:val="24"/>
        </w:rPr>
        <w:t>$ 3,000.00</w:t>
      </w:r>
    </w:p>
    <w:p w:rsidR="0095386D" w:rsidRPr="0095386D" w:rsidRDefault="0095386D" w:rsidP="0095386D">
      <w:pPr>
        <w:ind w:right="113" w:hanging="2"/>
        <w:jc w:val="both"/>
        <w:rPr>
          <w:rFonts w:ascii="Arial" w:eastAsia="Arial" w:hAnsi="Arial" w:cs="Arial"/>
          <w:sz w:val="24"/>
          <w:szCs w:val="24"/>
        </w:rPr>
      </w:pPr>
      <w:r w:rsidRPr="0095386D">
        <w:rPr>
          <w:rFonts w:ascii="Arial" w:eastAsia="Arial" w:hAnsi="Arial" w:cs="Arial"/>
          <w:sz w:val="24"/>
          <w:szCs w:val="24"/>
        </w:rPr>
        <w:t>INDUSTRIAA BAJA</w:t>
      </w:r>
      <w:r w:rsidRPr="0095386D">
        <w:rPr>
          <w:rFonts w:ascii="Arial" w:eastAsia="Arial" w:hAnsi="Arial" w:cs="Arial"/>
          <w:sz w:val="24"/>
          <w:szCs w:val="24"/>
        </w:rPr>
        <w:tab/>
        <w:t xml:space="preserve">                               </w:t>
      </w:r>
    </w:p>
    <w:p w:rsidR="0095386D" w:rsidRPr="0095386D" w:rsidRDefault="0095386D" w:rsidP="0095386D">
      <w:pPr>
        <w:ind w:right="113" w:hanging="2"/>
        <w:jc w:val="right"/>
        <w:rPr>
          <w:rFonts w:ascii="Arial" w:eastAsia="Arial" w:hAnsi="Arial" w:cs="Arial"/>
          <w:sz w:val="24"/>
          <w:szCs w:val="24"/>
        </w:rPr>
      </w:pPr>
      <w:r w:rsidRPr="0095386D">
        <w:rPr>
          <w:rFonts w:ascii="Arial" w:eastAsia="Arial" w:hAnsi="Arial" w:cs="Arial"/>
          <w:sz w:val="24"/>
          <w:szCs w:val="24"/>
        </w:rPr>
        <w:t>$ 3,500.00</w:t>
      </w:r>
    </w:p>
    <w:p w:rsidR="0095386D" w:rsidRPr="0095386D" w:rsidRDefault="0095386D" w:rsidP="0095386D">
      <w:pPr>
        <w:ind w:right="113" w:hanging="2"/>
        <w:jc w:val="both"/>
        <w:rPr>
          <w:rFonts w:ascii="Arial" w:eastAsia="Arial" w:hAnsi="Arial" w:cs="Arial"/>
          <w:sz w:val="24"/>
          <w:szCs w:val="24"/>
        </w:rPr>
      </w:pPr>
      <w:r w:rsidRPr="0095386D">
        <w:rPr>
          <w:rFonts w:ascii="Arial" w:eastAsia="Arial" w:hAnsi="Arial" w:cs="Arial"/>
          <w:sz w:val="24"/>
          <w:szCs w:val="24"/>
        </w:rPr>
        <w:t>INDUSTRIAA ALTA</w:t>
      </w:r>
      <w:r w:rsidRPr="0095386D">
        <w:rPr>
          <w:rFonts w:ascii="Arial" w:eastAsia="Arial" w:hAnsi="Arial" w:cs="Arial"/>
          <w:sz w:val="24"/>
          <w:szCs w:val="24"/>
        </w:rPr>
        <w:tab/>
        <w:t xml:space="preserve">                                    </w:t>
      </w:r>
    </w:p>
    <w:p w:rsidR="0095386D" w:rsidRPr="0095386D" w:rsidRDefault="0095386D" w:rsidP="0095386D">
      <w:pPr>
        <w:ind w:right="113" w:hanging="2"/>
        <w:jc w:val="right"/>
        <w:rPr>
          <w:rFonts w:ascii="Arial" w:eastAsia="Arial" w:hAnsi="Arial" w:cs="Arial"/>
          <w:sz w:val="24"/>
          <w:szCs w:val="24"/>
        </w:rPr>
      </w:pPr>
      <w:r w:rsidRPr="0095386D">
        <w:rPr>
          <w:rFonts w:ascii="Arial" w:eastAsia="Arial" w:hAnsi="Arial" w:cs="Arial"/>
          <w:sz w:val="24"/>
          <w:szCs w:val="24"/>
        </w:rPr>
        <w:t>$ 3,500.00</w:t>
      </w:r>
    </w:p>
    <w:p w:rsidR="0095386D" w:rsidRPr="0095386D" w:rsidRDefault="0095386D" w:rsidP="0095386D">
      <w:pPr>
        <w:ind w:right="113" w:hanging="2"/>
        <w:jc w:val="both"/>
        <w:rPr>
          <w:rFonts w:ascii="Arial" w:eastAsia="Arial" w:hAnsi="Arial" w:cs="Arial"/>
          <w:sz w:val="24"/>
          <w:szCs w:val="24"/>
          <w:lang w:val="pt-BR"/>
        </w:rPr>
      </w:pPr>
      <w:r w:rsidRPr="0095386D">
        <w:rPr>
          <w:rFonts w:ascii="Arial" w:eastAsia="Arial" w:hAnsi="Arial" w:cs="Arial"/>
          <w:sz w:val="24"/>
          <w:szCs w:val="24"/>
          <w:lang w:val="pt-BR"/>
        </w:rPr>
        <w:t>EQUIPAMIENTO URBANO BASICO</w:t>
      </w:r>
    </w:p>
    <w:p w:rsidR="0095386D" w:rsidRPr="0095386D" w:rsidRDefault="0095386D" w:rsidP="0095386D">
      <w:pPr>
        <w:ind w:right="113" w:hanging="2"/>
        <w:jc w:val="right"/>
        <w:rPr>
          <w:rFonts w:ascii="Arial" w:eastAsia="Arial" w:hAnsi="Arial" w:cs="Arial"/>
          <w:sz w:val="24"/>
          <w:szCs w:val="24"/>
          <w:lang w:val="pt-BR"/>
        </w:rPr>
      </w:pPr>
      <w:r w:rsidRPr="0095386D">
        <w:rPr>
          <w:rFonts w:ascii="Arial" w:eastAsia="Arial" w:hAnsi="Arial" w:cs="Arial"/>
          <w:sz w:val="24"/>
          <w:szCs w:val="24"/>
          <w:lang w:val="pt-BR"/>
        </w:rPr>
        <w:t>$ 900.00</w:t>
      </w:r>
    </w:p>
    <w:p w:rsidR="0095386D" w:rsidRPr="0095386D" w:rsidRDefault="0095386D" w:rsidP="0095386D">
      <w:pPr>
        <w:ind w:right="113" w:hanging="2"/>
        <w:jc w:val="both"/>
        <w:rPr>
          <w:rFonts w:ascii="Arial" w:eastAsia="Arial" w:hAnsi="Arial" w:cs="Arial"/>
          <w:sz w:val="24"/>
          <w:szCs w:val="24"/>
          <w:lang w:val="pt-BR"/>
        </w:rPr>
      </w:pPr>
      <w:r w:rsidRPr="0095386D">
        <w:rPr>
          <w:rFonts w:ascii="Arial" w:eastAsia="Arial" w:hAnsi="Arial" w:cs="Arial"/>
          <w:sz w:val="24"/>
          <w:szCs w:val="24"/>
          <w:lang w:val="pt-BR"/>
        </w:rPr>
        <w:t>EQUIPAMIENTO URBANO CENTRAL</w:t>
      </w:r>
    </w:p>
    <w:p w:rsidR="0095386D" w:rsidRPr="0095386D" w:rsidRDefault="0095386D" w:rsidP="0095386D">
      <w:pPr>
        <w:ind w:right="113" w:hanging="2"/>
        <w:jc w:val="right"/>
        <w:rPr>
          <w:rFonts w:ascii="Arial" w:eastAsia="Arial" w:hAnsi="Arial" w:cs="Arial"/>
          <w:sz w:val="24"/>
          <w:szCs w:val="24"/>
        </w:rPr>
      </w:pPr>
      <w:r w:rsidRPr="0095386D">
        <w:rPr>
          <w:rFonts w:ascii="Arial" w:eastAsia="Arial" w:hAnsi="Arial" w:cs="Arial"/>
          <w:sz w:val="24"/>
          <w:szCs w:val="24"/>
        </w:rPr>
        <w:t>$ 900.00</w:t>
      </w:r>
    </w:p>
    <w:p w:rsidR="0095386D" w:rsidRPr="0095386D" w:rsidRDefault="0095386D" w:rsidP="0095386D">
      <w:pPr>
        <w:ind w:right="113" w:hanging="2"/>
        <w:jc w:val="both"/>
        <w:rPr>
          <w:rFonts w:ascii="Arial" w:eastAsia="Arial" w:hAnsi="Arial" w:cs="Arial"/>
          <w:sz w:val="24"/>
          <w:szCs w:val="24"/>
        </w:rPr>
      </w:pPr>
      <w:r w:rsidRPr="0095386D">
        <w:rPr>
          <w:rFonts w:ascii="Arial" w:eastAsia="Arial" w:hAnsi="Arial" w:cs="Arial"/>
          <w:sz w:val="24"/>
          <w:szCs w:val="24"/>
        </w:rPr>
        <w:t>EQUIPAMIENTO REGIONAL</w:t>
      </w:r>
      <w:r w:rsidRPr="0095386D">
        <w:rPr>
          <w:rFonts w:ascii="Arial" w:eastAsia="Arial" w:hAnsi="Arial" w:cs="Arial"/>
          <w:sz w:val="24"/>
          <w:szCs w:val="24"/>
        </w:rPr>
        <w:tab/>
        <w:t xml:space="preserve">                </w:t>
      </w:r>
    </w:p>
    <w:p w:rsidR="0095386D" w:rsidRPr="0095386D" w:rsidRDefault="0095386D" w:rsidP="0095386D">
      <w:pPr>
        <w:ind w:right="113" w:hanging="2"/>
        <w:jc w:val="right"/>
        <w:rPr>
          <w:rFonts w:ascii="Arial" w:eastAsia="Arial" w:hAnsi="Arial" w:cs="Arial"/>
          <w:sz w:val="24"/>
          <w:szCs w:val="24"/>
        </w:rPr>
      </w:pPr>
      <w:r w:rsidRPr="0095386D">
        <w:rPr>
          <w:rFonts w:ascii="Arial" w:eastAsia="Arial" w:hAnsi="Arial" w:cs="Arial"/>
          <w:sz w:val="24"/>
          <w:szCs w:val="24"/>
        </w:rPr>
        <w:t>$ 900.00</w:t>
      </w:r>
    </w:p>
    <w:p w:rsidR="0095386D" w:rsidRPr="0095386D" w:rsidRDefault="0095386D" w:rsidP="0095386D">
      <w:pPr>
        <w:ind w:right="113" w:hanging="2"/>
        <w:jc w:val="both"/>
        <w:rPr>
          <w:rFonts w:ascii="Arial" w:eastAsia="Arial" w:hAnsi="Arial" w:cs="Arial"/>
          <w:sz w:val="24"/>
          <w:szCs w:val="24"/>
        </w:rPr>
      </w:pPr>
      <w:r w:rsidRPr="0095386D">
        <w:rPr>
          <w:rFonts w:ascii="Arial" w:eastAsia="Arial" w:hAnsi="Arial" w:cs="Arial"/>
          <w:sz w:val="24"/>
          <w:szCs w:val="24"/>
        </w:rPr>
        <w:t>ESPACIOS VERDES Y ABIERTOS</w:t>
      </w:r>
      <w:r w:rsidRPr="0095386D">
        <w:rPr>
          <w:rFonts w:ascii="Arial" w:eastAsia="Arial" w:hAnsi="Arial" w:cs="Arial"/>
          <w:sz w:val="24"/>
          <w:szCs w:val="24"/>
        </w:rPr>
        <w:tab/>
        <w:t xml:space="preserve">                                  </w:t>
      </w:r>
    </w:p>
    <w:p w:rsidR="0095386D" w:rsidRPr="0095386D" w:rsidRDefault="0095386D" w:rsidP="0095386D">
      <w:pPr>
        <w:ind w:right="113" w:hanging="2"/>
        <w:jc w:val="right"/>
        <w:rPr>
          <w:rFonts w:ascii="Arial" w:eastAsia="Arial" w:hAnsi="Arial" w:cs="Arial"/>
          <w:sz w:val="24"/>
          <w:szCs w:val="24"/>
        </w:rPr>
      </w:pPr>
      <w:r w:rsidRPr="0095386D">
        <w:rPr>
          <w:rFonts w:ascii="Arial" w:eastAsia="Arial" w:hAnsi="Arial" w:cs="Arial"/>
          <w:sz w:val="24"/>
          <w:szCs w:val="24"/>
        </w:rPr>
        <w:t xml:space="preserve"> $ 900.00</w:t>
      </w:r>
    </w:p>
    <w:p w:rsidR="0095386D" w:rsidRPr="0095386D" w:rsidRDefault="0095386D" w:rsidP="0095386D">
      <w:pPr>
        <w:ind w:right="113" w:hanging="2"/>
        <w:jc w:val="both"/>
        <w:rPr>
          <w:rFonts w:ascii="Arial" w:eastAsia="Arial" w:hAnsi="Arial" w:cs="Arial"/>
          <w:sz w:val="24"/>
          <w:szCs w:val="24"/>
        </w:rPr>
      </w:pPr>
      <w:r w:rsidRPr="0095386D">
        <w:rPr>
          <w:rFonts w:ascii="Arial" w:eastAsia="Arial" w:hAnsi="Arial" w:cs="Arial"/>
          <w:sz w:val="24"/>
          <w:szCs w:val="24"/>
        </w:rPr>
        <w:t>ESPACIOS VERDES</w:t>
      </w:r>
      <w:r w:rsidRPr="0095386D">
        <w:rPr>
          <w:rFonts w:ascii="Arial" w:eastAsia="Arial" w:hAnsi="Arial" w:cs="Arial"/>
          <w:sz w:val="24"/>
          <w:szCs w:val="24"/>
        </w:rPr>
        <w:tab/>
        <w:t xml:space="preserve">                                                     </w:t>
      </w:r>
    </w:p>
    <w:p w:rsidR="0095386D" w:rsidRPr="0095386D" w:rsidRDefault="0095386D" w:rsidP="0095386D">
      <w:pPr>
        <w:ind w:right="113" w:hanging="2"/>
        <w:jc w:val="right"/>
        <w:rPr>
          <w:rFonts w:ascii="Arial" w:eastAsia="Arial" w:hAnsi="Arial" w:cs="Arial"/>
          <w:sz w:val="24"/>
          <w:szCs w:val="24"/>
        </w:rPr>
      </w:pPr>
      <w:r w:rsidRPr="0095386D">
        <w:rPr>
          <w:rFonts w:ascii="Arial" w:eastAsia="Arial" w:hAnsi="Arial" w:cs="Arial"/>
          <w:sz w:val="24"/>
          <w:szCs w:val="24"/>
        </w:rPr>
        <w:t>$ 900.00</w:t>
      </w:r>
    </w:p>
    <w:p w:rsidR="0095386D" w:rsidRPr="0095386D" w:rsidRDefault="0095386D" w:rsidP="0095386D">
      <w:pPr>
        <w:ind w:right="113" w:hanging="2"/>
        <w:jc w:val="both"/>
        <w:rPr>
          <w:rFonts w:ascii="Arial" w:eastAsia="Arial" w:hAnsi="Arial" w:cs="Arial"/>
          <w:sz w:val="24"/>
          <w:szCs w:val="24"/>
        </w:rPr>
      </w:pPr>
      <w:r w:rsidRPr="0095386D">
        <w:rPr>
          <w:rFonts w:ascii="Arial" w:eastAsia="Arial" w:hAnsi="Arial" w:cs="Arial"/>
          <w:sz w:val="24"/>
          <w:szCs w:val="24"/>
        </w:rPr>
        <w:t>RESTRICCIÓN POR INFRAESTRUCTURA DE INSTALACIONES ESPECIALES</w:t>
      </w:r>
    </w:p>
    <w:p w:rsidR="0095386D" w:rsidRPr="0095386D" w:rsidRDefault="0095386D" w:rsidP="0095386D">
      <w:pPr>
        <w:ind w:right="113" w:hanging="2"/>
        <w:jc w:val="right"/>
        <w:rPr>
          <w:rFonts w:ascii="Arial" w:eastAsia="Arial" w:hAnsi="Arial" w:cs="Arial"/>
          <w:sz w:val="24"/>
          <w:szCs w:val="24"/>
        </w:rPr>
      </w:pPr>
      <w:r w:rsidRPr="0095386D">
        <w:rPr>
          <w:rFonts w:ascii="Arial" w:eastAsia="Arial" w:hAnsi="Arial" w:cs="Arial"/>
          <w:sz w:val="24"/>
          <w:szCs w:val="24"/>
        </w:rPr>
        <w:t>$ 900.00</w:t>
      </w:r>
    </w:p>
    <w:p w:rsidR="0095386D" w:rsidRPr="0095386D" w:rsidRDefault="0095386D" w:rsidP="0095386D">
      <w:pPr>
        <w:ind w:right="113" w:hanging="2"/>
        <w:jc w:val="both"/>
        <w:rPr>
          <w:rFonts w:ascii="Arial" w:eastAsia="Arial" w:hAnsi="Arial" w:cs="Arial"/>
          <w:sz w:val="24"/>
          <w:szCs w:val="24"/>
        </w:rPr>
      </w:pPr>
      <w:r w:rsidRPr="0095386D">
        <w:rPr>
          <w:rFonts w:ascii="Arial" w:eastAsia="Arial" w:hAnsi="Arial" w:cs="Arial"/>
          <w:sz w:val="24"/>
          <w:szCs w:val="24"/>
        </w:rPr>
        <w:t xml:space="preserve">RESTRICCIÓN POR INFRAESTRUCTURA DE SERVICIOS PÚBLICOS </w:t>
      </w:r>
      <w:r w:rsidRPr="0095386D">
        <w:rPr>
          <w:rFonts w:ascii="Arial" w:eastAsia="Arial" w:hAnsi="Arial" w:cs="Arial"/>
          <w:sz w:val="24"/>
          <w:szCs w:val="24"/>
        </w:rPr>
        <w:tab/>
        <w:t xml:space="preserve"> </w:t>
      </w:r>
    </w:p>
    <w:p w:rsidR="0095386D" w:rsidRPr="0095386D" w:rsidRDefault="0095386D" w:rsidP="0095386D">
      <w:pPr>
        <w:ind w:right="113" w:hanging="2"/>
        <w:jc w:val="right"/>
        <w:rPr>
          <w:rFonts w:ascii="Arial" w:eastAsia="Arial" w:hAnsi="Arial" w:cs="Arial"/>
          <w:sz w:val="24"/>
          <w:szCs w:val="24"/>
        </w:rPr>
      </w:pPr>
      <w:r w:rsidRPr="0095386D">
        <w:rPr>
          <w:rFonts w:ascii="Arial" w:eastAsia="Arial" w:hAnsi="Arial" w:cs="Arial"/>
          <w:sz w:val="24"/>
          <w:szCs w:val="24"/>
        </w:rPr>
        <w:t>$ 900.00</w:t>
      </w:r>
    </w:p>
    <w:p w:rsidR="0095386D" w:rsidRPr="0095386D" w:rsidRDefault="0095386D" w:rsidP="0095386D">
      <w:pPr>
        <w:ind w:right="113" w:hanging="2"/>
        <w:jc w:val="both"/>
        <w:rPr>
          <w:rFonts w:ascii="Arial" w:eastAsia="Arial" w:hAnsi="Arial" w:cs="Arial"/>
          <w:sz w:val="24"/>
          <w:szCs w:val="24"/>
        </w:rPr>
      </w:pPr>
      <w:r w:rsidRPr="0095386D">
        <w:rPr>
          <w:rFonts w:ascii="Arial" w:eastAsia="Arial" w:hAnsi="Arial" w:cs="Arial"/>
          <w:sz w:val="24"/>
          <w:szCs w:val="24"/>
        </w:rPr>
        <w:t>RESTRICCIÓN POR INFRAESTRUCTURA DE TRANSPORTE</w:t>
      </w:r>
    </w:p>
    <w:p w:rsidR="0095386D" w:rsidRPr="0095386D" w:rsidRDefault="0095386D" w:rsidP="0095386D">
      <w:pPr>
        <w:ind w:right="113" w:hanging="2"/>
        <w:jc w:val="right"/>
        <w:rPr>
          <w:rFonts w:ascii="Arial" w:eastAsia="Arial" w:hAnsi="Arial" w:cs="Arial"/>
          <w:sz w:val="24"/>
          <w:szCs w:val="24"/>
        </w:rPr>
      </w:pPr>
      <w:r w:rsidRPr="0095386D">
        <w:rPr>
          <w:rFonts w:ascii="Arial" w:eastAsia="Arial" w:hAnsi="Arial" w:cs="Arial"/>
          <w:sz w:val="24"/>
          <w:szCs w:val="24"/>
        </w:rPr>
        <w:t>$ 900.00</w:t>
      </w:r>
    </w:p>
    <w:p w:rsidR="0095386D" w:rsidRPr="0095386D" w:rsidRDefault="0095386D" w:rsidP="0095386D">
      <w:pPr>
        <w:ind w:right="113" w:hanging="2"/>
        <w:jc w:val="both"/>
        <w:rPr>
          <w:rFonts w:ascii="Arial" w:eastAsia="Arial" w:hAnsi="Arial" w:cs="Arial"/>
          <w:sz w:val="24"/>
          <w:szCs w:val="24"/>
        </w:rPr>
      </w:pPr>
      <w:r w:rsidRPr="0095386D">
        <w:rPr>
          <w:rFonts w:ascii="Arial" w:eastAsia="Arial" w:hAnsi="Arial" w:cs="Arial"/>
          <w:sz w:val="24"/>
          <w:szCs w:val="24"/>
        </w:rPr>
        <w:lastRenderedPageBreak/>
        <w:t>PATRIMONIO HISTÓRICO, CULTURAL O ARTÍSTICO</w:t>
      </w:r>
    </w:p>
    <w:p w:rsidR="002F08F5" w:rsidRPr="0095386D" w:rsidRDefault="0095386D" w:rsidP="0095386D">
      <w:pPr>
        <w:ind w:right="113" w:hanging="2"/>
        <w:jc w:val="right"/>
        <w:rPr>
          <w:rFonts w:ascii="Arial" w:eastAsia="Arial" w:hAnsi="Arial" w:cs="Arial"/>
          <w:sz w:val="24"/>
          <w:szCs w:val="24"/>
        </w:rPr>
      </w:pPr>
      <w:r w:rsidRPr="0095386D">
        <w:rPr>
          <w:rFonts w:ascii="Arial" w:eastAsia="Arial" w:hAnsi="Arial" w:cs="Arial"/>
          <w:sz w:val="24"/>
          <w:szCs w:val="24"/>
        </w:rPr>
        <w:t>$ 900.00</w:t>
      </w:r>
    </w:p>
    <w:p w:rsidR="0095386D" w:rsidRPr="002F08F5" w:rsidRDefault="0095386D" w:rsidP="0095386D">
      <w:pPr>
        <w:ind w:right="113" w:hanging="2"/>
        <w:jc w:val="both"/>
        <w:rPr>
          <w:rFonts w:ascii="Arial" w:eastAsia="Arial" w:hAnsi="Arial" w:cs="Arial"/>
          <w:sz w:val="24"/>
          <w:szCs w:val="24"/>
        </w:rPr>
      </w:pPr>
    </w:p>
    <w:p w:rsidR="002F08F5" w:rsidRPr="002F08F5" w:rsidRDefault="002F08F5" w:rsidP="002F08F5">
      <w:pPr>
        <w:ind w:right="113" w:hanging="2"/>
        <w:jc w:val="both"/>
        <w:rPr>
          <w:rFonts w:ascii="Arial" w:eastAsia="Arial" w:hAnsi="Arial" w:cs="Arial"/>
          <w:sz w:val="24"/>
          <w:szCs w:val="24"/>
        </w:rPr>
      </w:pPr>
      <w:r w:rsidRPr="002F08F5">
        <w:rPr>
          <w:rFonts w:ascii="Arial" w:eastAsia="Arial" w:hAnsi="Arial" w:cs="Arial"/>
          <w:sz w:val="24"/>
          <w:szCs w:val="24"/>
        </w:rPr>
        <w:t xml:space="preserve">Las autorizaciones señaladas en los incisos anteriores, </w:t>
      </w:r>
      <w:proofErr w:type="gramStart"/>
      <w:r w:rsidRPr="002F08F5">
        <w:rPr>
          <w:rFonts w:ascii="Arial" w:eastAsia="Arial" w:hAnsi="Arial" w:cs="Arial"/>
          <w:sz w:val="24"/>
          <w:szCs w:val="24"/>
        </w:rPr>
        <w:t>sujetas</w:t>
      </w:r>
      <w:proofErr w:type="gramEnd"/>
      <w:r w:rsidRPr="002F08F5">
        <w:rPr>
          <w:rFonts w:ascii="Arial" w:eastAsia="Arial" w:hAnsi="Arial" w:cs="Arial"/>
          <w:sz w:val="24"/>
          <w:szCs w:val="24"/>
        </w:rPr>
        <w:t xml:space="preserve"> al régimen de condominio, los contribuyentes podrán optar por solicitarlas a nivel de obra negra, para que cada condómino haga las adaptaciones correspondientes; conforme al artículo 1006 del Código Civil del Estado de Jalisco.</w:t>
      </w:r>
    </w:p>
    <w:p w:rsidR="002F08F5" w:rsidRPr="002F08F5" w:rsidRDefault="002F08F5" w:rsidP="002F08F5">
      <w:pPr>
        <w:ind w:right="113" w:hanging="2"/>
        <w:jc w:val="both"/>
        <w:rPr>
          <w:rFonts w:ascii="Arial" w:eastAsia="Arial" w:hAnsi="Arial" w:cs="Arial"/>
          <w:sz w:val="24"/>
          <w:szCs w:val="24"/>
        </w:rPr>
      </w:pPr>
      <w:r w:rsidRPr="002F08F5">
        <w:rPr>
          <w:rFonts w:ascii="Arial" w:eastAsia="Arial" w:hAnsi="Arial" w:cs="Arial"/>
          <w:sz w:val="24"/>
          <w:szCs w:val="24"/>
        </w:rPr>
        <w:t>Constituyendo las garantías ante la autoridad municipal, para responder por la calidad de las obras.</w:t>
      </w:r>
    </w:p>
    <w:p w:rsidR="002F08F5" w:rsidRPr="002F08F5" w:rsidRDefault="002F08F5" w:rsidP="002F08F5">
      <w:pPr>
        <w:ind w:right="113" w:hanging="2"/>
        <w:jc w:val="both"/>
        <w:rPr>
          <w:rFonts w:ascii="Arial" w:eastAsia="Arial" w:hAnsi="Arial" w:cs="Arial"/>
          <w:sz w:val="24"/>
          <w:szCs w:val="24"/>
        </w:rPr>
      </w:pPr>
      <w:r w:rsidRPr="002F08F5">
        <w:rPr>
          <w:rFonts w:ascii="Arial" w:eastAsia="Arial" w:hAnsi="Arial" w:cs="Arial"/>
          <w:sz w:val="24"/>
          <w:szCs w:val="24"/>
        </w:rPr>
        <w:t>El importe de los derechos a pagar será el que se determine en los incisos anteriores de esta fracción.</w:t>
      </w:r>
    </w:p>
    <w:p w:rsidR="002F08F5" w:rsidRPr="002F08F5" w:rsidRDefault="002F08F5" w:rsidP="002F08F5">
      <w:pPr>
        <w:ind w:right="113" w:hanging="2"/>
        <w:jc w:val="both"/>
        <w:rPr>
          <w:rFonts w:ascii="Arial" w:eastAsia="Arial" w:hAnsi="Arial" w:cs="Arial"/>
          <w:sz w:val="24"/>
          <w:szCs w:val="24"/>
        </w:rPr>
      </w:pPr>
    </w:p>
    <w:p w:rsidR="002F08F5" w:rsidRPr="002F08F5" w:rsidRDefault="002F08F5" w:rsidP="002F08F5">
      <w:pPr>
        <w:ind w:right="113" w:hanging="2"/>
        <w:jc w:val="both"/>
        <w:rPr>
          <w:rFonts w:ascii="Arial" w:eastAsia="Arial" w:hAnsi="Arial" w:cs="Arial"/>
          <w:sz w:val="24"/>
          <w:szCs w:val="24"/>
        </w:rPr>
      </w:pPr>
      <w:r w:rsidRPr="002F08F5">
        <w:rPr>
          <w:rFonts w:ascii="Arial" w:eastAsia="Arial" w:hAnsi="Arial" w:cs="Arial"/>
          <w:sz w:val="24"/>
          <w:szCs w:val="24"/>
        </w:rPr>
        <w:t>VII.- Autorización por  la afectación de  propiedad para tiempo compartido, conforme al código civil para el estado de Jalisco, cada unidad:</w:t>
      </w:r>
    </w:p>
    <w:p w:rsidR="002F08F5" w:rsidRPr="002F08F5" w:rsidRDefault="002F08F5" w:rsidP="002F08F5">
      <w:pPr>
        <w:ind w:right="113" w:hanging="2"/>
        <w:jc w:val="both"/>
        <w:rPr>
          <w:rFonts w:ascii="Arial" w:eastAsia="Arial" w:hAnsi="Arial" w:cs="Arial"/>
          <w:sz w:val="24"/>
          <w:szCs w:val="24"/>
        </w:rPr>
      </w:pPr>
      <w:r w:rsidRPr="002F08F5">
        <w:rPr>
          <w:rFonts w:ascii="Arial" w:eastAsia="Arial" w:hAnsi="Arial" w:cs="Arial"/>
          <w:sz w:val="24"/>
          <w:szCs w:val="24"/>
        </w:rPr>
        <w:t>$8,128.00</w:t>
      </w:r>
    </w:p>
    <w:p w:rsidR="002F08F5" w:rsidRPr="002F08F5" w:rsidRDefault="002F08F5" w:rsidP="002F08F5">
      <w:pPr>
        <w:ind w:right="113" w:hanging="2"/>
        <w:jc w:val="both"/>
        <w:rPr>
          <w:rFonts w:ascii="Arial" w:eastAsia="Arial" w:hAnsi="Arial" w:cs="Arial"/>
          <w:sz w:val="24"/>
          <w:szCs w:val="24"/>
        </w:rPr>
      </w:pPr>
    </w:p>
    <w:p w:rsidR="002F08F5" w:rsidRPr="002F08F5" w:rsidRDefault="002F08F5" w:rsidP="002F08F5">
      <w:pPr>
        <w:ind w:right="113" w:hanging="2"/>
        <w:jc w:val="both"/>
        <w:rPr>
          <w:rFonts w:ascii="Arial" w:eastAsia="Arial" w:hAnsi="Arial" w:cs="Arial"/>
          <w:sz w:val="24"/>
          <w:szCs w:val="24"/>
        </w:rPr>
      </w:pPr>
      <w:r w:rsidRPr="002F08F5">
        <w:rPr>
          <w:rFonts w:ascii="Arial" w:eastAsia="Arial" w:hAnsi="Arial" w:cs="Arial"/>
          <w:sz w:val="24"/>
          <w:szCs w:val="24"/>
        </w:rPr>
        <w:t>La aportación para Servicios Públicos Municipales que se convenga, al regularizar los sobrantes, será  independiente de las cargas que deban cubrirse como urbanizaciones de gestión de naturaleza privada;</w:t>
      </w:r>
    </w:p>
    <w:p w:rsidR="002F08F5" w:rsidRPr="002F08F5" w:rsidRDefault="002F08F5" w:rsidP="002F08F5">
      <w:pPr>
        <w:ind w:right="113" w:hanging="2"/>
        <w:jc w:val="both"/>
        <w:rPr>
          <w:rFonts w:ascii="Arial" w:eastAsia="Arial" w:hAnsi="Arial" w:cs="Arial"/>
          <w:sz w:val="24"/>
          <w:szCs w:val="24"/>
        </w:rPr>
      </w:pPr>
    </w:p>
    <w:p w:rsidR="002F08F5" w:rsidRPr="002F08F5" w:rsidRDefault="002F08F5" w:rsidP="002F08F5">
      <w:pPr>
        <w:ind w:right="113" w:hanging="2"/>
        <w:jc w:val="both"/>
        <w:rPr>
          <w:rFonts w:ascii="Arial" w:eastAsia="Arial" w:hAnsi="Arial" w:cs="Arial"/>
          <w:sz w:val="24"/>
          <w:szCs w:val="24"/>
        </w:rPr>
      </w:pPr>
      <w:r w:rsidRPr="002F08F5">
        <w:rPr>
          <w:rFonts w:ascii="Arial" w:eastAsia="Arial" w:hAnsi="Arial" w:cs="Arial"/>
          <w:sz w:val="24"/>
          <w:szCs w:val="24"/>
        </w:rPr>
        <w:t xml:space="preserve">VIII.- El pago de   los   derechos por   la   revisión, validación y certificación de los planos del proyecto final, en asentamientos irregulares, por  m2  del total del predio.                                                                                          </w:t>
      </w:r>
    </w:p>
    <w:p w:rsidR="002F08F5" w:rsidRPr="002F08F5" w:rsidRDefault="002F08F5" w:rsidP="002F08F5">
      <w:pPr>
        <w:ind w:right="113" w:hanging="2"/>
        <w:jc w:val="both"/>
        <w:rPr>
          <w:rFonts w:ascii="Arial" w:eastAsia="Arial" w:hAnsi="Arial" w:cs="Arial"/>
          <w:sz w:val="24"/>
          <w:szCs w:val="24"/>
        </w:rPr>
      </w:pPr>
      <w:r w:rsidRPr="002F08F5">
        <w:rPr>
          <w:rFonts w:ascii="Arial" w:eastAsia="Arial" w:hAnsi="Arial" w:cs="Arial"/>
          <w:sz w:val="24"/>
          <w:szCs w:val="24"/>
        </w:rPr>
        <w:t>$9.00</w:t>
      </w:r>
    </w:p>
    <w:p w:rsidR="002F08F5" w:rsidRPr="002F08F5" w:rsidRDefault="002F08F5" w:rsidP="002F08F5">
      <w:pPr>
        <w:ind w:right="113" w:hanging="2"/>
        <w:jc w:val="both"/>
        <w:rPr>
          <w:rFonts w:ascii="Arial" w:eastAsia="Arial" w:hAnsi="Arial" w:cs="Arial"/>
          <w:sz w:val="24"/>
          <w:szCs w:val="24"/>
        </w:rPr>
      </w:pPr>
    </w:p>
    <w:p w:rsidR="002F08F5" w:rsidRPr="002F08F5" w:rsidRDefault="002F08F5" w:rsidP="002F08F5">
      <w:pPr>
        <w:ind w:right="113" w:hanging="2"/>
        <w:jc w:val="both"/>
        <w:rPr>
          <w:rFonts w:ascii="Arial" w:eastAsia="Arial" w:hAnsi="Arial" w:cs="Arial"/>
          <w:sz w:val="24"/>
          <w:szCs w:val="24"/>
        </w:rPr>
      </w:pPr>
      <w:r w:rsidRPr="002F08F5">
        <w:rPr>
          <w:rFonts w:ascii="Arial" w:eastAsia="Arial" w:hAnsi="Arial" w:cs="Arial"/>
          <w:sz w:val="24"/>
          <w:szCs w:val="24"/>
        </w:rPr>
        <w:t>IX.- A petición del interesado, por los servicios  prestados en  materia de  desarrollo urbano de manera urgente, siempre y cuando la naturaleza de los mismos lo permita, se pagará el doble de los derechos que se determinen del servicio  normal.</w:t>
      </w:r>
    </w:p>
    <w:p w:rsidR="002F08F5" w:rsidRPr="002F08F5" w:rsidRDefault="002F08F5" w:rsidP="002F08F5">
      <w:pPr>
        <w:ind w:right="113" w:hanging="2"/>
        <w:jc w:val="both"/>
        <w:rPr>
          <w:rFonts w:ascii="Arial" w:eastAsia="Arial" w:hAnsi="Arial" w:cs="Arial"/>
          <w:sz w:val="24"/>
          <w:szCs w:val="24"/>
        </w:rPr>
      </w:pPr>
    </w:p>
    <w:p w:rsidR="002F08F5" w:rsidRPr="002F08F5" w:rsidRDefault="002F08F5" w:rsidP="002F08F5">
      <w:pPr>
        <w:ind w:right="113" w:hanging="2"/>
        <w:jc w:val="both"/>
        <w:rPr>
          <w:rFonts w:ascii="Arial" w:eastAsia="Arial" w:hAnsi="Arial" w:cs="Arial"/>
          <w:sz w:val="24"/>
          <w:szCs w:val="24"/>
        </w:rPr>
      </w:pPr>
      <w:r w:rsidRPr="002F08F5">
        <w:rPr>
          <w:rFonts w:ascii="Arial" w:eastAsia="Arial" w:hAnsi="Arial" w:cs="Arial"/>
          <w:sz w:val="24"/>
          <w:szCs w:val="24"/>
        </w:rPr>
        <w:t>X.- Medición y elaboración de planos de linderos topográficos parcelas por  metro lineal:</w:t>
      </w:r>
    </w:p>
    <w:p w:rsidR="002F08F5" w:rsidRPr="002F08F5" w:rsidRDefault="002F08F5" w:rsidP="002F08F5">
      <w:pPr>
        <w:ind w:right="113" w:hanging="2"/>
        <w:jc w:val="both"/>
        <w:rPr>
          <w:rFonts w:ascii="Arial" w:eastAsia="Arial" w:hAnsi="Arial" w:cs="Arial"/>
          <w:sz w:val="24"/>
          <w:szCs w:val="24"/>
        </w:rPr>
      </w:pPr>
      <w:r w:rsidRPr="002F08F5">
        <w:rPr>
          <w:rFonts w:ascii="Arial" w:eastAsia="Arial" w:hAnsi="Arial" w:cs="Arial"/>
          <w:sz w:val="24"/>
          <w:szCs w:val="24"/>
        </w:rPr>
        <w:t>$10.00</w:t>
      </w:r>
    </w:p>
    <w:p w:rsidR="002F08F5" w:rsidRPr="002F08F5" w:rsidRDefault="002F08F5" w:rsidP="002F08F5">
      <w:pPr>
        <w:ind w:right="113" w:hanging="2"/>
        <w:jc w:val="both"/>
        <w:rPr>
          <w:rFonts w:ascii="Arial" w:eastAsia="Arial" w:hAnsi="Arial" w:cs="Arial"/>
          <w:sz w:val="24"/>
          <w:szCs w:val="24"/>
        </w:rPr>
      </w:pPr>
    </w:p>
    <w:p w:rsidR="002F08F5" w:rsidRPr="002F08F5" w:rsidRDefault="002F08F5" w:rsidP="002F08F5">
      <w:pPr>
        <w:ind w:right="113" w:hanging="2"/>
        <w:jc w:val="both"/>
        <w:rPr>
          <w:rFonts w:ascii="Arial" w:eastAsia="Arial" w:hAnsi="Arial" w:cs="Arial"/>
          <w:sz w:val="24"/>
          <w:szCs w:val="24"/>
        </w:rPr>
      </w:pPr>
      <w:r w:rsidRPr="002F08F5">
        <w:rPr>
          <w:rFonts w:ascii="Arial" w:eastAsia="Arial" w:hAnsi="Arial" w:cs="Arial"/>
          <w:sz w:val="24"/>
          <w:szCs w:val="24"/>
        </w:rPr>
        <w:t>XI.- Levantamiento y elaboración de plano topográfico de escurrimientos, con perfil y secciones a cada 20 metros lineales, máximo una longitud de 100 metros.</w:t>
      </w:r>
    </w:p>
    <w:p w:rsidR="002F08F5" w:rsidRPr="002F08F5" w:rsidRDefault="002F08F5" w:rsidP="002F08F5">
      <w:pPr>
        <w:ind w:right="113" w:hanging="2"/>
        <w:jc w:val="both"/>
        <w:rPr>
          <w:rFonts w:ascii="Arial" w:eastAsia="Arial" w:hAnsi="Arial" w:cs="Arial"/>
          <w:sz w:val="24"/>
          <w:szCs w:val="24"/>
        </w:rPr>
      </w:pPr>
      <w:r w:rsidRPr="002F08F5">
        <w:rPr>
          <w:rFonts w:ascii="Arial" w:eastAsia="Arial" w:hAnsi="Arial" w:cs="Arial"/>
          <w:sz w:val="24"/>
          <w:szCs w:val="24"/>
        </w:rPr>
        <w:t xml:space="preserve">Por metro lineal:                                                                                                               </w:t>
      </w:r>
    </w:p>
    <w:p w:rsidR="002F08F5" w:rsidRPr="002F08F5" w:rsidRDefault="002F08F5" w:rsidP="002F08F5">
      <w:pPr>
        <w:ind w:right="113" w:hanging="2"/>
        <w:jc w:val="both"/>
        <w:rPr>
          <w:rFonts w:ascii="Arial" w:eastAsia="Arial" w:hAnsi="Arial" w:cs="Arial"/>
          <w:sz w:val="24"/>
          <w:szCs w:val="24"/>
        </w:rPr>
      </w:pPr>
      <w:r w:rsidRPr="002F08F5">
        <w:rPr>
          <w:rFonts w:ascii="Arial" w:eastAsia="Arial" w:hAnsi="Arial" w:cs="Arial"/>
          <w:sz w:val="24"/>
          <w:szCs w:val="24"/>
        </w:rPr>
        <w:t>$18.00</w:t>
      </w:r>
    </w:p>
    <w:p w:rsidR="002F08F5" w:rsidRPr="002F08F5" w:rsidRDefault="002F08F5" w:rsidP="002F08F5">
      <w:pPr>
        <w:ind w:right="113" w:hanging="2"/>
        <w:jc w:val="both"/>
        <w:rPr>
          <w:rFonts w:ascii="Arial" w:eastAsia="Arial" w:hAnsi="Arial" w:cs="Arial"/>
          <w:sz w:val="24"/>
          <w:szCs w:val="24"/>
        </w:rPr>
      </w:pPr>
    </w:p>
    <w:p w:rsidR="00ED3ECD" w:rsidRPr="00ED3ECD" w:rsidRDefault="002F08F5" w:rsidP="002F08F5">
      <w:pPr>
        <w:ind w:right="113" w:hanging="2"/>
        <w:jc w:val="both"/>
        <w:rPr>
          <w:rFonts w:ascii="Arial" w:eastAsia="Arial" w:hAnsi="Arial" w:cs="Arial"/>
          <w:sz w:val="24"/>
          <w:szCs w:val="24"/>
        </w:rPr>
      </w:pPr>
      <w:r w:rsidRPr="002F08F5">
        <w:rPr>
          <w:rFonts w:ascii="Arial" w:eastAsia="Arial" w:hAnsi="Arial" w:cs="Arial"/>
          <w:sz w:val="24"/>
          <w:szCs w:val="24"/>
        </w:rPr>
        <w:t xml:space="preserve">Los servicios de medición de linderos y el levantamiento de escurrimientos, se </w:t>
      </w:r>
      <w:proofErr w:type="gramStart"/>
      <w:r w:rsidRPr="002F08F5">
        <w:rPr>
          <w:rFonts w:ascii="Arial" w:eastAsia="Arial" w:hAnsi="Arial" w:cs="Arial"/>
          <w:sz w:val="24"/>
          <w:szCs w:val="24"/>
        </w:rPr>
        <w:t>otorga</w:t>
      </w:r>
      <w:proofErr w:type="gramEnd"/>
      <w:r w:rsidRPr="002F08F5">
        <w:rPr>
          <w:rFonts w:ascii="Arial" w:eastAsia="Arial" w:hAnsi="Arial" w:cs="Arial"/>
          <w:sz w:val="24"/>
          <w:szCs w:val="24"/>
        </w:rPr>
        <w:t xml:space="preserve"> sin menoscabo de los permisos, licencias, autorizaciones o concesiones que en términos de la legislación vigente deban </w:t>
      </w:r>
      <w:proofErr w:type="spellStart"/>
      <w:r w:rsidRPr="002F08F5">
        <w:rPr>
          <w:rFonts w:ascii="Arial" w:eastAsia="Arial" w:hAnsi="Arial" w:cs="Arial"/>
          <w:sz w:val="24"/>
          <w:szCs w:val="24"/>
        </w:rPr>
        <w:t>obtenerse.</w:t>
      </w:r>
      <w:r w:rsidR="00ED3ECD" w:rsidRPr="00ED3ECD">
        <w:rPr>
          <w:rFonts w:ascii="Arial" w:eastAsia="Arial" w:hAnsi="Arial" w:cs="Arial"/>
          <w:sz w:val="24"/>
          <w:szCs w:val="24"/>
        </w:rPr>
        <w:t>XI</w:t>
      </w:r>
      <w:proofErr w:type="spellEnd"/>
      <w:r w:rsidR="00ED3ECD" w:rsidRPr="00ED3ECD">
        <w:rPr>
          <w:rFonts w:ascii="Arial" w:eastAsia="Arial" w:hAnsi="Arial" w:cs="Arial"/>
          <w:sz w:val="24"/>
          <w:szCs w:val="24"/>
        </w:rPr>
        <w:t>.- Levantamiento y elaboración de plano topográfico de escurrimientos, con perfil y secciones a cada 20 metros lineales, máximo una longitud de 100 metros.</w:t>
      </w:r>
    </w:p>
    <w:p w:rsidR="002F08F5" w:rsidRDefault="002F08F5" w:rsidP="002F08F5">
      <w:pPr>
        <w:ind w:right="113" w:hanging="2"/>
        <w:jc w:val="center"/>
        <w:rPr>
          <w:rFonts w:ascii="Arial" w:eastAsia="Arial" w:hAnsi="Arial" w:cs="Arial"/>
          <w:b/>
          <w:sz w:val="24"/>
          <w:szCs w:val="24"/>
        </w:rPr>
      </w:pPr>
    </w:p>
    <w:p w:rsidR="009C7711" w:rsidRDefault="000E0DFD" w:rsidP="002F08F5">
      <w:pPr>
        <w:ind w:right="113" w:hanging="2"/>
        <w:jc w:val="center"/>
        <w:rPr>
          <w:rFonts w:ascii="Arial" w:eastAsia="Arial" w:hAnsi="Arial" w:cs="Arial"/>
          <w:sz w:val="24"/>
          <w:szCs w:val="24"/>
        </w:rPr>
      </w:pPr>
      <w:r>
        <w:rPr>
          <w:rFonts w:ascii="Arial" w:eastAsia="Arial" w:hAnsi="Arial" w:cs="Arial"/>
          <w:b/>
          <w:sz w:val="24"/>
          <w:szCs w:val="24"/>
        </w:rPr>
        <w:t>SECCIÓN SEGUNDA</w:t>
      </w:r>
    </w:p>
    <w:p w:rsidR="009C7711" w:rsidRDefault="000E0DFD" w:rsidP="004217D2">
      <w:pPr>
        <w:ind w:right="113" w:hanging="2"/>
        <w:jc w:val="center"/>
        <w:rPr>
          <w:rFonts w:ascii="Arial" w:eastAsia="Arial" w:hAnsi="Arial" w:cs="Arial"/>
          <w:sz w:val="24"/>
          <w:szCs w:val="24"/>
        </w:rPr>
      </w:pPr>
      <w:r>
        <w:rPr>
          <w:rFonts w:ascii="Arial" w:eastAsia="Arial" w:hAnsi="Arial" w:cs="Arial"/>
          <w:b/>
          <w:sz w:val="24"/>
          <w:szCs w:val="24"/>
        </w:rPr>
        <w:t>DEL ALINEAMIENTO, DESIGNACIÓN DE NÚMERO OFICIAL E INSPECCIÓN</w:t>
      </w:r>
    </w:p>
    <w:p w:rsidR="009C7711" w:rsidRDefault="009C7711" w:rsidP="004217D2">
      <w:pPr>
        <w:ind w:right="113" w:hanging="2"/>
        <w:jc w:val="both"/>
        <w:rPr>
          <w:rFonts w:ascii="Arial" w:eastAsia="Arial" w:hAnsi="Arial" w:cs="Arial"/>
          <w:sz w:val="24"/>
          <w:szCs w:val="24"/>
        </w:rPr>
      </w:pPr>
    </w:p>
    <w:p w:rsidR="002F08F5" w:rsidRPr="002F08F5" w:rsidRDefault="000E0DFD" w:rsidP="002F08F5">
      <w:pPr>
        <w:ind w:right="113" w:hanging="2"/>
        <w:jc w:val="both"/>
        <w:rPr>
          <w:rFonts w:ascii="Arial" w:eastAsia="Arial" w:hAnsi="Arial" w:cs="Arial"/>
          <w:sz w:val="24"/>
          <w:szCs w:val="24"/>
        </w:rPr>
      </w:pPr>
      <w:r>
        <w:rPr>
          <w:rFonts w:ascii="Arial" w:eastAsia="Arial" w:hAnsi="Arial" w:cs="Arial"/>
          <w:b/>
          <w:sz w:val="24"/>
          <w:szCs w:val="24"/>
        </w:rPr>
        <w:t>Artículo 63.</w:t>
      </w:r>
      <w:r>
        <w:rPr>
          <w:rFonts w:ascii="Arial" w:eastAsia="Arial" w:hAnsi="Arial" w:cs="Arial"/>
          <w:sz w:val="24"/>
          <w:szCs w:val="24"/>
        </w:rPr>
        <w:t xml:space="preserve"> </w:t>
      </w:r>
      <w:r w:rsidR="002F08F5" w:rsidRPr="002F08F5">
        <w:rPr>
          <w:rFonts w:ascii="Arial" w:eastAsia="Arial" w:hAnsi="Arial" w:cs="Arial"/>
          <w:sz w:val="24"/>
          <w:szCs w:val="24"/>
        </w:rPr>
        <w:t>Los contribuyentes a quienes se refiere el artículo 54 de esta Ley, pagarán además derechos por concepto de:</w:t>
      </w:r>
    </w:p>
    <w:p w:rsidR="002F08F5" w:rsidRPr="002F08F5" w:rsidRDefault="002F08F5" w:rsidP="002F08F5">
      <w:pPr>
        <w:ind w:right="113" w:hanging="2"/>
        <w:jc w:val="both"/>
        <w:rPr>
          <w:rFonts w:ascii="Arial" w:eastAsia="Arial" w:hAnsi="Arial" w:cs="Arial"/>
          <w:sz w:val="24"/>
          <w:szCs w:val="24"/>
        </w:rPr>
      </w:pPr>
      <w:r w:rsidRPr="002F08F5">
        <w:rPr>
          <w:rFonts w:ascii="Arial" w:eastAsia="Arial" w:hAnsi="Arial" w:cs="Arial"/>
          <w:sz w:val="24"/>
          <w:szCs w:val="24"/>
        </w:rPr>
        <w:t xml:space="preserve">Las tarifas para la designación de número oficial, incluyendo la inspección, se especificará por metro lineal y uso de suelo. Para la determinación de su tarifa, se tomarán en cuenta la importancia e influencia de los siguientes elementos: infraestructura existente, vías de comunicación, vecindad con zonas comerciales y de servicios, el uso destino y reservas determinadas para el suelo conforme a su zonificación, establecidos en los Planes Parciales de Desarrollo Urbano y </w:t>
      </w:r>
      <w:r w:rsidRPr="002F08F5">
        <w:rPr>
          <w:rFonts w:ascii="Arial" w:eastAsia="Arial" w:hAnsi="Arial" w:cs="Arial"/>
          <w:sz w:val="24"/>
          <w:szCs w:val="24"/>
        </w:rPr>
        <w:lastRenderedPageBreak/>
        <w:t xml:space="preserve">el Plan de Desarrollo Urbano del Centro de Población del Municipio de Puerto Vallarta, Jalisco, vigentes, de acuerdo con la siguiente clasificación. </w:t>
      </w:r>
    </w:p>
    <w:p w:rsidR="002F08F5" w:rsidRPr="002F08F5" w:rsidRDefault="002F08F5" w:rsidP="002F08F5">
      <w:pPr>
        <w:ind w:right="113" w:hanging="2"/>
        <w:rPr>
          <w:rFonts w:ascii="Arial" w:eastAsia="Arial" w:hAnsi="Arial" w:cs="Arial"/>
          <w:sz w:val="24"/>
          <w:szCs w:val="24"/>
        </w:rPr>
      </w:pPr>
    </w:p>
    <w:p w:rsidR="0095386D" w:rsidRPr="0095386D" w:rsidRDefault="0095386D" w:rsidP="0095386D">
      <w:pPr>
        <w:ind w:right="113" w:hanging="2"/>
        <w:rPr>
          <w:rFonts w:ascii="Arial" w:eastAsia="Arial" w:hAnsi="Arial" w:cs="Arial"/>
          <w:sz w:val="24"/>
          <w:szCs w:val="24"/>
        </w:rPr>
      </w:pPr>
      <w:r w:rsidRPr="0095386D">
        <w:rPr>
          <w:rFonts w:ascii="Arial" w:eastAsia="Arial" w:hAnsi="Arial" w:cs="Arial"/>
          <w:sz w:val="24"/>
          <w:szCs w:val="24"/>
        </w:rPr>
        <w:t>I.</w:t>
      </w:r>
      <w:r w:rsidRPr="0095386D">
        <w:rPr>
          <w:rFonts w:ascii="Arial" w:eastAsia="Arial" w:hAnsi="Arial" w:cs="Arial"/>
          <w:sz w:val="24"/>
          <w:szCs w:val="24"/>
        </w:rPr>
        <w:tab/>
        <w:t>Alineamiento por metro lineal, según;</w:t>
      </w:r>
    </w:p>
    <w:p w:rsidR="0095386D" w:rsidRPr="0095386D" w:rsidRDefault="0095386D" w:rsidP="0095386D">
      <w:pPr>
        <w:ind w:right="113" w:hanging="2"/>
        <w:rPr>
          <w:rFonts w:ascii="Arial" w:eastAsia="Arial" w:hAnsi="Arial" w:cs="Arial"/>
          <w:sz w:val="24"/>
          <w:szCs w:val="24"/>
        </w:rPr>
      </w:pPr>
    </w:p>
    <w:p w:rsidR="0095386D" w:rsidRPr="0095386D" w:rsidRDefault="0095386D" w:rsidP="0095386D">
      <w:pPr>
        <w:ind w:right="113" w:hanging="2"/>
        <w:rPr>
          <w:rFonts w:ascii="Arial" w:eastAsia="Arial" w:hAnsi="Arial" w:cs="Arial"/>
          <w:sz w:val="24"/>
          <w:szCs w:val="24"/>
        </w:rPr>
      </w:pPr>
      <w:r w:rsidRPr="0095386D">
        <w:rPr>
          <w:rFonts w:ascii="Arial" w:eastAsia="Arial" w:hAnsi="Arial" w:cs="Arial"/>
          <w:sz w:val="24"/>
          <w:szCs w:val="24"/>
        </w:rPr>
        <w:t>Uso de suelo</w:t>
      </w:r>
    </w:p>
    <w:p w:rsidR="0095386D" w:rsidRPr="0095386D" w:rsidRDefault="0095386D" w:rsidP="0095386D">
      <w:pPr>
        <w:ind w:right="113" w:hanging="2"/>
        <w:rPr>
          <w:rFonts w:ascii="Arial" w:eastAsia="Arial" w:hAnsi="Arial" w:cs="Arial"/>
          <w:sz w:val="24"/>
          <w:szCs w:val="24"/>
        </w:rPr>
      </w:pPr>
      <w:r w:rsidRPr="0095386D">
        <w:rPr>
          <w:rFonts w:ascii="Arial" w:eastAsia="Arial" w:hAnsi="Arial" w:cs="Arial"/>
          <w:sz w:val="24"/>
          <w:szCs w:val="24"/>
        </w:rPr>
        <w:t>AGROPECUARIO</w:t>
      </w:r>
      <w:r w:rsidRPr="0095386D">
        <w:rPr>
          <w:rFonts w:ascii="Arial" w:eastAsia="Arial" w:hAnsi="Arial" w:cs="Arial"/>
          <w:sz w:val="24"/>
          <w:szCs w:val="24"/>
        </w:rPr>
        <w:tab/>
      </w:r>
    </w:p>
    <w:p w:rsidR="0095386D" w:rsidRPr="0095386D" w:rsidRDefault="0095386D" w:rsidP="0095386D">
      <w:pPr>
        <w:ind w:right="113" w:hanging="2"/>
        <w:jc w:val="right"/>
        <w:rPr>
          <w:rFonts w:ascii="Arial" w:eastAsia="Arial" w:hAnsi="Arial" w:cs="Arial"/>
          <w:sz w:val="24"/>
          <w:szCs w:val="24"/>
        </w:rPr>
      </w:pPr>
      <w:r w:rsidRPr="0095386D">
        <w:rPr>
          <w:rFonts w:ascii="Arial" w:eastAsia="Arial" w:hAnsi="Arial" w:cs="Arial"/>
          <w:sz w:val="24"/>
          <w:szCs w:val="24"/>
        </w:rPr>
        <w:t>$ 20.00</w:t>
      </w:r>
    </w:p>
    <w:p w:rsidR="0095386D" w:rsidRPr="0095386D" w:rsidRDefault="0095386D" w:rsidP="0095386D">
      <w:pPr>
        <w:ind w:right="113" w:hanging="2"/>
        <w:rPr>
          <w:rFonts w:ascii="Arial" w:eastAsia="Arial" w:hAnsi="Arial" w:cs="Arial"/>
          <w:sz w:val="24"/>
          <w:szCs w:val="24"/>
        </w:rPr>
      </w:pPr>
      <w:r w:rsidRPr="0095386D">
        <w:rPr>
          <w:rFonts w:ascii="Arial" w:eastAsia="Arial" w:hAnsi="Arial" w:cs="Arial"/>
          <w:sz w:val="24"/>
          <w:szCs w:val="24"/>
        </w:rPr>
        <w:t>TURÍSTICO SOSTENIBLE</w:t>
      </w:r>
      <w:r w:rsidRPr="0095386D">
        <w:rPr>
          <w:rFonts w:ascii="Arial" w:eastAsia="Arial" w:hAnsi="Arial" w:cs="Arial"/>
          <w:sz w:val="24"/>
          <w:szCs w:val="24"/>
        </w:rPr>
        <w:tab/>
      </w:r>
    </w:p>
    <w:p w:rsidR="0095386D" w:rsidRPr="0095386D" w:rsidRDefault="0095386D" w:rsidP="0095386D">
      <w:pPr>
        <w:ind w:right="113" w:hanging="2"/>
        <w:jc w:val="right"/>
        <w:rPr>
          <w:rFonts w:ascii="Arial" w:eastAsia="Arial" w:hAnsi="Arial" w:cs="Arial"/>
          <w:sz w:val="24"/>
          <w:szCs w:val="24"/>
        </w:rPr>
      </w:pPr>
      <w:r w:rsidRPr="0095386D">
        <w:rPr>
          <w:rFonts w:ascii="Arial" w:eastAsia="Arial" w:hAnsi="Arial" w:cs="Arial"/>
          <w:sz w:val="24"/>
          <w:szCs w:val="24"/>
        </w:rPr>
        <w:t>$100.00</w:t>
      </w:r>
    </w:p>
    <w:p w:rsidR="0095386D" w:rsidRPr="0095386D" w:rsidRDefault="0095386D" w:rsidP="0095386D">
      <w:pPr>
        <w:ind w:right="113" w:hanging="2"/>
        <w:rPr>
          <w:rFonts w:ascii="Arial" w:eastAsia="Arial" w:hAnsi="Arial" w:cs="Arial"/>
          <w:sz w:val="24"/>
          <w:szCs w:val="24"/>
        </w:rPr>
      </w:pPr>
      <w:r w:rsidRPr="0095386D">
        <w:rPr>
          <w:rFonts w:ascii="Arial" w:eastAsia="Arial" w:hAnsi="Arial" w:cs="Arial"/>
          <w:sz w:val="24"/>
          <w:szCs w:val="24"/>
        </w:rPr>
        <w:t>TURÍSTICO ALTERNATIVO</w:t>
      </w:r>
      <w:r w:rsidRPr="0095386D">
        <w:rPr>
          <w:rFonts w:ascii="Arial" w:eastAsia="Arial" w:hAnsi="Arial" w:cs="Arial"/>
          <w:sz w:val="24"/>
          <w:szCs w:val="24"/>
        </w:rPr>
        <w:tab/>
      </w:r>
    </w:p>
    <w:p w:rsidR="0095386D" w:rsidRPr="0095386D" w:rsidRDefault="0095386D" w:rsidP="0095386D">
      <w:pPr>
        <w:ind w:right="113" w:hanging="2"/>
        <w:jc w:val="right"/>
        <w:rPr>
          <w:rFonts w:ascii="Arial" w:eastAsia="Arial" w:hAnsi="Arial" w:cs="Arial"/>
          <w:sz w:val="24"/>
          <w:szCs w:val="24"/>
        </w:rPr>
      </w:pPr>
      <w:r w:rsidRPr="0095386D">
        <w:rPr>
          <w:rFonts w:ascii="Arial" w:eastAsia="Arial" w:hAnsi="Arial" w:cs="Arial"/>
          <w:sz w:val="24"/>
          <w:szCs w:val="24"/>
        </w:rPr>
        <w:t>$100.00</w:t>
      </w:r>
    </w:p>
    <w:p w:rsidR="0095386D" w:rsidRPr="0095386D" w:rsidRDefault="0095386D" w:rsidP="0095386D">
      <w:pPr>
        <w:ind w:right="113" w:hanging="2"/>
        <w:rPr>
          <w:rFonts w:ascii="Arial" w:eastAsia="Arial" w:hAnsi="Arial" w:cs="Arial"/>
          <w:sz w:val="24"/>
          <w:szCs w:val="24"/>
        </w:rPr>
      </w:pPr>
      <w:r w:rsidRPr="0095386D">
        <w:rPr>
          <w:rFonts w:ascii="Arial" w:eastAsia="Arial" w:hAnsi="Arial" w:cs="Arial"/>
          <w:sz w:val="24"/>
          <w:szCs w:val="24"/>
        </w:rPr>
        <w:t>HABITACIONAL BASICO</w:t>
      </w:r>
      <w:r w:rsidRPr="0095386D">
        <w:rPr>
          <w:rFonts w:ascii="Arial" w:eastAsia="Arial" w:hAnsi="Arial" w:cs="Arial"/>
          <w:sz w:val="24"/>
          <w:szCs w:val="24"/>
        </w:rPr>
        <w:tab/>
      </w:r>
    </w:p>
    <w:p w:rsidR="0095386D" w:rsidRPr="0095386D" w:rsidRDefault="0095386D" w:rsidP="0095386D">
      <w:pPr>
        <w:ind w:right="113" w:hanging="2"/>
        <w:jc w:val="right"/>
        <w:rPr>
          <w:rFonts w:ascii="Arial" w:eastAsia="Arial" w:hAnsi="Arial" w:cs="Arial"/>
          <w:sz w:val="24"/>
          <w:szCs w:val="24"/>
        </w:rPr>
      </w:pPr>
      <w:r w:rsidRPr="0095386D">
        <w:rPr>
          <w:rFonts w:ascii="Arial" w:eastAsia="Arial" w:hAnsi="Arial" w:cs="Arial"/>
          <w:sz w:val="24"/>
          <w:szCs w:val="24"/>
        </w:rPr>
        <w:t>$ 20.00</w:t>
      </w:r>
    </w:p>
    <w:p w:rsidR="0095386D" w:rsidRPr="0095386D" w:rsidRDefault="0095386D" w:rsidP="0095386D">
      <w:pPr>
        <w:ind w:right="113" w:hanging="2"/>
        <w:rPr>
          <w:rFonts w:ascii="Arial" w:eastAsia="Arial" w:hAnsi="Arial" w:cs="Arial"/>
          <w:sz w:val="24"/>
          <w:szCs w:val="24"/>
        </w:rPr>
      </w:pPr>
      <w:r w:rsidRPr="0095386D">
        <w:rPr>
          <w:rFonts w:ascii="Arial" w:eastAsia="Arial" w:hAnsi="Arial" w:cs="Arial"/>
          <w:sz w:val="24"/>
          <w:szCs w:val="24"/>
        </w:rPr>
        <w:t>HABITACIONAL BAJO</w:t>
      </w:r>
      <w:r w:rsidRPr="0095386D">
        <w:rPr>
          <w:rFonts w:ascii="Arial" w:eastAsia="Arial" w:hAnsi="Arial" w:cs="Arial"/>
          <w:sz w:val="24"/>
          <w:szCs w:val="24"/>
        </w:rPr>
        <w:tab/>
      </w:r>
    </w:p>
    <w:p w:rsidR="0095386D" w:rsidRPr="0095386D" w:rsidRDefault="0095386D" w:rsidP="0095386D">
      <w:pPr>
        <w:ind w:right="113" w:hanging="2"/>
        <w:jc w:val="right"/>
        <w:rPr>
          <w:rFonts w:ascii="Arial" w:eastAsia="Arial" w:hAnsi="Arial" w:cs="Arial"/>
          <w:sz w:val="24"/>
          <w:szCs w:val="24"/>
        </w:rPr>
      </w:pPr>
      <w:r w:rsidRPr="0095386D">
        <w:rPr>
          <w:rFonts w:ascii="Arial" w:eastAsia="Arial" w:hAnsi="Arial" w:cs="Arial"/>
          <w:sz w:val="24"/>
          <w:szCs w:val="24"/>
        </w:rPr>
        <w:t>$ 20.00</w:t>
      </w:r>
    </w:p>
    <w:p w:rsidR="0095386D" w:rsidRPr="0095386D" w:rsidRDefault="0095386D" w:rsidP="0095386D">
      <w:pPr>
        <w:ind w:right="113" w:hanging="2"/>
        <w:rPr>
          <w:rFonts w:ascii="Arial" w:eastAsia="Arial" w:hAnsi="Arial" w:cs="Arial"/>
          <w:sz w:val="24"/>
          <w:szCs w:val="24"/>
        </w:rPr>
      </w:pPr>
      <w:r w:rsidRPr="0095386D">
        <w:rPr>
          <w:rFonts w:ascii="Arial" w:eastAsia="Arial" w:hAnsi="Arial" w:cs="Arial"/>
          <w:sz w:val="24"/>
          <w:szCs w:val="24"/>
        </w:rPr>
        <w:t>HABITACIONAL MEDIO</w:t>
      </w:r>
      <w:r w:rsidRPr="0095386D">
        <w:rPr>
          <w:rFonts w:ascii="Arial" w:eastAsia="Arial" w:hAnsi="Arial" w:cs="Arial"/>
          <w:sz w:val="24"/>
          <w:szCs w:val="24"/>
        </w:rPr>
        <w:tab/>
      </w:r>
    </w:p>
    <w:p w:rsidR="0095386D" w:rsidRPr="0095386D" w:rsidRDefault="0095386D" w:rsidP="0095386D">
      <w:pPr>
        <w:ind w:right="113" w:hanging="2"/>
        <w:jc w:val="right"/>
        <w:rPr>
          <w:rFonts w:ascii="Arial" w:eastAsia="Arial" w:hAnsi="Arial" w:cs="Arial"/>
          <w:sz w:val="24"/>
          <w:szCs w:val="24"/>
        </w:rPr>
      </w:pPr>
      <w:r w:rsidRPr="0095386D">
        <w:rPr>
          <w:rFonts w:ascii="Arial" w:eastAsia="Arial" w:hAnsi="Arial" w:cs="Arial"/>
          <w:sz w:val="24"/>
          <w:szCs w:val="24"/>
        </w:rPr>
        <w:t>$ 20.00</w:t>
      </w:r>
    </w:p>
    <w:p w:rsidR="0095386D" w:rsidRPr="0095386D" w:rsidRDefault="0095386D" w:rsidP="0095386D">
      <w:pPr>
        <w:ind w:right="113" w:hanging="2"/>
        <w:rPr>
          <w:rFonts w:ascii="Arial" w:eastAsia="Arial" w:hAnsi="Arial" w:cs="Arial"/>
          <w:sz w:val="24"/>
          <w:szCs w:val="24"/>
        </w:rPr>
      </w:pPr>
      <w:r w:rsidRPr="0095386D">
        <w:rPr>
          <w:rFonts w:ascii="Arial" w:eastAsia="Arial" w:hAnsi="Arial" w:cs="Arial"/>
          <w:sz w:val="24"/>
          <w:szCs w:val="24"/>
        </w:rPr>
        <w:t>HABITACIONAL ALTO</w:t>
      </w:r>
      <w:r w:rsidRPr="0095386D">
        <w:rPr>
          <w:rFonts w:ascii="Arial" w:eastAsia="Arial" w:hAnsi="Arial" w:cs="Arial"/>
          <w:sz w:val="24"/>
          <w:szCs w:val="24"/>
        </w:rPr>
        <w:tab/>
      </w:r>
    </w:p>
    <w:p w:rsidR="0095386D" w:rsidRPr="0095386D" w:rsidRDefault="0095386D" w:rsidP="0095386D">
      <w:pPr>
        <w:ind w:right="113" w:hanging="2"/>
        <w:jc w:val="right"/>
        <w:rPr>
          <w:rFonts w:ascii="Arial" w:eastAsia="Arial" w:hAnsi="Arial" w:cs="Arial"/>
          <w:sz w:val="24"/>
          <w:szCs w:val="24"/>
        </w:rPr>
      </w:pPr>
      <w:r w:rsidRPr="0095386D">
        <w:rPr>
          <w:rFonts w:ascii="Arial" w:eastAsia="Arial" w:hAnsi="Arial" w:cs="Arial"/>
          <w:sz w:val="24"/>
          <w:szCs w:val="24"/>
        </w:rPr>
        <w:t>$ 20.00</w:t>
      </w:r>
    </w:p>
    <w:p w:rsidR="0095386D" w:rsidRPr="0095386D" w:rsidRDefault="0095386D" w:rsidP="0095386D">
      <w:pPr>
        <w:ind w:right="113" w:hanging="2"/>
        <w:rPr>
          <w:rFonts w:ascii="Arial" w:eastAsia="Arial" w:hAnsi="Arial" w:cs="Arial"/>
          <w:sz w:val="24"/>
          <w:szCs w:val="24"/>
        </w:rPr>
      </w:pPr>
      <w:r w:rsidRPr="0095386D">
        <w:rPr>
          <w:rFonts w:ascii="Arial" w:eastAsia="Arial" w:hAnsi="Arial" w:cs="Arial"/>
          <w:sz w:val="24"/>
          <w:szCs w:val="24"/>
        </w:rPr>
        <w:t>COMERCIAL Y DE SERVICIOS BASICO</w:t>
      </w:r>
      <w:r w:rsidRPr="0095386D">
        <w:rPr>
          <w:rFonts w:ascii="Arial" w:eastAsia="Arial" w:hAnsi="Arial" w:cs="Arial"/>
          <w:sz w:val="24"/>
          <w:szCs w:val="24"/>
        </w:rPr>
        <w:tab/>
      </w:r>
    </w:p>
    <w:p w:rsidR="0095386D" w:rsidRPr="0095386D" w:rsidRDefault="0095386D" w:rsidP="0095386D">
      <w:pPr>
        <w:ind w:right="113" w:hanging="2"/>
        <w:jc w:val="right"/>
        <w:rPr>
          <w:rFonts w:ascii="Arial" w:eastAsia="Arial" w:hAnsi="Arial" w:cs="Arial"/>
          <w:sz w:val="24"/>
          <w:szCs w:val="24"/>
        </w:rPr>
      </w:pPr>
      <w:r w:rsidRPr="0095386D">
        <w:rPr>
          <w:rFonts w:ascii="Arial" w:eastAsia="Arial" w:hAnsi="Arial" w:cs="Arial"/>
          <w:sz w:val="24"/>
          <w:szCs w:val="24"/>
        </w:rPr>
        <w:t>$ 80.00</w:t>
      </w:r>
    </w:p>
    <w:p w:rsidR="0095386D" w:rsidRPr="0095386D" w:rsidRDefault="0095386D" w:rsidP="0095386D">
      <w:pPr>
        <w:ind w:right="113" w:hanging="2"/>
        <w:rPr>
          <w:rFonts w:ascii="Arial" w:eastAsia="Arial" w:hAnsi="Arial" w:cs="Arial"/>
          <w:sz w:val="24"/>
          <w:szCs w:val="24"/>
        </w:rPr>
      </w:pPr>
      <w:r w:rsidRPr="0095386D">
        <w:rPr>
          <w:rFonts w:ascii="Arial" w:eastAsia="Arial" w:hAnsi="Arial" w:cs="Arial"/>
          <w:sz w:val="24"/>
          <w:szCs w:val="24"/>
        </w:rPr>
        <w:t>COMERCIAL Y DE SERVICIOS BAJO</w:t>
      </w:r>
      <w:r w:rsidRPr="0095386D">
        <w:rPr>
          <w:rFonts w:ascii="Arial" w:eastAsia="Arial" w:hAnsi="Arial" w:cs="Arial"/>
          <w:sz w:val="24"/>
          <w:szCs w:val="24"/>
        </w:rPr>
        <w:tab/>
      </w:r>
    </w:p>
    <w:p w:rsidR="0095386D" w:rsidRPr="0095386D" w:rsidRDefault="0095386D" w:rsidP="0095386D">
      <w:pPr>
        <w:ind w:right="113" w:hanging="2"/>
        <w:jc w:val="right"/>
        <w:rPr>
          <w:rFonts w:ascii="Arial" w:eastAsia="Arial" w:hAnsi="Arial" w:cs="Arial"/>
          <w:sz w:val="24"/>
          <w:szCs w:val="24"/>
        </w:rPr>
      </w:pPr>
      <w:r w:rsidRPr="0095386D">
        <w:rPr>
          <w:rFonts w:ascii="Arial" w:eastAsia="Arial" w:hAnsi="Arial" w:cs="Arial"/>
          <w:sz w:val="24"/>
          <w:szCs w:val="24"/>
        </w:rPr>
        <w:t>$ 80.00</w:t>
      </w:r>
    </w:p>
    <w:p w:rsidR="0095386D" w:rsidRPr="0095386D" w:rsidRDefault="0095386D" w:rsidP="0095386D">
      <w:pPr>
        <w:ind w:right="113" w:hanging="2"/>
        <w:rPr>
          <w:rFonts w:ascii="Arial" w:eastAsia="Arial" w:hAnsi="Arial" w:cs="Arial"/>
          <w:sz w:val="24"/>
          <w:szCs w:val="24"/>
        </w:rPr>
      </w:pPr>
      <w:r w:rsidRPr="0095386D">
        <w:rPr>
          <w:rFonts w:ascii="Arial" w:eastAsia="Arial" w:hAnsi="Arial" w:cs="Arial"/>
          <w:sz w:val="24"/>
          <w:szCs w:val="24"/>
        </w:rPr>
        <w:t>COMERCIAL Y DE SERVICIOS MEDIO</w:t>
      </w:r>
      <w:r w:rsidRPr="0095386D">
        <w:rPr>
          <w:rFonts w:ascii="Arial" w:eastAsia="Arial" w:hAnsi="Arial" w:cs="Arial"/>
          <w:sz w:val="24"/>
          <w:szCs w:val="24"/>
        </w:rPr>
        <w:tab/>
      </w:r>
    </w:p>
    <w:p w:rsidR="0095386D" w:rsidRPr="0095386D" w:rsidRDefault="0095386D" w:rsidP="0095386D">
      <w:pPr>
        <w:ind w:right="113" w:hanging="2"/>
        <w:jc w:val="right"/>
        <w:rPr>
          <w:rFonts w:ascii="Arial" w:eastAsia="Arial" w:hAnsi="Arial" w:cs="Arial"/>
          <w:sz w:val="24"/>
          <w:szCs w:val="24"/>
        </w:rPr>
      </w:pPr>
      <w:r w:rsidRPr="0095386D">
        <w:rPr>
          <w:rFonts w:ascii="Arial" w:eastAsia="Arial" w:hAnsi="Arial" w:cs="Arial"/>
          <w:sz w:val="24"/>
          <w:szCs w:val="24"/>
        </w:rPr>
        <w:lastRenderedPageBreak/>
        <w:t>$ 80.00</w:t>
      </w:r>
    </w:p>
    <w:p w:rsidR="0095386D" w:rsidRPr="0095386D" w:rsidRDefault="0095386D" w:rsidP="0095386D">
      <w:pPr>
        <w:ind w:right="113" w:hanging="2"/>
        <w:rPr>
          <w:rFonts w:ascii="Arial" w:eastAsia="Arial" w:hAnsi="Arial" w:cs="Arial"/>
          <w:sz w:val="24"/>
          <w:szCs w:val="24"/>
        </w:rPr>
      </w:pPr>
      <w:r w:rsidRPr="0095386D">
        <w:rPr>
          <w:rFonts w:ascii="Arial" w:eastAsia="Arial" w:hAnsi="Arial" w:cs="Arial"/>
          <w:sz w:val="24"/>
          <w:szCs w:val="24"/>
        </w:rPr>
        <w:t>COMERCIAL Y DE SERVICIOS ALTO</w:t>
      </w:r>
      <w:r w:rsidRPr="0095386D">
        <w:rPr>
          <w:rFonts w:ascii="Arial" w:eastAsia="Arial" w:hAnsi="Arial" w:cs="Arial"/>
          <w:sz w:val="24"/>
          <w:szCs w:val="24"/>
        </w:rPr>
        <w:tab/>
      </w:r>
    </w:p>
    <w:p w:rsidR="0095386D" w:rsidRPr="0095386D" w:rsidRDefault="0095386D" w:rsidP="0095386D">
      <w:pPr>
        <w:ind w:right="113" w:hanging="2"/>
        <w:jc w:val="right"/>
        <w:rPr>
          <w:rFonts w:ascii="Arial" w:eastAsia="Arial" w:hAnsi="Arial" w:cs="Arial"/>
          <w:sz w:val="24"/>
          <w:szCs w:val="24"/>
        </w:rPr>
      </w:pPr>
      <w:r w:rsidRPr="0095386D">
        <w:rPr>
          <w:rFonts w:ascii="Arial" w:eastAsia="Arial" w:hAnsi="Arial" w:cs="Arial"/>
          <w:sz w:val="24"/>
          <w:szCs w:val="24"/>
        </w:rPr>
        <w:t>$ 80.00</w:t>
      </w:r>
    </w:p>
    <w:p w:rsidR="0095386D" w:rsidRPr="0095386D" w:rsidRDefault="0095386D" w:rsidP="0095386D">
      <w:pPr>
        <w:ind w:right="113" w:hanging="2"/>
        <w:rPr>
          <w:rFonts w:ascii="Arial" w:eastAsia="Arial" w:hAnsi="Arial" w:cs="Arial"/>
          <w:sz w:val="24"/>
          <w:szCs w:val="24"/>
        </w:rPr>
      </w:pPr>
      <w:r w:rsidRPr="0095386D">
        <w:rPr>
          <w:rFonts w:ascii="Arial" w:eastAsia="Arial" w:hAnsi="Arial" w:cs="Arial"/>
          <w:sz w:val="24"/>
          <w:szCs w:val="24"/>
        </w:rPr>
        <w:t>INDUSTRIA BAJA</w:t>
      </w:r>
      <w:r w:rsidRPr="0095386D">
        <w:rPr>
          <w:rFonts w:ascii="Arial" w:eastAsia="Arial" w:hAnsi="Arial" w:cs="Arial"/>
          <w:sz w:val="24"/>
          <w:szCs w:val="24"/>
        </w:rPr>
        <w:tab/>
      </w:r>
    </w:p>
    <w:p w:rsidR="0095386D" w:rsidRPr="0095386D" w:rsidRDefault="0095386D" w:rsidP="0095386D">
      <w:pPr>
        <w:ind w:right="113" w:hanging="2"/>
        <w:jc w:val="right"/>
        <w:rPr>
          <w:rFonts w:ascii="Arial" w:eastAsia="Arial" w:hAnsi="Arial" w:cs="Arial"/>
          <w:sz w:val="24"/>
          <w:szCs w:val="24"/>
        </w:rPr>
      </w:pPr>
      <w:r w:rsidRPr="0095386D">
        <w:rPr>
          <w:rFonts w:ascii="Arial" w:eastAsia="Arial" w:hAnsi="Arial" w:cs="Arial"/>
          <w:sz w:val="24"/>
          <w:szCs w:val="24"/>
        </w:rPr>
        <w:t>$ 100.00</w:t>
      </w:r>
    </w:p>
    <w:p w:rsidR="0095386D" w:rsidRPr="0095386D" w:rsidRDefault="0095386D" w:rsidP="0095386D">
      <w:pPr>
        <w:ind w:right="113" w:hanging="2"/>
        <w:rPr>
          <w:rFonts w:ascii="Arial" w:eastAsia="Arial" w:hAnsi="Arial" w:cs="Arial"/>
          <w:sz w:val="24"/>
          <w:szCs w:val="24"/>
        </w:rPr>
      </w:pPr>
      <w:r w:rsidRPr="0095386D">
        <w:rPr>
          <w:rFonts w:ascii="Arial" w:eastAsia="Arial" w:hAnsi="Arial" w:cs="Arial"/>
          <w:sz w:val="24"/>
          <w:szCs w:val="24"/>
        </w:rPr>
        <w:t>INDUSTRIA ALTA</w:t>
      </w:r>
      <w:r w:rsidRPr="0095386D">
        <w:rPr>
          <w:rFonts w:ascii="Arial" w:eastAsia="Arial" w:hAnsi="Arial" w:cs="Arial"/>
          <w:sz w:val="24"/>
          <w:szCs w:val="24"/>
        </w:rPr>
        <w:tab/>
      </w:r>
    </w:p>
    <w:p w:rsidR="0095386D" w:rsidRPr="0095386D" w:rsidRDefault="0095386D" w:rsidP="0095386D">
      <w:pPr>
        <w:ind w:right="113" w:hanging="2"/>
        <w:jc w:val="right"/>
        <w:rPr>
          <w:rFonts w:ascii="Arial" w:eastAsia="Arial" w:hAnsi="Arial" w:cs="Arial"/>
          <w:sz w:val="24"/>
          <w:szCs w:val="24"/>
        </w:rPr>
      </w:pPr>
      <w:r w:rsidRPr="0095386D">
        <w:rPr>
          <w:rFonts w:ascii="Arial" w:eastAsia="Arial" w:hAnsi="Arial" w:cs="Arial"/>
          <w:sz w:val="24"/>
          <w:szCs w:val="24"/>
        </w:rPr>
        <w:t>$ 100.00</w:t>
      </w:r>
    </w:p>
    <w:p w:rsidR="0095386D" w:rsidRPr="0095386D" w:rsidRDefault="0095386D" w:rsidP="0095386D">
      <w:pPr>
        <w:ind w:right="113" w:hanging="2"/>
        <w:rPr>
          <w:rFonts w:ascii="Arial" w:eastAsia="Arial" w:hAnsi="Arial" w:cs="Arial"/>
          <w:sz w:val="24"/>
          <w:szCs w:val="24"/>
        </w:rPr>
      </w:pPr>
      <w:r w:rsidRPr="0095386D">
        <w:rPr>
          <w:rFonts w:ascii="Arial" w:eastAsia="Arial" w:hAnsi="Arial" w:cs="Arial"/>
          <w:sz w:val="24"/>
          <w:szCs w:val="24"/>
        </w:rPr>
        <w:t>EQUIPAMIENTO URBANO BASICO</w:t>
      </w:r>
      <w:r w:rsidRPr="0095386D">
        <w:rPr>
          <w:rFonts w:ascii="Arial" w:eastAsia="Arial" w:hAnsi="Arial" w:cs="Arial"/>
          <w:sz w:val="24"/>
          <w:szCs w:val="24"/>
        </w:rPr>
        <w:tab/>
      </w:r>
    </w:p>
    <w:p w:rsidR="0095386D" w:rsidRPr="0095386D" w:rsidRDefault="0095386D" w:rsidP="0095386D">
      <w:pPr>
        <w:ind w:right="113" w:hanging="2"/>
        <w:jc w:val="right"/>
        <w:rPr>
          <w:rFonts w:ascii="Arial" w:eastAsia="Arial" w:hAnsi="Arial" w:cs="Arial"/>
          <w:sz w:val="24"/>
          <w:szCs w:val="24"/>
        </w:rPr>
      </w:pPr>
      <w:r w:rsidRPr="0095386D">
        <w:rPr>
          <w:rFonts w:ascii="Arial" w:eastAsia="Arial" w:hAnsi="Arial" w:cs="Arial"/>
          <w:sz w:val="24"/>
          <w:szCs w:val="24"/>
        </w:rPr>
        <w:t xml:space="preserve">$20.00 </w:t>
      </w:r>
    </w:p>
    <w:p w:rsidR="0095386D" w:rsidRPr="0095386D" w:rsidRDefault="0095386D" w:rsidP="0095386D">
      <w:pPr>
        <w:ind w:right="113" w:hanging="2"/>
        <w:rPr>
          <w:rFonts w:ascii="Arial" w:eastAsia="Arial" w:hAnsi="Arial" w:cs="Arial"/>
          <w:sz w:val="24"/>
          <w:szCs w:val="24"/>
        </w:rPr>
      </w:pPr>
      <w:r w:rsidRPr="0095386D">
        <w:rPr>
          <w:rFonts w:ascii="Arial" w:eastAsia="Arial" w:hAnsi="Arial" w:cs="Arial"/>
          <w:sz w:val="24"/>
          <w:szCs w:val="24"/>
        </w:rPr>
        <w:t>EQUIPAMIENTO URBANO MEDIO</w:t>
      </w:r>
      <w:r w:rsidRPr="0095386D">
        <w:rPr>
          <w:rFonts w:ascii="Arial" w:eastAsia="Arial" w:hAnsi="Arial" w:cs="Arial"/>
          <w:sz w:val="24"/>
          <w:szCs w:val="24"/>
        </w:rPr>
        <w:tab/>
      </w:r>
    </w:p>
    <w:p w:rsidR="0095386D" w:rsidRPr="0095386D" w:rsidRDefault="0095386D" w:rsidP="0095386D">
      <w:pPr>
        <w:ind w:right="113" w:hanging="2"/>
        <w:jc w:val="right"/>
        <w:rPr>
          <w:rFonts w:ascii="Arial" w:eastAsia="Arial" w:hAnsi="Arial" w:cs="Arial"/>
          <w:sz w:val="24"/>
          <w:szCs w:val="24"/>
        </w:rPr>
      </w:pPr>
      <w:r w:rsidRPr="0095386D">
        <w:rPr>
          <w:rFonts w:ascii="Arial" w:eastAsia="Arial" w:hAnsi="Arial" w:cs="Arial"/>
          <w:sz w:val="24"/>
          <w:szCs w:val="24"/>
        </w:rPr>
        <w:t>$20.00</w:t>
      </w:r>
    </w:p>
    <w:p w:rsidR="0095386D" w:rsidRPr="0095386D" w:rsidRDefault="0095386D" w:rsidP="0095386D">
      <w:pPr>
        <w:ind w:right="113" w:hanging="2"/>
        <w:rPr>
          <w:rFonts w:ascii="Arial" w:eastAsia="Arial" w:hAnsi="Arial" w:cs="Arial"/>
          <w:sz w:val="24"/>
          <w:szCs w:val="24"/>
        </w:rPr>
      </w:pPr>
      <w:r w:rsidRPr="0095386D">
        <w:rPr>
          <w:rFonts w:ascii="Arial" w:eastAsia="Arial" w:hAnsi="Arial" w:cs="Arial"/>
          <w:sz w:val="24"/>
          <w:szCs w:val="24"/>
        </w:rPr>
        <w:t>EQUIPAMIENTO URBANO REGIONAL</w:t>
      </w:r>
      <w:r w:rsidRPr="0095386D">
        <w:rPr>
          <w:rFonts w:ascii="Arial" w:eastAsia="Arial" w:hAnsi="Arial" w:cs="Arial"/>
          <w:sz w:val="24"/>
          <w:szCs w:val="24"/>
        </w:rPr>
        <w:tab/>
      </w:r>
    </w:p>
    <w:p w:rsidR="0095386D" w:rsidRPr="0095386D" w:rsidRDefault="0095386D" w:rsidP="0095386D">
      <w:pPr>
        <w:ind w:right="113" w:hanging="2"/>
        <w:jc w:val="right"/>
        <w:rPr>
          <w:rFonts w:ascii="Arial" w:eastAsia="Arial" w:hAnsi="Arial" w:cs="Arial"/>
          <w:sz w:val="24"/>
          <w:szCs w:val="24"/>
        </w:rPr>
      </w:pPr>
      <w:r w:rsidRPr="0095386D">
        <w:rPr>
          <w:rFonts w:ascii="Arial" w:eastAsia="Arial" w:hAnsi="Arial" w:cs="Arial"/>
          <w:sz w:val="24"/>
          <w:szCs w:val="24"/>
        </w:rPr>
        <w:t>$ 20.00</w:t>
      </w:r>
    </w:p>
    <w:p w:rsidR="0095386D" w:rsidRPr="0095386D" w:rsidRDefault="0095386D" w:rsidP="0095386D">
      <w:pPr>
        <w:ind w:right="113" w:hanging="2"/>
        <w:rPr>
          <w:rFonts w:ascii="Arial" w:eastAsia="Arial" w:hAnsi="Arial" w:cs="Arial"/>
          <w:sz w:val="24"/>
          <w:szCs w:val="24"/>
        </w:rPr>
      </w:pPr>
      <w:r w:rsidRPr="0095386D">
        <w:rPr>
          <w:rFonts w:ascii="Arial" w:eastAsia="Arial" w:hAnsi="Arial" w:cs="Arial"/>
          <w:sz w:val="24"/>
          <w:szCs w:val="24"/>
        </w:rPr>
        <w:t>ESPACIOS VERDES Y ABIERTOS</w:t>
      </w:r>
      <w:r w:rsidRPr="0095386D">
        <w:rPr>
          <w:rFonts w:ascii="Arial" w:eastAsia="Arial" w:hAnsi="Arial" w:cs="Arial"/>
          <w:sz w:val="24"/>
          <w:szCs w:val="24"/>
        </w:rPr>
        <w:tab/>
      </w:r>
    </w:p>
    <w:p w:rsidR="0095386D" w:rsidRPr="0095386D" w:rsidRDefault="0095386D" w:rsidP="0095386D">
      <w:pPr>
        <w:ind w:right="113" w:hanging="2"/>
        <w:jc w:val="right"/>
        <w:rPr>
          <w:rFonts w:ascii="Arial" w:eastAsia="Arial" w:hAnsi="Arial" w:cs="Arial"/>
          <w:sz w:val="24"/>
          <w:szCs w:val="24"/>
        </w:rPr>
      </w:pPr>
      <w:r w:rsidRPr="0095386D">
        <w:rPr>
          <w:rFonts w:ascii="Arial" w:eastAsia="Arial" w:hAnsi="Arial" w:cs="Arial"/>
          <w:sz w:val="24"/>
          <w:szCs w:val="24"/>
        </w:rPr>
        <w:t>$ 20.00</w:t>
      </w:r>
    </w:p>
    <w:p w:rsidR="0095386D" w:rsidRPr="0095386D" w:rsidRDefault="0095386D" w:rsidP="0095386D">
      <w:pPr>
        <w:ind w:right="113" w:hanging="2"/>
        <w:rPr>
          <w:rFonts w:ascii="Arial" w:eastAsia="Arial" w:hAnsi="Arial" w:cs="Arial"/>
          <w:sz w:val="24"/>
          <w:szCs w:val="24"/>
        </w:rPr>
      </w:pPr>
      <w:r w:rsidRPr="0095386D">
        <w:rPr>
          <w:rFonts w:ascii="Arial" w:eastAsia="Arial" w:hAnsi="Arial" w:cs="Arial"/>
          <w:sz w:val="24"/>
          <w:szCs w:val="24"/>
        </w:rPr>
        <w:t xml:space="preserve">ESPACIOS VERDES </w:t>
      </w:r>
      <w:r w:rsidRPr="0095386D">
        <w:rPr>
          <w:rFonts w:ascii="Arial" w:eastAsia="Arial" w:hAnsi="Arial" w:cs="Arial"/>
          <w:sz w:val="24"/>
          <w:szCs w:val="24"/>
        </w:rPr>
        <w:tab/>
      </w:r>
    </w:p>
    <w:p w:rsidR="0095386D" w:rsidRPr="0095386D" w:rsidRDefault="0095386D" w:rsidP="0095386D">
      <w:pPr>
        <w:ind w:right="113" w:hanging="2"/>
        <w:jc w:val="right"/>
        <w:rPr>
          <w:rFonts w:ascii="Arial" w:eastAsia="Arial" w:hAnsi="Arial" w:cs="Arial"/>
          <w:sz w:val="24"/>
          <w:szCs w:val="24"/>
        </w:rPr>
      </w:pPr>
      <w:r w:rsidRPr="0095386D">
        <w:rPr>
          <w:rFonts w:ascii="Arial" w:eastAsia="Arial" w:hAnsi="Arial" w:cs="Arial"/>
          <w:sz w:val="24"/>
          <w:szCs w:val="24"/>
        </w:rPr>
        <w:t>$ 20.00</w:t>
      </w:r>
    </w:p>
    <w:p w:rsidR="0095386D" w:rsidRPr="0095386D" w:rsidRDefault="0095386D" w:rsidP="0095386D">
      <w:pPr>
        <w:ind w:right="113" w:hanging="2"/>
        <w:rPr>
          <w:rFonts w:ascii="Arial" w:eastAsia="Arial" w:hAnsi="Arial" w:cs="Arial"/>
          <w:sz w:val="24"/>
          <w:szCs w:val="24"/>
        </w:rPr>
      </w:pPr>
      <w:r w:rsidRPr="0095386D">
        <w:rPr>
          <w:rFonts w:ascii="Arial" w:eastAsia="Arial" w:hAnsi="Arial" w:cs="Arial"/>
          <w:sz w:val="24"/>
          <w:szCs w:val="24"/>
        </w:rPr>
        <w:t>RESTRICCIÓN POR INFRAESTRUCTURA DE INSTALACIONES ESPECIALES</w:t>
      </w:r>
      <w:r w:rsidRPr="0095386D">
        <w:rPr>
          <w:rFonts w:ascii="Arial" w:eastAsia="Arial" w:hAnsi="Arial" w:cs="Arial"/>
          <w:sz w:val="24"/>
          <w:szCs w:val="24"/>
        </w:rPr>
        <w:tab/>
      </w:r>
    </w:p>
    <w:p w:rsidR="0095386D" w:rsidRPr="0095386D" w:rsidRDefault="0095386D" w:rsidP="0095386D">
      <w:pPr>
        <w:ind w:right="113" w:hanging="2"/>
        <w:jc w:val="right"/>
        <w:rPr>
          <w:rFonts w:ascii="Arial" w:eastAsia="Arial" w:hAnsi="Arial" w:cs="Arial"/>
          <w:sz w:val="24"/>
          <w:szCs w:val="24"/>
        </w:rPr>
      </w:pPr>
      <w:r w:rsidRPr="0095386D">
        <w:rPr>
          <w:rFonts w:ascii="Arial" w:eastAsia="Arial" w:hAnsi="Arial" w:cs="Arial"/>
          <w:sz w:val="24"/>
          <w:szCs w:val="24"/>
        </w:rPr>
        <w:t>$ 20.00</w:t>
      </w:r>
    </w:p>
    <w:p w:rsidR="0095386D" w:rsidRPr="0095386D" w:rsidRDefault="0095386D" w:rsidP="0095386D">
      <w:pPr>
        <w:ind w:right="113" w:hanging="2"/>
        <w:rPr>
          <w:rFonts w:ascii="Arial" w:eastAsia="Arial" w:hAnsi="Arial" w:cs="Arial"/>
          <w:sz w:val="24"/>
          <w:szCs w:val="24"/>
        </w:rPr>
      </w:pPr>
      <w:r w:rsidRPr="0095386D">
        <w:rPr>
          <w:rFonts w:ascii="Arial" w:eastAsia="Arial" w:hAnsi="Arial" w:cs="Arial"/>
          <w:sz w:val="24"/>
          <w:szCs w:val="24"/>
        </w:rPr>
        <w:t>RESTRICCIÓN POR INFRAESTRUCTURA DE SERVICIOS</w:t>
      </w:r>
      <w:r w:rsidRPr="0095386D">
        <w:rPr>
          <w:rFonts w:ascii="Arial" w:eastAsia="Arial" w:hAnsi="Arial" w:cs="Arial"/>
          <w:sz w:val="24"/>
          <w:szCs w:val="24"/>
        </w:rPr>
        <w:tab/>
      </w:r>
    </w:p>
    <w:p w:rsidR="0095386D" w:rsidRPr="0095386D" w:rsidRDefault="0095386D" w:rsidP="0095386D">
      <w:pPr>
        <w:ind w:right="113" w:hanging="2"/>
        <w:jc w:val="right"/>
        <w:rPr>
          <w:rFonts w:ascii="Arial" w:eastAsia="Arial" w:hAnsi="Arial" w:cs="Arial"/>
          <w:sz w:val="24"/>
          <w:szCs w:val="24"/>
        </w:rPr>
      </w:pPr>
      <w:r w:rsidRPr="0095386D">
        <w:rPr>
          <w:rFonts w:ascii="Arial" w:eastAsia="Arial" w:hAnsi="Arial" w:cs="Arial"/>
          <w:sz w:val="24"/>
          <w:szCs w:val="24"/>
        </w:rPr>
        <w:t>$ 20.00</w:t>
      </w:r>
    </w:p>
    <w:p w:rsidR="0095386D" w:rsidRPr="0095386D" w:rsidRDefault="0095386D" w:rsidP="0095386D">
      <w:pPr>
        <w:ind w:right="113" w:hanging="2"/>
        <w:rPr>
          <w:rFonts w:ascii="Arial" w:eastAsia="Arial" w:hAnsi="Arial" w:cs="Arial"/>
          <w:sz w:val="24"/>
          <w:szCs w:val="24"/>
        </w:rPr>
      </w:pPr>
      <w:r w:rsidRPr="0095386D">
        <w:rPr>
          <w:rFonts w:ascii="Arial" w:eastAsia="Arial" w:hAnsi="Arial" w:cs="Arial"/>
          <w:sz w:val="24"/>
          <w:szCs w:val="24"/>
        </w:rPr>
        <w:t>RESTRICCIÓN POR INFRAESTRUCTURA DE TRANSPORTE</w:t>
      </w:r>
      <w:r w:rsidRPr="0095386D">
        <w:rPr>
          <w:rFonts w:ascii="Arial" w:eastAsia="Arial" w:hAnsi="Arial" w:cs="Arial"/>
          <w:sz w:val="24"/>
          <w:szCs w:val="24"/>
        </w:rPr>
        <w:tab/>
      </w:r>
    </w:p>
    <w:p w:rsidR="0095386D" w:rsidRPr="0095386D" w:rsidRDefault="0095386D" w:rsidP="0095386D">
      <w:pPr>
        <w:ind w:right="113" w:hanging="2"/>
        <w:jc w:val="right"/>
        <w:rPr>
          <w:rFonts w:ascii="Arial" w:eastAsia="Arial" w:hAnsi="Arial" w:cs="Arial"/>
          <w:sz w:val="24"/>
          <w:szCs w:val="24"/>
        </w:rPr>
      </w:pPr>
      <w:r w:rsidRPr="0095386D">
        <w:rPr>
          <w:rFonts w:ascii="Arial" w:eastAsia="Arial" w:hAnsi="Arial" w:cs="Arial"/>
          <w:sz w:val="24"/>
          <w:szCs w:val="24"/>
        </w:rPr>
        <w:t>$ 20.00</w:t>
      </w:r>
    </w:p>
    <w:p w:rsidR="0095386D" w:rsidRPr="0095386D" w:rsidRDefault="0095386D" w:rsidP="0095386D">
      <w:pPr>
        <w:ind w:right="113" w:hanging="2"/>
        <w:rPr>
          <w:rFonts w:ascii="Arial" w:eastAsia="Arial" w:hAnsi="Arial" w:cs="Arial"/>
          <w:sz w:val="24"/>
          <w:szCs w:val="24"/>
        </w:rPr>
      </w:pPr>
      <w:r w:rsidRPr="0095386D">
        <w:rPr>
          <w:rFonts w:ascii="Arial" w:eastAsia="Arial" w:hAnsi="Arial" w:cs="Arial"/>
          <w:sz w:val="24"/>
          <w:szCs w:val="24"/>
        </w:rPr>
        <w:t>PATRIMONIO HISTÓRICO, CULTURAL O ARTÍSTICO</w:t>
      </w:r>
      <w:r w:rsidRPr="0095386D">
        <w:rPr>
          <w:rFonts w:ascii="Arial" w:eastAsia="Arial" w:hAnsi="Arial" w:cs="Arial"/>
          <w:sz w:val="24"/>
          <w:szCs w:val="24"/>
        </w:rPr>
        <w:tab/>
      </w:r>
    </w:p>
    <w:p w:rsidR="0095386D" w:rsidRPr="0095386D" w:rsidRDefault="0095386D" w:rsidP="0095386D">
      <w:pPr>
        <w:ind w:right="113" w:hanging="2"/>
        <w:jc w:val="right"/>
        <w:rPr>
          <w:rFonts w:ascii="Arial" w:eastAsia="Arial" w:hAnsi="Arial" w:cs="Arial"/>
          <w:sz w:val="24"/>
          <w:szCs w:val="24"/>
        </w:rPr>
      </w:pPr>
      <w:r w:rsidRPr="0095386D">
        <w:rPr>
          <w:rFonts w:ascii="Arial" w:eastAsia="Arial" w:hAnsi="Arial" w:cs="Arial"/>
          <w:sz w:val="24"/>
          <w:szCs w:val="24"/>
        </w:rPr>
        <w:lastRenderedPageBreak/>
        <w:t>$ 20.00</w:t>
      </w:r>
    </w:p>
    <w:p w:rsidR="0095386D" w:rsidRPr="0095386D" w:rsidRDefault="0095386D" w:rsidP="0095386D">
      <w:pPr>
        <w:ind w:right="113" w:hanging="2"/>
        <w:rPr>
          <w:rFonts w:ascii="Arial" w:eastAsia="Arial" w:hAnsi="Arial" w:cs="Arial"/>
          <w:sz w:val="24"/>
          <w:szCs w:val="24"/>
        </w:rPr>
      </w:pPr>
      <w:r w:rsidRPr="0095386D">
        <w:rPr>
          <w:rFonts w:ascii="Arial" w:eastAsia="Arial" w:hAnsi="Arial" w:cs="Arial"/>
          <w:sz w:val="24"/>
          <w:szCs w:val="24"/>
        </w:rPr>
        <w:t xml:space="preserve">OTROS </w:t>
      </w:r>
      <w:r w:rsidRPr="0095386D">
        <w:rPr>
          <w:rFonts w:ascii="Arial" w:eastAsia="Arial" w:hAnsi="Arial" w:cs="Arial"/>
          <w:sz w:val="24"/>
          <w:szCs w:val="24"/>
        </w:rPr>
        <w:tab/>
      </w:r>
    </w:p>
    <w:p w:rsidR="0095386D" w:rsidRPr="0095386D" w:rsidRDefault="0095386D" w:rsidP="0095386D">
      <w:pPr>
        <w:ind w:right="113" w:hanging="2"/>
        <w:jc w:val="right"/>
        <w:rPr>
          <w:rFonts w:ascii="Arial" w:eastAsia="Arial" w:hAnsi="Arial" w:cs="Arial"/>
          <w:sz w:val="24"/>
          <w:szCs w:val="24"/>
        </w:rPr>
      </w:pPr>
      <w:r w:rsidRPr="0095386D">
        <w:rPr>
          <w:rFonts w:ascii="Arial" w:eastAsia="Arial" w:hAnsi="Arial" w:cs="Arial"/>
          <w:sz w:val="24"/>
          <w:szCs w:val="24"/>
        </w:rPr>
        <w:t>$ 20.00</w:t>
      </w:r>
    </w:p>
    <w:p w:rsidR="0095386D" w:rsidRPr="0095386D" w:rsidRDefault="0095386D" w:rsidP="0095386D">
      <w:pPr>
        <w:ind w:right="113" w:hanging="2"/>
        <w:rPr>
          <w:rFonts w:ascii="Arial" w:eastAsia="Arial" w:hAnsi="Arial" w:cs="Arial"/>
          <w:sz w:val="24"/>
          <w:szCs w:val="24"/>
        </w:rPr>
      </w:pPr>
    </w:p>
    <w:p w:rsidR="0095386D" w:rsidRPr="0095386D" w:rsidRDefault="0095386D" w:rsidP="0095386D">
      <w:pPr>
        <w:ind w:right="113" w:hanging="2"/>
        <w:rPr>
          <w:rFonts w:ascii="Arial" w:eastAsia="Arial" w:hAnsi="Arial" w:cs="Arial"/>
          <w:sz w:val="24"/>
          <w:szCs w:val="24"/>
        </w:rPr>
      </w:pPr>
      <w:r w:rsidRPr="0095386D">
        <w:rPr>
          <w:rFonts w:ascii="Arial" w:eastAsia="Arial" w:hAnsi="Arial" w:cs="Arial"/>
          <w:sz w:val="24"/>
          <w:szCs w:val="24"/>
        </w:rPr>
        <w:t>II.</w:t>
      </w:r>
      <w:r w:rsidRPr="0095386D">
        <w:rPr>
          <w:rFonts w:ascii="Arial" w:eastAsia="Arial" w:hAnsi="Arial" w:cs="Arial"/>
          <w:sz w:val="24"/>
          <w:szCs w:val="24"/>
        </w:rPr>
        <w:tab/>
        <w:t xml:space="preserve">Designación de número oficial, según:                     </w:t>
      </w:r>
    </w:p>
    <w:p w:rsidR="0095386D" w:rsidRPr="0095386D" w:rsidRDefault="0095386D" w:rsidP="0095386D">
      <w:pPr>
        <w:ind w:right="113" w:hanging="2"/>
        <w:rPr>
          <w:rFonts w:ascii="Arial" w:eastAsia="Arial" w:hAnsi="Arial" w:cs="Arial"/>
          <w:sz w:val="24"/>
          <w:szCs w:val="24"/>
        </w:rPr>
      </w:pPr>
    </w:p>
    <w:p w:rsidR="0095386D" w:rsidRPr="0095386D" w:rsidRDefault="0095386D" w:rsidP="0095386D">
      <w:pPr>
        <w:ind w:right="113" w:hanging="2"/>
        <w:rPr>
          <w:rFonts w:ascii="Arial" w:eastAsia="Arial" w:hAnsi="Arial" w:cs="Arial"/>
          <w:sz w:val="24"/>
          <w:szCs w:val="24"/>
        </w:rPr>
      </w:pPr>
      <w:r w:rsidRPr="0095386D">
        <w:rPr>
          <w:rFonts w:ascii="Arial" w:eastAsia="Arial" w:hAnsi="Arial" w:cs="Arial"/>
          <w:sz w:val="24"/>
          <w:szCs w:val="24"/>
        </w:rPr>
        <w:t>Usos de suelo</w:t>
      </w:r>
    </w:p>
    <w:p w:rsidR="0095386D" w:rsidRPr="0095386D" w:rsidRDefault="0095386D" w:rsidP="0095386D">
      <w:pPr>
        <w:ind w:right="113" w:hanging="2"/>
        <w:rPr>
          <w:rFonts w:ascii="Arial" w:eastAsia="Arial" w:hAnsi="Arial" w:cs="Arial"/>
          <w:sz w:val="24"/>
          <w:szCs w:val="24"/>
        </w:rPr>
      </w:pPr>
    </w:p>
    <w:p w:rsidR="0095386D" w:rsidRPr="0095386D" w:rsidRDefault="0095386D" w:rsidP="0095386D">
      <w:pPr>
        <w:ind w:right="113" w:hanging="2"/>
        <w:rPr>
          <w:rFonts w:ascii="Arial" w:eastAsia="Arial" w:hAnsi="Arial" w:cs="Arial"/>
          <w:sz w:val="24"/>
          <w:szCs w:val="24"/>
        </w:rPr>
      </w:pPr>
      <w:r w:rsidRPr="0095386D">
        <w:rPr>
          <w:rFonts w:ascii="Arial" w:eastAsia="Arial" w:hAnsi="Arial" w:cs="Arial"/>
          <w:sz w:val="24"/>
          <w:szCs w:val="24"/>
        </w:rPr>
        <w:t>AGROPECUARIO</w:t>
      </w:r>
      <w:r w:rsidRPr="0095386D">
        <w:rPr>
          <w:rFonts w:ascii="Arial" w:eastAsia="Arial" w:hAnsi="Arial" w:cs="Arial"/>
          <w:sz w:val="24"/>
          <w:szCs w:val="24"/>
        </w:rPr>
        <w:tab/>
      </w:r>
    </w:p>
    <w:p w:rsidR="0095386D" w:rsidRPr="0095386D" w:rsidRDefault="0095386D" w:rsidP="0095386D">
      <w:pPr>
        <w:ind w:right="113" w:hanging="2"/>
        <w:jc w:val="right"/>
        <w:rPr>
          <w:rFonts w:ascii="Arial" w:eastAsia="Arial" w:hAnsi="Arial" w:cs="Arial"/>
          <w:sz w:val="24"/>
          <w:szCs w:val="24"/>
        </w:rPr>
      </w:pPr>
      <w:r w:rsidRPr="0095386D">
        <w:rPr>
          <w:rFonts w:ascii="Arial" w:eastAsia="Arial" w:hAnsi="Arial" w:cs="Arial"/>
          <w:sz w:val="24"/>
          <w:szCs w:val="24"/>
        </w:rPr>
        <w:t>$ 60.00</w:t>
      </w:r>
    </w:p>
    <w:p w:rsidR="0095386D" w:rsidRPr="0095386D" w:rsidRDefault="0095386D" w:rsidP="0095386D">
      <w:pPr>
        <w:ind w:right="113" w:hanging="2"/>
        <w:rPr>
          <w:rFonts w:ascii="Arial" w:eastAsia="Arial" w:hAnsi="Arial" w:cs="Arial"/>
          <w:sz w:val="24"/>
          <w:szCs w:val="24"/>
        </w:rPr>
      </w:pPr>
      <w:r w:rsidRPr="0095386D">
        <w:rPr>
          <w:rFonts w:ascii="Arial" w:eastAsia="Arial" w:hAnsi="Arial" w:cs="Arial"/>
          <w:sz w:val="24"/>
          <w:szCs w:val="24"/>
        </w:rPr>
        <w:t>TURÍSTICO SOSTENIBLE</w:t>
      </w:r>
      <w:r w:rsidRPr="0095386D">
        <w:rPr>
          <w:rFonts w:ascii="Arial" w:eastAsia="Arial" w:hAnsi="Arial" w:cs="Arial"/>
          <w:sz w:val="24"/>
          <w:szCs w:val="24"/>
        </w:rPr>
        <w:tab/>
      </w:r>
    </w:p>
    <w:p w:rsidR="0095386D" w:rsidRPr="0095386D" w:rsidRDefault="0095386D" w:rsidP="0095386D">
      <w:pPr>
        <w:ind w:right="113" w:hanging="2"/>
        <w:jc w:val="right"/>
        <w:rPr>
          <w:rFonts w:ascii="Arial" w:eastAsia="Arial" w:hAnsi="Arial" w:cs="Arial"/>
          <w:sz w:val="24"/>
          <w:szCs w:val="24"/>
        </w:rPr>
      </w:pPr>
      <w:r w:rsidRPr="0095386D">
        <w:rPr>
          <w:rFonts w:ascii="Arial" w:eastAsia="Arial" w:hAnsi="Arial" w:cs="Arial"/>
          <w:sz w:val="24"/>
          <w:szCs w:val="24"/>
        </w:rPr>
        <w:t>$ 500.00</w:t>
      </w:r>
    </w:p>
    <w:p w:rsidR="0095386D" w:rsidRPr="0095386D" w:rsidRDefault="0095386D" w:rsidP="0095386D">
      <w:pPr>
        <w:ind w:right="113" w:hanging="2"/>
        <w:rPr>
          <w:rFonts w:ascii="Arial" w:eastAsia="Arial" w:hAnsi="Arial" w:cs="Arial"/>
          <w:sz w:val="24"/>
          <w:szCs w:val="24"/>
        </w:rPr>
      </w:pPr>
      <w:r w:rsidRPr="0095386D">
        <w:rPr>
          <w:rFonts w:ascii="Arial" w:eastAsia="Arial" w:hAnsi="Arial" w:cs="Arial"/>
          <w:sz w:val="24"/>
          <w:szCs w:val="24"/>
        </w:rPr>
        <w:t>TURÍSTICOALTERNATIVO</w:t>
      </w:r>
      <w:r w:rsidRPr="0095386D">
        <w:rPr>
          <w:rFonts w:ascii="Arial" w:eastAsia="Arial" w:hAnsi="Arial" w:cs="Arial"/>
          <w:sz w:val="24"/>
          <w:szCs w:val="24"/>
        </w:rPr>
        <w:tab/>
      </w:r>
    </w:p>
    <w:p w:rsidR="0095386D" w:rsidRPr="0095386D" w:rsidRDefault="0095386D" w:rsidP="0095386D">
      <w:pPr>
        <w:ind w:right="113" w:hanging="2"/>
        <w:jc w:val="right"/>
        <w:rPr>
          <w:rFonts w:ascii="Arial" w:eastAsia="Arial" w:hAnsi="Arial" w:cs="Arial"/>
          <w:sz w:val="24"/>
          <w:szCs w:val="24"/>
        </w:rPr>
      </w:pPr>
      <w:r w:rsidRPr="0095386D">
        <w:rPr>
          <w:rFonts w:ascii="Arial" w:eastAsia="Arial" w:hAnsi="Arial" w:cs="Arial"/>
          <w:sz w:val="24"/>
          <w:szCs w:val="24"/>
        </w:rPr>
        <w:t>$ 500.00</w:t>
      </w:r>
    </w:p>
    <w:p w:rsidR="0095386D" w:rsidRPr="0095386D" w:rsidRDefault="0095386D" w:rsidP="0095386D">
      <w:pPr>
        <w:ind w:right="113" w:hanging="2"/>
        <w:rPr>
          <w:rFonts w:ascii="Arial" w:eastAsia="Arial" w:hAnsi="Arial" w:cs="Arial"/>
          <w:sz w:val="24"/>
          <w:szCs w:val="24"/>
        </w:rPr>
      </w:pPr>
      <w:r w:rsidRPr="0095386D">
        <w:rPr>
          <w:rFonts w:ascii="Arial" w:eastAsia="Arial" w:hAnsi="Arial" w:cs="Arial"/>
          <w:sz w:val="24"/>
          <w:szCs w:val="24"/>
        </w:rPr>
        <w:t>HABITACIONAL BASICO</w:t>
      </w:r>
      <w:r w:rsidRPr="0095386D">
        <w:rPr>
          <w:rFonts w:ascii="Arial" w:eastAsia="Arial" w:hAnsi="Arial" w:cs="Arial"/>
          <w:sz w:val="24"/>
          <w:szCs w:val="24"/>
        </w:rPr>
        <w:tab/>
      </w:r>
    </w:p>
    <w:p w:rsidR="0095386D" w:rsidRPr="0095386D" w:rsidRDefault="0095386D" w:rsidP="0095386D">
      <w:pPr>
        <w:ind w:right="113" w:hanging="2"/>
        <w:jc w:val="right"/>
        <w:rPr>
          <w:rFonts w:ascii="Arial" w:eastAsia="Arial" w:hAnsi="Arial" w:cs="Arial"/>
          <w:sz w:val="24"/>
          <w:szCs w:val="24"/>
        </w:rPr>
      </w:pPr>
      <w:r w:rsidRPr="0095386D">
        <w:rPr>
          <w:rFonts w:ascii="Arial" w:eastAsia="Arial" w:hAnsi="Arial" w:cs="Arial"/>
          <w:sz w:val="24"/>
          <w:szCs w:val="24"/>
        </w:rPr>
        <w:t>$ 60.00</w:t>
      </w:r>
    </w:p>
    <w:p w:rsidR="0095386D" w:rsidRPr="0095386D" w:rsidRDefault="0095386D" w:rsidP="0095386D">
      <w:pPr>
        <w:ind w:right="113" w:hanging="2"/>
        <w:rPr>
          <w:rFonts w:ascii="Arial" w:eastAsia="Arial" w:hAnsi="Arial" w:cs="Arial"/>
          <w:sz w:val="24"/>
          <w:szCs w:val="24"/>
        </w:rPr>
      </w:pPr>
      <w:r w:rsidRPr="0095386D">
        <w:rPr>
          <w:rFonts w:ascii="Arial" w:eastAsia="Arial" w:hAnsi="Arial" w:cs="Arial"/>
          <w:sz w:val="24"/>
          <w:szCs w:val="24"/>
        </w:rPr>
        <w:t>HABITACIONAL BAJO</w:t>
      </w:r>
      <w:r w:rsidRPr="0095386D">
        <w:rPr>
          <w:rFonts w:ascii="Arial" w:eastAsia="Arial" w:hAnsi="Arial" w:cs="Arial"/>
          <w:sz w:val="24"/>
          <w:szCs w:val="24"/>
        </w:rPr>
        <w:tab/>
      </w:r>
    </w:p>
    <w:p w:rsidR="0095386D" w:rsidRPr="0095386D" w:rsidRDefault="0095386D" w:rsidP="0095386D">
      <w:pPr>
        <w:ind w:right="113" w:hanging="2"/>
        <w:jc w:val="right"/>
        <w:rPr>
          <w:rFonts w:ascii="Arial" w:eastAsia="Arial" w:hAnsi="Arial" w:cs="Arial"/>
          <w:sz w:val="24"/>
          <w:szCs w:val="24"/>
        </w:rPr>
      </w:pPr>
      <w:r w:rsidRPr="0095386D">
        <w:rPr>
          <w:rFonts w:ascii="Arial" w:eastAsia="Arial" w:hAnsi="Arial" w:cs="Arial"/>
          <w:sz w:val="24"/>
          <w:szCs w:val="24"/>
        </w:rPr>
        <w:t>$ 60.00</w:t>
      </w:r>
    </w:p>
    <w:p w:rsidR="0095386D" w:rsidRPr="0095386D" w:rsidRDefault="0095386D" w:rsidP="0095386D">
      <w:pPr>
        <w:ind w:right="113" w:hanging="2"/>
        <w:rPr>
          <w:rFonts w:ascii="Arial" w:eastAsia="Arial" w:hAnsi="Arial" w:cs="Arial"/>
          <w:sz w:val="24"/>
          <w:szCs w:val="24"/>
        </w:rPr>
      </w:pPr>
      <w:r w:rsidRPr="0095386D">
        <w:rPr>
          <w:rFonts w:ascii="Arial" w:eastAsia="Arial" w:hAnsi="Arial" w:cs="Arial"/>
          <w:sz w:val="24"/>
          <w:szCs w:val="24"/>
        </w:rPr>
        <w:t>HABITACIONAL ALTO</w:t>
      </w:r>
      <w:r w:rsidRPr="0095386D">
        <w:rPr>
          <w:rFonts w:ascii="Arial" w:eastAsia="Arial" w:hAnsi="Arial" w:cs="Arial"/>
          <w:sz w:val="24"/>
          <w:szCs w:val="24"/>
        </w:rPr>
        <w:tab/>
      </w:r>
    </w:p>
    <w:p w:rsidR="0095386D" w:rsidRPr="0095386D" w:rsidRDefault="0095386D" w:rsidP="0095386D">
      <w:pPr>
        <w:ind w:right="113" w:hanging="2"/>
        <w:jc w:val="right"/>
        <w:rPr>
          <w:rFonts w:ascii="Arial" w:eastAsia="Arial" w:hAnsi="Arial" w:cs="Arial"/>
          <w:sz w:val="24"/>
          <w:szCs w:val="24"/>
        </w:rPr>
      </w:pPr>
      <w:r w:rsidRPr="0095386D">
        <w:rPr>
          <w:rFonts w:ascii="Arial" w:eastAsia="Arial" w:hAnsi="Arial" w:cs="Arial"/>
          <w:sz w:val="24"/>
          <w:szCs w:val="24"/>
        </w:rPr>
        <w:t>$ 60.00</w:t>
      </w:r>
    </w:p>
    <w:p w:rsidR="0095386D" w:rsidRPr="0095386D" w:rsidRDefault="0095386D" w:rsidP="0095386D">
      <w:pPr>
        <w:ind w:right="113" w:hanging="2"/>
        <w:rPr>
          <w:rFonts w:ascii="Arial" w:eastAsia="Arial" w:hAnsi="Arial" w:cs="Arial"/>
          <w:sz w:val="24"/>
          <w:szCs w:val="24"/>
        </w:rPr>
      </w:pPr>
      <w:r w:rsidRPr="0095386D">
        <w:rPr>
          <w:rFonts w:ascii="Arial" w:eastAsia="Arial" w:hAnsi="Arial" w:cs="Arial"/>
          <w:sz w:val="24"/>
          <w:szCs w:val="24"/>
        </w:rPr>
        <w:t>COMERCIAL Y DE SERVICIOS BASICO</w:t>
      </w:r>
      <w:r w:rsidRPr="0095386D">
        <w:rPr>
          <w:rFonts w:ascii="Arial" w:eastAsia="Arial" w:hAnsi="Arial" w:cs="Arial"/>
          <w:sz w:val="24"/>
          <w:szCs w:val="24"/>
        </w:rPr>
        <w:tab/>
      </w:r>
    </w:p>
    <w:p w:rsidR="0095386D" w:rsidRPr="0095386D" w:rsidRDefault="0095386D" w:rsidP="0095386D">
      <w:pPr>
        <w:ind w:right="113" w:hanging="2"/>
        <w:jc w:val="right"/>
        <w:rPr>
          <w:rFonts w:ascii="Arial" w:eastAsia="Arial" w:hAnsi="Arial" w:cs="Arial"/>
          <w:sz w:val="24"/>
          <w:szCs w:val="24"/>
        </w:rPr>
      </w:pPr>
      <w:r w:rsidRPr="0095386D">
        <w:rPr>
          <w:rFonts w:ascii="Arial" w:eastAsia="Arial" w:hAnsi="Arial" w:cs="Arial"/>
          <w:sz w:val="24"/>
          <w:szCs w:val="24"/>
        </w:rPr>
        <w:t>$ 350.00</w:t>
      </w:r>
    </w:p>
    <w:p w:rsidR="0095386D" w:rsidRPr="0095386D" w:rsidRDefault="0095386D" w:rsidP="0095386D">
      <w:pPr>
        <w:ind w:right="113" w:hanging="2"/>
        <w:rPr>
          <w:rFonts w:ascii="Arial" w:eastAsia="Arial" w:hAnsi="Arial" w:cs="Arial"/>
          <w:sz w:val="24"/>
          <w:szCs w:val="24"/>
        </w:rPr>
      </w:pPr>
      <w:r w:rsidRPr="0095386D">
        <w:rPr>
          <w:rFonts w:ascii="Arial" w:eastAsia="Arial" w:hAnsi="Arial" w:cs="Arial"/>
          <w:sz w:val="24"/>
          <w:szCs w:val="24"/>
        </w:rPr>
        <w:t>COMERCIAL Y DE SERVICIOS BAJO</w:t>
      </w:r>
      <w:r w:rsidRPr="0095386D">
        <w:rPr>
          <w:rFonts w:ascii="Arial" w:eastAsia="Arial" w:hAnsi="Arial" w:cs="Arial"/>
          <w:sz w:val="24"/>
          <w:szCs w:val="24"/>
        </w:rPr>
        <w:tab/>
      </w:r>
    </w:p>
    <w:p w:rsidR="0095386D" w:rsidRPr="0095386D" w:rsidRDefault="0095386D" w:rsidP="0095386D">
      <w:pPr>
        <w:ind w:right="113" w:hanging="2"/>
        <w:jc w:val="right"/>
        <w:rPr>
          <w:rFonts w:ascii="Arial" w:eastAsia="Arial" w:hAnsi="Arial" w:cs="Arial"/>
          <w:sz w:val="24"/>
          <w:szCs w:val="24"/>
        </w:rPr>
      </w:pPr>
      <w:r w:rsidRPr="0095386D">
        <w:rPr>
          <w:rFonts w:ascii="Arial" w:eastAsia="Arial" w:hAnsi="Arial" w:cs="Arial"/>
          <w:sz w:val="24"/>
          <w:szCs w:val="24"/>
        </w:rPr>
        <w:t>$ 350.00</w:t>
      </w:r>
    </w:p>
    <w:p w:rsidR="0095386D" w:rsidRPr="0095386D" w:rsidRDefault="0095386D" w:rsidP="0095386D">
      <w:pPr>
        <w:ind w:right="113" w:hanging="2"/>
        <w:rPr>
          <w:rFonts w:ascii="Arial" w:eastAsia="Arial" w:hAnsi="Arial" w:cs="Arial"/>
          <w:sz w:val="24"/>
          <w:szCs w:val="24"/>
        </w:rPr>
      </w:pPr>
      <w:r w:rsidRPr="0095386D">
        <w:rPr>
          <w:rFonts w:ascii="Arial" w:eastAsia="Arial" w:hAnsi="Arial" w:cs="Arial"/>
          <w:sz w:val="24"/>
          <w:szCs w:val="24"/>
        </w:rPr>
        <w:t>COMERCIAL Y DE SERVICIOS MEDIO</w:t>
      </w:r>
      <w:r w:rsidRPr="0095386D">
        <w:rPr>
          <w:rFonts w:ascii="Arial" w:eastAsia="Arial" w:hAnsi="Arial" w:cs="Arial"/>
          <w:sz w:val="24"/>
          <w:szCs w:val="24"/>
        </w:rPr>
        <w:tab/>
      </w:r>
    </w:p>
    <w:p w:rsidR="0095386D" w:rsidRPr="0095386D" w:rsidRDefault="0095386D" w:rsidP="0095386D">
      <w:pPr>
        <w:ind w:right="113" w:hanging="2"/>
        <w:jc w:val="right"/>
        <w:rPr>
          <w:rFonts w:ascii="Arial" w:eastAsia="Arial" w:hAnsi="Arial" w:cs="Arial"/>
          <w:sz w:val="24"/>
          <w:szCs w:val="24"/>
        </w:rPr>
      </w:pPr>
      <w:r w:rsidRPr="0095386D">
        <w:rPr>
          <w:rFonts w:ascii="Arial" w:eastAsia="Arial" w:hAnsi="Arial" w:cs="Arial"/>
          <w:sz w:val="24"/>
          <w:szCs w:val="24"/>
        </w:rPr>
        <w:lastRenderedPageBreak/>
        <w:t>$ 350.00</w:t>
      </w:r>
    </w:p>
    <w:p w:rsidR="0095386D" w:rsidRPr="0095386D" w:rsidRDefault="0095386D" w:rsidP="0095386D">
      <w:pPr>
        <w:ind w:right="113" w:hanging="2"/>
        <w:rPr>
          <w:rFonts w:ascii="Arial" w:eastAsia="Arial" w:hAnsi="Arial" w:cs="Arial"/>
          <w:sz w:val="24"/>
          <w:szCs w:val="24"/>
        </w:rPr>
      </w:pPr>
      <w:r w:rsidRPr="0095386D">
        <w:rPr>
          <w:rFonts w:ascii="Arial" w:eastAsia="Arial" w:hAnsi="Arial" w:cs="Arial"/>
          <w:sz w:val="24"/>
          <w:szCs w:val="24"/>
        </w:rPr>
        <w:t>COMERCIAL Y DE SERVICIOS ALTO</w:t>
      </w:r>
      <w:r w:rsidRPr="0095386D">
        <w:rPr>
          <w:rFonts w:ascii="Arial" w:eastAsia="Arial" w:hAnsi="Arial" w:cs="Arial"/>
          <w:sz w:val="24"/>
          <w:szCs w:val="24"/>
        </w:rPr>
        <w:tab/>
      </w:r>
    </w:p>
    <w:p w:rsidR="0095386D" w:rsidRPr="0095386D" w:rsidRDefault="0095386D" w:rsidP="0095386D">
      <w:pPr>
        <w:ind w:right="113" w:hanging="2"/>
        <w:jc w:val="right"/>
        <w:rPr>
          <w:rFonts w:ascii="Arial" w:eastAsia="Arial" w:hAnsi="Arial" w:cs="Arial"/>
          <w:sz w:val="24"/>
          <w:szCs w:val="24"/>
          <w:lang w:val="pt-BR"/>
        </w:rPr>
      </w:pPr>
      <w:r w:rsidRPr="0095386D">
        <w:rPr>
          <w:rFonts w:ascii="Arial" w:eastAsia="Arial" w:hAnsi="Arial" w:cs="Arial"/>
          <w:sz w:val="24"/>
          <w:szCs w:val="24"/>
          <w:lang w:val="pt-BR"/>
        </w:rPr>
        <w:t>$ 350.00</w:t>
      </w:r>
    </w:p>
    <w:p w:rsidR="0095386D" w:rsidRPr="0095386D" w:rsidRDefault="0095386D" w:rsidP="0095386D">
      <w:pPr>
        <w:ind w:right="113" w:hanging="2"/>
        <w:rPr>
          <w:rFonts w:ascii="Arial" w:eastAsia="Arial" w:hAnsi="Arial" w:cs="Arial"/>
          <w:sz w:val="24"/>
          <w:szCs w:val="24"/>
          <w:lang w:val="pt-BR"/>
        </w:rPr>
      </w:pPr>
      <w:proofErr w:type="gramStart"/>
      <w:r w:rsidRPr="0095386D">
        <w:rPr>
          <w:rFonts w:ascii="Arial" w:eastAsia="Arial" w:hAnsi="Arial" w:cs="Arial"/>
          <w:sz w:val="24"/>
          <w:szCs w:val="24"/>
          <w:lang w:val="pt-BR"/>
        </w:rPr>
        <w:t>INDUSTRIA</w:t>
      </w:r>
      <w:proofErr w:type="gramEnd"/>
      <w:r w:rsidRPr="0095386D">
        <w:rPr>
          <w:rFonts w:ascii="Arial" w:eastAsia="Arial" w:hAnsi="Arial" w:cs="Arial"/>
          <w:sz w:val="24"/>
          <w:szCs w:val="24"/>
          <w:lang w:val="pt-BR"/>
        </w:rPr>
        <w:t xml:space="preserve"> BAJA</w:t>
      </w:r>
      <w:r w:rsidRPr="0095386D">
        <w:rPr>
          <w:rFonts w:ascii="Arial" w:eastAsia="Arial" w:hAnsi="Arial" w:cs="Arial"/>
          <w:sz w:val="24"/>
          <w:szCs w:val="24"/>
          <w:lang w:val="pt-BR"/>
        </w:rPr>
        <w:tab/>
      </w:r>
    </w:p>
    <w:p w:rsidR="0095386D" w:rsidRPr="0095386D" w:rsidRDefault="0095386D" w:rsidP="0095386D">
      <w:pPr>
        <w:ind w:right="113" w:hanging="2"/>
        <w:jc w:val="right"/>
        <w:rPr>
          <w:rFonts w:ascii="Arial" w:eastAsia="Arial" w:hAnsi="Arial" w:cs="Arial"/>
          <w:sz w:val="24"/>
          <w:szCs w:val="24"/>
          <w:lang w:val="pt-BR"/>
        </w:rPr>
      </w:pPr>
      <w:r w:rsidRPr="0095386D">
        <w:rPr>
          <w:rFonts w:ascii="Arial" w:eastAsia="Arial" w:hAnsi="Arial" w:cs="Arial"/>
          <w:sz w:val="24"/>
          <w:szCs w:val="24"/>
          <w:lang w:val="pt-BR"/>
        </w:rPr>
        <w:t>$ 500.00</w:t>
      </w:r>
    </w:p>
    <w:p w:rsidR="0095386D" w:rsidRPr="0095386D" w:rsidRDefault="0095386D" w:rsidP="0095386D">
      <w:pPr>
        <w:ind w:right="113" w:hanging="2"/>
        <w:rPr>
          <w:rFonts w:ascii="Arial" w:eastAsia="Arial" w:hAnsi="Arial" w:cs="Arial"/>
          <w:sz w:val="24"/>
          <w:szCs w:val="24"/>
          <w:lang w:val="pt-BR"/>
        </w:rPr>
      </w:pPr>
      <w:proofErr w:type="gramStart"/>
      <w:r w:rsidRPr="0095386D">
        <w:rPr>
          <w:rFonts w:ascii="Arial" w:eastAsia="Arial" w:hAnsi="Arial" w:cs="Arial"/>
          <w:sz w:val="24"/>
          <w:szCs w:val="24"/>
          <w:lang w:val="pt-BR"/>
        </w:rPr>
        <w:t>INDUSTRIA</w:t>
      </w:r>
      <w:proofErr w:type="gramEnd"/>
      <w:r w:rsidRPr="0095386D">
        <w:rPr>
          <w:rFonts w:ascii="Arial" w:eastAsia="Arial" w:hAnsi="Arial" w:cs="Arial"/>
          <w:sz w:val="24"/>
          <w:szCs w:val="24"/>
          <w:lang w:val="pt-BR"/>
        </w:rPr>
        <w:t xml:space="preserve"> ALTA</w:t>
      </w:r>
      <w:r w:rsidRPr="0095386D">
        <w:rPr>
          <w:rFonts w:ascii="Arial" w:eastAsia="Arial" w:hAnsi="Arial" w:cs="Arial"/>
          <w:sz w:val="24"/>
          <w:szCs w:val="24"/>
          <w:lang w:val="pt-BR"/>
        </w:rPr>
        <w:tab/>
      </w:r>
    </w:p>
    <w:p w:rsidR="0095386D" w:rsidRPr="0095386D" w:rsidRDefault="0095386D" w:rsidP="0095386D">
      <w:pPr>
        <w:ind w:right="113" w:hanging="2"/>
        <w:jc w:val="right"/>
        <w:rPr>
          <w:rFonts w:ascii="Arial" w:eastAsia="Arial" w:hAnsi="Arial" w:cs="Arial"/>
          <w:sz w:val="24"/>
          <w:szCs w:val="24"/>
          <w:lang w:val="pt-BR"/>
        </w:rPr>
      </w:pPr>
      <w:r w:rsidRPr="0095386D">
        <w:rPr>
          <w:rFonts w:ascii="Arial" w:eastAsia="Arial" w:hAnsi="Arial" w:cs="Arial"/>
          <w:sz w:val="24"/>
          <w:szCs w:val="24"/>
          <w:lang w:val="pt-BR"/>
        </w:rPr>
        <w:t>$ 500.00</w:t>
      </w:r>
    </w:p>
    <w:p w:rsidR="0095386D" w:rsidRPr="0095386D" w:rsidRDefault="0095386D" w:rsidP="0095386D">
      <w:pPr>
        <w:ind w:right="113" w:hanging="2"/>
        <w:rPr>
          <w:rFonts w:ascii="Arial" w:eastAsia="Arial" w:hAnsi="Arial" w:cs="Arial"/>
          <w:sz w:val="24"/>
          <w:szCs w:val="24"/>
          <w:lang w:val="pt-BR"/>
        </w:rPr>
      </w:pPr>
      <w:r w:rsidRPr="0095386D">
        <w:rPr>
          <w:rFonts w:ascii="Arial" w:eastAsia="Arial" w:hAnsi="Arial" w:cs="Arial"/>
          <w:sz w:val="24"/>
          <w:szCs w:val="24"/>
          <w:lang w:val="pt-BR"/>
        </w:rPr>
        <w:t>EQUIPAMIENTO URBANO BASICO</w:t>
      </w:r>
      <w:r w:rsidRPr="0095386D">
        <w:rPr>
          <w:rFonts w:ascii="Arial" w:eastAsia="Arial" w:hAnsi="Arial" w:cs="Arial"/>
          <w:sz w:val="24"/>
          <w:szCs w:val="24"/>
          <w:lang w:val="pt-BR"/>
        </w:rPr>
        <w:tab/>
      </w:r>
    </w:p>
    <w:p w:rsidR="0095386D" w:rsidRPr="0095386D" w:rsidRDefault="0095386D" w:rsidP="0095386D">
      <w:pPr>
        <w:ind w:right="113" w:hanging="2"/>
        <w:jc w:val="right"/>
        <w:rPr>
          <w:rFonts w:ascii="Arial" w:eastAsia="Arial" w:hAnsi="Arial" w:cs="Arial"/>
          <w:sz w:val="24"/>
          <w:szCs w:val="24"/>
          <w:lang w:val="pt-BR"/>
        </w:rPr>
      </w:pPr>
      <w:r w:rsidRPr="0095386D">
        <w:rPr>
          <w:rFonts w:ascii="Arial" w:eastAsia="Arial" w:hAnsi="Arial" w:cs="Arial"/>
          <w:sz w:val="24"/>
          <w:szCs w:val="24"/>
          <w:lang w:val="pt-BR"/>
        </w:rPr>
        <w:t>$ 60.00</w:t>
      </w:r>
    </w:p>
    <w:p w:rsidR="0095386D" w:rsidRPr="0095386D" w:rsidRDefault="0095386D" w:rsidP="0095386D">
      <w:pPr>
        <w:ind w:right="113" w:hanging="2"/>
        <w:rPr>
          <w:rFonts w:ascii="Arial" w:eastAsia="Arial" w:hAnsi="Arial" w:cs="Arial"/>
          <w:sz w:val="24"/>
          <w:szCs w:val="24"/>
          <w:lang w:val="pt-BR"/>
        </w:rPr>
      </w:pPr>
      <w:r w:rsidRPr="0095386D">
        <w:rPr>
          <w:rFonts w:ascii="Arial" w:eastAsia="Arial" w:hAnsi="Arial" w:cs="Arial"/>
          <w:sz w:val="24"/>
          <w:szCs w:val="24"/>
          <w:lang w:val="pt-BR"/>
        </w:rPr>
        <w:t>EQUIPAMIENTO URBANO CENTRAL</w:t>
      </w:r>
      <w:r w:rsidRPr="0095386D">
        <w:rPr>
          <w:rFonts w:ascii="Arial" w:eastAsia="Arial" w:hAnsi="Arial" w:cs="Arial"/>
          <w:sz w:val="24"/>
          <w:szCs w:val="24"/>
          <w:lang w:val="pt-BR"/>
        </w:rPr>
        <w:tab/>
      </w:r>
    </w:p>
    <w:p w:rsidR="0095386D" w:rsidRPr="0095386D" w:rsidRDefault="0095386D" w:rsidP="0095386D">
      <w:pPr>
        <w:ind w:right="113" w:hanging="2"/>
        <w:jc w:val="right"/>
        <w:rPr>
          <w:rFonts w:ascii="Arial" w:eastAsia="Arial" w:hAnsi="Arial" w:cs="Arial"/>
          <w:sz w:val="24"/>
          <w:szCs w:val="24"/>
          <w:lang w:val="pt-BR"/>
        </w:rPr>
      </w:pPr>
      <w:r w:rsidRPr="0095386D">
        <w:rPr>
          <w:rFonts w:ascii="Arial" w:eastAsia="Arial" w:hAnsi="Arial" w:cs="Arial"/>
          <w:sz w:val="24"/>
          <w:szCs w:val="24"/>
          <w:lang w:val="pt-BR"/>
        </w:rPr>
        <w:t>$60.00</w:t>
      </w:r>
    </w:p>
    <w:p w:rsidR="0095386D" w:rsidRPr="0095386D" w:rsidRDefault="0095386D" w:rsidP="0095386D">
      <w:pPr>
        <w:ind w:right="113" w:hanging="2"/>
        <w:rPr>
          <w:rFonts w:ascii="Arial" w:eastAsia="Arial" w:hAnsi="Arial" w:cs="Arial"/>
          <w:sz w:val="24"/>
          <w:szCs w:val="24"/>
          <w:lang w:val="pt-BR"/>
        </w:rPr>
      </w:pPr>
      <w:r w:rsidRPr="0095386D">
        <w:rPr>
          <w:rFonts w:ascii="Arial" w:eastAsia="Arial" w:hAnsi="Arial" w:cs="Arial"/>
          <w:sz w:val="24"/>
          <w:szCs w:val="24"/>
          <w:lang w:val="pt-BR"/>
        </w:rPr>
        <w:t>EQUIPAMIENTO URBANO REGIONAL</w:t>
      </w:r>
      <w:r w:rsidRPr="0095386D">
        <w:rPr>
          <w:rFonts w:ascii="Arial" w:eastAsia="Arial" w:hAnsi="Arial" w:cs="Arial"/>
          <w:sz w:val="24"/>
          <w:szCs w:val="24"/>
          <w:lang w:val="pt-BR"/>
        </w:rPr>
        <w:tab/>
      </w:r>
    </w:p>
    <w:p w:rsidR="0095386D" w:rsidRPr="0095386D" w:rsidRDefault="0095386D" w:rsidP="0095386D">
      <w:pPr>
        <w:ind w:right="113" w:hanging="2"/>
        <w:jc w:val="right"/>
        <w:rPr>
          <w:rFonts w:ascii="Arial" w:eastAsia="Arial" w:hAnsi="Arial" w:cs="Arial"/>
          <w:sz w:val="24"/>
          <w:szCs w:val="24"/>
        </w:rPr>
      </w:pPr>
      <w:r w:rsidRPr="0095386D">
        <w:rPr>
          <w:rFonts w:ascii="Arial" w:eastAsia="Arial" w:hAnsi="Arial" w:cs="Arial"/>
          <w:sz w:val="24"/>
          <w:szCs w:val="24"/>
        </w:rPr>
        <w:t>$ 60.00</w:t>
      </w:r>
    </w:p>
    <w:p w:rsidR="0095386D" w:rsidRPr="0095386D" w:rsidRDefault="0095386D" w:rsidP="0095386D">
      <w:pPr>
        <w:ind w:right="113" w:hanging="2"/>
        <w:rPr>
          <w:rFonts w:ascii="Arial" w:eastAsia="Arial" w:hAnsi="Arial" w:cs="Arial"/>
          <w:sz w:val="24"/>
          <w:szCs w:val="24"/>
        </w:rPr>
      </w:pPr>
      <w:r w:rsidRPr="0095386D">
        <w:rPr>
          <w:rFonts w:ascii="Arial" w:eastAsia="Arial" w:hAnsi="Arial" w:cs="Arial"/>
          <w:sz w:val="24"/>
          <w:szCs w:val="24"/>
        </w:rPr>
        <w:t>ESPACIOS VERDES Y ABIERTOS</w:t>
      </w:r>
      <w:r w:rsidRPr="0095386D">
        <w:rPr>
          <w:rFonts w:ascii="Arial" w:eastAsia="Arial" w:hAnsi="Arial" w:cs="Arial"/>
          <w:sz w:val="24"/>
          <w:szCs w:val="24"/>
        </w:rPr>
        <w:tab/>
      </w:r>
    </w:p>
    <w:p w:rsidR="0095386D" w:rsidRPr="0095386D" w:rsidRDefault="0095386D" w:rsidP="0095386D">
      <w:pPr>
        <w:ind w:right="113" w:hanging="2"/>
        <w:jc w:val="right"/>
        <w:rPr>
          <w:rFonts w:ascii="Arial" w:eastAsia="Arial" w:hAnsi="Arial" w:cs="Arial"/>
          <w:sz w:val="24"/>
          <w:szCs w:val="24"/>
        </w:rPr>
      </w:pPr>
      <w:r w:rsidRPr="0095386D">
        <w:rPr>
          <w:rFonts w:ascii="Arial" w:eastAsia="Arial" w:hAnsi="Arial" w:cs="Arial"/>
          <w:sz w:val="24"/>
          <w:szCs w:val="24"/>
        </w:rPr>
        <w:t>$ 60.00</w:t>
      </w:r>
    </w:p>
    <w:p w:rsidR="0095386D" w:rsidRPr="0095386D" w:rsidRDefault="0095386D" w:rsidP="0095386D">
      <w:pPr>
        <w:ind w:right="113" w:hanging="2"/>
        <w:rPr>
          <w:rFonts w:ascii="Arial" w:eastAsia="Arial" w:hAnsi="Arial" w:cs="Arial"/>
          <w:sz w:val="24"/>
          <w:szCs w:val="24"/>
        </w:rPr>
      </w:pPr>
      <w:r w:rsidRPr="0095386D">
        <w:rPr>
          <w:rFonts w:ascii="Arial" w:eastAsia="Arial" w:hAnsi="Arial" w:cs="Arial"/>
          <w:sz w:val="24"/>
          <w:szCs w:val="24"/>
        </w:rPr>
        <w:t>ESPACIOS VERDES</w:t>
      </w:r>
      <w:r w:rsidRPr="0095386D">
        <w:rPr>
          <w:rFonts w:ascii="Arial" w:eastAsia="Arial" w:hAnsi="Arial" w:cs="Arial"/>
          <w:sz w:val="24"/>
          <w:szCs w:val="24"/>
        </w:rPr>
        <w:tab/>
      </w:r>
    </w:p>
    <w:p w:rsidR="0095386D" w:rsidRPr="0095386D" w:rsidRDefault="0095386D" w:rsidP="0095386D">
      <w:pPr>
        <w:ind w:right="113" w:hanging="2"/>
        <w:jc w:val="right"/>
        <w:rPr>
          <w:rFonts w:ascii="Arial" w:eastAsia="Arial" w:hAnsi="Arial" w:cs="Arial"/>
          <w:sz w:val="24"/>
          <w:szCs w:val="24"/>
        </w:rPr>
      </w:pPr>
      <w:r w:rsidRPr="0095386D">
        <w:rPr>
          <w:rFonts w:ascii="Arial" w:eastAsia="Arial" w:hAnsi="Arial" w:cs="Arial"/>
          <w:sz w:val="24"/>
          <w:szCs w:val="24"/>
        </w:rPr>
        <w:t>$ 60.00</w:t>
      </w:r>
    </w:p>
    <w:p w:rsidR="0095386D" w:rsidRPr="0095386D" w:rsidRDefault="0095386D" w:rsidP="0095386D">
      <w:pPr>
        <w:ind w:right="113" w:hanging="2"/>
        <w:rPr>
          <w:rFonts w:ascii="Arial" w:eastAsia="Arial" w:hAnsi="Arial" w:cs="Arial"/>
          <w:sz w:val="24"/>
          <w:szCs w:val="24"/>
        </w:rPr>
      </w:pPr>
      <w:r w:rsidRPr="0095386D">
        <w:rPr>
          <w:rFonts w:ascii="Arial" w:eastAsia="Arial" w:hAnsi="Arial" w:cs="Arial"/>
          <w:sz w:val="24"/>
          <w:szCs w:val="24"/>
        </w:rPr>
        <w:t>RESTRICCIÓN POR INFRAESTRUCTURA DE INSTALACIONES ESPECIALES</w:t>
      </w:r>
      <w:r w:rsidRPr="0095386D">
        <w:rPr>
          <w:rFonts w:ascii="Arial" w:eastAsia="Arial" w:hAnsi="Arial" w:cs="Arial"/>
          <w:sz w:val="24"/>
          <w:szCs w:val="24"/>
        </w:rPr>
        <w:tab/>
      </w:r>
    </w:p>
    <w:p w:rsidR="0095386D" w:rsidRPr="0095386D" w:rsidRDefault="0095386D" w:rsidP="0095386D">
      <w:pPr>
        <w:ind w:right="113" w:hanging="2"/>
        <w:jc w:val="right"/>
        <w:rPr>
          <w:rFonts w:ascii="Arial" w:eastAsia="Arial" w:hAnsi="Arial" w:cs="Arial"/>
          <w:sz w:val="24"/>
          <w:szCs w:val="24"/>
        </w:rPr>
      </w:pPr>
      <w:r w:rsidRPr="0095386D">
        <w:rPr>
          <w:rFonts w:ascii="Arial" w:eastAsia="Arial" w:hAnsi="Arial" w:cs="Arial"/>
          <w:sz w:val="24"/>
          <w:szCs w:val="24"/>
        </w:rPr>
        <w:t>$ 60.00</w:t>
      </w:r>
    </w:p>
    <w:p w:rsidR="0095386D" w:rsidRPr="0095386D" w:rsidRDefault="0095386D" w:rsidP="0095386D">
      <w:pPr>
        <w:ind w:right="113" w:hanging="2"/>
        <w:rPr>
          <w:rFonts w:ascii="Arial" w:eastAsia="Arial" w:hAnsi="Arial" w:cs="Arial"/>
          <w:sz w:val="24"/>
          <w:szCs w:val="24"/>
        </w:rPr>
      </w:pPr>
      <w:r w:rsidRPr="0095386D">
        <w:rPr>
          <w:rFonts w:ascii="Arial" w:eastAsia="Arial" w:hAnsi="Arial" w:cs="Arial"/>
          <w:sz w:val="24"/>
          <w:szCs w:val="24"/>
        </w:rPr>
        <w:t>RESTRICCIÓN POR INFRAESTRUCTURA DE SERVICIOS PÚBLICOS</w:t>
      </w:r>
      <w:r w:rsidRPr="0095386D">
        <w:rPr>
          <w:rFonts w:ascii="Arial" w:eastAsia="Arial" w:hAnsi="Arial" w:cs="Arial"/>
          <w:sz w:val="24"/>
          <w:szCs w:val="24"/>
        </w:rPr>
        <w:tab/>
      </w:r>
    </w:p>
    <w:p w:rsidR="0095386D" w:rsidRPr="0095386D" w:rsidRDefault="0095386D" w:rsidP="0095386D">
      <w:pPr>
        <w:ind w:right="113" w:hanging="2"/>
        <w:jc w:val="right"/>
        <w:rPr>
          <w:rFonts w:ascii="Arial" w:eastAsia="Arial" w:hAnsi="Arial" w:cs="Arial"/>
          <w:sz w:val="24"/>
          <w:szCs w:val="24"/>
        </w:rPr>
      </w:pPr>
      <w:r w:rsidRPr="0095386D">
        <w:rPr>
          <w:rFonts w:ascii="Arial" w:eastAsia="Arial" w:hAnsi="Arial" w:cs="Arial"/>
          <w:sz w:val="24"/>
          <w:szCs w:val="24"/>
        </w:rPr>
        <w:t>$ 60.00</w:t>
      </w:r>
    </w:p>
    <w:p w:rsidR="0095386D" w:rsidRPr="0095386D" w:rsidRDefault="0095386D" w:rsidP="0095386D">
      <w:pPr>
        <w:ind w:right="113" w:hanging="2"/>
        <w:rPr>
          <w:rFonts w:ascii="Arial" w:eastAsia="Arial" w:hAnsi="Arial" w:cs="Arial"/>
          <w:sz w:val="24"/>
          <w:szCs w:val="24"/>
        </w:rPr>
      </w:pPr>
      <w:r w:rsidRPr="0095386D">
        <w:rPr>
          <w:rFonts w:ascii="Arial" w:eastAsia="Arial" w:hAnsi="Arial" w:cs="Arial"/>
          <w:sz w:val="24"/>
          <w:szCs w:val="24"/>
        </w:rPr>
        <w:t>RESTRICCIÓN POR INFRAESTRUCTURA DE TRANSPORTE</w:t>
      </w:r>
      <w:r w:rsidRPr="0095386D">
        <w:rPr>
          <w:rFonts w:ascii="Arial" w:eastAsia="Arial" w:hAnsi="Arial" w:cs="Arial"/>
          <w:sz w:val="24"/>
          <w:szCs w:val="24"/>
        </w:rPr>
        <w:tab/>
      </w:r>
    </w:p>
    <w:p w:rsidR="0095386D" w:rsidRPr="0095386D" w:rsidRDefault="0095386D" w:rsidP="0095386D">
      <w:pPr>
        <w:ind w:right="113" w:hanging="2"/>
        <w:jc w:val="right"/>
        <w:rPr>
          <w:rFonts w:ascii="Arial" w:eastAsia="Arial" w:hAnsi="Arial" w:cs="Arial"/>
          <w:sz w:val="24"/>
          <w:szCs w:val="24"/>
        </w:rPr>
      </w:pPr>
      <w:r w:rsidRPr="0095386D">
        <w:rPr>
          <w:rFonts w:ascii="Arial" w:eastAsia="Arial" w:hAnsi="Arial" w:cs="Arial"/>
          <w:sz w:val="24"/>
          <w:szCs w:val="24"/>
        </w:rPr>
        <w:t>$ 60.00</w:t>
      </w:r>
    </w:p>
    <w:p w:rsidR="0095386D" w:rsidRPr="0095386D" w:rsidRDefault="0095386D" w:rsidP="0095386D">
      <w:pPr>
        <w:ind w:right="113" w:hanging="2"/>
        <w:rPr>
          <w:rFonts w:ascii="Arial" w:eastAsia="Arial" w:hAnsi="Arial" w:cs="Arial"/>
          <w:sz w:val="24"/>
          <w:szCs w:val="24"/>
        </w:rPr>
      </w:pPr>
      <w:r w:rsidRPr="0095386D">
        <w:rPr>
          <w:rFonts w:ascii="Arial" w:eastAsia="Arial" w:hAnsi="Arial" w:cs="Arial"/>
          <w:sz w:val="24"/>
          <w:szCs w:val="24"/>
        </w:rPr>
        <w:t>PATRIMONIO HISTÓRICO, CULTURAL O ARTÍSTICO</w:t>
      </w:r>
      <w:r w:rsidRPr="0095386D">
        <w:rPr>
          <w:rFonts w:ascii="Arial" w:eastAsia="Arial" w:hAnsi="Arial" w:cs="Arial"/>
          <w:sz w:val="24"/>
          <w:szCs w:val="24"/>
        </w:rPr>
        <w:tab/>
      </w:r>
    </w:p>
    <w:p w:rsidR="0095386D" w:rsidRPr="0095386D" w:rsidRDefault="0095386D" w:rsidP="0095386D">
      <w:pPr>
        <w:ind w:right="113" w:hanging="2"/>
        <w:jc w:val="right"/>
        <w:rPr>
          <w:rFonts w:ascii="Arial" w:eastAsia="Arial" w:hAnsi="Arial" w:cs="Arial"/>
          <w:sz w:val="24"/>
          <w:szCs w:val="24"/>
        </w:rPr>
      </w:pPr>
      <w:r w:rsidRPr="0095386D">
        <w:rPr>
          <w:rFonts w:ascii="Arial" w:eastAsia="Arial" w:hAnsi="Arial" w:cs="Arial"/>
          <w:sz w:val="24"/>
          <w:szCs w:val="24"/>
        </w:rPr>
        <w:lastRenderedPageBreak/>
        <w:t>$ 60.00</w:t>
      </w:r>
    </w:p>
    <w:p w:rsidR="0095386D" w:rsidRPr="0095386D" w:rsidRDefault="0095386D" w:rsidP="0095386D">
      <w:pPr>
        <w:ind w:right="113" w:hanging="2"/>
        <w:rPr>
          <w:rFonts w:ascii="Arial" w:eastAsia="Arial" w:hAnsi="Arial" w:cs="Arial"/>
          <w:sz w:val="24"/>
          <w:szCs w:val="24"/>
        </w:rPr>
      </w:pPr>
      <w:r w:rsidRPr="0095386D">
        <w:rPr>
          <w:rFonts w:ascii="Arial" w:eastAsia="Arial" w:hAnsi="Arial" w:cs="Arial"/>
          <w:sz w:val="24"/>
          <w:szCs w:val="24"/>
        </w:rPr>
        <w:t>OTROS</w:t>
      </w:r>
      <w:r w:rsidRPr="0095386D">
        <w:rPr>
          <w:rFonts w:ascii="Arial" w:eastAsia="Arial" w:hAnsi="Arial" w:cs="Arial"/>
          <w:sz w:val="24"/>
          <w:szCs w:val="24"/>
        </w:rPr>
        <w:tab/>
      </w:r>
    </w:p>
    <w:p w:rsidR="0095386D" w:rsidRPr="0095386D" w:rsidRDefault="0095386D" w:rsidP="0095386D">
      <w:pPr>
        <w:ind w:right="113" w:hanging="2"/>
        <w:jc w:val="right"/>
        <w:rPr>
          <w:rFonts w:ascii="Arial" w:eastAsia="Arial" w:hAnsi="Arial" w:cs="Arial"/>
          <w:sz w:val="24"/>
          <w:szCs w:val="24"/>
        </w:rPr>
      </w:pPr>
      <w:r w:rsidRPr="0095386D">
        <w:rPr>
          <w:rFonts w:ascii="Arial" w:eastAsia="Arial" w:hAnsi="Arial" w:cs="Arial"/>
          <w:sz w:val="24"/>
          <w:szCs w:val="24"/>
        </w:rPr>
        <w:t>$ 500.00</w:t>
      </w:r>
    </w:p>
    <w:p w:rsidR="002F08F5" w:rsidRPr="002F08F5" w:rsidRDefault="002F08F5" w:rsidP="002F08F5">
      <w:pPr>
        <w:ind w:right="113" w:hanging="2"/>
        <w:rPr>
          <w:rFonts w:ascii="Arial" w:eastAsia="Arial" w:hAnsi="Arial" w:cs="Arial"/>
          <w:sz w:val="24"/>
          <w:szCs w:val="24"/>
        </w:rPr>
      </w:pPr>
      <w:r w:rsidRPr="002F08F5">
        <w:rPr>
          <w:rFonts w:ascii="Arial" w:eastAsia="Arial" w:hAnsi="Arial" w:cs="Arial"/>
          <w:sz w:val="24"/>
          <w:szCs w:val="24"/>
        </w:rPr>
        <w:t>III. Servicios similares no previstos en este artículo, por metro cuadrado</w:t>
      </w:r>
      <w:r w:rsidRPr="002F08F5">
        <w:rPr>
          <w:rFonts w:ascii="Arial" w:eastAsia="Arial" w:hAnsi="Arial" w:cs="Arial"/>
          <w:sz w:val="24"/>
          <w:szCs w:val="24"/>
        </w:rPr>
        <w:tab/>
      </w:r>
    </w:p>
    <w:p w:rsidR="009C7711" w:rsidRDefault="002F08F5" w:rsidP="002F08F5">
      <w:pPr>
        <w:ind w:right="113" w:hanging="2"/>
        <w:rPr>
          <w:rFonts w:ascii="Arial" w:eastAsia="Arial" w:hAnsi="Arial" w:cs="Arial"/>
          <w:sz w:val="24"/>
          <w:szCs w:val="24"/>
        </w:rPr>
      </w:pPr>
      <w:r w:rsidRPr="002F08F5">
        <w:rPr>
          <w:rFonts w:ascii="Arial" w:eastAsia="Arial" w:hAnsi="Arial" w:cs="Arial"/>
          <w:sz w:val="24"/>
          <w:szCs w:val="24"/>
        </w:rPr>
        <w:t>$116.00</w:t>
      </w:r>
    </w:p>
    <w:p w:rsidR="002F08F5" w:rsidRDefault="002F08F5" w:rsidP="002F08F5">
      <w:pPr>
        <w:ind w:right="113" w:hanging="2"/>
        <w:rPr>
          <w:rFonts w:ascii="Arial" w:eastAsia="Arial" w:hAnsi="Arial" w:cs="Arial"/>
          <w:sz w:val="24"/>
          <w:szCs w:val="24"/>
        </w:rPr>
      </w:pPr>
    </w:p>
    <w:p w:rsidR="009C7711" w:rsidRDefault="000E0DFD" w:rsidP="004217D2">
      <w:pPr>
        <w:ind w:right="113" w:hanging="2"/>
        <w:jc w:val="center"/>
        <w:rPr>
          <w:rFonts w:ascii="Arial" w:eastAsia="Arial" w:hAnsi="Arial" w:cs="Arial"/>
          <w:sz w:val="24"/>
          <w:szCs w:val="24"/>
        </w:rPr>
      </w:pPr>
      <w:r>
        <w:rPr>
          <w:rFonts w:ascii="Arial" w:eastAsia="Arial" w:hAnsi="Arial" w:cs="Arial"/>
          <w:b/>
          <w:sz w:val="24"/>
          <w:szCs w:val="24"/>
        </w:rPr>
        <w:t>SECCION TERCERA</w:t>
      </w:r>
    </w:p>
    <w:p w:rsidR="009C7711" w:rsidRDefault="000E0DFD" w:rsidP="004217D2">
      <w:pPr>
        <w:ind w:right="113" w:hanging="2"/>
        <w:jc w:val="center"/>
        <w:rPr>
          <w:rFonts w:ascii="Arial" w:eastAsia="Arial" w:hAnsi="Arial" w:cs="Arial"/>
          <w:sz w:val="24"/>
          <w:szCs w:val="24"/>
        </w:rPr>
      </w:pPr>
      <w:r>
        <w:rPr>
          <w:rFonts w:ascii="Arial" w:eastAsia="Arial" w:hAnsi="Arial" w:cs="Arial"/>
          <w:b/>
          <w:sz w:val="24"/>
          <w:szCs w:val="24"/>
        </w:rPr>
        <w:t>DE LOS SERVICIOS DE OBRA</w:t>
      </w:r>
    </w:p>
    <w:p w:rsidR="009C7711" w:rsidRDefault="009C7711" w:rsidP="004217D2">
      <w:pPr>
        <w:ind w:right="113" w:hanging="2"/>
        <w:rPr>
          <w:rFonts w:ascii="Arial" w:eastAsia="Arial" w:hAnsi="Arial" w:cs="Arial"/>
          <w:sz w:val="24"/>
          <w:szCs w:val="24"/>
        </w:rPr>
      </w:pPr>
    </w:p>
    <w:p w:rsidR="00802DDC" w:rsidRPr="00802DDC" w:rsidRDefault="000E0DFD" w:rsidP="00802DDC">
      <w:pPr>
        <w:ind w:right="113" w:hanging="2"/>
        <w:jc w:val="both"/>
        <w:rPr>
          <w:rFonts w:ascii="Arial" w:eastAsia="Arial" w:hAnsi="Arial" w:cs="Arial"/>
          <w:sz w:val="24"/>
          <w:szCs w:val="24"/>
        </w:rPr>
      </w:pPr>
      <w:r>
        <w:rPr>
          <w:rFonts w:ascii="Arial" w:eastAsia="Arial" w:hAnsi="Arial" w:cs="Arial"/>
          <w:b/>
          <w:sz w:val="24"/>
          <w:szCs w:val="24"/>
        </w:rPr>
        <w:t>Artículo 64.-</w:t>
      </w:r>
      <w:r>
        <w:rPr>
          <w:rFonts w:ascii="Arial" w:eastAsia="Arial" w:hAnsi="Arial" w:cs="Arial"/>
          <w:sz w:val="24"/>
          <w:szCs w:val="24"/>
        </w:rPr>
        <w:t xml:space="preserve"> </w:t>
      </w:r>
      <w:r w:rsidR="00802DDC" w:rsidRPr="00802DDC">
        <w:rPr>
          <w:rFonts w:ascii="Arial" w:eastAsia="Arial" w:hAnsi="Arial" w:cs="Arial"/>
          <w:sz w:val="24"/>
          <w:szCs w:val="24"/>
        </w:rPr>
        <w:t>Las personas físicas o jurídicas que, para la realización de obras, requieran de los servicios que a continuación se expresan, deberá contar con el dictamen favorable para el uso y aprovechamiento del Espacio Público emitido por la Dirección de Desarrollo Urbano y Medio Ambiente además de cubrir el pago de los derechos conforme a la siguiente:</w:t>
      </w:r>
    </w:p>
    <w:p w:rsidR="00802DDC" w:rsidRPr="00802DDC" w:rsidRDefault="00802DDC" w:rsidP="00802DDC">
      <w:pPr>
        <w:ind w:right="113" w:hanging="2"/>
        <w:jc w:val="both"/>
        <w:rPr>
          <w:rFonts w:ascii="Arial" w:eastAsia="Arial" w:hAnsi="Arial" w:cs="Arial"/>
          <w:sz w:val="24"/>
          <w:szCs w:val="24"/>
        </w:rPr>
      </w:pPr>
    </w:p>
    <w:p w:rsidR="00802DDC" w:rsidRPr="00802DDC" w:rsidRDefault="00802DDC" w:rsidP="00802DDC">
      <w:pPr>
        <w:ind w:right="113" w:hanging="2"/>
        <w:jc w:val="both"/>
        <w:rPr>
          <w:rFonts w:ascii="Arial" w:eastAsia="Arial" w:hAnsi="Arial" w:cs="Arial"/>
          <w:sz w:val="24"/>
          <w:szCs w:val="24"/>
        </w:rPr>
      </w:pPr>
      <w:r w:rsidRPr="00802DDC">
        <w:rPr>
          <w:rFonts w:ascii="Arial" w:eastAsia="Arial" w:hAnsi="Arial" w:cs="Arial"/>
          <w:sz w:val="24"/>
          <w:szCs w:val="24"/>
        </w:rPr>
        <w:t>TARIFA</w:t>
      </w:r>
    </w:p>
    <w:p w:rsidR="00802DDC" w:rsidRPr="00802DDC" w:rsidRDefault="00802DDC" w:rsidP="00802DDC">
      <w:pPr>
        <w:ind w:right="113" w:hanging="2"/>
        <w:jc w:val="both"/>
        <w:rPr>
          <w:rFonts w:ascii="Arial" w:eastAsia="Arial" w:hAnsi="Arial" w:cs="Arial"/>
          <w:sz w:val="24"/>
          <w:szCs w:val="24"/>
        </w:rPr>
      </w:pPr>
      <w:r w:rsidRPr="00802DDC">
        <w:rPr>
          <w:rFonts w:ascii="Arial" w:eastAsia="Arial" w:hAnsi="Arial" w:cs="Arial"/>
          <w:sz w:val="24"/>
          <w:szCs w:val="24"/>
        </w:rPr>
        <w:t>I. Autorización para romper pavimento, banquetas o machuelos, para instalación o reparación de tuberías o servicios de cualquier naturaleza por metro cuadrado:</w:t>
      </w:r>
    </w:p>
    <w:p w:rsidR="00802DDC" w:rsidRPr="00802DDC" w:rsidRDefault="00802DDC" w:rsidP="00802DDC">
      <w:pPr>
        <w:ind w:right="113" w:hanging="2"/>
        <w:jc w:val="both"/>
        <w:rPr>
          <w:rFonts w:ascii="Arial" w:eastAsia="Arial" w:hAnsi="Arial" w:cs="Arial"/>
          <w:sz w:val="24"/>
          <w:szCs w:val="24"/>
        </w:rPr>
      </w:pPr>
    </w:p>
    <w:p w:rsidR="00802DDC" w:rsidRPr="00802DDC" w:rsidRDefault="00802DDC" w:rsidP="00802DDC">
      <w:pPr>
        <w:ind w:right="113" w:hanging="2"/>
        <w:jc w:val="both"/>
        <w:rPr>
          <w:rFonts w:ascii="Arial" w:eastAsia="Arial" w:hAnsi="Arial" w:cs="Arial"/>
          <w:sz w:val="24"/>
          <w:szCs w:val="24"/>
        </w:rPr>
      </w:pPr>
      <w:r w:rsidRPr="00802DDC">
        <w:rPr>
          <w:rFonts w:ascii="Arial" w:eastAsia="Arial" w:hAnsi="Arial" w:cs="Arial"/>
          <w:sz w:val="24"/>
          <w:szCs w:val="24"/>
        </w:rPr>
        <w:t>Tomas y descargas:</w:t>
      </w:r>
    </w:p>
    <w:p w:rsidR="00802DDC" w:rsidRPr="00802DDC" w:rsidRDefault="00802DDC" w:rsidP="00802DDC">
      <w:pPr>
        <w:ind w:right="113" w:hanging="2"/>
        <w:jc w:val="both"/>
        <w:rPr>
          <w:rFonts w:ascii="Arial" w:eastAsia="Arial" w:hAnsi="Arial" w:cs="Arial"/>
          <w:sz w:val="24"/>
          <w:szCs w:val="24"/>
        </w:rPr>
      </w:pPr>
    </w:p>
    <w:p w:rsidR="00802DDC" w:rsidRPr="00802DDC" w:rsidRDefault="00802DDC" w:rsidP="00802DDC">
      <w:pPr>
        <w:ind w:right="113" w:hanging="2"/>
        <w:jc w:val="both"/>
        <w:rPr>
          <w:rFonts w:ascii="Arial" w:eastAsia="Arial" w:hAnsi="Arial" w:cs="Arial"/>
          <w:sz w:val="24"/>
          <w:szCs w:val="24"/>
        </w:rPr>
      </w:pPr>
      <w:r w:rsidRPr="00802DDC">
        <w:rPr>
          <w:rFonts w:ascii="Arial" w:eastAsia="Arial" w:hAnsi="Arial" w:cs="Arial"/>
          <w:sz w:val="24"/>
          <w:szCs w:val="24"/>
        </w:rPr>
        <w:t>1.- Por toma:</w:t>
      </w:r>
      <w:r w:rsidRPr="00802DDC">
        <w:rPr>
          <w:rFonts w:ascii="Arial" w:eastAsia="Arial" w:hAnsi="Arial" w:cs="Arial"/>
          <w:sz w:val="24"/>
          <w:szCs w:val="24"/>
        </w:rPr>
        <w:tab/>
      </w:r>
    </w:p>
    <w:p w:rsidR="00802DDC" w:rsidRPr="00D26596" w:rsidRDefault="00802DDC" w:rsidP="00802DDC">
      <w:pPr>
        <w:ind w:right="113" w:hanging="2"/>
        <w:jc w:val="both"/>
        <w:rPr>
          <w:rFonts w:ascii="Arial" w:eastAsia="Arial" w:hAnsi="Arial" w:cs="Arial"/>
          <w:sz w:val="24"/>
          <w:szCs w:val="24"/>
          <w:lang w:val="pt-BR"/>
        </w:rPr>
      </w:pPr>
      <w:r w:rsidRPr="00D26596">
        <w:rPr>
          <w:rFonts w:ascii="Arial" w:eastAsia="Arial" w:hAnsi="Arial" w:cs="Arial"/>
          <w:sz w:val="24"/>
          <w:szCs w:val="24"/>
          <w:lang w:val="pt-BR"/>
        </w:rPr>
        <w:t xml:space="preserve">a) Empedrado o </w:t>
      </w:r>
      <w:proofErr w:type="spellStart"/>
      <w:r w:rsidRPr="00D26596">
        <w:rPr>
          <w:rFonts w:ascii="Arial" w:eastAsia="Arial" w:hAnsi="Arial" w:cs="Arial"/>
          <w:sz w:val="24"/>
          <w:szCs w:val="24"/>
          <w:lang w:val="pt-BR"/>
        </w:rPr>
        <w:t>terracería</w:t>
      </w:r>
      <w:proofErr w:type="spellEnd"/>
      <w:r w:rsidRPr="00D26596">
        <w:rPr>
          <w:rFonts w:ascii="Arial" w:eastAsia="Arial" w:hAnsi="Arial" w:cs="Arial"/>
          <w:sz w:val="24"/>
          <w:szCs w:val="24"/>
          <w:lang w:val="pt-BR"/>
        </w:rPr>
        <w:t>:</w:t>
      </w:r>
      <w:r w:rsidRPr="00D26596">
        <w:rPr>
          <w:rFonts w:ascii="Arial" w:eastAsia="Arial" w:hAnsi="Arial" w:cs="Arial"/>
          <w:sz w:val="24"/>
          <w:szCs w:val="24"/>
          <w:lang w:val="pt-BR"/>
        </w:rPr>
        <w:tab/>
      </w:r>
      <w:r w:rsidRPr="00D26596">
        <w:rPr>
          <w:rFonts w:ascii="Arial" w:eastAsia="Arial" w:hAnsi="Arial" w:cs="Arial"/>
          <w:sz w:val="24"/>
          <w:szCs w:val="24"/>
          <w:lang w:val="pt-BR"/>
        </w:rPr>
        <w:tab/>
      </w:r>
      <w:r w:rsidRPr="00D26596">
        <w:rPr>
          <w:rFonts w:ascii="Arial" w:eastAsia="Arial" w:hAnsi="Arial" w:cs="Arial"/>
          <w:sz w:val="24"/>
          <w:szCs w:val="24"/>
          <w:lang w:val="pt-BR"/>
        </w:rPr>
        <w:tab/>
      </w:r>
      <w:r w:rsidRPr="00D26596">
        <w:rPr>
          <w:rFonts w:ascii="Arial" w:eastAsia="Arial" w:hAnsi="Arial" w:cs="Arial"/>
          <w:sz w:val="24"/>
          <w:szCs w:val="24"/>
          <w:lang w:val="pt-BR"/>
        </w:rPr>
        <w:tab/>
      </w:r>
      <w:r w:rsidRPr="00D26596">
        <w:rPr>
          <w:rFonts w:ascii="Arial" w:eastAsia="Arial" w:hAnsi="Arial" w:cs="Arial"/>
          <w:sz w:val="24"/>
          <w:szCs w:val="24"/>
          <w:lang w:val="pt-BR"/>
        </w:rPr>
        <w:tab/>
      </w:r>
    </w:p>
    <w:p w:rsidR="00802DDC" w:rsidRPr="00D26596" w:rsidRDefault="00F54E7C" w:rsidP="00802DDC">
      <w:pPr>
        <w:ind w:right="113" w:hanging="2"/>
        <w:jc w:val="both"/>
        <w:rPr>
          <w:rFonts w:ascii="Arial" w:eastAsia="Arial" w:hAnsi="Arial" w:cs="Arial"/>
          <w:sz w:val="24"/>
          <w:szCs w:val="24"/>
          <w:lang w:val="pt-BR"/>
        </w:rPr>
      </w:pPr>
      <w:r>
        <w:rPr>
          <w:rFonts w:ascii="Arial" w:eastAsia="Arial" w:hAnsi="Arial" w:cs="Arial"/>
          <w:sz w:val="24"/>
          <w:szCs w:val="24"/>
          <w:lang w:val="pt-BR"/>
        </w:rPr>
        <w:t xml:space="preserve">  $149</w:t>
      </w:r>
      <w:r w:rsidR="00802DDC" w:rsidRPr="00D26596">
        <w:rPr>
          <w:rFonts w:ascii="Arial" w:eastAsia="Arial" w:hAnsi="Arial" w:cs="Arial"/>
          <w:sz w:val="24"/>
          <w:szCs w:val="24"/>
          <w:lang w:val="pt-BR"/>
        </w:rPr>
        <w:t>.00</w:t>
      </w:r>
    </w:p>
    <w:p w:rsidR="00802DDC" w:rsidRPr="00D26596" w:rsidRDefault="00802DDC" w:rsidP="00802DDC">
      <w:pPr>
        <w:ind w:right="113" w:hanging="2"/>
        <w:jc w:val="both"/>
        <w:rPr>
          <w:rFonts w:ascii="Arial" w:eastAsia="Arial" w:hAnsi="Arial" w:cs="Arial"/>
          <w:sz w:val="24"/>
          <w:szCs w:val="24"/>
          <w:lang w:val="pt-BR"/>
        </w:rPr>
      </w:pPr>
      <w:r w:rsidRPr="00D26596">
        <w:rPr>
          <w:rFonts w:ascii="Arial" w:eastAsia="Arial" w:hAnsi="Arial" w:cs="Arial"/>
          <w:sz w:val="24"/>
          <w:szCs w:val="24"/>
          <w:lang w:val="pt-BR"/>
        </w:rPr>
        <w:t>b) Asfalto:</w:t>
      </w:r>
      <w:r w:rsidRPr="00D26596">
        <w:rPr>
          <w:rFonts w:ascii="Arial" w:eastAsia="Arial" w:hAnsi="Arial" w:cs="Arial"/>
          <w:sz w:val="24"/>
          <w:szCs w:val="24"/>
          <w:lang w:val="pt-BR"/>
        </w:rPr>
        <w:tab/>
      </w:r>
      <w:r w:rsidRPr="00D26596">
        <w:rPr>
          <w:rFonts w:ascii="Arial" w:eastAsia="Arial" w:hAnsi="Arial" w:cs="Arial"/>
          <w:sz w:val="24"/>
          <w:szCs w:val="24"/>
          <w:lang w:val="pt-BR"/>
        </w:rPr>
        <w:tab/>
      </w:r>
      <w:r w:rsidRPr="00D26596">
        <w:rPr>
          <w:rFonts w:ascii="Arial" w:eastAsia="Arial" w:hAnsi="Arial" w:cs="Arial"/>
          <w:sz w:val="24"/>
          <w:szCs w:val="24"/>
          <w:lang w:val="pt-BR"/>
        </w:rPr>
        <w:tab/>
      </w:r>
      <w:r w:rsidRPr="00D26596">
        <w:rPr>
          <w:rFonts w:ascii="Arial" w:eastAsia="Arial" w:hAnsi="Arial" w:cs="Arial"/>
          <w:sz w:val="24"/>
          <w:szCs w:val="24"/>
          <w:lang w:val="pt-BR"/>
        </w:rPr>
        <w:tab/>
      </w:r>
      <w:r w:rsidRPr="00D26596">
        <w:rPr>
          <w:rFonts w:ascii="Arial" w:eastAsia="Arial" w:hAnsi="Arial" w:cs="Arial"/>
          <w:sz w:val="24"/>
          <w:szCs w:val="24"/>
          <w:lang w:val="pt-BR"/>
        </w:rPr>
        <w:tab/>
      </w:r>
      <w:r w:rsidRPr="00D26596">
        <w:rPr>
          <w:rFonts w:ascii="Arial" w:eastAsia="Arial" w:hAnsi="Arial" w:cs="Arial"/>
          <w:sz w:val="24"/>
          <w:szCs w:val="24"/>
          <w:lang w:val="pt-BR"/>
        </w:rPr>
        <w:tab/>
      </w:r>
      <w:r w:rsidRPr="00D26596">
        <w:rPr>
          <w:rFonts w:ascii="Arial" w:eastAsia="Arial" w:hAnsi="Arial" w:cs="Arial"/>
          <w:sz w:val="24"/>
          <w:szCs w:val="24"/>
          <w:lang w:val="pt-BR"/>
        </w:rPr>
        <w:tab/>
      </w:r>
      <w:r w:rsidRPr="00D26596">
        <w:rPr>
          <w:rFonts w:ascii="Arial" w:eastAsia="Arial" w:hAnsi="Arial" w:cs="Arial"/>
          <w:sz w:val="24"/>
          <w:szCs w:val="24"/>
          <w:lang w:val="pt-BR"/>
        </w:rPr>
        <w:tab/>
      </w:r>
    </w:p>
    <w:p w:rsidR="00802DDC" w:rsidRPr="00802DDC" w:rsidRDefault="00F54E7C" w:rsidP="00802DDC">
      <w:pPr>
        <w:ind w:right="113" w:hanging="2"/>
        <w:jc w:val="both"/>
        <w:rPr>
          <w:rFonts w:ascii="Arial" w:eastAsia="Arial" w:hAnsi="Arial" w:cs="Arial"/>
          <w:sz w:val="24"/>
          <w:szCs w:val="24"/>
        </w:rPr>
      </w:pPr>
      <w:r>
        <w:rPr>
          <w:rFonts w:ascii="Arial" w:eastAsia="Arial" w:hAnsi="Arial" w:cs="Arial"/>
          <w:sz w:val="24"/>
          <w:szCs w:val="24"/>
        </w:rPr>
        <w:lastRenderedPageBreak/>
        <w:t>$304</w:t>
      </w:r>
      <w:r w:rsidR="00802DDC" w:rsidRPr="00802DDC">
        <w:rPr>
          <w:rFonts w:ascii="Arial" w:eastAsia="Arial" w:hAnsi="Arial" w:cs="Arial"/>
          <w:sz w:val="24"/>
          <w:szCs w:val="24"/>
        </w:rPr>
        <w:t>.00</w:t>
      </w:r>
    </w:p>
    <w:p w:rsidR="00802DDC" w:rsidRPr="00802DDC" w:rsidRDefault="00802DDC" w:rsidP="00802DDC">
      <w:pPr>
        <w:ind w:right="113" w:hanging="2"/>
        <w:jc w:val="both"/>
        <w:rPr>
          <w:rFonts w:ascii="Arial" w:eastAsia="Arial" w:hAnsi="Arial" w:cs="Arial"/>
          <w:sz w:val="24"/>
          <w:szCs w:val="24"/>
        </w:rPr>
      </w:pPr>
      <w:r w:rsidRPr="00802DDC">
        <w:rPr>
          <w:rFonts w:ascii="Arial" w:eastAsia="Arial" w:hAnsi="Arial" w:cs="Arial"/>
          <w:sz w:val="24"/>
          <w:szCs w:val="24"/>
        </w:rPr>
        <w:t>c) Concreto hidráulico:</w:t>
      </w:r>
      <w:r w:rsidRPr="00802DDC">
        <w:rPr>
          <w:rFonts w:ascii="Arial" w:eastAsia="Arial" w:hAnsi="Arial" w:cs="Arial"/>
          <w:sz w:val="24"/>
          <w:szCs w:val="24"/>
        </w:rPr>
        <w:tab/>
      </w:r>
      <w:r w:rsidRPr="00802DDC">
        <w:rPr>
          <w:rFonts w:ascii="Arial" w:eastAsia="Arial" w:hAnsi="Arial" w:cs="Arial"/>
          <w:sz w:val="24"/>
          <w:szCs w:val="24"/>
        </w:rPr>
        <w:tab/>
      </w:r>
      <w:r w:rsidRPr="00802DDC">
        <w:rPr>
          <w:rFonts w:ascii="Arial" w:eastAsia="Arial" w:hAnsi="Arial" w:cs="Arial"/>
          <w:sz w:val="24"/>
          <w:szCs w:val="24"/>
        </w:rPr>
        <w:tab/>
      </w:r>
      <w:r w:rsidRPr="00802DDC">
        <w:rPr>
          <w:rFonts w:ascii="Arial" w:eastAsia="Arial" w:hAnsi="Arial" w:cs="Arial"/>
          <w:sz w:val="24"/>
          <w:szCs w:val="24"/>
        </w:rPr>
        <w:tab/>
      </w:r>
      <w:r w:rsidRPr="00802DDC">
        <w:rPr>
          <w:rFonts w:ascii="Arial" w:eastAsia="Arial" w:hAnsi="Arial" w:cs="Arial"/>
          <w:sz w:val="24"/>
          <w:szCs w:val="24"/>
        </w:rPr>
        <w:tab/>
      </w:r>
      <w:r w:rsidRPr="00802DDC">
        <w:rPr>
          <w:rFonts w:ascii="Arial" w:eastAsia="Arial" w:hAnsi="Arial" w:cs="Arial"/>
          <w:sz w:val="24"/>
          <w:szCs w:val="24"/>
        </w:rPr>
        <w:tab/>
      </w:r>
    </w:p>
    <w:p w:rsidR="00802DDC" w:rsidRPr="00802DDC" w:rsidRDefault="00F54E7C" w:rsidP="00802DDC">
      <w:pPr>
        <w:ind w:right="113" w:hanging="2"/>
        <w:jc w:val="both"/>
        <w:rPr>
          <w:rFonts w:ascii="Arial" w:eastAsia="Arial" w:hAnsi="Arial" w:cs="Arial"/>
          <w:sz w:val="24"/>
          <w:szCs w:val="24"/>
        </w:rPr>
      </w:pPr>
      <w:r>
        <w:rPr>
          <w:rFonts w:ascii="Arial" w:eastAsia="Arial" w:hAnsi="Arial" w:cs="Arial"/>
          <w:sz w:val="24"/>
          <w:szCs w:val="24"/>
        </w:rPr>
        <w:t>$351</w:t>
      </w:r>
      <w:r w:rsidR="00802DDC" w:rsidRPr="00802DDC">
        <w:rPr>
          <w:rFonts w:ascii="Arial" w:eastAsia="Arial" w:hAnsi="Arial" w:cs="Arial"/>
          <w:sz w:val="24"/>
          <w:szCs w:val="24"/>
        </w:rPr>
        <w:t>.00</w:t>
      </w:r>
    </w:p>
    <w:p w:rsidR="00802DDC" w:rsidRPr="00802DDC" w:rsidRDefault="00802DDC" w:rsidP="00802DDC">
      <w:pPr>
        <w:ind w:right="113" w:hanging="2"/>
        <w:jc w:val="both"/>
        <w:rPr>
          <w:rFonts w:ascii="Arial" w:eastAsia="Arial" w:hAnsi="Arial" w:cs="Arial"/>
          <w:sz w:val="24"/>
          <w:szCs w:val="24"/>
        </w:rPr>
      </w:pPr>
      <w:r w:rsidRPr="00802DDC">
        <w:rPr>
          <w:rFonts w:ascii="Arial" w:eastAsia="Arial" w:hAnsi="Arial" w:cs="Arial"/>
          <w:sz w:val="24"/>
          <w:szCs w:val="24"/>
        </w:rPr>
        <w:t>d) Adoquín:</w:t>
      </w:r>
      <w:r w:rsidRPr="00802DDC">
        <w:rPr>
          <w:rFonts w:ascii="Arial" w:eastAsia="Arial" w:hAnsi="Arial" w:cs="Arial"/>
          <w:sz w:val="24"/>
          <w:szCs w:val="24"/>
        </w:rPr>
        <w:tab/>
      </w:r>
      <w:r w:rsidRPr="00802DDC">
        <w:rPr>
          <w:rFonts w:ascii="Arial" w:eastAsia="Arial" w:hAnsi="Arial" w:cs="Arial"/>
          <w:sz w:val="24"/>
          <w:szCs w:val="24"/>
        </w:rPr>
        <w:tab/>
      </w:r>
      <w:r w:rsidRPr="00802DDC">
        <w:rPr>
          <w:rFonts w:ascii="Arial" w:eastAsia="Arial" w:hAnsi="Arial" w:cs="Arial"/>
          <w:sz w:val="24"/>
          <w:szCs w:val="24"/>
        </w:rPr>
        <w:tab/>
      </w:r>
      <w:r w:rsidRPr="00802DDC">
        <w:rPr>
          <w:rFonts w:ascii="Arial" w:eastAsia="Arial" w:hAnsi="Arial" w:cs="Arial"/>
          <w:sz w:val="24"/>
          <w:szCs w:val="24"/>
        </w:rPr>
        <w:tab/>
      </w:r>
      <w:r w:rsidRPr="00802DDC">
        <w:rPr>
          <w:rFonts w:ascii="Arial" w:eastAsia="Arial" w:hAnsi="Arial" w:cs="Arial"/>
          <w:sz w:val="24"/>
          <w:szCs w:val="24"/>
        </w:rPr>
        <w:tab/>
      </w:r>
      <w:r w:rsidRPr="00802DDC">
        <w:rPr>
          <w:rFonts w:ascii="Arial" w:eastAsia="Arial" w:hAnsi="Arial" w:cs="Arial"/>
          <w:sz w:val="24"/>
          <w:szCs w:val="24"/>
        </w:rPr>
        <w:tab/>
      </w:r>
      <w:r w:rsidRPr="00802DDC">
        <w:rPr>
          <w:rFonts w:ascii="Arial" w:eastAsia="Arial" w:hAnsi="Arial" w:cs="Arial"/>
          <w:sz w:val="24"/>
          <w:szCs w:val="24"/>
        </w:rPr>
        <w:tab/>
      </w:r>
      <w:r w:rsidRPr="00802DDC">
        <w:rPr>
          <w:rFonts w:ascii="Arial" w:eastAsia="Arial" w:hAnsi="Arial" w:cs="Arial"/>
          <w:sz w:val="24"/>
          <w:szCs w:val="24"/>
        </w:rPr>
        <w:tab/>
      </w:r>
    </w:p>
    <w:p w:rsidR="00802DDC" w:rsidRPr="00802DDC" w:rsidRDefault="00F54E7C" w:rsidP="00802DDC">
      <w:pPr>
        <w:ind w:right="113" w:hanging="2"/>
        <w:jc w:val="both"/>
        <w:rPr>
          <w:rFonts w:ascii="Arial" w:eastAsia="Arial" w:hAnsi="Arial" w:cs="Arial"/>
          <w:sz w:val="24"/>
          <w:szCs w:val="24"/>
        </w:rPr>
      </w:pPr>
      <w:r>
        <w:rPr>
          <w:rFonts w:ascii="Arial" w:eastAsia="Arial" w:hAnsi="Arial" w:cs="Arial"/>
          <w:sz w:val="24"/>
          <w:szCs w:val="24"/>
        </w:rPr>
        <w:t>$288</w:t>
      </w:r>
      <w:r w:rsidR="00802DDC" w:rsidRPr="00802DDC">
        <w:rPr>
          <w:rFonts w:ascii="Arial" w:eastAsia="Arial" w:hAnsi="Arial" w:cs="Arial"/>
          <w:sz w:val="24"/>
          <w:szCs w:val="24"/>
        </w:rPr>
        <w:t>.00</w:t>
      </w:r>
    </w:p>
    <w:p w:rsidR="00802DDC" w:rsidRPr="00802DDC" w:rsidRDefault="00802DDC" w:rsidP="00802DDC">
      <w:pPr>
        <w:ind w:right="113" w:hanging="2"/>
        <w:jc w:val="both"/>
        <w:rPr>
          <w:rFonts w:ascii="Arial" w:eastAsia="Arial" w:hAnsi="Arial" w:cs="Arial"/>
          <w:sz w:val="24"/>
          <w:szCs w:val="24"/>
        </w:rPr>
      </w:pPr>
      <w:r w:rsidRPr="00802DDC">
        <w:rPr>
          <w:rFonts w:ascii="Arial" w:eastAsia="Arial" w:hAnsi="Arial" w:cs="Arial"/>
          <w:sz w:val="24"/>
          <w:szCs w:val="24"/>
        </w:rPr>
        <w:t>e) Piedra ahogada en cemento:</w:t>
      </w:r>
      <w:r w:rsidRPr="00802DDC">
        <w:rPr>
          <w:rFonts w:ascii="Arial" w:eastAsia="Arial" w:hAnsi="Arial" w:cs="Arial"/>
          <w:sz w:val="24"/>
          <w:szCs w:val="24"/>
        </w:rPr>
        <w:tab/>
      </w:r>
      <w:r w:rsidRPr="00802DDC">
        <w:rPr>
          <w:rFonts w:ascii="Arial" w:eastAsia="Arial" w:hAnsi="Arial" w:cs="Arial"/>
          <w:sz w:val="24"/>
          <w:szCs w:val="24"/>
        </w:rPr>
        <w:tab/>
      </w:r>
      <w:r w:rsidRPr="00802DDC">
        <w:rPr>
          <w:rFonts w:ascii="Arial" w:eastAsia="Arial" w:hAnsi="Arial" w:cs="Arial"/>
          <w:sz w:val="24"/>
          <w:szCs w:val="24"/>
        </w:rPr>
        <w:tab/>
      </w:r>
      <w:r w:rsidRPr="00802DDC">
        <w:rPr>
          <w:rFonts w:ascii="Arial" w:eastAsia="Arial" w:hAnsi="Arial" w:cs="Arial"/>
          <w:sz w:val="24"/>
          <w:szCs w:val="24"/>
        </w:rPr>
        <w:tab/>
      </w:r>
      <w:r w:rsidRPr="00802DDC">
        <w:rPr>
          <w:rFonts w:ascii="Arial" w:eastAsia="Arial" w:hAnsi="Arial" w:cs="Arial"/>
          <w:sz w:val="24"/>
          <w:szCs w:val="24"/>
        </w:rPr>
        <w:tab/>
      </w:r>
    </w:p>
    <w:p w:rsidR="00802DDC" w:rsidRPr="00802DDC" w:rsidRDefault="00F54E7C" w:rsidP="00802DDC">
      <w:pPr>
        <w:ind w:right="113" w:hanging="2"/>
        <w:jc w:val="both"/>
        <w:rPr>
          <w:rFonts w:ascii="Arial" w:eastAsia="Arial" w:hAnsi="Arial" w:cs="Arial"/>
          <w:sz w:val="24"/>
          <w:szCs w:val="24"/>
        </w:rPr>
      </w:pPr>
      <w:r>
        <w:rPr>
          <w:rFonts w:ascii="Arial" w:eastAsia="Arial" w:hAnsi="Arial" w:cs="Arial"/>
          <w:sz w:val="24"/>
          <w:szCs w:val="24"/>
        </w:rPr>
        <w:t>$385</w:t>
      </w:r>
      <w:r w:rsidR="00802DDC" w:rsidRPr="00802DDC">
        <w:rPr>
          <w:rFonts w:ascii="Arial" w:eastAsia="Arial" w:hAnsi="Arial" w:cs="Arial"/>
          <w:sz w:val="24"/>
          <w:szCs w:val="24"/>
        </w:rPr>
        <w:t>.00</w:t>
      </w:r>
    </w:p>
    <w:p w:rsidR="00802DDC" w:rsidRPr="00802DDC" w:rsidRDefault="00802DDC" w:rsidP="00802DDC">
      <w:pPr>
        <w:ind w:right="113" w:hanging="2"/>
        <w:jc w:val="both"/>
        <w:rPr>
          <w:rFonts w:ascii="Arial" w:eastAsia="Arial" w:hAnsi="Arial" w:cs="Arial"/>
          <w:sz w:val="24"/>
          <w:szCs w:val="24"/>
        </w:rPr>
      </w:pPr>
      <w:r w:rsidRPr="00802DDC">
        <w:rPr>
          <w:rFonts w:ascii="Arial" w:eastAsia="Arial" w:hAnsi="Arial" w:cs="Arial"/>
          <w:sz w:val="24"/>
          <w:szCs w:val="24"/>
        </w:rPr>
        <w:t>f) Piedra ahogada en tierra:</w:t>
      </w:r>
      <w:r w:rsidRPr="00802DDC">
        <w:rPr>
          <w:rFonts w:ascii="Arial" w:eastAsia="Arial" w:hAnsi="Arial" w:cs="Arial"/>
          <w:sz w:val="24"/>
          <w:szCs w:val="24"/>
        </w:rPr>
        <w:tab/>
      </w:r>
      <w:r w:rsidRPr="00802DDC">
        <w:rPr>
          <w:rFonts w:ascii="Arial" w:eastAsia="Arial" w:hAnsi="Arial" w:cs="Arial"/>
          <w:sz w:val="24"/>
          <w:szCs w:val="24"/>
        </w:rPr>
        <w:tab/>
      </w:r>
      <w:r w:rsidRPr="00802DDC">
        <w:rPr>
          <w:rFonts w:ascii="Arial" w:eastAsia="Arial" w:hAnsi="Arial" w:cs="Arial"/>
          <w:sz w:val="24"/>
          <w:szCs w:val="24"/>
        </w:rPr>
        <w:tab/>
      </w:r>
      <w:r w:rsidRPr="00802DDC">
        <w:rPr>
          <w:rFonts w:ascii="Arial" w:eastAsia="Arial" w:hAnsi="Arial" w:cs="Arial"/>
          <w:sz w:val="24"/>
          <w:szCs w:val="24"/>
        </w:rPr>
        <w:tab/>
      </w:r>
      <w:r w:rsidRPr="00802DDC">
        <w:rPr>
          <w:rFonts w:ascii="Arial" w:eastAsia="Arial" w:hAnsi="Arial" w:cs="Arial"/>
          <w:sz w:val="24"/>
          <w:szCs w:val="24"/>
        </w:rPr>
        <w:tab/>
      </w:r>
    </w:p>
    <w:p w:rsidR="00802DDC" w:rsidRPr="00802DDC" w:rsidRDefault="00F54E7C" w:rsidP="00802DDC">
      <w:pPr>
        <w:ind w:right="113" w:hanging="2"/>
        <w:jc w:val="both"/>
        <w:rPr>
          <w:rFonts w:ascii="Arial" w:eastAsia="Arial" w:hAnsi="Arial" w:cs="Arial"/>
          <w:sz w:val="24"/>
          <w:szCs w:val="24"/>
        </w:rPr>
      </w:pPr>
      <w:r>
        <w:rPr>
          <w:rFonts w:ascii="Arial" w:eastAsia="Arial" w:hAnsi="Arial" w:cs="Arial"/>
          <w:sz w:val="24"/>
          <w:szCs w:val="24"/>
        </w:rPr>
        <w:t xml:space="preserve"> $368</w:t>
      </w:r>
      <w:r w:rsidR="00802DDC" w:rsidRPr="00802DDC">
        <w:rPr>
          <w:rFonts w:ascii="Arial" w:eastAsia="Arial" w:hAnsi="Arial" w:cs="Arial"/>
          <w:sz w:val="24"/>
          <w:szCs w:val="24"/>
        </w:rPr>
        <w:t>.00</w:t>
      </w:r>
    </w:p>
    <w:p w:rsidR="00802DDC" w:rsidRPr="00802DDC" w:rsidRDefault="00802DDC" w:rsidP="00802DDC">
      <w:pPr>
        <w:ind w:right="113" w:hanging="2"/>
        <w:jc w:val="both"/>
        <w:rPr>
          <w:rFonts w:ascii="Arial" w:eastAsia="Arial" w:hAnsi="Arial" w:cs="Arial"/>
          <w:sz w:val="24"/>
          <w:szCs w:val="24"/>
        </w:rPr>
      </w:pPr>
      <w:r w:rsidRPr="00802DDC">
        <w:rPr>
          <w:rFonts w:ascii="Arial" w:eastAsia="Arial" w:hAnsi="Arial" w:cs="Arial"/>
          <w:sz w:val="24"/>
          <w:szCs w:val="24"/>
        </w:rPr>
        <w:t xml:space="preserve">g) Banqueta: </w:t>
      </w:r>
      <w:r w:rsidRPr="00802DDC">
        <w:rPr>
          <w:rFonts w:ascii="Arial" w:eastAsia="Arial" w:hAnsi="Arial" w:cs="Arial"/>
          <w:sz w:val="24"/>
          <w:szCs w:val="24"/>
        </w:rPr>
        <w:tab/>
      </w:r>
      <w:r w:rsidRPr="00802DDC">
        <w:rPr>
          <w:rFonts w:ascii="Arial" w:eastAsia="Arial" w:hAnsi="Arial" w:cs="Arial"/>
          <w:sz w:val="24"/>
          <w:szCs w:val="24"/>
        </w:rPr>
        <w:tab/>
      </w:r>
      <w:r w:rsidRPr="00802DDC">
        <w:rPr>
          <w:rFonts w:ascii="Arial" w:eastAsia="Arial" w:hAnsi="Arial" w:cs="Arial"/>
          <w:sz w:val="24"/>
          <w:szCs w:val="24"/>
        </w:rPr>
        <w:tab/>
      </w:r>
      <w:r w:rsidRPr="00802DDC">
        <w:rPr>
          <w:rFonts w:ascii="Arial" w:eastAsia="Arial" w:hAnsi="Arial" w:cs="Arial"/>
          <w:sz w:val="24"/>
          <w:szCs w:val="24"/>
        </w:rPr>
        <w:tab/>
      </w:r>
      <w:r w:rsidRPr="00802DDC">
        <w:rPr>
          <w:rFonts w:ascii="Arial" w:eastAsia="Arial" w:hAnsi="Arial" w:cs="Arial"/>
          <w:sz w:val="24"/>
          <w:szCs w:val="24"/>
        </w:rPr>
        <w:tab/>
      </w:r>
      <w:r w:rsidRPr="00802DDC">
        <w:rPr>
          <w:rFonts w:ascii="Arial" w:eastAsia="Arial" w:hAnsi="Arial" w:cs="Arial"/>
          <w:sz w:val="24"/>
          <w:szCs w:val="24"/>
        </w:rPr>
        <w:tab/>
      </w:r>
      <w:r w:rsidRPr="00802DDC">
        <w:rPr>
          <w:rFonts w:ascii="Arial" w:eastAsia="Arial" w:hAnsi="Arial" w:cs="Arial"/>
          <w:sz w:val="24"/>
          <w:szCs w:val="24"/>
        </w:rPr>
        <w:tab/>
      </w:r>
    </w:p>
    <w:p w:rsidR="00802DDC" w:rsidRPr="00802DDC" w:rsidRDefault="00F54E7C" w:rsidP="00802DDC">
      <w:pPr>
        <w:ind w:right="113" w:hanging="2"/>
        <w:jc w:val="both"/>
        <w:rPr>
          <w:rFonts w:ascii="Arial" w:eastAsia="Arial" w:hAnsi="Arial" w:cs="Arial"/>
          <w:sz w:val="24"/>
          <w:szCs w:val="24"/>
        </w:rPr>
      </w:pPr>
      <w:r>
        <w:rPr>
          <w:rFonts w:ascii="Arial" w:eastAsia="Arial" w:hAnsi="Arial" w:cs="Arial"/>
          <w:sz w:val="24"/>
          <w:szCs w:val="24"/>
        </w:rPr>
        <w:t>$293</w:t>
      </w:r>
      <w:r w:rsidR="00802DDC" w:rsidRPr="00802DDC">
        <w:rPr>
          <w:rFonts w:ascii="Arial" w:eastAsia="Arial" w:hAnsi="Arial" w:cs="Arial"/>
          <w:sz w:val="24"/>
          <w:szCs w:val="24"/>
        </w:rPr>
        <w:t>.00</w:t>
      </w:r>
    </w:p>
    <w:p w:rsidR="00802DDC" w:rsidRPr="00802DDC" w:rsidRDefault="00802DDC" w:rsidP="00802DDC">
      <w:pPr>
        <w:ind w:right="113" w:hanging="2"/>
        <w:jc w:val="both"/>
        <w:rPr>
          <w:rFonts w:ascii="Arial" w:eastAsia="Arial" w:hAnsi="Arial" w:cs="Arial"/>
          <w:sz w:val="24"/>
          <w:szCs w:val="24"/>
        </w:rPr>
      </w:pPr>
    </w:p>
    <w:p w:rsidR="00802DDC" w:rsidRPr="00802DDC" w:rsidRDefault="00802DDC" w:rsidP="00802DDC">
      <w:pPr>
        <w:ind w:right="113" w:hanging="2"/>
        <w:jc w:val="both"/>
        <w:rPr>
          <w:rFonts w:ascii="Arial" w:eastAsia="Arial" w:hAnsi="Arial" w:cs="Arial"/>
          <w:sz w:val="24"/>
          <w:szCs w:val="24"/>
        </w:rPr>
      </w:pPr>
      <w:r w:rsidRPr="00802DDC">
        <w:rPr>
          <w:rFonts w:ascii="Arial" w:eastAsia="Arial" w:hAnsi="Arial" w:cs="Arial"/>
          <w:sz w:val="24"/>
          <w:szCs w:val="24"/>
        </w:rPr>
        <w:t>La reposición de empedrado o pavimento se realizará por el solicitante, el cual se hará a los costos vigentes del mercado con cargo al propietario del inmueble para el que haya solicitado el permiso, o de la persona responsable de la obra.</w:t>
      </w:r>
    </w:p>
    <w:p w:rsidR="00802DDC" w:rsidRPr="00802DDC" w:rsidRDefault="00802DDC" w:rsidP="00802DDC">
      <w:pPr>
        <w:ind w:right="113" w:hanging="2"/>
        <w:jc w:val="both"/>
        <w:rPr>
          <w:rFonts w:ascii="Arial" w:eastAsia="Arial" w:hAnsi="Arial" w:cs="Arial"/>
          <w:sz w:val="24"/>
          <w:szCs w:val="24"/>
        </w:rPr>
      </w:pPr>
    </w:p>
    <w:p w:rsidR="00802DDC" w:rsidRPr="00802DDC" w:rsidRDefault="00802DDC" w:rsidP="00802DDC">
      <w:pPr>
        <w:ind w:right="113" w:hanging="2"/>
        <w:jc w:val="both"/>
        <w:rPr>
          <w:rFonts w:ascii="Arial" w:eastAsia="Arial" w:hAnsi="Arial" w:cs="Arial"/>
          <w:sz w:val="24"/>
          <w:szCs w:val="24"/>
        </w:rPr>
      </w:pPr>
      <w:r w:rsidRPr="00802DDC">
        <w:rPr>
          <w:rFonts w:ascii="Arial" w:eastAsia="Arial" w:hAnsi="Arial" w:cs="Arial"/>
          <w:sz w:val="24"/>
          <w:szCs w:val="24"/>
        </w:rPr>
        <w:t>II. Autorización para construcciones de infraestructura en la vía pública conforme a la siguiente:</w:t>
      </w:r>
      <w:r w:rsidRPr="00802DDC">
        <w:rPr>
          <w:rFonts w:ascii="Arial" w:eastAsia="Arial" w:hAnsi="Arial" w:cs="Arial"/>
          <w:sz w:val="24"/>
          <w:szCs w:val="24"/>
        </w:rPr>
        <w:tab/>
      </w:r>
    </w:p>
    <w:p w:rsidR="00802DDC" w:rsidRPr="00802DDC" w:rsidRDefault="00802DDC" w:rsidP="00802DDC">
      <w:pPr>
        <w:ind w:right="113" w:hanging="2"/>
        <w:jc w:val="both"/>
        <w:rPr>
          <w:rFonts w:ascii="Arial" w:eastAsia="Arial" w:hAnsi="Arial" w:cs="Arial"/>
          <w:sz w:val="24"/>
          <w:szCs w:val="24"/>
        </w:rPr>
      </w:pPr>
    </w:p>
    <w:p w:rsidR="00802DDC" w:rsidRPr="00802DDC" w:rsidRDefault="00802DDC" w:rsidP="00802DDC">
      <w:pPr>
        <w:ind w:right="113" w:hanging="2"/>
        <w:jc w:val="both"/>
        <w:rPr>
          <w:rFonts w:ascii="Arial" w:eastAsia="Arial" w:hAnsi="Arial" w:cs="Arial"/>
          <w:sz w:val="24"/>
          <w:szCs w:val="24"/>
        </w:rPr>
      </w:pPr>
      <w:r w:rsidRPr="00802DDC">
        <w:rPr>
          <w:rFonts w:ascii="Arial" w:eastAsia="Arial" w:hAnsi="Arial" w:cs="Arial"/>
          <w:sz w:val="24"/>
          <w:szCs w:val="24"/>
        </w:rPr>
        <w:t>TARIFA</w:t>
      </w:r>
    </w:p>
    <w:p w:rsidR="00802DDC" w:rsidRPr="00802DDC" w:rsidRDefault="00802DDC" w:rsidP="00802DDC">
      <w:pPr>
        <w:ind w:right="113" w:hanging="2"/>
        <w:jc w:val="both"/>
        <w:rPr>
          <w:rFonts w:ascii="Arial" w:eastAsia="Arial" w:hAnsi="Arial" w:cs="Arial"/>
          <w:sz w:val="24"/>
          <w:szCs w:val="24"/>
        </w:rPr>
      </w:pPr>
      <w:r w:rsidRPr="00802DDC">
        <w:rPr>
          <w:rFonts w:ascii="Arial" w:eastAsia="Arial" w:hAnsi="Arial" w:cs="Arial"/>
          <w:sz w:val="24"/>
          <w:szCs w:val="24"/>
        </w:rPr>
        <w:t>1.- Líneas ocultas, cada conducto, por metro lineal, en zanja hasta de 50 centímetros de ancho:</w:t>
      </w:r>
    </w:p>
    <w:p w:rsidR="00802DDC" w:rsidRPr="00802DDC" w:rsidRDefault="00802DDC" w:rsidP="00802DDC">
      <w:pPr>
        <w:ind w:right="113" w:hanging="2"/>
        <w:jc w:val="both"/>
        <w:rPr>
          <w:rFonts w:ascii="Arial" w:eastAsia="Arial" w:hAnsi="Arial" w:cs="Arial"/>
          <w:sz w:val="24"/>
          <w:szCs w:val="24"/>
        </w:rPr>
      </w:pPr>
      <w:r w:rsidRPr="00802DDC">
        <w:rPr>
          <w:rFonts w:ascii="Arial" w:eastAsia="Arial" w:hAnsi="Arial" w:cs="Arial"/>
          <w:sz w:val="24"/>
          <w:szCs w:val="24"/>
        </w:rPr>
        <w:t xml:space="preserve">a) Comunicación (telefonía, televisión por cable, Internet, etc.):  </w:t>
      </w:r>
    </w:p>
    <w:p w:rsidR="00802DDC" w:rsidRPr="00802DDC" w:rsidRDefault="005035FE" w:rsidP="00802DDC">
      <w:pPr>
        <w:ind w:right="113" w:hanging="2"/>
        <w:jc w:val="both"/>
        <w:rPr>
          <w:rFonts w:ascii="Arial" w:eastAsia="Arial" w:hAnsi="Arial" w:cs="Arial"/>
          <w:sz w:val="24"/>
          <w:szCs w:val="24"/>
        </w:rPr>
      </w:pPr>
      <w:r>
        <w:rPr>
          <w:rFonts w:ascii="Arial" w:eastAsia="Arial" w:hAnsi="Arial" w:cs="Arial"/>
          <w:sz w:val="24"/>
          <w:szCs w:val="24"/>
        </w:rPr>
        <w:t xml:space="preserve"> $21</w:t>
      </w:r>
      <w:r w:rsidR="00802DDC" w:rsidRPr="00802DDC">
        <w:rPr>
          <w:rFonts w:ascii="Arial" w:eastAsia="Arial" w:hAnsi="Arial" w:cs="Arial"/>
          <w:sz w:val="24"/>
          <w:szCs w:val="24"/>
        </w:rPr>
        <w:t>.00</w:t>
      </w:r>
    </w:p>
    <w:p w:rsidR="00802DDC" w:rsidRPr="00802DDC" w:rsidRDefault="00802DDC" w:rsidP="00802DDC">
      <w:pPr>
        <w:ind w:right="113" w:hanging="2"/>
        <w:jc w:val="both"/>
        <w:rPr>
          <w:rFonts w:ascii="Arial" w:eastAsia="Arial" w:hAnsi="Arial" w:cs="Arial"/>
          <w:sz w:val="24"/>
          <w:szCs w:val="24"/>
        </w:rPr>
      </w:pPr>
    </w:p>
    <w:p w:rsidR="00802DDC" w:rsidRPr="00802DDC" w:rsidRDefault="00802DDC" w:rsidP="00802DDC">
      <w:pPr>
        <w:ind w:right="113" w:hanging="2"/>
        <w:jc w:val="both"/>
        <w:rPr>
          <w:rFonts w:ascii="Arial" w:eastAsia="Arial" w:hAnsi="Arial" w:cs="Arial"/>
          <w:sz w:val="24"/>
          <w:szCs w:val="24"/>
        </w:rPr>
      </w:pPr>
      <w:r w:rsidRPr="00802DDC">
        <w:rPr>
          <w:rFonts w:ascii="Arial" w:eastAsia="Arial" w:hAnsi="Arial" w:cs="Arial"/>
          <w:sz w:val="24"/>
          <w:szCs w:val="24"/>
        </w:rPr>
        <w:t xml:space="preserve">b) Comunicación eléctrica: </w:t>
      </w:r>
      <w:r w:rsidRPr="00802DDC">
        <w:rPr>
          <w:rFonts w:ascii="Arial" w:eastAsia="Arial" w:hAnsi="Arial" w:cs="Arial"/>
          <w:sz w:val="24"/>
          <w:szCs w:val="24"/>
        </w:rPr>
        <w:tab/>
      </w:r>
    </w:p>
    <w:p w:rsidR="00802DDC" w:rsidRPr="00802DDC" w:rsidRDefault="005035FE" w:rsidP="00802DDC">
      <w:pPr>
        <w:ind w:right="113" w:hanging="2"/>
        <w:jc w:val="both"/>
        <w:rPr>
          <w:rFonts w:ascii="Arial" w:eastAsia="Arial" w:hAnsi="Arial" w:cs="Arial"/>
          <w:sz w:val="24"/>
          <w:szCs w:val="24"/>
        </w:rPr>
      </w:pPr>
      <w:r>
        <w:rPr>
          <w:rFonts w:ascii="Arial" w:eastAsia="Arial" w:hAnsi="Arial" w:cs="Arial"/>
          <w:sz w:val="24"/>
          <w:szCs w:val="24"/>
        </w:rPr>
        <w:lastRenderedPageBreak/>
        <w:t>$52</w:t>
      </w:r>
      <w:r w:rsidR="00802DDC" w:rsidRPr="00802DDC">
        <w:rPr>
          <w:rFonts w:ascii="Arial" w:eastAsia="Arial" w:hAnsi="Arial" w:cs="Arial"/>
          <w:sz w:val="24"/>
          <w:szCs w:val="24"/>
        </w:rPr>
        <w:t>.00</w:t>
      </w:r>
    </w:p>
    <w:p w:rsidR="00802DDC" w:rsidRPr="00802DDC" w:rsidRDefault="00802DDC" w:rsidP="00802DDC">
      <w:pPr>
        <w:ind w:right="113" w:hanging="2"/>
        <w:jc w:val="both"/>
        <w:rPr>
          <w:rFonts w:ascii="Arial" w:eastAsia="Arial" w:hAnsi="Arial" w:cs="Arial"/>
          <w:sz w:val="24"/>
          <w:szCs w:val="24"/>
        </w:rPr>
      </w:pPr>
    </w:p>
    <w:p w:rsidR="00802DDC" w:rsidRPr="00802DDC" w:rsidRDefault="00802DDC" w:rsidP="00802DDC">
      <w:pPr>
        <w:ind w:right="113" w:hanging="2"/>
        <w:jc w:val="both"/>
        <w:rPr>
          <w:rFonts w:ascii="Arial" w:eastAsia="Arial" w:hAnsi="Arial" w:cs="Arial"/>
          <w:sz w:val="24"/>
          <w:szCs w:val="24"/>
        </w:rPr>
      </w:pPr>
      <w:r w:rsidRPr="00802DDC">
        <w:rPr>
          <w:rFonts w:ascii="Arial" w:eastAsia="Arial" w:hAnsi="Arial" w:cs="Arial"/>
          <w:sz w:val="24"/>
          <w:szCs w:val="24"/>
        </w:rPr>
        <w:t xml:space="preserve">c) Conducción de combustibles (gaseosos o líquidos): </w:t>
      </w:r>
      <w:r w:rsidRPr="00802DDC">
        <w:rPr>
          <w:rFonts w:ascii="Arial" w:eastAsia="Arial" w:hAnsi="Arial" w:cs="Arial"/>
          <w:sz w:val="24"/>
          <w:szCs w:val="24"/>
        </w:rPr>
        <w:tab/>
      </w:r>
    </w:p>
    <w:p w:rsidR="00802DDC" w:rsidRPr="00802DDC" w:rsidRDefault="005035FE" w:rsidP="00802DDC">
      <w:pPr>
        <w:ind w:right="113" w:hanging="2"/>
        <w:jc w:val="both"/>
        <w:rPr>
          <w:rFonts w:ascii="Arial" w:eastAsia="Arial" w:hAnsi="Arial" w:cs="Arial"/>
          <w:sz w:val="24"/>
          <w:szCs w:val="24"/>
        </w:rPr>
      </w:pPr>
      <w:r>
        <w:rPr>
          <w:rFonts w:ascii="Arial" w:eastAsia="Arial" w:hAnsi="Arial" w:cs="Arial"/>
          <w:sz w:val="24"/>
          <w:szCs w:val="24"/>
        </w:rPr>
        <w:t>$75</w:t>
      </w:r>
      <w:r w:rsidR="00802DDC" w:rsidRPr="00802DDC">
        <w:rPr>
          <w:rFonts w:ascii="Arial" w:eastAsia="Arial" w:hAnsi="Arial" w:cs="Arial"/>
          <w:sz w:val="24"/>
          <w:szCs w:val="24"/>
        </w:rPr>
        <w:t>.00</w:t>
      </w:r>
    </w:p>
    <w:p w:rsidR="00802DDC" w:rsidRPr="00802DDC" w:rsidRDefault="00802DDC" w:rsidP="00802DDC">
      <w:pPr>
        <w:ind w:right="113" w:hanging="2"/>
        <w:jc w:val="both"/>
        <w:rPr>
          <w:rFonts w:ascii="Arial" w:eastAsia="Arial" w:hAnsi="Arial" w:cs="Arial"/>
          <w:sz w:val="24"/>
          <w:szCs w:val="24"/>
        </w:rPr>
      </w:pPr>
    </w:p>
    <w:p w:rsidR="00802DDC" w:rsidRPr="00802DDC" w:rsidRDefault="00802DDC" w:rsidP="00802DDC">
      <w:pPr>
        <w:ind w:right="113" w:hanging="2"/>
        <w:jc w:val="both"/>
        <w:rPr>
          <w:rFonts w:ascii="Arial" w:eastAsia="Arial" w:hAnsi="Arial" w:cs="Arial"/>
          <w:sz w:val="24"/>
          <w:szCs w:val="24"/>
        </w:rPr>
      </w:pPr>
      <w:r w:rsidRPr="00802DDC">
        <w:rPr>
          <w:rFonts w:ascii="Arial" w:eastAsia="Arial" w:hAnsi="Arial" w:cs="Arial"/>
          <w:sz w:val="24"/>
          <w:szCs w:val="24"/>
        </w:rPr>
        <w:t>2.- Líneas visibles, cada conducto, por metro lineal.</w:t>
      </w:r>
    </w:p>
    <w:p w:rsidR="00802DDC" w:rsidRPr="00802DDC" w:rsidRDefault="00802DDC" w:rsidP="00802DDC">
      <w:pPr>
        <w:ind w:right="113" w:hanging="2"/>
        <w:jc w:val="both"/>
        <w:rPr>
          <w:rFonts w:ascii="Arial" w:eastAsia="Arial" w:hAnsi="Arial" w:cs="Arial"/>
          <w:sz w:val="24"/>
          <w:szCs w:val="24"/>
        </w:rPr>
      </w:pPr>
      <w:r w:rsidRPr="00802DDC">
        <w:rPr>
          <w:rFonts w:ascii="Arial" w:eastAsia="Arial" w:hAnsi="Arial" w:cs="Arial"/>
          <w:sz w:val="24"/>
          <w:szCs w:val="24"/>
        </w:rPr>
        <w:t xml:space="preserve">a) Comunicación (telefonía, televisión por cable, Internet, etc.): </w:t>
      </w:r>
    </w:p>
    <w:p w:rsidR="00802DDC" w:rsidRPr="00802DDC" w:rsidRDefault="005035FE" w:rsidP="00802DDC">
      <w:pPr>
        <w:ind w:right="113" w:hanging="2"/>
        <w:jc w:val="both"/>
        <w:rPr>
          <w:rFonts w:ascii="Arial" w:eastAsia="Arial" w:hAnsi="Arial" w:cs="Arial"/>
          <w:sz w:val="24"/>
          <w:szCs w:val="24"/>
        </w:rPr>
      </w:pPr>
      <w:r>
        <w:rPr>
          <w:rFonts w:ascii="Arial" w:eastAsia="Arial" w:hAnsi="Arial" w:cs="Arial"/>
          <w:sz w:val="24"/>
          <w:szCs w:val="24"/>
        </w:rPr>
        <w:t>$22</w:t>
      </w:r>
      <w:r w:rsidR="00802DDC" w:rsidRPr="00802DDC">
        <w:rPr>
          <w:rFonts w:ascii="Arial" w:eastAsia="Arial" w:hAnsi="Arial" w:cs="Arial"/>
          <w:sz w:val="24"/>
          <w:szCs w:val="24"/>
        </w:rPr>
        <w:t>.00</w:t>
      </w:r>
    </w:p>
    <w:p w:rsidR="00802DDC" w:rsidRPr="00802DDC" w:rsidRDefault="00802DDC" w:rsidP="00802DDC">
      <w:pPr>
        <w:ind w:right="113" w:hanging="2"/>
        <w:jc w:val="both"/>
        <w:rPr>
          <w:rFonts w:ascii="Arial" w:eastAsia="Arial" w:hAnsi="Arial" w:cs="Arial"/>
          <w:sz w:val="24"/>
          <w:szCs w:val="24"/>
        </w:rPr>
      </w:pPr>
      <w:r w:rsidRPr="00802DDC">
        <w:rPr>
          <w:rFonts w:ascii="Arial" w:eastAsia="Arial" w:hAnsi="Arial" w:cs="Arial"/>
          <w:sz w:val="24"/>
          <w:szCs w:val="24"/>
        </w:rPr>
        <w:t xml:space="preserve">b) Comunicación eléctrica: </w:t>
      </w:r>
      <w:r w:rsidRPr="00802DDC">
        <w:rPr>
          <w:rFonts w:ascii="Arial" w:eastAsia="Arial" w:hAnsi="Arial" w:cs="Arial"/>
          <w:sz w:val="24"/>
          <w:szCs w:val="24"/>
        </w:rPr>
        <w:tab/>
      </w:r>
    </w:p>
    <w:p w:rsidR="00802DDC" w:rsidRPr="00802DDC" w:rsidRDefault="005035FE" w:rsidP="00802DDC">
      <w:pPr>
        <w:ind w:right="113" w:hanging="2"/>
        <w:jc w:val="both"/>
        <w:rPr>
          <w:rFonts w:ascii="Arial" w:eastAsia="Arial" w:hAnsi="Arial" w:cs="Arial"/>
          <w:sz w:val="24"/>
          <w:szCs w:val="24"/>
        </w:rPr>
      </w:pPr>
      <w:r>
        <w:rPr>
          <w:rFonts w:ascii="Arial" w:eastAsia="Arial" w:hAnsi="Arial" w:cs="Arial"/>
          <w:sz w:val="24"/>
          <w:szCs w:val="24"/>
        </w:rPr>
        <w:t>$21</w:t>
      </w:r>
      <w:r w:rsidR="00802DDC" w:rsidRPr="00802DDC">
        <w:rPr>
          <w:rFonts w:ascii="Arial" w:eastAsia="Arial" w:hAnsi="Arial" w:cs="Arial"/>
          <w:sz w:val="24"/>
          <w:szCs w:val="24"/>
        </w:rPr>
        <w:t>.00</w:t>
      </w:r>
    </w:p>
    <w:p w:rsidR="00802DDC" w:rsidRPr="00802DDC" w:rsidRDefault="00802DDC" w:rsidP="00802DDC">
      <w:pPr>
        <w:ind w:right="113" w:hanging="2"/>
        <w:jc w:val="both"/>
        <w:rPr>
          <w:rFonts w:ascii="Arial" w:eastAsia="Arial" w:hAnsi="Arial" w:cs="Arial"/>
          <w:sz w:val="24"/>
          <w:szCs w:val="24"/>
        </w:rPr>
      </w:pPr>
      <w:r w:rsidRPr="00802DDC">
        <w:rPr>
          <w:rFonts w:ascii="Arial" w:eastAsia="Arial" w:hAnsi="Arial" w:cs="Arial"/>
          <w:sz w:val="24"/>
          <w:szCs w:val="24"/>
        </w:rPr>
        <w:t xml:space="preserve">3.- Por permiso para la construcción de registros o túneles de servicio por metro cuadrado: </w:t>
      </w:r>
      <w:r w:rsidRPr="00802DDC">
        <w:rPr>
          <w:rFonts w:ascii="Arial" w:eastAsia="Arial" w:hAnsi="Arial" w:cs="Arial"/>
          <w:sz w:val="24"/>
          <w:szCs w:val="24"/>
        </w:rPr>
        <w:tab/>
      </w:r>
    </w:p>
    <w:p w:rsidR="00802DDC" w:rsidRPr="00802DDC" w:rsidRDefault="005035FE" w:rsidP="00802DDC">
      <w:pPr>
        <w:ind w:right="113" w:hanging="2"/>
        <w:jc w:val="both"/>
        <w:rPr>
          <w:rFonts w:ascii="Arial" w:eastAsia="Arial" w:hAnsi="Arial" w:cs="Arial"/>
          <w:sz w:val="24"/>
          <w:szCs w:val="24"/>
        </w:rPr>
      </w:pPr>
      <w:r>
        <w:rPr>
          <w:rFonts w:ascii="Arial" w:eastAsia="Arial" w:hAnsi="Arial" w:cs="Arial"/>
          <w:sz w:val="24"/>
          <w:szCs w:val="24"/>
        </w:rPr>
        <w:t>$59</w:t>
      </w:r>
      <w:r w:rsidR="00802DDC" w:rsidRPr="00802DDC">
        <w:rPr>
          <w:rFonts w:ascii="Arial" w:eastAsia="Arial" w:hAnsi="Arial" w:cs="Arial"/>
          <w:sz w:val="24"/>
          <w:szCs w:val="24"/>
        </w:rPr>
        <w:t>.00</w:t>
      </w:r>
    </w:p>
    <w:p w:rsidR="00802DDC" w:rsidRPr="00802DDC" w:rsidRDefault="00802DDC" w:rsidP="00802DDC">
      <w:pPr>
        <w:ind w:right="113" w:hanging="2"/>
        <w:jc w:val="both"/>
        <w:rPr>
          <w:rFonts w:ascii="Arial" w:eastAsia="Arial" w:hAnsi="Arial" w:cs="Arial"/>
          <w:sz w:val="24"/>
          <w:szCs w:val="24"/>
        </w:rPr>
      </w:pPr>
      <w:r w:rsidRPr="00802DDC">
        <w:rPr>
          <w:rFonts w:ascii="Arial" w:eastAsia="Arial" w:hAnsi="Arial" w:cs="Arial"/>
          <w:sz w:val="24"/>
          <w:szCs w:val="24"/>
        </w:rPr>
        <w:t>4. Servicios similares no previstos en este artículo, por metro cuadrado:</w:t>
      </w:r>
      <w:r w:rsidRPr="00802DDC">
        <w:rPr>
          <w:rFonts w:ascii="Arial" w:eastAsia="Arial" w:hAnsi="Arial" w:cs="Arial"/>
          <w:sz w:val="24"/>
          <w:szCs w:val="24"/>
        </w:rPr>
        <w:tab/>
      </w:r>
    </w:p>
    <w:p w:rsidR="009C7711" w:rsidRDefault="005035FE" w:rsidP="00802DDC">
      <w:pPr>
        <w:ind w:right="113" w:hanging="2"/>
        <w:jc w:val="both"/>
        <w:rPr>
          <w:rFonts w:ascii="Arial" w:eastAsia="Arial" w:hAnsi="Arial" w:cs="Arial"/>
          <w:sz w:val="24"/>
          <w:szCs w:val="24"/>
        </w:rPr>
      </w:pPr>
      <w:r>
        <w:rPr>
          <w:rFonts w:ascii="Arial" w:eastAsia="Arial" w:hAnsi="Arial" w:cs="Arial"/>
          <w:sz w:val="24"/>
          <w:szCs w:val="24"/>
        </w:rPr>
        <w:t>$111</w:t>
      </w:r>
      <w:r w:rsidR="00802DDC" w:rsidRPr="00802DDC">
        <w:rPr>
          <w:rFonts w:ascii="Arial" w:eastAsia="Arial" w:hAnsi="Arial" w:cs="Arial"/>
          <w:sz w:val="24"/>
          <w:szCs w:val="24"/>
        </w:rPr>
        <w:t>.00</w:t>
      </w:r>
    </w:p>
    <w:p w:rsidR="009C7711" w:rsidRDefault="000E0DFD" w:rsidP="004217D2">
      <w:pPr>
        <w:ind w:right="113" w:hanging="2"/>
        <w:jc w:val="center"/>
        <w:rPr>
          <w:rFonts w:ascii="Arial" w:eastAsia="Arial" w:hAnsi="Arial" w:cs="Arial"/>
          <w:sz w:val="24"/>
          <w:szCs w:val="24"/>
        </w:rPr>
      </w:pPr>
      <w:r>
        <w:rPr>
          <w:rFonts w:ascii="Arial" w:eastAsia="Arial" w:hAnsi="Arial" w:cs="Arial"/>
          <w:b/>
          <w:sz w:val="24"/>
          <w:szCs w:val="24"/>
        </w:rPr>
        <w:t>SECCIÓN CUARTA</w:t>
      </w:r>
    </w:p>
    <w:p w:rsidR="009C7711" w:rsidRDefault="000E0DFD" w:rsidP="004217D2">
      <w:pPr>
        <w:ind w:right="113" w:hanging="2"/>
        <w:jc w:val="center"/>
        <w:rPr>
          <w:rFonts w:ascii="Arial" w:eastAsia="Arial" w:hAnsi="Arial" w:cs="Arial"/>
          <w:sz w:val="24"/>
          <w:szCs w:val="24"/>
        </w:rPr>
      </w:pPr>
      <w:r>
        <w:rPr>
          <w:rFonts w:ascii="Arial" w:eastAsia="Arial" w:hAnsi="Arial" w:cs="Arial"/>
          <w:b/>
          <w:sz w:val="24"/>
          <w:szCs w:val="24"/>
        </w:rPr>
        <w:t>DE LA URBANIZACIÓN</w:t>
      </w:r>
    </w:p>
    <w:p w:rsidR="009C7711" w:rsidRDefault="009C7711" w:rsidP="004217D2">
      <w:pPr>
        <w:ind w:right="113" w:hanging="2"/>
        <w:jc w:val="both"/>
        <w:rPr>
          <w:rFonts w:ascii="Arial" w:eastAsia="Arial" w:hAnsi="Arial" w:cs="Arial"/>
          <w:sz w:val="24"/>
          <w:szCs w:val="24"/>
        </w:rPr>
      </w:pPr>
    </w:p>
    <w:p w:rsidR="00802DDC" w:rsidRPr="00802DDC" w:rsidRDefault="000E0DFD" w:rsidP="00802DDC">
      <w:pPr>
        <w:ind w:right="113" w:hanging="2"/>
        <w:jc w:val="both"/>
        <w:rPr>
          <w:rFonts w:ascii="Arial" w:eastAsia="Arial" w:hAnsi="Arial" w:cs="Arial"/>
          <w:sz w:val="24"/>
          <w:szCs w:val="24"/>
        </w:rPr>
      </w:pPr>
      <w:r>
        <w:rPr>
          <w:rFonts w:ascii="Arial" w:eastAsia="Arial" w:hAnsi="Arial" w:cs="Arial"/>
          <w:b/>
          <w:sz w:val="24"/>
          <w:szCs w:val="24"/>
        </w:rPr>
        <w:t>Artículo 65.</w:t>
      </w:r>
      <w:r>
        <w:rPr>
          <w:rFonts w:ascii="Arial" w:eastAsia="Arial" w:hAnsi="Arial" w:cs="Arial"/>
          <w:sz w:val="24"/>
          <w:szCs w:val="24"/>
        </w:rPr>
        <w:t xml:space="preserve">  </w:t>
      </w:r>
      <w:r w:rsidR="00802DDC" w:rsidRPr="00802DDC">
        <w:rPr>
          <w:rFonts w:ascii="Arial" w:eastAsia="Arial" w:hAnsi="Arial" w:cs="Arial"/>
          <w:sz w:val="24"/>
          <w:szCs w:val="24"/>
        </w:rPr>
        <w:t>Las personas físicas o jurídicas que pretendan cambiar el régimen de propiedad mediante una urbanización deberán obtener la autorización correspondiente y pagar los derechos.</w:t>
      </w:r>
    </w:p>
    <w:p w:rsidR="00802DDC" w:rsidRPr="00802DDC" w:rsidRDefault="00802DDC" w:rsidP="00802DDC">
      <w:pPr>
        <w:ind w:right="113" w:hanging="2"/>
        <w:jc w:val="both"/>
        <w:rPr>
          <w:rFonts w:ascii="Arial" w:eastAsia="Arial" w:hAnsi="Arial" w:cs="Arial"/>
          <w:sz w:val="24"/>
          <w:szCs w:val="24"/>
        </w:rPr>
      </w:pPr>
      <w:r w:rsidRPr="00802DDC">
        <w:rPr>
          <w:rFonts w:ascii="Arial" w:eastAsia="Arial" w:hAnsi="Arial" w:cs="Arial"/>
          <w:sz w:val="24"/>
          <w:szCs w:val="24"/>
        </w:rPr>
        <w:t xml:space="preserve">Las tarifas para el otorgamiento de la solicitud del proyecto definitivo de urbanización, supervisión, autorización para urbanización y lotificación, se especificarán por metro cuadrado, monto autorizado, uso de suelo y lotificación. Para la determinación de su tarifa, se tomarán en cuenta la importancia e influencia de los siguientes elementos: infraestructura existente, vías de comunicación, vecindad con zonas comerciales y de servicios, el uso destino y reservas determinadas para el suelo conforme </w:t>
      </w:r>
      <w:r w:rsidRPr="00802DDC">
        <w:rPr>
          <w:rFonts w:ascii="Arial" w:eastAsia="Arial" w:hAnsi="Arial" w:cs="Arial"/>
          <w:sz w:val="24"/>
          <w:szCs w:val="24"/>
        </w:rPr>
        <w:lastRenderedPageBreak/>
        <w:t>a su zonificación, establecidos en los Planes Parciales de Desarrollo Urbano y el Plan de Desarrollo Urbano del Centro de Población del Municipio de Puerto Vallarta, Jalisco, vigentes, de acuerdo a lo siguiente:</w:t>
      </w:r>
    </w:p>
    <w:p w:rsidR="00802DDC" w:rsidRPr="00802DDC" w:rsidRDefault="00802DDC" w:rsidP="00802DDC">
      <w:pPr>
        <w:ind w:right="113" w:hanging="2"/>
        <w:jc w:val="both"/>
        <w:rPr>
          <w:rFonts w:ascii="Arial" w:eastAsia="Arial" w:hAnsi="Arial" w:cs="Arial"/>
          <w:sz w:val="24"/>
          <w:szCs w:val="24"/>
        </w:rPr>
      </w:pPr>
    </w:p>
    <w:p w:rsidR="00802DDC" w:rsidRPr="00802DDC" w:rsidRDefault="00802DDC" w:rsidP="00802DDC">
      <w:pPr>
        <w:ind w:right="113" w:hanging="2"/>
        <w:jc w:val="both"/>
        <w:rPr>
          <w:rFonts w:ascii="Arial" w:eastAsia="Arial" w:hAnsi="Arial" w:cs="Arial"/>
          <w:sz w:val="24"/>
          <w:szCs w:val="24"/>
        </w:rPr>
      </w:pPr>
      <w:r w:rsidRPr="00802DDC">
        <w:rPr>
          <w:rFonts w:ascii="Arial" w:eastAsia="Arial" w:hAnsi="Arial" w:cs="Arial"/>
          <w:sz w:val="24"/>
          <w:szCs w:val="24"/>
        </w:rPr>
        <w:t>TARIFA</w:t>
      </w:r>
    </w:p>
    <w:p w:rsidR="00802DDC" w:rsidRPr="00802DDC" w:rsidRDefault="00802DDC" w:rsidP="00802DDC">
      <w:pPr>
        <w:ind w:right="113" w:hanging="2"/>
        <w:jc w:val="both"/>
        <w:rPr>
          <w:rFonts w:ascii="Arial" w:eastAsia="Arial" w:hAnsi="Arial" w:cs="Arial"/>
          <w:sz w:val="24"/>
          <w:szCs w:val="24"/>
        </w:rPr>
      </w:pPr>
      <w:r w:rsidRPr="00802DDC">
        <w:rPr>
          <w:rFonts w:ascii="Arial" w:eastAsia="Arial" w:hAnsi="Arial" w:cs="Arial"/>
          <w:sz w:val="24"/>
          <w:szCs w:val="24"/>
        </w:rPr>
        <w:t xml:space="preserve">$7,000.00                                 </w:t>
      </w:r>
    </w:p>
    <w:p w:rsidR="00802DDC" w:rsidRPr="00802DDC" w:rsidRDefault="00802DDC" w:rsidP="00802DDC">
      <w:pPr>
        <w:ind w:right="113" w:hanging="2"/>
        <w:jc w:val="both"/>
        <w:rPr>
          <w:rFonts w:ascii="Arial" w:eastAsia="Arial" w:hAnsi="Arial" w:cs="Arial"/>
          <w:sz w:val="24"/>
          <w:szCs w:val="24"/>
        </w:rPr>
      </w:pPr>
    </w:p>
    <w:p w:rsidR="00802DDC" w:rsidRPr="00802DDC" w:rsidRDefault="00802DDC" w:rsidP="00802DDC">
      <w:pPr>
        <w:ind w:right="113" w:hanging="2"/>
        <w:jc w:val="both"/>
        <w:rPr>
          <w:rFonts w:ascii="Arial" w:eastAsia="Arial" w:hAnsi="Arial" w:cs="Arial"/>
          <w:sz w:val="24"/>
          <w:szCs w:val="24"/>
        </w:rPr>
      </w:pPr>
      <w:r w:rsidRPr="00802DDC">
        <w:rPr>
          <w:rFonts w:ascii="Arial" w:eastAsia="Arial" w:hAnsi="Arial" w:cs="Arial"/>
          <w:sz w:val="24"/>
          <w:szCs w:val="24"/>
        </w:rPr>
        <w:t xml:space="preserve">I.- Por la revisión preliminar del anteproyecto correspondiente a la promoción de obras de urbanización, conforme al artículo 253 del código urbano para el Estado de Jalisco, por m²:                 </w:t>
      </w:r>
    </w:p>
    <w:p w:rsidR="00802DDC" w:rsidRPr="00802DDC" w:rsidRDefault="00802DDC" w:rsidP="00802DDC">
      <w:pPr>
        <w:ind w:right="113" w:hanging="2"/>
        <w:jc w:val="both"/>
        <w:rPr>
          <w:rFonts w:ascii="Arial" w:eastAsia="Arial" w:hAnsi="Arial" w:cs="Arial"/>
          <w:sz w:val="24"/>
          <w:szCs w:val="24"/>
        </w:rPr>
      </w:pPr>
      <w:r w:rsidRPr="00802DDC">
        <w:rPr>
          <w:rFonts w:ascii="Arial" w:eastAsia="Arial" w:hAnsi="Arial" w:cs="Arial"/>
          <w:sz w:val="24"/>
          <w:szCs w:val="24"/>
        </w:rPr>
        <w:t xml:space="preserve">        $0.60</w:t>
      </w:r>
    </w:p>
    <w:p w:rsidR="00802DDC" w:rsidRPr="00802DDC" w:rsidRDefault="00802DDC" w:rsidP="00802DDC">
      <w:pPr>
        <w:ind w:right="113" w:hanging="2"/>
        <w:jc w:val="both"/>
        <w:rPr>
          <w:rFonts w:ascii="Arial" w:eastAsia="Arial" w:hAnsi="Arial" w:cs="Arial"/>
          <w:sz w:val="24"/>
          <w:szCs w:val="24"/>
        </w:rPr>
      </w:pPr>
    </w:p>
    <w:p w:rsidR="00802DDC" w:rsidRPr="00802DDC" w:rsidRDefault="00802DDC" w:rsidP="00802DDC">
      <w:pPr>
        <w:ind w:right="113" w:hanging="2"/>
        <w:jc w:val="both"/>
        <w:rPr>
          <w:rFonts w:ascii="Arial" w:eastAsia="Arial" w:hAnsi="Arial" w:cs="Arial"/>
          <w:sz w:val="24"/>
          <w:szCs w:val="24"/>
        </w:rPr>
      </w:pPr>
      <w:r w:rsidRPr="00802DDC">
        <w:rPr>
          <w:rFonts w:ascii="Arial" w:eastAsia="Arial" w:hAnsi="Arial" w:cs="Arial"/>
          <w:sz w:val="24"/>
          <w:szCs w:val="24"/>
        </w:rPr>
        <w:t>II.- Por la autorización de obras preliminares de urbanización, señaladas en  el  artículo 254  del  código urbano para el  Estado de Jalisco, y cumpliendo con los requisitos del artículo 253 del mismo ordenamiento; con vigencia de 3 meses, por  metro cuadrado:</w:t>
      </w:r>
      <w:r w:rsidRPr="00802DDC">
        <w:rPr>
          <w:rFonts w:ascii="Arial" w:eastAsia="Arial" w:hAnsi="Arial" w:cs="Arial"/>
          <w:sz w:val="24"/>
          <w:szCs w:val="24"/>
        </w:rPr>
        <w:tab/>
      </w:r>
    </w:p>
    <w:p w:rsidR="00802DDC" w:rsidRPr="00802DDC" w:rsidRDefault="00802DDC" w:rsidP="00802DDC">
      <w:pPr>
        <w:ind w:right="113" w:hanging="2"/>
        <w:jc w:val="both"/>
        <w:rPr>
          <w:rFonts w:ascii="Arial" w:eastAsia="Arial" w:hAnsi="Arial" w:cs="Arial"/>
          <w:sz w:val="24"/>
          <w:szCs w:val="24"/>
        </w:rPr>
      </w:pPr>
    </w:p>
    <w:p w:rsidR="00802DDC" w:rsidRPr="00802DDC" w:rsidRDefault="00802DDC" w:rsidP="00802DDC">
      <w:pPr>
        <w:ind w:right="113" w:hanging="2"/>
        <w:jc w:val="both"/>
        <w:rPr>
          <w:rFonts w:ascii="Arial" w:eastAsia="Arial" w:hAnsi="Arial" w:cs="Arial"/>
          <w:sz w:val="24"/>
          <w:szCs w:val="24"/>
        </w:rPr>
      </w:pPr>
      <w:r w:rsidRPr="00802DDC">
        <w:rPr>
          <w:rFonts w:ascii="Arial" w:eastAsia="Arial" w:hAnsi="Arial" w:cs="Arial"/>
          <w:sz w:val="24"/>
          <w:szCs w:val="24"/>
        </w:rPr>
        <w:t>$7.50</w:t>
      </w:r>
    </w:p>
    <w:p w:rsidR="00802DDC" w:rsidRPr="00802DDC" w:rsidRDefault="00802DDC" w:rsidP="00802DDC">
      <w:pPr>
        <w:ind w:right="113" w:hanging="2"/>
        <w:jc w:val="both"/>
        <w:rPr>
          <w:rFonts w:ascii="Arial" w:eastAsia="Arial" w:hAnsi="Arial" w:cs="Arial"/>
          <w:sz w:val="24"/>
          <w:szCs w:val="24"/>
        </w:rPr>
      </w:pPr>
    </w:p>
    <w:p w:rsidR="00802DDC" w:rsidRPr="00802DDC" w:rsidRDefault="00802DDC" w:rsidP="00802DDC">
      <w:pPr>
        <w:ind w:right="113" w:hanging="2"/>
        <w:jc w:val="both"/>
        <w:rPr>
          <w:rFonts w:ascii="Arial" w:eastAsia="Arial" w:hAnsi="Arial" w:cs="Arial"/>
          <w:sz w:val="24"/>
          <w:szCs w:val="24"/>
        </w:rPr>
      </w:pPr>
      <w:r w:rsidRPr="00802DDC">
        <w:rPr>
          <w:rFonts w:ascii="Arial" w:eastAsia="Arial" w:hAnsi="Arial" w:cs="Arial"/>
          <w:sz w:val="24"/>
          <w:szCs w:val="24"/>
        </w:rPr>
        <w:t>III.- Por solicitud de proyecto definitivo de urbanización:</w:t>
      </w:r>
    </w:p>
    <w:p w:rsidR="00802DDC" w:rsidRPr="00802DDC" w:rsidRDefault="00802DDC" w:rsidP="00802DDC">
      <w:pPr>
        <w:ind w:right="113" w:hanging="2"/>
        <w:jc w:val="both"/>
        <w:rPr>
          <w:rFonts w:ascii="Arial" w:eastAsia="Arial" w:hAnsi="Arial" w:cs="Arial"/>
          <w:sz w:val="24"/>
          <w:szCs w:val="24"/>
        </w:rPr>
      </w:pPr>
      <w:r w:rsidRPr="00802DDC">
        <w:rPr>
          <w:rFonts w:ascii="Arial" w:eastAsia="Arial" w:hAnsi="Arial" w:cs="Arial"/>
          <w:sz w:val="24"/>
          <w:szCs w:val="24"/>
        </w:rPr>
        <w:t xml:space="preserve"> Del proyecto definitivo de urbanización por  m²:</w:t>
      </w:r>
      <w:r w:rsidRPr="00802DDC">
        <w:rPr>
          <w:rFonts w:ascii="Arial" w:eastAsia="Arial" w:hAnsi="Arial" w:cs="Arial"/>
          <w:sz w:val="24"/>
          <w:szCs w:val="24"/>
        </w:rPr>
        <w:tab/>
      </w:r>
    </w:p>
    <w:p w:rsidR="00802DDC" w:rsidRPr="00802DDC" w:rsidRDefault="00802DDC" w:rsidP="00802DDC">
      <w:pPr>
        <w:ind w:right="113" w:hanging="2"/>
        <w:jc w:val="both"/>
        <w:rPr>
          <w:rFonts w:ascii="Arial" w:eastAsia="Arial" w:hAnsi="Arial" w:cs="Arial"/>
          <w:sz w:val="24"/>
          <w:szCs w:val="24"/>
        </w:rPr>
      </w:pPr>
      <w:r w:rsidRPr="00802DDC">
        <w:rPr>
          <w:rFonts w:ascii="Arial" w:eastAsia="Arial" w:hAnsi="Arial" w:cs="Arial"/>
          <w:sz w:val="24"/>
          <w:szCs w:val="24"/>
        </w:rPr>
        <w:t>$1.00</w:t>
      </w:r>
    </w:p>
    <w:p w:rsidR="00802DDC" w:rsidRPr="00802DDC" w:rsidRDefault="00802DDC" w:rsidP="00802DDC">
      <w:pPr>
        <w:ind w:right="113" w:hanging="2"/>
        <w:jc w:val="both"/>
        <w:rPr>
          <w:rFonts w:ascii="Arial" w:eastAsia="Arial" w:hAnsi="Arial" w:cs="Arial"/>
          <w:sz w:val="24"/>
          <w:szCs w:val="24"/>
        </w:rPr>
      </w:pPr>
    </w:p>
    <w:p w:rsidR="00802DDC" w:rsidRPr="00802DDC" w:rsidRDefault="00802DDC" w:rsidP="00802DDC">
      <w:pPr>
        <w:ind w:right="113" w:hanging="2"/>
        <w:jc w:val="both"/>
        <w:rPr>
          <w:rFonts w:ascii="Arial" w:eastAsia="Arial" w:hAnsi="Arial" w:cs="Arial"/>
          <w:sz w:val="24"/>
          <w:szCs w:val="24"/>
        </w:rPr>
      </w:pPr>
      <w:r w:rsidRPr="00802DDC">
        <w:rPr>
          <w:rFonts w:ascii="Arial" w:eastAsia="Arial" w:hAnsi="Arial" w:cs="Arial"/>
          <w:sz w:val="24"/>
          <w:szCs w:val="24"/>
        </w:rPr>
        <w:t>IV.- Por la supervisión, mediante inspección técnica, para vigilar el debido cumplimiento de las normas de calidad y especificaciones del proyecto definitivo de urbanización, sobre el monto autorizado, excepto las de objetivo social,  el:</w:t>
      </w:r>
      <w:r w:rsidRPr="00802DDC">
        <w:rPr>
          <w:rFonts w:ascii="Arial" w:eastAsia="Arial" w:hAnsi="Arial" w:cs="Arial"/>
          <w:sz w:val="24"/>
          <w:szCs w:val="24"/>
        </w:rPr>
        <w:tab/>
      </w:r>
    </w:p>
    <w:p w:rsidR="00802DDC" w:rsidRPr="00802DDC" w:rsidRDefault="00802DDC" w:rsidP="00802DDC">
      <w:pPr>
        <w:ind w:right="113" w:hanging="2"/>
        <w:jc w:val="both"/>
        <w:rPr>
          <w:rFonts w:ascii="Arial" w:eastAsia="Arial" w:hAnsi="Arial" w:cs="Arial"/>
          <w:sz w:val="24"/>
          <w:szCs w:val="24"/>
        </w:rPr>
      </w:pPr>
      <w:r w:rsidRPr="00802DDC">
        <w:rPr>
          <w:rFonts w:ascii="Arial" w:eastAsia="Arial" w:hAnsi="Arial" w:cs="Arial"/>
          <w:sz w:val="24"/>
          <w:szCs w:val="24"/>
        </w:rPr>
        <w:t>5.00%</w:t>
      </w:r>
    </w:p>
    <w:p w:rsidR="00802DDC" w:rsidRPr="00802DDC" w:rsidRDefault="00802DDC" w:rsidP="00802DDC">
      <w:pPr>
        <w:ind w:right="113" w:hanging="2"/>
        <w:jc w:val="both"/>
        <w:rPr>
          <w:rFonts w:ascii="Arial" w:eastAsia="Arial" w:hAnsi="Arial" w:cs="Arial"/>
          <w:sz w:val="24"/>
          <w:szCs w:val="24"/>
        </w:rPr>
      </w:pPr>
    </w:p>
    <w:p w:rsidR="0095386D" w:rsidRPr="0095386D" w:rsidRDefault="0095386D" w:rsidP="0095386D">
      <w:pPr>
        <w:ind w:right="113" w:hanging="2"/>
        <w:jc w:val="both"/>
        <w:rPr>
          <w:rFonts w:ascii="Arial" w:eastAsia="Arial" w:hAnsi="Arial" w:cs="Arial"/>
          <w:sz w:val="24"/>
          <w:szCs w:val="24"/>
        </w:rPr>
      </w:pPr>
      <w:r w:rsidRPr="0095386D">
        <w:rPr>
          <w:rFonts w:ascii="Arial" w:eastAsia="Arial" w:hAnsi="Arial" w:cs="Arial"/>
          <w:sz w:val="24"/>
          <w:szCs w:val="24"/>
        </w:rPr>
        <w:lastRenderedPageBreak/>
        <w:t>V. Autorización para urbanizar, sobre la superficie total del predio, por metro cuadrado, según:</w:t>
      </w:r>
    </w:p>
    <w:p w:rsidR="0095386D" w:rsidRPr="0095386D" w:rsidRDefault="0095386D" w:rsidP="0095386D">
      <w:pPr>
        <w:ind w:right="113" w:hanging="2"/>
        <w:jc w:val="both"/>
        <w:rPr>
          <w:rFonts w:ascii="Arial" w:eastAsia="Arial" w:hAnsi="Arial" w:cs="Arial"/>
          <w:sz w:val="24"/>
          <w:szCs w:val="24"/>
        </w:rPr>
      </w:pPr>
      <w:r w:rsidRPr="0095386D">
        <w:rPr>
          <w:rFonts w:ascii="Arial" w:eastAsia="Arial" w:hAnsi="Arial" w:cs="Arial"/>
          <w:sz w:val="24"/>
          <w:szCs w:val="24"/>
        </w:rPr>
        <w:t>Usos de suelo</w:t>
      </w:r>
    </w:p>
    <w:p w:rsidR="0095386D" w:rsidRPr="0095386D" w:rsidRDefault="0095386D" w:rsidP="0095386D">
      <w:pPr>
        <w:ind w:right="113" w:hanging="2"/>
        <w:jc w:val="both"/>
        <w:rPr>
          <w:rFonts w:ascii="Arial" w:eastAsia="Arial" w:hAnsi="Arial" w:cs="Arial"/>
          <w:sz w:val="24"/>
          <w:szCs w:val="24"/>
        </w:rPr>
      </w:pPr>
    </w:p>
    <w:p w:rsidR="0095386D" w:rsidRPr="0095386D" w:rsidRDefault="0095386D" w:rsidP="0095386D">
      <w:pPr>
        <w:ind w:right="113" w:hanging="2"/>
        <w:jc w:val="both"/>
        <w:rPr>
          <w:rFonts w:ascii="Arial" w:eastAsia="Arial" w:hAnsi="Arial" w:cs="Arial"/>
          <w:sz w:val="24"/>
          <w:szCs w:val="24"/>
        </w:rPr>
      </w:pPr>
      <w:r w:rsidRPr="0095386D">
        <w:rPr>
          <w:rFonts w:ascii="Arial" w:eastAsia="Arial" w:hAnsi="Arial" w:cs="Arial"/>
          <w:sz w:val="24"/>
          <w:szCs w:val="24"/>
        </w:rPr>
        <w:t>AGROPECUARIO</w:t>
      </w:r>
      <w:r w:rsidRPr="0095386D">
        <w:rPr>
          <w:rFonts w:ascii="Arial" w:eastAsia="Arial" w:hAnsi="Arial" w:cs="Arial"/>
          <w:sz w:val="24"/>
          <w:szCs w:val="24"/>
        </w:rPr>
        <w:tab/>
      </w:r>
    </w:p>
    <w:p w:rsidR="0095386D" w:rsidRPr="0095386D" w:rsidRDefault="0095386D" w:rsidP="0095386D">
      <w:pPr>
        <w:ind w:right="113" w:hanging="2"/>
        <w:jc w:val="right"/>
        <w:rPr>
          <w:rFonts w:ascii="Arial" w:eastAsia="Arial" w:hAnsi="Arial" w:cs="Arial"/>
          <w:sz w:val="24"/>
          <w:szCs w:val="24"/>
        </w:rPr>
      </w:pPr>
      <w:r w:rsidRPr="0095386D">
        <w:rPr>
          <w:rFonts w:ascii="Arial" w:eastAsia="Arial" w:hAnsi="Arial" w:cs="Arial"/>
          <w:sz w:val="24"/>
          <w:szCs w:val="24"/>
        </w:rPr>
        <w:t>$ 30.00</w:t>
      </w:r>
    </w:p>
    <w:p w:rsidR="0095386D" w:rsidRPr="0095386D" w:rsidRDefault="0095386D" w:rsidP="0095386D">
      <w:pPr>
        <w:ind w:right="113" w:hanging="2"/>
        <w:jc w:val="both"/>
        <w:rPr>
          <w:rFonts w:ascii="Arial" w:eastAsia="Arial" w:hAnsi="Arial" w:cs="Arial"/>
          <w:sz w:val="24"/>
          <w:szCs w:val="24"/>
        </w:rPr>
      </w:pPr>
      <w:r w:rsidRPr="0095386D">
        <w:rPr>
          <w:rFonts w:ascii="Arial" w:eastAsia="Arial" w:hAnsi="Arial" w:cs="Arial"/>
          <w:sz w:val="24"/>
          <w:szCs w:val="24"/>
        </w:rPr>
        <w:t>TURÍSTICO SOSTENIBLE</w:t>
      </w:r>
      <w:r w:rsidRPr="0095386D">
        <w:rPr>
          <w:rFonts w:ascii="Arial" w:eastAsia="Arial" w:hAnsi="Arial" w:cs="Arial"/>
          <w:sz w:val="24"/>
          <w:szCs w:val="24"/>
        </w:rPr>
        <w:tab/>
      </w:r>
    </w:p>
    <w:p w:rsidR="0095386D" w:rsidRPr="0095386D" w:rsidRDefault="0095386D" w:rsidP="0095386D">
      <w:pPr>
        <w:ind w:right="113" w:hanging="2"/>
        <w:jc w:val="right"/>
        <w:rPr>
          <w:rFonts w:ascii="Arial" w:eastAsia="Arial" w:hAnsi="Arial" w:cs="Arial"/>
          <w:sz w:val="24"/>
          <w:szCs w:val="24"/>
        </w:rPr>
      </w:pPr>
      <w:r w:rsidRPr="0095386D">
        <w:rPr>
          <w:rFonts w:ascii="Arial" w:eastAsia="Arial" w:hAnsi="Arial" w:cs="Arial"/>
          <w:sz w:val="24"/>
          <w:szCs w:val="24"/>
        </w:rPr>
        <w:t>$ 50.00</w:t>
      </w:r>
    </w:p>
    <w:p w:rsidR="0095386D" w:rsidRPr="0095386D" w:rsidRDefault="0095386D" w:rsidP="0095386D">
      <w:pPr>
        <w:ind w:right="113" w:hanging="2"/>
        <w:jc w:val="both"/>
        <w:rPr>
          <w:rFonts w:ascii="Arial" w:eastAsia="Arial" w:hAnsi="Arial" w:cs="Arial"/>
          <w:sz w:val="24"/>
          <w:szCs w:val="24"/>
        </w:rPr>
      </w:pPr>
      <w:r w:rsidRPr="0095386D">
        <w:rPr>
          <w:rFonts w:ascii="Arial" w:eastAsia="Arial" w:hAnsi="Arial" w:cs="Arial"/>
          <w:sz w:val="24"/>
          <w:szCs w:val="24"/>
        </w:rPr>
        <w:t>TURÍSTICO ALTERNATIVO</w:t>
      </w:r>
      <w:r w:rsidRPr="0095386D">
        <w:rPr>
          <w:rFonts w:ascii="Arial" w:eastAsia="Arial" w:hAnsi="Arial" w:cs="Arial"/>
          <w:sz w:val="24"/>
          <w:szCs w:val="24"/>
        </w:rPr>
        <w:tab/>
      </w:r>
    </w:p>
    <w:p w:rsidR="0095386D" w:rsidRPr="0095386D" w:rsidRDefault="0095386D" w:rsidP="0095386D">
      <w:pPr>
        <w:ind w:right="113" w:hanging="2"/>
        <w:jc w:val="right"/>
        <w:rPr>
          <w:rFonts w:ascii="Arial" w:eastAsia="Arial" w:hAnsi="Arial" w:cs="Arial"/>
          <w:sz w:val="24"/>
          <w:szCs w:val="24"/>
        </w:rPr>
      </w:pPr>
      <w:r w:rsidRPr="0095386D">
        <w:rPr>
          <w:rFonts w:ascii="Arial" w:eastAsia="Arial" w:hAnsi="Arial" w:cs="Arial"/>
          <w:sz w:val="24"/>
          <w:szCs w:val="24"/>
        </w:rPr>
        <w:t>$ 50.00</w:t>
      </w:r>
    </w:p>
    <w:p w:rsidR="0095386D" w:rsidRPr="0095386D" w:rsidRDefault="0095386D" w:rsidP="0095386D">
      <w:pPr>
        <w:ind w:right="113" w:hanging="2"/>
        <w:jc w:val="both"/>
        <w:rPr>
          <w:rFonts w:ascii="Arial" w:eastAsia="Arial" w:hAnsi="Arial" w:cs="Arial"/>
          <w:sz w:val="24"/>
          <w:szCs w:val="24"/>
        </w:rPr>
      </w:pPr>
      <w:r w:rsidRPr="0095386D">
        <w:rPr>
          <w:rFonts w:ascii="Arial" w:eastAsia="Arial" w:hAnsi="Arial" w:cs="Arial"/>
          <w:sz w:val="24"/>
          <w:szCs w:val="24"/>
        </w:rPr>
        <w:t>HABITACIONAL BASICO</w:t>
      </w:r>
      <w:r w:rsidRPr="0095386D">
        <w:rPr>
          <w:rFonts w:ascii="Arial" w:eastAsia="Arial" w:hAnsi="Arial" w:cs="Arial"/>
          <w:sz w:val="24"/>
          <w:szCs w:val="24"/>
        </w:rPr>
        <w:tab/>
      </w:r>
    </w:p>
    <w:p w:rsidR="0095386D" w:rsidRPr="0095386D" w:rsidRDefault="0095386D" w:rsidP="0095386D">
      <w:pPr>
        <w:ind w:right="113" w:hanging="2"/>
        <w:jc w:val="right"/>
        <w:rPr>
          <w:rFonts w:ascii="Arial" w:eastAsia="Arial" w:hAnsi="Arial" w:cs="Arial"/>
          <w:sz w:val="24"/>
          <w:szCs w:val="24"/>
        </w:rPr>
      </w:pPr>
      <w:r w:rsidRPr="0095386D">
        <w:rPr>
          <w:rFonts w:ascii="Arial" w:eastAsia="Arial" w:hAnsi="Arial" w:cs="Arial"/>
          <w:sz w:val="24"/>
          <w:szCs w:val="24"/>
        </w:rPr>
        <w:t>$ 30.00</w:t>
      </w:r>
    </w:p>
    <w:p w:rsidR="0095386D" w:rsidRPr="0095386D" w:rsidRDefault="0095386D" w:rsidP="0095386D">
      <w:pPr>
        <w:ind w:right="113" w:hanging="2"/>
        <w:jc w:val="both"/>
        <w:rPr>
          <w:rFonts w:ascii="Arial" w:eastAsia="Arial" w:hAnsi="Arial" w:cs="Arial"/>
          <w:sz w:val="24"/>
          <w:szCs w:val="24"/>
        </w:rPr>
      </w:pPr>
      <w:r w:rsidRPr="0095386D">
        <w:rPr>
          <w:rFonts w:ascii="Arial" w:eastAsia="Arial" w:hAnsi="Arial" w:cs="Arial"/>
          <w:sz w:val="24"/>
          <w:szCs w:val="24"/>
        </w:rPr>
        <w:t>HABITACIONAL BAJO</w:t>
      </w:r>
      <w:r w:rsidRPr="0095386D">
        <w:rPr>
          <w:rFonts w:ascii="Arial" w:eastAsia="Arial" w:hAnsi="Arial" w:cs="Arial"/>
          <w:sz w:val="24"/>
          <w:szCs w:val="24"/>
        </w:rPr>
        <w:tab/>
      </w:r>
    </w:p>
    <w:p w:rsidR="0095386D" w:rsidRPr="0095386D" w:rsidRDefault="0095386D" w:rsidP="0095386D">
      <w:pPr>
        <w:ind w:right="113" w:hanging="2"/>
        <w:jc w:val="right"/>
        <w:rPr>
          <w:rFonts w:ascii="Arial" w:eastAsia="Arial" w:hAnsi="Arial" w:cs="Arial"/>
          <w:sz w:val="24"/>
          <w:szCs w:val="24"/>
        </w:rPr>
      </w:pPr>
      <w:r w:rsidRPr="0095386D">
        <w:rPr>
          <w:rFonts w:ascii="Arial" w:eastAsia="Arial" w:hAnsi="Arial" w:cs="Arial"/>
          <w:sz w:val="24"/>
          <w:szCs w:val="24"/>
        </w:rPr>
        <w:t>$ 30.00</w:t>
      </w:r>
    </w:p>
    <w:p w:rsidR="0095386D" w:rsidRPr="0095386D" w:rsidRDefault="0095386D" w:rsidP="0095386D">
      <w:pPr>
        <w:ind w:right="113" w:hanging="2"/>
        <w:jc w:val="both"/>
        <w:rPr>
          <w:rFonts w:ascii="Arial" w:eastAsia="Arial" w:hAnsi="Arial" w:cs="Arial"/>
          <w:sz w:val="24"/>
          <w:szCs w:val="24"/>
        </w:rPr>
      </w:pPr>
      <w:r w:rsidRPr="0095386D">
        <w:rPr>
          <w:rFonts w:ascii="Arial" w:eastAsia="Arial" w:hAnsi="Arial" w:cs="Arial"/>
          <w:sz w:val="24"/>
          <w:szCs w:val="24"/>
        </w:rPr>
        <w:t>HABITACIONAL MEDIO</w:t>
      </w:r>
      <w:r w:rsidRPr="0095386D">
        <w:rPr>
          <w:rFonts w:ascii="Arial" w:eastAsia="Arial" w:hAnsi="Arial" w:cs="Arial"/>
          <w:sz w:val="24"/>
          <w:szCs w:val="24"/>
        </w:rPr>
        <w:tab/>
      </w:r>
    </w:p>
    <w:p w:rsidR="0095386D" w:rsidRPr="0095386D" w:rsidRDefault="0095386D" w:rsidP="0095386D">
      <w:pPr>
        <w:ind w:right="113" w:hanging="2"/>
        <w:jc w:val="right"/>
        <w:rPr>
          <w:rFonts w:ascii="Arial" w:eastAsia="Arial" w:hAnsi="Arial" w:cs="Arial"/>
          <w:sz w:val="24"/>
          <w:szCs w:val="24"/>
        </w:rPr>
      </w:pPr>
      <w:r w:rsidRPr="0095386D">
        <w:rPr>
          <w:rFonts w:ascii="Arial" w:eastAsia="Arial" w:hAnsi="Arial" w:cs="Arial"/>
          <w:sz w:val="24"/>
          <w:szCs w:val="24"/>
        </w:rPr>
        <w:t>$ 30.00</w:t>
      </w:r>
    </w:p>
    <w:p w:rsidR="0095386D" w:rsidRPr="0095386D" w:rsidRDefault="0095386D" w:rsidP="0095386D">
      <w:pPr>
        <w:ind w:right="113" w:hanging="2"/>
        <w:jc w:val="both"/>
        <w:rPr>
          <w:rFonts w:ascii="Arial" w:eastAsia="Arial" w:hAnsi="Arial" w:cs="Arial"/>
          <w:sz w:val="24"/>
          <w:szCs w:val="24"/>
        </w:rPr>
      </w:pPr>
      <w:r w:rsidRPr="0095386D">
        <w:rPr>
          <w:rFonts w:ascii="Arial" w:eastAsia="Arial" w:hAnsi="Arial" w:cs="Arial"/>
          <w:sz w:val="24"/>
          <w:szCs w:val="24"/>
        </w:rPr>
        <w:t>HABITACIONAL ALTO</w:t>
      </w:r>
      <w:r w:rsidRPr="0095386D">
        <w:rPr>
          <w:rFonts w:ascii="Arial" w:eastAsia="Arial" w:hAnsi="Arial" w:cs="Arial"/>
          <w:sz w:val="24"/>
          <w:szCs w:val="24"/>
        </w:rPr>
        <w:tab/>
      </w:r>
    </w:p>
    <w:p w:rsidR="0095386D" w:rsidRPr="0095386D" w:rsidRDefault="0095386D" w:rsidP="0095386D">
      <w:pPr>
        <w:ind w:right="113" w:hanging="2"/>
        <w:jc w:val="right"/>
        <w:rPr>
          <w:rFonts w:ascii="Arial" w:eastAsia="Arial" w:hAnsi="Arial" w:cs="Arial"/>
          <w:sz w:val="24"/>
          <w:szCs w:val="24"/>
        </w:rPr>
      </w:pPr>
      <w:r w:rsidRPr="0095386D">
        <w:rPr>
          <w:rFonts w:ascii="Arial" w:eastAsia="Arial" w:hAnsi="Arial" w:cs="Arial"/>
          <w:sz w:val="24"/>
          <w:szCs w:val="24"/>
        </w:rPr>
        <w:t>$ 30.00</w:t>
      </w:r>
    </w:p>
    <w:p w:rsidR="0095386D" w:rsidRPr="0095386D" w:rsidRDefault="0095386D" w:rsidP="0095386D">
      <w:pPr>
        <w:ind w:right="113" w:hanging="2"/>
        <w:jc w:val="both"/>
        <w:rPr>
          <w:rFonts w:ascii="Arial" w:eastAsia="Arial" w:hAnsi="Arial" w:cs="Arial"/>
          <w:sz w:val="24"/>
          <w:szCs w:val="24"/>
        </w:rPr>
      </w:pPr>
      <w:r w:rsidRPr="0095386D">
        <w:rPr>
          <w:rFonts w:ascii="Arial" w:eastAsia="Arial" w:hAnsi="Arial" w:cs="Arial"/>
          <w:sz w:val="24"/>
          <w:szCs w:val="24"/>
        </w:rPr>
        <w:t>COMERCIAL Y DE SERVICIOS BASICO</w:t>
      </w:r>
      <w:r w:rsidRPr="0095386D">
        <w:rPr>
          <w:rFonts w:ascii="Arial" w:eastAsia="Arial" w:hAnsi="Arial" w:cs="Arial"/>
          <w:sz w:val="24"/>
          <w:szCs w:val="24"/>
        </w:rPr>
        <w:tab/>
      </w:r>
    </w:p>
    <w:p w:rsidR="0095386D" w:rsidRPr="0095386D" w:rsidRDefault="0095386D" w:rsidP="0095386D">
      <w:pPr>
        <w:ind w:right="113" w:hanging="2"/>
        <w:jc w:val="right"/>
        <w:rPr>
          <w:rFonts w:ascii="Arial" w:eastAsia="Arial" w:hAnsi="Arial" w:cs="Arial"/>
          <w:sz w:val="24"/>
          <w:szCs w:val="24"/>
        </w:rPr>
      </w:pPr>
      <w:r w:rsidRPr="0095386D">
        <w:rPr>
          <w:rFonts w:ascii="Arial" w:eastAsia="Arial" w:hAnsi="Arial" w:cs="Arial"/>
          <w:sz w:val="24"/>
          <w:szCs w:val="24"/>
        </w:rPr>
        <w:t>$ 50.00</w:t>
      </w:r>
    </w:p>
    <w:p w:rsidR="0095386D" w:rsidRPr="0095386D" w:rsidRDefault="0095386D" w:rsidP="0095386D">
      <w:pPr>
        <w:ind w:right="113" w:hanging="2"/>
        <w:jc w:val="both"/>
        <w:rPr>
          <w:rFonts w:ascii="Arial" w:eastAsia="Arial" w:hAnsi="Arial" w:cs="Arial"/>
          <w:sz w:val="24"/>
          <w:szCs w:val="24"/>
        </w:rPr>
      </w:pPr>
      <w:r w:rsidRPr="0095386D">
        <w:rPr>
          <w:rFonts w:ascii="Arial" w:eastAsia="Arial" w:hAnsi="Arial" w:cs="Arial"/>
          <w:sz w:val="24"/>
          <w:szCs w:val="24"/>
        </w:rPr>
        <w:t>COMERCIAL Y DE SERVICIOS BAJO</w:t>
      </w:r>
      <w:r w:rsidRPr="0095386D">
        <w:rPr>
          <w:rFonts w:ascii="Arial" w:eastAsia="Arial" w:hAnsi="Arial" w:cs="Arial"/>
          <w:sz w:val="24"/>
          <w:szCs w:val="24"/>
        </w:rPr>
        <w:tab/>
      </w:r>
    </w:p>
    <w:p w:rsidR="0095386D" w:rsidRPr="0095386D" w:rsidRDefault="0095386D" w:rsidP="0095386D">
      <w:pPr>
        <w:ind w:right="113" w:hanging="2"/>
        <w:jc w:val="right"/>
        <w:rPr>
          <w:rFonts w:ascii="Arial" w:eastAsia="Arial" w:hAnsi="Arial" w:cs="Arial"/>
          <w:sz w:val="24"/>
          <w:szCs w:val="24"/>
        </w:rPr>
      </w:pPr>
      <w:r w:rsidRPr="0095386D">
        <w:rPr>
          <w:rFonts w:ascii="Arial" w:eastAsia="Arial" w:hAnsi="Arial" w:cs="Arial"/>
          <w:sz w:val="24"/>
          <w:szCs w:val="24"/>
        </w:rPr>
        <w:t>$ 50.00</w:t>
      </w:r>
    </w:p>
    <w:p w:rsidR="0095386D" w:rsidRPr="0095386D" w:rsidRDefault="0095386D" w:rsidP="0095386D">
      <w:pPr>
        <w:ind w:right="113" w:hanging="2"/>
        <w:jc w:val="both"/>
        <w:rPr>
          <w:rFonts w:ascii="Arial" w:eastAsia="Arial" w:hAnsi="Arial" w:cs="Arial"/>
          <w:sz w:val="24"/>
          <w:szCs w:val="24"/>
        </w:rPr>
      </w:pPr>
      <w:r w:rsidRPr="0095386D">
        <w:rPr>
          <w:rFonts w:ascii="Arial" w:eastAsia="Arial" w:hAnsi="Arial" w:cs="Arial"/>
          <w:sz w:val="24"/>
          <w:szCs w:val="24"/>
        </w:rPr>
        <w:t>COMERCIAL Y DE SERVICIOS MEDIO</w:t>
      </w:r>
      <w:r w:rsidRPr="0095386D">
        <w:rPr>
          <w:rFonts w:ascii="Arial" w:eastAsia="Arial" w:hAnsi="Arial" w:cs="Arial"/>
          <w:sz w:val="24"/>
          <w:szCs w:val="24"/>
        </w:rPr>
        <w:tab/>
      </w:r>
    </w:p>
    <w:p w:rsidR="0095386D" w:rsidRPr="0095386D" w:rsidRDefault="0095386D" w:rsidP="0095386D">
      <w:pPr>
        <w:ind w:right="113" w:hanging="2"/>
        <w:jc w:val="right"/>
        <w:rPr>
          <w:rFonts w:ascii="Arial" w:eastAsia="Arial" w:hAnsi="Arial" w:cs="Arial"/>
          <w:sz w:val="24"/>
          <w:szCs w:val="24"/>
        </w:rPr>
      </w:pPr>
      <w:r w:rsidRPr="0095386D">
        <w:rPr>
          <w:rFonts w:ascii="Arial" w:eastAsia="Arial" w:hAnsi="Arial" w:cs="Arial"/>
          <w:sz w:val="24"/>
          <w:szCs w:val="24"/>
        </w:rPr>
        <w:t>$ 50.00</w:t>
      </w:r>
    </w:p>
    <w:p w:rsidR="0095386D" w:rsidRPr="0095386D" w:rsidRDefault="0095386D" w:rsidP="0095386D">
      <w:pPr>
        <w:ind w:right="113" w:hanging="2"/>
        <w:jc w:val="both"/>
        <w:rPr>
          <w:rFonts w:ascii="Arial" w:eastAsia="Arial" w:hAnsi="Arial" w:cs="Arial"/>
          <w:sz w:val="24"/>
          <w:szCs w:val="24"/>
        </w:rPr>
      </w:pPr>
      <w:r w:rsidRPr="0095386D">
        <w:rPr>
          <w:rFonts w:ascii="Arial" w:eastAsia="Arial" w:hAnsi="Arial" w:cs="Arial"/>
          <w:sz w:val="24"/>
          <w:szCs w:val="24"/>
        </w:rPr>
        <w:t>COMERCIAL Y DE SERVICIOS ALTO</w:t>
      </w:r>
      <w:r w:rsidRPr="0095386D">
        <w:rPr>
          <w:rFonts w:ascii="Arial" w:eastAsia="Arial" w:hAnsi="Arial" w:cs="Arial"/>
          <w:sz w:val="24"/>
          <w:szCs w:val="24"/>
        </w:rPr>
        <w:tab/>
      </w:r>
    </w:p>
    <w:p w:rsidR="0095386D" w:rsidRPr="0095386D" w:rsidRDefault="0095386D" w:rsidP="0095386D">
      <w:pPr>
        <w:ind w:right="113" w:hanging="2"/>
        <w:jc w:val="right"/>
        <w:rPr>
          <w:rFonts w:ascii="Arial" w:eastAsia="Arial" w:hAnsi="Arial" w:cs="Arial"/>
          <w:sz w:val="24"/>
          <w:szCs w:val="24"/>
          <w:lang w:val="pt-BR"/>
        </w:rPr>
      </w:pPr>
      <w:r w:rsidRPr="0095386D">
        <w:rPr>
          <w:rFonts w:ascii="Arial" w:eastAsia="Arial" w:hAnsi="Arial" w:cs="Arial"/>
          <w:sz w:val="24"/>
          <w:szCs w:val="24"/>
          <w:lang w:val="pt-BR"/>
        </w:rPr>
        <w:lastRenderedPageBreak/>
        <w:t>$ 50.00</w:t>
      </w:r>
    </w:p>
    <w:p w:rsidR="0095386D" w:rsidRPr="0095386D" w:rsidRDefault="0095386D" w:rsidP="0095386D">
      <w:pPr>
        <w:ind w:right="113" w:hanging="2"/>
        <w:jc w:val="both"/>
        <w:rPr>
          <w:rFonts w:ascii="Arial" w:eastAsia="Arial" w:hAnsi="Arial" w:cs="Arial"/>
          <w:sz w:val="24"/>
          <w:szCs w:val="24"/>
          <w:lang w:val="pt-BR"/>
        </w:rPr>
      </w:pPr>
      <w:proofErr w:type="gramStart"/>
      <w:r w:rsidRPr="0095386D">
        <w:rPr>
          <w:rFonts w:ascii="Arial" w:eastAsia="Arial" w:hAnsi="Arial" w:cs="Arial"/>
          <w:sz w:val="24"/>
          <w:szCs w:val="24"/>
          <w:lang w:val="pt-BR"/>
        </w:rPr>
        <w:t>INDUSTRIA</w:t>
      </w:r>
      <w:proofErr w:type="gramEnd"/>
      <w:r w:rsidRPr="0095386D">
        <w:rPr>
          <w:rFonts w:ascii="Arial" w:eastAsia="Arial" w:hAnsi="Arial" w:cs="Arial"/>
          <w:sz w:val="24"/>
          <w:szCs w:val="24"/>
          <w:lang w:val="pt-BR"/>
        </w:rPr>
        <w:t xml:space="preserve"> BAJA</w:t>
      </w:r>
      <w:r w:rsidRPr="0095386D">
        <w:rPr>
          <w:rFonts w:ascii="Arial" w:eastAsia="Arial" w:hAnsi="Arial" w:cs="Arial"/>
          <w:sz w:val="24"/>
          <w:szCs w:val="24"/>
          <w:lang w:val="pt-BR"/>
        </w:rPr>
        <w:tab/>
      </w:r>
    </w:p>
    <w:p w:rsidR="0095386D" w:rsidRPr="0095386D" w:rsidRDefault="0095386D" w:rsidP="0095386D">
      <w:pPr>
        <w:ind w:right="113" w:hanging="2"/>
        <w:jc w:val="right"/>
        <w:rPr>
          <w:rFonts w:ascii="Arial" w:eastAsia="Arial" w:hAnsi="Arial" w:cs="Arial"/>
          <w:sz w:val="24"/>
          <w:szCs w:val="24"/>
          <w:lang w:val="pt-BR"/>
        </w:rPr>
      </w:pPr>
      <w:r w:rsidRPr="0095386D">
        <w:rPr>
          <w:rFonts w:ascii="Arial" w:eastAsia="Arial" w:hAnsi="Arial" w:cs="Arial"/>
          <w:sz w:val="24"/>
          <w:szCs w:val="24"/>
          <w:lang w:val="pt-BR"/>
        </w:rPr>
        <w:t>$ 50.00</w:t>
      </w:r>
    </w:p>
    <w:p w:rsidR="0095386D" w:rsidRPr="0095386D" w:rsidRDefault="0095386D" w:rsidP="0095386D">
      <w:pPr>
        <w:ind w:right="113" w:hanging="2"/>
        <w:jc w:val="both"/>
        <w:rPr>
          <w:rFonts w:ascii="Arial" w:eastAsia="Arial" w:hAnsi="Arial" w:cs="Arial"/>
          <w:sz w:val="24"/>
          <w:szCs w:val="24"/>
          <w:lang w:val="pt-BR"/>
        </w:rPr>
      </w:pPr>
      <w:proofErr w:type="gramStart"/>
      <w:r w:rsidRPr="0095386D">
        <w:rPr>
          <w:rFonts w:ascii="Arial" w:eastAsia="Arial" w:hAnsi="Arial" w:cs="Arial"/>
          <w:sz w:val="24"/>
          <w:szCs w:val="24"/>
          <w:lang w:val="pt-BR"/>
        </w:rPr>
        <w:t>INDUSTRIA</w:t>
      </w:r>
      <w:proofErr w:type="gramEnd"/>
      <w:r w:rsidRPr="0095386D">
        <w:rPr>
          <w:rFonts w:ascii="Arial" w:eastAsia="Arial" w:hAnsi="Arial" w:cs="Arial"/>
          <w:sz w:val="24"/>
          <w:szCs w:val="24"/>
          <w:lang w:val="pt-BR"/>
        </w:rPr>
        <w:t xml:space="preserve"> ALTA</w:t>
      </w:r>
      <w:r w:rsidRPr="0095386D">
        <w:rPr>
          <w:rFonts w:ascii="Arial" w:eastAsia="Arial" w:hAnsi="Arial" w:cs="Arial"/>
          <w:sz w:val="24"/>
          <w:szCs w:val="24"/>
          <w:lang w:val="pt-BR"/>
        </w:rPr>
        <w:tab/>
      </w:r>
    </w:p>
    <w:p w:rsidR="0095386D" w:rsidRPr="0095386D" w:rsidRDefault="0095386D" w:rsidP="0095386D">
      <w:pPr>
        <w:ind w:right="113" w:hanging="2"/>
        <w:jc w:val="right"/>
        <w:rPr>
          <w:rFonts w:ascii="Arial" w:eastAsia="Arial" w:hAnsi="Arial" w:cs="Arial"/>
          <w:sz w:val="24"/>
          <w:szCs w:val="24"/>
          <w:lang w:val="pt-BR"/>
        </w:rPr>
      </w:pPr>
      <w:r w:rsidRPr="0095386D">
        <w:rPr>
          <w:rFonts w:ascii="Arial" w:eastAsia="Arial" w:hAnsi="Arial" w:cs="Arial"/>
          <w:sz w:val="24"/>
          <w:szCs w:val="24"/>
          <w:lang w:val="pt-BR"/>
        </w:rPr>
        <w:t>$ 50.00</w:t>
      </w:r>
    </w:p>
    <w:p w:rsidR="0095386D" w:rsidRPr="0095386D" w:rsidRDefault="0095386D" w:rsidP="0095386D">
      <w:pPr>
        <w:ind w:right="113" w:hanging="2"/>
        <w:jc w:val="both"/>
        <w:rPr>
          <w:rFonts w:ascii="Arial" w:eastAsia="Arial" w:hAnsi="Arial" w:cs="Arial"/>
          <w:sz w:val="24"/>
          <w:szCs w:val="24"/>
          <w:lang w:val="pt-BR"/>
        </w:rPr>
      </w:pPr>
      <w:r w:rsidRPr="0095386D">
        <w:rPr>
          <w:rFonts w:ascii="Arial" w:eastAsia="Arial" w:hAnsi="Arial" w:cs="Arial"/>
          <w:sz w:val="24"/>
          <w:szCs w:val="24"/>
          <w:lang w:val="pt-BR"/>
        </w:rPr>
        <w:t>EQUIPAMIENTO URBANO BASICO</w:t>
      </w:r>
      <w:r w:rsidRPr="0095386D">
        <w:rPr>
          <w:rFonts w:ascii="Arial" w:eastAsia="Arial" w:hAnsi="Arial" w:cs="Arial"/>
          <w:sz w:val="24"/>
          <w:szCs w:val="24"/>
          <w:lang w:val="pt-BR"/>
        </w:rPr>
        <w:tab/>
      </w:r>
    </w:p>
    <w:p w:rsidR="0095386D" w:rsidRPr="0095386D" w:rsidRDefault="0095386D" w:rsidP="0095386D">
      <w:pPr>
        <w:ind w:right="113" w:hanging="2"/>
        <w:jc w:val="right"/>
        <w:rPr>
          <w:rFonts w:ascii="Arial" w:eastAsia="Arial" w:hAnsi="Arial" w:cs="Arial"/>
          <w:sz w:val="24"/>
          <w:szCs w:val="24"/>
          <w:lang w:val="pt-BR"/>
        </w:rPr>
      </w:pPr>
      <w:r w:rsidRPr="0095386D">
        <w:rPr>
          <w:rFonts w:ascii="Arial" w:eastAsia="Arial" w:hAnsi="Arial" w:cs="Arial"/>
          <w:sz w:val="24"/>
          <w:szCs w:val="24"/>
          <w:lang w:val="pt-BR"/>
        </w:rPr>
        <w:t>$ 30.00</w:t>
      </w:r>
    </w:p>
    <w:p w:rsidR="0095386D" w:rsidRPr="0095386D" w:rsidRDefault="0095386D" w:rsidP="0095386D">
      <w:pPr>
        <w:ind w:right="113" w:hanging="2"/>
        <w:jc w:val="both"/>
        <w:rPr>
          <w:rFonts w:ascii="Arial" w:eastAsia="Arial" w:hAnsi="Arial" w:cs="Arial"/>
          <w:sz w:val="24"/>
          <w:szCs w:val="24"/>
          <w:lang w:val="pt-BR"/>
        </w:rPr>
      </w:pPr>
      <w:r w:rsidRPr="0095386D">
        <w:rPr>
          <w:rFonts w:ascii="Arial" w:eastAsia="Arial" w:hAnsi="Arial" w:cs="Arial"/>
          <w:sz w:val="24"/>
          <w:szCs w:val="24"/>
          <w:lang w:val="pt-BR"/>
        </w:rPr>
        <w:t>EQUIPAMIENTO URBANO CENRAL</w:t>
      </w:r>
      <w:r w:rsidRPr="0095386D">
        <w:rPr>
          <w:rFonts w:ascii="Arial" w:eastAsia="Arial" w:hAnsi="Arial" w:cs="Arial"/>
          <w:sz w:val="24"/>
          <w:szCs w:val="24"/>
          <w:lang w:val="pt-BR"/>
        </w:rPr>
        <w:tab/>
      </w:r>
    </w:p>
    <w:p w:rsidR="0095386D" w:rsidRPr="0095386D" w:rsidRDefault="0095386D" w:rsidP="0095386D">
      <w:pPr>
        <w:ind w:right="113" w:hanging="2"/>
        <w:jc w:val="right"/>
        <w:rPr>
          <w:rFonts w:ascii="Arial" w:eastAsia="Arial" w:hAnsi="Arial" w:cs="Arial"/>
          <w:sz w:val="24"/>
          <w:szCs w:val="24"/>
        </w:rPr>
      </w:pPr>
      <w:r w:rsidRPr="0095386D">
        <w:rPr>
          <w:rFonts w:ascii="Arial" w:eastAsia="Arial" w:hAnsi="Arial" w:cs="Arial"/>
          <w:sz w:val="24"/>
          <w:szCs w:val="24"/>
        </w:rPr>
        <w:t>$ 30.00</w:t>
      </w:r>
    </w:p>
    <w:p w:rsidR="0095386D" w:rsidRPr="0095386D" w:rsidRDefault="0095386D" w:rsidP="0095386D">
      <w:pPr>
        <w:ind w:right="113" w:hanging="2"/>
        <w:jc w:val="both"/>
        <w:rPr>
          <w:rFonts w:ascii="Arial" w:eastAsia="Arial" w:hAnsi="Arial" w:cs="Arial"/>
          <w:sz w:val="24"/>
          <w:szCs w:val="24"/>
        </w:rPr>
      </w:pPr>
      <w:r w:rsidRPr="0095386D">
        <w:rPr>
          <w:rFonts w:ascii="Arial" w:eastAsia="Arial" w:hAnsi="Arial" w:cs="Arial"/>
          <w:sz w:val="24"/>
          <w:szCs w:val="24"/>
        </w:rPr>
        <w:t>EQUIPAMIENTO REGIONAL</w:t>
      </w:r>
    </w:p>
    <w:p w:rsidR="0095386D" w:rsidRPr="0095386D" w:rsidRDefault="0095386D" w:rsidP="0095386D">
      <w:pPr>
        <w:ind w:right="113" w:hanging="2"/>
        <w:jc w:val="right"/>
        <w:rPr>
          <w:rFonts w:ascii="Arial" w:eastAsia="Arial" w:hAnsi="Arial" w:cs="Arial"/>
          <w:sz w:val="24"/>
          <w:szCs w:val="24"/>
        </w:rPr>
      </w:pPr>
      <w:r w:rsidRPr="0095386D">
        <w:rPr>
          <w:rFonts w:ascii="Arial" w:eastAsia="Arial" w:hAnsi="Arial" w:cs="Arial"/>
          <w:sz w:val="24"/>
          <w:szCs w:val="24"/>
        </w:rPr>
        <w:tab/>
        <w:t>$ 30.00</w:t>
      </w:r>
    </w:p>
    <w:p w:rsidR="0095386D" w:rsidRPr="0095386D" w:rsidRDefault="0095386D" w:rsidP="0095386D">
      <w:pPr>
        <w:ind w:right="113" w:hanging="2"/>
        <w:jc w:val="both"/>
        <w:rPr>
          <w:rFonts w:ascii="Arial" w:eastAsia="Arial" w:hAnsi="Arial" w:cs="Arial"/>
          <w:sz w:val="24"/>
          <w:szCs w:val="24"/>
        </w:rPr>
      </w:pPr>
      <w:r w:rsidRPr="0095386D">
        <w:rPr>
          <w:rFonts w:ascii="Arial" w:eastAsia="Arial" w:hAnsi="Arial" w:cs="Arial"/>
          <w:sz w:val="24"/>
          <w:szCs w:val="24"/>
        </w:rPr>
        <w:t>ESPACIOS VERDES Y ABIERTOS</w:t>
      </w:r>
      <w:r w:rsidRPr="0095386D">
        <w:rPr>
          <w:rFonts w:ascii="Arial" w:eastAsia="Arial" w:hAnsi="Arial" w:cs="Arial"/>
          <w:sz w:val="24"/>
          <w:szCs w:val="24"/>
        </w:rPr>
        <w:tab/>
      </w:r>
    </w:p>
    <w:p w:rsidR="0095386D" w:rsidRPr="0095386D" w:rsidRDefault="0095386D" w:rsidP="0095386D">
      <w:pPr>
        <w:ind w:right="113" w:hanging="2"/>
        <w:jc w:val="right"/>
        <w:rPr>
          <w:rFonts w:ascii="Arial" w:eastAsia="Arial" w:hAnsi="Arial" w:cs="Arial"/>
          <w:sz w:val="24"/>
          <w:szCs w:val="24"/>
        </w:rPr>
      </w:pPr>
      <w:r w:rsidRPr="0095386D">
        <w:rPr>
          <w:rFonts w:ascii="Arial" w:eastAsia="Arial" w:hAnsi="Arial" w:cs="Arial"/>
          <w:sz w:val="24"/>
          <w:szCs w:val="24"/>
        </w:rPr>
        <w:t>$ 30.00</w:t>
      </w:r>
    </w:p>
    <w:p w:rsidR="0095386D" w:rsidRPr="0095386D" w:rsidRDefault="0095386D" w:rsidP="0095386D">
      <w:pPr>
        <w:ind w:right="113" w:hanging="2"/>
        <w:jc w:val="both"/>
        <w:rPr>
          <w:rFonts w:ascii="Arial" w:eastAsia="Arial" w:hAnsi="Arial" w:cs="Arial"/>
          <w:sz w:val="24"/>
          <w:szCs w:val="24"/>
        </w:rPr>
      </w:pPr>
      <w:r w:rsidRPr="0095386D">
        <w:rPr>
          <w:rFonts w:ascii="Arial" w:eastAsia="Arial" w:hAnsi="Arial" w:cs="Arial"/>
          <w:sz w:val="24"/>
          <w:szCs w:val="24"/>
        </w:rPr>
        <w:t>ESPACIOS VERDES</w:t>
      </w:r>
      <w:r w:rsidRPr="0095386D">
        <w:rPr>
          <w:rFonts w:ascii="Arial" w:eastAsia="Arial" w:hAnsi="Arial" w:cs="Arial"/>
          <w:sz w:val="24"/>
          <w:szCs w:val="24"/>
        </w:rPr>
        <w:tab/>
      </w:r>
    </w:p>
    <w:p w:rsidR="0095386D" w:rsidRPr="0095386D" w:rsidRDefault="0095386D" w:rsidP="0095386D">
      <w:pPr>
        <w:ind w:right="113" w:hanging="2"/>
        <w:jc w:val="right"/>
        <w:rPr>
          <w:rFonts w:ascii="Arial" w:eastAsia="Arial" w:hAnsi="Arial" w:cs="Arial"/>
          <w:sz w:val="24"/>
          <w:szCs w:val="24"/>
        </w:rPr>
      </w:pPr>
      <w:r w:rsidRPr="0095386D">
        <w:rPr>
          <w:rFonts w:ascii="Arial" w:eastAsia="Arial" w:hAnsi="Arial" w:cs="Arial"/>
          <w:sz w:val="24"/>
          <w:szCs w:val="24"/>
        </w:rPr>
        <w:t>$ 30.00</w:t>
      </w:r>
    </w:p>
    <w:p w:rsidR="0095386D" w:rsidRPr="0095386D" w:rsidRDefault="0095386D" w:rsidP="0095386D">
      <w:pPr>
        <w:ind w:right="113" w:hanging="2"/>
        <w:jc w:val="both"/>
        <w:rPr>
          <w:rFonts w:ascii="Arial" w:eastAsia="Arial" w:hAnsi="Arial" w:cs="Arial"/>
          <w:sz w:val="24"/>
          <w:szCs w:val="24"/>
        </w:rPr>
      </w:pPr>
      <w:r w:rsidRPr="0095386D">
        <w:rPr>
          <w:rFonts w:ascii="Arial" w:eastAsia="Arial" w:hAnsi="Arial" w:cs="Arial"/>
          <w:sz w:val="24"/>
          <w:szCs w:val="24"/>
        </w:rPr>
        <w:t>RESTRICCIÓN POR INFRAESTRUCTURA DE INSTALACIONES ESPECIALES</w:t>
      </w:r>
      <w:r w:rsidRPr="0095386D">
        <w:rPr>
          <w:rFonts w:ascii="Arial" w:eastAsia="Arial" w:hAnsi="Arial" w:cs="Arial"/>
          <w:sz w:val="24"/>
          <w:szCs w:val="24"/>
        </w:rPr>
        <w:tab/>
      </w:r>
    </w:p>
    <w:p w:rsidR="0095386D" w:rsidRPr="0095386D" w:rsidRDefault="0095386D" w:rsidP="0095386D">
      <w:pPr>
        <w:ind w:right="113" w:hanging="2"/>
        <w:jc w:val="right"/>
        <w:rPr>
          <w:rFonts w:ascii="Arial" w:eastAsia="Arial" w:hAnsi="Arial" w:cs="Arial"/>
          <w:sz w:val="24"/>
          <w:szCs w:val="24"/>
        </w:rPr>
      </w:pPr>
      <w:r w:rsidRPr="0095386D">
        <w:rPr>
          <w:rFonts w:ascii="Arial" w:eastAsia="Arial" w:hAnsi="Arial" w:cs="Arial"/>
          <w:sz w:val="24"/>
          <w:szCs w:val="24"/>
        </w:rPr>
        <w:t>$ 30.00</w:t>
      </w:r>
    </w:p>
    <w:p w:rsidR="0095386D" w:rsidRPr="0095386D" w:rsidRDefault="0095386D" w:rsidP="0095386D">
      <w:pPr>
        <w:ind w:right="113" w:hanging="2"/>
        <w:jc w:val="both"/>
        <w:rPr>
          <w:rFonts w:ascii="Arial" w:eastAsia="Arial" w:hAnsi="Arial" w:cs="Arial"/>
          <w:sz w:val="24"/>
          <w:szCs w:val="24"/>
        </w:rPr>
      </w:pPr>
      <w:r w:rsidRPr="0095386D">
        <w:rPr>
          <w:rFonts w:ascii="Arial" w:eastAsia="Arial" w:hAnsi="Arial" w:cs="Arial"/>
          <w:sz w:val="24"/>
          <w:szCs w:val="24"/>
        </w:rPr>
        <w:t>RESTRICCIÓN POR INFRAESTRUCTURA DE SERVICIOS PÚBLICOS</w:t>
      </w:r>
      <w:r w:rsidRPr="0095386D">
        <w:rPr>
          <w:rFonts w:ascii="Arial" w:eastAsia="Arial" w:hAnsi="Arial" w:cs="Arial"/>
          <w:sz w:val="24"/>
          <w:szCs w:val="24"/>
        </w:rPr>
        <w:tab/>
      </w:r>
    </w:p>
    <w:p w:rsidR="0095386D" w:rsidRPr="0095386D" w:rsidRDefault="0095386D" w:rsidP="0095386D">
      <w:pPr>
        <w:ind w:right="113" w:hanging="2"/>
        <w:jc w:val="right"/>
        <w:rPr>
          <w:rFonts w:ascii="Arial" w:eastAsia="Arial" w:hAnsi="Arial" w:cs="Arial"/>
          <w:sz w:val="24"/>
          <w:szCs w:val="24"/>
        </w:rPr>
      </w:pPr>
      <w:r w:rsidRPr="0095386D">
        <w:rPr>
          <w:rFonts w:ascii="Arial" w:eastAsia="Arial" w:hAnsi="Arial" w:cs="Arial"/>
          <w:sz w:val="24"/>
          <w:szCs w:val="24"/>
        </w:rPr>
        <w:t>$ 30.00</w:t>
      </w:r>
    </w:p>
    <w:p w:rsidR="0095386D" w:rsidRPr="0095386D" w:rsidRDefault="0095386D" w:rsidP="0095386D">
      <w:pPr>
        <w:ind w:right="113" w:hanging="2"/>
        <w:jc w:val="both"/>
        <w:rPr>
          <w:rFonts w:ascii="Arial" w:eastAsia="Arial" w:hAnsi="Arial" w:cs="Arial"/>
          <w:sz w:val="24"/>
          <w:szCs w:val="24"/>
        </w:rPr>
      </w:pPr>
      <w:r w:rsidRPr="0095386D">
        <w:rPr>
          <w:rFonts w:ascii="Arial" w:eastAsia="Arial" w:hAnsi="Arial" w:cs="Arial"/>
          <w:sz w:val="24"/>
          <w:szCs w:val="24"/>
        </w:rPr>
        <w:t>RESTRICCIÓN POR INFRAESTRUCTURA DE TRANSPORTE</w:t>
      </w:r>
      <w:r w:rsidRPr="0095386D">
        <w:rPr>
          <w:rFonts w:ascii="Arial" w:eastAsia="Arial" w:hAnsi="Arial" w:cs="Arial"/>
          <w:sz w:val="24"/>
          <w:szCs w:val="24"/>
        </w:rPr>
        <w:tab/>
      </w:r>
    </w:p>
    <w:p w:rsidR="0095386D" w:rsidRPr="0095386D" w:rsidRDefault="0095386D" w:rsidP="0095386D">
      <w:pPr>
        <w:ind w:right="113" w:hanging="2"/>
        <w:jc w:val="right"/>
        <w:rPr>
          <w:rFonts w:ascii="Arial" w:eastAsia="Arial" w:hAnsi="Arial" w:cs="Arial"/>
          <w:sz w:val="24"/>
          <w:szCs w:val="24"/>
        </w:rPr>
      </w:pPr>
      <w:r w:rsidRPr="0095386D">
        <w:rPr>
          <w:rFonts w:ascii="Arial" w:eastAsia="Arial" w:hAnsi="Arial" w:cs="Arial"/>
          <w:sz w:val="24"/>
          <w:szCs w:val="24"/>
        </w:rPr>
        <w:t>$ 30.00</w:t>
      </w:r>
    </w:p>
    <w:p w:rsidR="0095386D" w:rsidRPr="0095386D" w:rsidRDefault="0095386D" w:rsidP="0095386D">
      <w:pPr>
        <w:ind w:right="113" w:hanging="2"/>
        <w:jc w:val="both"/>
        <w:rPr>
          <w:rFonts w:ascii="Arial" w:eastAsia="Arial" w:hAnsi="Arial" w:cs="Arial"/>
          <w:sz w:val="24"/>
          <w:szCs w:val="24"/>
        </w:rPr>
      </w:pPr>
      <w:r w:rsidRPr="0095386D">
        <w:rPr>
          <w:rFonts w:ascii="Arial" w:eastAsia="Arial" w:hAnsi="Arial" w:cs="Arial"/>
          <w:sz w:val="24"/>
          <w:szCs w:val="24"/>
        </w:rPr>
        <w:t>PATRIMONIO HISTÓRICO, CULTURAL O ARTÍSTICO</w:t>
      </w:r>
      <w:r w:rsidRPr="0095386D">
        <w:rPr>
          <w:rFonts w:ascii="Arial" w:eastAsia="Arial" w:hAnsi="Arial" w:cs="Arial"/>
          <w:sz w:val="24"/>
          <w:szCs w:val="24"/>
        </w:rPr>
        <w:tab/>
      </w:r>
    </w:p>
    <w:p w:rsidR="0095386D" w:rsidRPr="0095386D" w:rsidRDefault="0095386D" w:rsidP="0095386D">
      <w:pPr>
        <w:ind w:right="113" w:hanging="2"/>
        <w:jc w:val="right"/>
        <w:rPr>
          <w:rFonts w:ascii="Arial" w:eastAsia="Arial" w:hAnsi="Arial" w:cs="Arial"/>
          <w:sz w:val="24"/>
          <w:szCs w:val="24"/>
        </w:rPr>
      </w:pPr>
      <w:r w:rsidRPr="0095386D">
        <w:rPr>
          <w:rFonts w:ascii="Arial" w:eastAsia="Arial" w:hAnsi="Arial" w:cs="Arial"/>
          <w:sz w:val="24"/>
          <w:szCs w:val="24"/>
        </w:rPr>
        <w:t>$ 30.00</w:t>
      </w:r>
    </w:p>
    <w:p w:rsidR="0095386D" w:rsidRPr="0095386D" w:rsidRDefault="0095386D" w:rsidP="0095386D">
      <w:pPr>
        <w:ind w:right="113" w:hanging="2"/>
        <w:jc w:val="both"/>
        <w:rPr>
          <w:rFonts w:ascii="Arial" w:eastAsia="Arial" w:hAnsi="Arial" w:cs="Arial"/>
          <w:sz w:val="24"/>
          <w:szCs w:val="24"/>
        </w:rPr>
      </w:pPr>
      <w:r w:rsidRPr="0095386D">
        <w:rPr>
          <w:rFonts w:ascii="Arial" w:eastAsia="Arial" w:hAnsi="Arial" w:cs="Arial"/>
          <w:sz w:val="24"/>
          <w:szCs w:val="24"/>
        </w:rPr>
        <w:t>OTROS</w:t>
      </w:r>
      <w:r w:rsidRPr="0095386D">
        <w:rPr>
          <w:rFonts w:ascii="Arial" w:eastAsia="Arial" w:hAnsi="Arial" w:cs="Arial"/>
          <w:sz w:val="24"/>
          <w:szCs w:val="24"/>
        </w:rPr>
        <w:tab/>
      </w:r>
    </w:p>
    <w:p w:rsidR="0095386D" w:rsidRPr="00FB3C0E" w:rsidRDefault="0095386D" w:rsidP="0095386D">
      <w:pPr>
        <w:ind w:right="113" w:hanging="2"/>
        <w:jc w:val="right"/>
        <w:rPr>
          <w:rFonts w:ascii="Century Gothic" w:eastAsia="Arial" w:hAnsi="Century Gothic" w:cs="Arial"/>
          <w:sz w:val="16"/>
          <w:szCs w:val="16"/>
        </w:rPr>
      </w:pPr>
      <w:r w:rsidRPr="0095386D">
        <w:rPr>
          <w:rFonts w:ascii="Arial" w:eastAsia="Arial" w:hAnsi="Arial" w:cs="Arial"/>
          <w:sz w:val="24"/>
          <w:szCs w:val="24"/>
        </w:rPr>
        <w:lastRenderedPageBreak/>
        <w:t>$ 50.00</w:t>
      </w:r>
    </w:p>
    <w:p w:rsidR="00802DDC" w:rsidRPr="00802DDC" w:rsidRDefault="00802DDC" w:rsidP="00802DDC">
      <w:pPr>
        <w:ind w:right="113" w:hanging="2"/>
        <w:jc w:val="both"/>
        <w:rPr>
          <w:rFonts w:ascii="Arial" w:eastAsia="Arial" w:hAnsi="Arial" w:cs="Arial"/>
          <w:sz w:val="24"/>
          <w:szCs w:val="24"/>
        </w:rPr>
      </w:pPr>
    </w:p>
    <w:p w:rsidR="00802DDC" w:rsidRPr="00802DDC" w:rsidRDefault="00802DDC" w:rsidP="00802DDC">
      <w:pPr>
        <w:ind w:right="113" w:hanging="2"/>
        <w:jc w:val="both"/>
        <w:rPr>
          <w:rFonts w:ascii="Arial" w:eastAsia="Arial" w:hAnsi="Arial" w:cs="Arial"/>
          <w:sz w:val="24"/>
          <w:szCs w:val="24"/>
        </w:rPr>
      </w:pPr>
      <w:r w:rsidRPr="00802DDC">
        <w:rPr>
          <w:rFonts w:ascii="Arial" w:eastAsia="Arial" w:hAnsi="Arial" w:cs="Arial"/>
          <w:sz w:val="24"/>
          <w:szCs w:val="24"/>
        </w:rPr>
        <w:t xml:space="preserve">VI.- Como parte del fomento a la inversión en la región, las solicitudes originadas de un proyecto definitivo de urbanización o plan parcial de urbanización, el costo de la lotificación y constitución de régimen de condominio se aplicarán los siguientes valores por cada unidad construida o lote resultante. </w:t>
      </w:r>
    </w:p>
    <w:p w:rsidR="00802DDC" w:rsidRPr="00802DDC" w:rsidRDefault="00802DDC" w:rsidP="00802DDC">
      <w:pPr>
        <w:ind w:right="113" w:hanging="2"/>
        <w:jc w:val="both"/>
        <w:rPr>
          <w:rFonts w:ascii="Arial" w:eastAsia="Arial" w:hAnsi="Arial" w:cs="Arial"/>
          <w:sz w:val="24"/>
          <w:szCs w:val="24"/>
        </w:rPr>
      </w:pPr>
    </w:p>
    <w:p w:rsidR="00802DDC" w:rsidRPr="00802DDC" w:rsidRDefault="00802DDC" w:rsidP="00802DDC">
      <w:pPr>
        <w:ind w:right="113" w:hanging="2"/>
        <w:jc w:val="both"/>
        <w:rPr>
          <w:rFonts w:ascii="Arial" w:eastAsia="Arial" w:hAnsi="Arial" w:cs="Arial"/>
          <w:sz w:val="24"/>
          <w:szCs w:val="24"/>
        </w:rPr>
      </w:pPr>
      <w:r w:rsidRPr="00802DDC">
        <w:rPr>
          <w:rFonts w:ascii="Arial" w:eastAsia="Arial" w:hAnsi="Arial" w:cs="Arial"/>
          <w:sz w:val="24"/>
          <w:szCs w:val="24"/>
        </w:rPr>
        <w:t>Subdivisión en Proyecto definitivo de urbanización o plan parcial de urbanización</w:t>
      </w:r>
    </w:p>
    <w:p w:rsidR="00802DDC" w:rsidRPr="00802DDC" w:rsidRDefault="00802DDC" w:rsidP="00802DDC">
      <w:pPr>
        <w:ind w:right="113" w:hanging="2"/>
        <w:jc w:val="both"/>
        <w:rPr>
          <w:rFonts w:ascii="Arial" w:eastAsia="Arial" w:hAnsi="Arial" w:cs="Arial"/>
          <w:sz w:val="24"/>
          <w:szCs w:val="24"/>
        </w:rPr>
      </w:pPr>
      <w:r w:rsidRPr="00802DDC">
        <w:rPr>
          <w:rFonts w:ascii="Arial" w:eastAsia="Arial" w:hAnsi="Arial" w:cs="Arial"/>
          <w:sz w:val="24"/>
          <w:szCs w:val="24"/>
        </w:rPr>
        <w:t xml:space="preserve">1. Habitacional alta:                                                                                                               </w:t>
      </w:r>
    </w:p>
    <w:p w:rsidR="00802DDC" w:rsidRPr="00802DDC" w:rsidRDefault="00802DDC" w:rsidP="00802DDC">
      <w:pPr>
        <w:ind w:right="113" w:hanging="2"/>
        <w:jc w:val="both"/>
        <w:rPr>
          <w:rFonts w:ascii="Arial" w:eastAsia="Arial" w:hAnsi="Arial" w:cs="Arial"/>
          <w:sz w:val="24"/>
          <w:szCs w:val="24"/>
        </w:rPr>
      </w:pPr>
      <w:r w:rsidRPr="00802DDC">
        <w:rPr>
          <w:rFonts w:ascii="Arial" w:eastAsia="Arial" w:hAnsi="Arial" w:cs="Arial"/>
          <w:sz w:val="24"/>
          <w:szCs w:val="24"/>
        </w:rPr>
        <w:t>$1,672.00</w:t>
      </w:r>
    </w:p>
    <w:p w:rsidR="00802DDC" w:rsidRPr="00802DDC" w:rsidRDefault="00802DDC" w:rsidP="00802DDC">
      <w:pPr>
        <w:ind w:right="113" w:hanging="2"/>
        <w:jc w:val="both"/>
        <w:rPr>
          <w:rFonts w:ascii="Arial" w:eastAsia="Arial" w:hAnsi="Arial" w:cs="Arial"/>
          <w:sz w:val="24"/>
          <w:szCs w:val="24"/>
        </w:rPr>
      </w:pPr>
      <w:r w:rsidRPr="00802DDC">
        <w:rPr>
          <w:rFonts w:ascii="Arial" w:eastAsia="Arial" w:hAnsi="Arial" w:cs="Arial"/>
          <w:sz w:val="24"/>
          <w:szCs w:val="24"/>
        </w:rPr>
        <w:t xml:space="preserve">2. Habitacional media:                                                                                                     </w:t>
      </w:r>
    </w:p>
    <w:p w:rsidR="00802DDC" w:rsidRPr="00802DDC" w:rsidRDefault="00802DDC" w:rsidP="00802DDC">
      <w:pPr>
        <w:ind w:right="113" w:hanging="2"/>
        <w:jc w:val="both"/>
        <w:rPr>
          <w:rFonts w:ascii="Arial" w:eastAsia="Arial" w:hAnsi="Arial" w:cs="Arial"/>
          <w:sz w:val="24"/>
          <w:szCs w:val="24"/>
        </w:rPr>
      </w:pPr>
      <w:r w:rsidRPr="00802DDC">
        <w:rPr>
          <w:rFonts w:ascii="Arial" w:eastAsia="Arial" w:hAnsi="Arial" w:cs="Arial"/>
          <w:sz w:val="24"/>
          <w:szCs w:val="24"/>
        </w:rPr>
        <w:t>$2,604.00</w:t>
      </w:r>
    </w:p>
    <w:p w:rsidR="00802DDC" w:rsidRPr="00802DDC" w:rsidRDefault="00802DDC" w:rsidP="00802DDC">
      <w:pPr>
        <w:ind w:right="113" w:hanging="2"/>
        <w:jc w:val="both"/>
        <w:rPr>
          <w:rFonts w:ascii="Arial" w:eastAsia="Arial" w:hAnsi="Arial" w:cs="Arial"/>
          <w:sz w:val="24"/>
          <w:szCs w:val="24"/>
        </w:rPr>
      </w:pPr>
      <w:r w:rsidRPr="00802DDC">
        <w:rPr>
          <w:rFonts w:ascii="Arial" w:eastAsia="Arial" w:hAnsi="Arial" w:cs="Arial"/>
          <w:sz w:val="24"/>
          <w:szCs w:val="24"/>
        </w:rPr>
        <w:t xml:space="preserve">3. Habitacional baja:                                                                                                            </w:t>
      </w:r>
    </w:p>
    <w:p w:rsidR="00802DDC" w:rsidRPr="00802DDC" w:rsidRDefault="00802DDC" w:rsidP="00802DDC">
      <w:pPr>
        <w:ind w:right="113" w:hanging="2"/>
        <w:jc w:val="both"/>
        <w:rPr>
          <w:rFonts w:ascii="Arial" w:eastAsia="Arial" w:hAnsi="Arial" w:cs="Arial"/>
          <w:sz w:val="24"/>
          <w:szCs w:val="24"/>
        </w:rPr>
      </w:pPr>
      <w:r w:rsidRPr="00802DDC">
        <w:rPr>
          <w:rFonts w:ascii="Arial" w:eastAsia="Arial" w:hAnsi="Arial" w:cs="Arial"/>
          <w:sz w:val="24"/>
          <w:szCs w:val="24"/>
        </w:rPr>
        <w:t>$3,552.00</w:t>
      </w:r>
    </w:p>
    <w:p w:rsidR="00802DDC" w:rsidRPr="00802DDC" w:rsidRDefault="00802DDC" w:rsidP="00802DDC">
      <w:pPr>
        <w:ind w:right="113" w:hanging="2"/>
        <w:jc w:val="both"/>
        <w:rPr>
          <w:rFonts w:ascii="Arial" w:eastAsia="Arial" w:hAnsi="Arial" w:cs="Arial"/>
          <w:sz w:val="24"/>
          <w:szCs w:val="24"/>
        </w:rPr>
      </w:pPr>
      <w:r w:rsidRPr="00802DDC">
        <w:rPr>
          <w:rFonts w:ascii="Arial" w:eastAsia="Arial" w:hAnsi="Arial" w:cs="Arial"/>
          <w:sz w:val="24"/>
          <w:szCs w:val="24"/>
        </w:rPr>
        <w:t xml:space="preserve">4. Habitacional </w:t>
      </w:r>
      <w:proofErr w:type="spellStart"/>
      <w:r w:rsidR="0095386D">
        <w:rPr>
          <w:rFonts w:ascii="Arial" w:eastAsia="Arial" w:hAnsi="Arial" w:cs="Arial"/>
          <w:sz w:val="24"/>
          <w:szCs w:val="24"/>
        </w:rPr>
        <w:t>basico</w:t>
      </w:r>
      <w:proofErr w:type="spellEnd"/>
      <w:r w:rsidRPr="00802DDC">
        <w:rPr>
          <w:rFonts w:ascii="Arial" w:eastAsia="Arial" w:hAnsi="Arial" w:cs="Arial"/>
          <w:sz w:val="24"/>
          <w:szCs w:val="24"/>
        </w:rPr>
        <w:t xml:space="preserve">:                                                                                      </w:t>
      </w:r>
    </w:p>
    <w:p w:rsidR="00802DDC" w:rsidRPr="00802DDC" w:rsidRDefault="00802DDC" w:rsidP="00802DDC">
      <w:pPr>
        <w:ind w:right="113" w:hanging="2"/>
        <w:jc w:val="both"/>
        <w:rPr>
          <w:rFonts w:ascii="Arial" w:eastAsia="Arial" w:hAnsi="Arial" w:cs="Arial"/>
          <w:sz w:val="24"/>
          <w:szCs w:val="24"/>
        </w:rPr>
      </w:pPr>
      <w:r w:rsidRPr="00802DDC">
        <w:rPr>
          <w:rFonts w:ascii="Arial" w:eastAsia="Arial" w:hAnsi="Arial" w:cs="Arial"/>
          <w:sz w:val="24"/>
          <w:szCs w:val="24"/>
        </w:rPr>
        <w:t>$4,068.00</w:t>
      </w:r>
    </w:p>
    <w:p w:rsidR="00802DDC" w:rsidRPr="00802DDC" w:rsidRDefault="00802DDC" w:rsidP="00802DDC">
      <w:pPr>
        <w:ind w:right="113" w:hanging="2"/>
        <w:jc w:val="both"/>
        <w:rPr>
          <w:rFonts w:ascii="Arial" w:eastAsia="Arial" w:hAnsi="Arial" w:cs="Arial"/>
          <w:sz w:val="24"/>
          <w:szCs w:val="24"/>
        </w:rPr>
      </w:pPr>
    </w:p>
    <w:p w:rsidR="00802DDC" w:rsidRPr="00802DDC" w:rsidRDefault="00802DDC" w:rsidP="00802DDC">
      <w:pPr>
        <w:ind w:right="113" w:hanging="2"/>
        <w:jc w:val="both"/>
        <w:rPr>
          <w:rFonts w:ascii="Arial" w:eastAsia="Arial" w:hAnsi="Arial" w:cs="Arial"/>
          <w:sz w:val="24"/>
          <w:szCs w:val="24"/>
        </w:rPr>
      </w:pPr>
      <w:r w:rsidRPr="00802DDC">
        <w:rPr>
          <w:rFonts w:ascii="Arial" w:eastAsia="Arial" w:hAnsi="Arial" w:cs="Arial"/>
          <w:sz w:val="24"/>
          <w:szCs w:val="24"/>
        </w:rPr>
        <w:t>VII.- Se otorgará un 80% de descuento de los derechos que correspondan, a las acciones urbanísticas que se realicen en  bienes inmuebles afectos al patrimonio cultural del  Estado, encauzados a su conservación.</w:t>
      </w:r>
    </w:p>
    <w:p w:rsidR="00802DDC" w:rsidRDefault="00802DDC" w:rsidP="00802DDC">
      <w:pPr>
        <w:ind w:right="113" w:hanging="2"/>
        <w:jc w:val="both"/>
        <w:rPr>
          <w:rFonts w:ascii="Arial" w:eastAsia="Arial" w:hAnsi="Arial" w:cs="Arial"/>
          <w:sz w:val="24"/>
          <w:szCs w:val="24"/>
        </w:rPr>
      </w:pPr>
      <w:r w:rsidRPr="00802DDC">
        <w:rPr>
          <w:rFonts w:ascii="Arial" w:eastAsia="Arial" w:hAnsi="Arial" w:cs="Arial"/>
          <w:sz w:val="24"/>
          <w:szCs w:val="24"/>
        </w:rPr>
        <w:t>Se otorgará un 25% en aquellas acciones urbanísticas que demuestren mediante los proyectos técnicos correspondientes, la implementación  de   nuevas  tecnologías  orientadas  al  desarrollo sustentable de la región y a la disminución del calentamiento global.</w:t>
      </w:r>
    </w:p>
    <w:p w:rsidR="00802DDC" w:rsidRPr="00802DDC" w:rsidRDefault="00802DDC" w:rsidP="00802DDC">
      <w:pPr>
        <w:ind w:right="113" w:hanging="2"/>
        <w:jc w:val="both"/>
        <w:rPr>
          <w:rFonts w:ascii="Arial" w:eastAsia="Arial" w:hAnsi="Arial" w:cs="Arial"/>
          <w:sz w:val="24"/>
          <w:szCs w:val="24"/>
        </w:rPr>
      </w:pPr>
    </w:p>
    <w:p w:rsidR="00802DDC" w:rsidRPr="00802DDC" w:rsidRDefault="00802DDC" w:rsidP="00802DDC">
      <w:pPr>
        <w:ind w:right="113" w:hanging="2"/>
        <w:jc w:val="both"/>
        <w:rPr>
          <w:rFonts w:ascii="Arial" w:eastAsia="Arial" w:hAnsi="Arial" w:cs="Arial"/>
          <w:sz w:val="24"/>
          <w:szCs w:val="24"/>
        </w:rPr>
      </w:pPr>
      <w:r w:rsidRPr="00802DDC">
        <w:rPr>
          <w:rFonts w:ascii="Arial" w:eastAsia="Arial" w:hAnsi="Arial" w:cs="Arial"/>
          <w:sz w:val="24"/>
          <w:szCs w:val="24"/>
        </w:rPr>
        <w:t xml:space="preserve">VIII.- Autorización de cambio o modificación de proyecto definitivo de urbanización                                                                               </w:t>
      </w:r>
    </w:p>
    <w:p w:rsidR="00802DDC" w:rsidRPr="00802DDC" w:rsidRDefault="00802DDC" w:rsidP="00802DDC">
      <w:pPr>
        <w:ind w:right="113" w:hanging="2"/>
        <w:jc w:val="both"/>
        <w:rPr>
          <w:rFonts w:ascii="Arial" w:eastAsia="Arial" w:hAnsi="Arial" w:cs="Arial"/>
          <w:sz w:val="24"/>
          <w:szCs w:val="24"/>
        </w:rPr>
      </w:pPr>
      <w:r w:rsidRPr="00802DDC">
        <w:rPr>
          <w:rFonts w:ascii="Arial" w:eastAsia="Arial" w:hAnsi="Arial" w:cs="Arial"/>
          <w:sz w:val="24"/>
          <w:szCs w:val="24"/>
        </w:rPr>
        <w:lastRenderedPageBreak/>
        <w:t xml:space="preserve"> $6,000.00</w:t>
      </w:r>
    </w:p>
    <w:p w:rsidR="00802DDC" w:rsidRPr="00802DDC" w:rsidRDefault="00802DDC" w:rsidP="00802DDC">
      <w:pPr>
        <w:ind w:right="113" w:hanging="2"/>
        <w:jc w:val="both"/>
        <w:rPr>
          <w:rFonts w:ascii="Arial" w:eastAsia="Arial" w:hAnsi="Arial" w:cs="Arial"/>
          <w:sz w:val="24"/>
          <w:szCs w:val="24"/>
        </w:rPr>
      </w:pPr>
      <w:r w:rsidRPr="00802DDC">
        <w:rPr>
          <w:rFonts w:ascii="Arial" w:eastAsia="Arial" w:hAnsi="Arial" w:cs="Arial"/>
          <w:sz w:val="24"/>
          <w:szCs w:val="24"/>
        </w:rPr>
        <w:t>IX.- El término de la vigencia de la licencia de urbanización, será de acuerdo al plazo establecido en el programa de obra autorizado, sin que dicha licencia no exceda los 12 meses.</w:t>
      </w:r>
    </w:p>
    <w:p w:rsidR="00802DDC" w:rsidRPr="00802DDC" w:rsidRDefault="00802DDC" w:rsidP="00802DDC">
      <w:pPr>
        <w:ind w:right="113" w:hanging="2"/>
        <w:jc w:val="both"/>
        <w:rPr>
          <w:rFonts w:ascii="Arial" w:eastAsia="Arial" w:hAnsi="Arial" w:cs="Arial"/>
          <w:sz w:val="24"/>
          <w:szCs w:val="24"/>
        </w:rPr>
      </w:pPr>
    </w:p>
    <w:p w:rsidR="00802DDC" w:rsidRPr="00802DDC" w:rsidRDefault="00802DDC" w:rsidP="00802DDC">
      <w:pPr>
        <w:ind w:right="113" w:hanging="2"/>
        <w:jc w:val="both"/>
        <w:rPr>
          <w:rFonts w:ascii="Arial" w:eastAsia="Arial" w:hAnsi="Arial" w:cs="Arial"/>
          <w:sz w:val="24"/>
          <w:szCs w:val="24"/>
        </w:rPr>
      </w:pPr>
      <w:r w:rsidRPr="00802DDC">
        <w:rPr>
          <w:rFonts w:ascii="Arial" w:eastAsia="Arial" w:hAnsi="Arial" w:cs="Arial"/>
          <w:sz w:val="24"/>
          <w:szCs w:val="24"/>
        </w:rPr>
        <w:t>A) Refrendo o prórroga de licencia de urbanización:</w:t>
      </w:r>
    </w:p>
    <w:p w:rsidR="00802DDC" w:rsidRPr="00802DDC" w:rsidRDefault="00802DDC" w:rsidP="00802DDC">
      <w:pPr>
        <w:ind w:right="113" w:hanging="2"/>
        <w:jc w:val="both"/>
        <w:rPr>
          <w:rFonts w:ascii="Arial" w:eastAsia="Arial" w:hAnsi="Arial" w:cs="Arial"/>
          <w:sz w:val="24"/>
          <w:szCs w:val="24"/>
        </w:rPr>
      </w:pPr>
      <w:r w:rsidRPr="00802DDC">
        <w:rPr>
          <w:rFonts w:ascii="Arial" w:eastAsia="Arial" w:hAnsi="Arial" w:cs="Arial"/>
          <w:sz w:val="24"/>
          <w:szCs w:val="24"/>
        </w:rPr>
        <w:t>Por cada bimestre o fracción solicitada, se pagara el 20% 30% del importe al costo actual.</w:t>
      </w:r>
    </w:p>
    <w:p w:rsidR="00802DDC" w:rsidRPr="00802DDC" w:rsidRDefault="00802DDC" w:rsidP="00802DDC">
      <w:pPr>
        <w:ind w:right="113" w:hanging="2"/>
        <w:jc w:val="both"/>
        <w:rPr>
          <w:rFonts w:ascii="Arial" w:eastAsia="Arial" w:hAnsi="Arial" w:cs="Arial"/>
          <w:sz w:val="24"/>
          <w:szCs w:val="24"/>
        </w:rPr>
      </w:pPr>
      <w:r w:rsidRPr="00802DDC">
        <w:rPr>
          <w:rFonts w:ascii="Arial" w:eastAsia="Arial" w:hAnsi="Arial" w:cs="Arial"/>
          <w:sz w:val="24"/>
          <w:szCs w:val="24"/>
        </w:rPr>
        <w:t>- Proyecto definitivo de urbanización.</w:t>
      </w:r>
    </w:p>
    <w:p w:rsidR="00802DDC" w:rsidRPr="00802DDC" w:rsidRDefault="00802DDC" w:rsidP="00802DDC">
      <w:pPr>
        <w:ind w:right="113" w:hanging="2"/>
        <w:jc w:val="both"/>
        <w:rPr>
          <w:rFonts w:ascii="Arial" w:eastAsia="Arial" w:hAnsi="Arial" w:cs="Arial"/>
          <w:sz w:val="24"/>
          <w:szCs w:val="24"/>
        </w:rPr>
      </w:pPr>
      <w:r w:rsidRPr="00802DDC">
        <w:rPr>
          <w:rFonts w:ascii="Arial" w:eastAsia="Arial" w:hAnsi="Arial" w:cs="Arial"/>
          <w:sz w:val="24"/>
          <w:szCs w:val="24"/>
        </w:rPr>
        <w:t>- Autorización para urbanizar.</w:t>
      </w:r>
    </w:p>
    <w:p w:rsidR="00802DDC" w:rsidRPr="00802DDC" w:rsidRDefault="00802DDC" w:rsidP="00802DDC">
      <w:pPr>
        <w:ind w:right="113" w:hanging="2"/>
        <w:jc w:val="both"/>
        <w:rPr>
          <w:rFonts w:ascii="Arial" w:eastAsia="Arial" w:hAnsi="Arial" w:cs="Arial"/>
          <w:sz w:val="24"/>
          <w:szCs w:val="24"/>
        </w:rPr>
      </w:pPr>
      <w:r w:rsidRPr="00802DDC">
        <w:rPr>
          <w:rFonts w:ascii="Arial" w:eastAsia="Arial" w:hAnsi="Arial" w:cs="Arial"/>
          <w:sz w:val="24"/>
          <w:szCs w:val="24"/>
        </w:rPr>
        <w:t xml:space="preserve">- Prórroga de Supervisión Municipal para la urbanización el 5% del presupuesto de las obras faltantes de urbanización por ejecutar mediante una inspección técnica. </w:t>
      </w:r>
    </w:p>
    <w:p w:rsidR="00802DDC" w:rsidRPr="00802DDC" w:rsidRDefault="00802DDC" w:rsidP="00802DDC">
      <w:pPr>
        <w:ind w:right="113" w:hanging="2"/>
        <w:jc w:val="both"/>
        <w:rPr>
          <w:rFonts w:ascii="Arial" w:eastAsia="Arial" w:hAnsi="Arial" w:cs="Arial"/>
          <w:sz w:val="24"/>
          <w:szCs w:val="24"/>
        </w:rPr>
      </w:pPr>
    </w:p>
    <w:p w:rsidR="00802DDC" w:rsidRPr="00802DDC" w:rsidRDefault="00802DDC" w:rsidP="00802DDC">
      <w:pPr>
        <w:ind w:right="113" w:hanging="2"/>
        <w:jc w:val="both"/>
        <w:rPr>
          <w:rFonts w:ascii="Arial" w:eastAsia="Arial" w:hAnsi="Arial" w:cs="Arial"/>
          <w:sz w:val="24"/>
          <w:szCs w:val="24"/>
        </w:rPr>
      </w:pPr>
      <w:r w:rsidRPr="00802DDC">
        <w:rPr>
          <w:rFonts w:ascii="Arial" w:eastAsia="Arial" w:hAnsi="Arial" w:cs="Arial"/>
          <w:sz w:val="24"/>
          <w:szCs w:val="24"/>
        </w:rPr>
        <w:t>B) Si el particular continúa la urbanización sin haber realizado la prórroga de  la licencia, y/o realiza solicita prorrogas de urbanización le serán cobradas a partir de la conclusión de su vigencia con un incremento del  40% del importe al costo actual.</w:t>
      </w:r>
    </w:p>
    <w:p w:rsidR="00802DDC" w:rsidRPr="00802DDC" w:rsidRDefault="00802DDC" w:rsidP="00802DDC">
      <w:pPr>
        <w:ind w:right="113" w:hanging="2"/>
        <w:jc w:val="both"/>
        <w:rPr>
          <w:rFonts w:ascii="Arial" w:eastAsia="Arial" w:hAnsi="Arial" w:cs="Arial"/>
          <w:sz w:val="24"/>
          <w:szCs w:val="24"/>
        </w:rPr>
      </w:pPr>
    </w:p>
    <w:p w:rsidR="00802DDC" w:rsidRPr="00802DDC" w:rsidRDefault="00802DDC" w:rsidP="00802DDC">
      <w:pPr>
        <w:ind w:right="113" w:hanging="2"/>
        <w:jc w:val="both"/>
        <w:rPr>
          <w:rFonts w:ascii="Arial" w:eastAsia="Arial" w:hAnsi="Arial" w:cs="Arial"/>
          <w:sz w:val="24"/>
          <w:szCs w:val="24"/>
        </w:rPr>
      </w:pPr>
      <w:r w:rsidRPr="00802DDC">
        <w:rPr>
          <w:rFonts w:ascii="Arial" w:eastAsia="Arial" w:hAnsi="Arial" w:cs="Arial"/>
          <w:sz w:val="24"/>
          <w:szCs w:val="24"/>
        </w:rPr>
        <w:t>C) Cuando se suspenda una obra antes de  que concluyan el plazo de  vigencia de  licencia de urbanización, el  particular deberá presentar en  la  Dirección de  Desarrollo Urbano y Medio Ambiente el  correspondiente aviso de suspensión.</w:t>
      </w:r>
    </w:p>
    <w:p w:rsidR="00802DDC" w:rsidRPr="00802DDC" w:rsidRDefault="00802DDC" w:rsidP="00802DDC">
      <w:pPr>
        <w:ind w:right="113" w:hanging="2"/>
        <w:jc w:val="both"/>
        <w:rPr>
          <w:rFonts w:ascii="Arial" w:eastAsia="Arial" w:hAnsi="Arial" w:cs="Arial"/>
          <w:sz w:val="24"/>
          <w:szCs w:val="24"/>
        </w:rPr>
      </w:pPr>
    </w:p>
    <w:p w:rsidR="00802DDC" w:rsidRPr="00802DDC" w:rsidRDefault="00802DDC" w:rsidP="00802DDC">
      <w:pPr>
        <w:ind w:right="113" w:hanging="2"/>
        <w:jc w:val="both"/>
        <w:rPr>
          <w:rFonts w:ascii="Arial" w:eastAsia="Arial" w:hAnsi="Arial" w:cs="Arial"/>
          <w:sz w:val="24"/>
          <w:szCs w:val="24"/>
        </w:rPr>
      </w:pPr>
      <w:r w:rsidRPr="00802DDC">
        <w:rPr>
          <w:rFonts w:ascii="Arial" w:eastAsia="Arial" w:hAnsi="Arial" w:cs="Arial"/>
          <w:sz w:val="24"/>
          <w:szCs w:val="24"/>
        </w:rPr>
        <w:t xml:space="preserve">X. Autorización para la venta anticipada de  predios o fincas, antes de iniciar  su construcción o urbanización o durante su proceso de construcción, por  cada lote o unidad:                                                                                  </w:t>
      </w:r>
    </w:p>
    <w:p w:rsidR="00802DDC" w:rsidRPr="00802DDC" w:rsidRDefault="00802DDC" w:rsidP="00802DDC">
      <w:pPr>
        <w:ind w:right="113" w:hanging="2"/>
        <w:jc w:val="both"/>
        <w:rPr>
          <w:rFonts w:ascii="Arial" w:eastAsia="Arial" w:hAnsi="Arial" w:cs="Arial"/>
          <w:sz w:val="24"/>
          <w:szCs w:val="24"/>
        </w:rPr>
      </w:pPr>
      <w:r w:rsidRPr="00802DDC">
        <w:rPr>
          <w:rFonts w:ascii="Arial" w:eastAsia="Arial" w:hAnsi="Arial" w:cs="Arial"/>
          <w:sz w:val="24"/>
          <w:szCs w:val="24"/>
        </w:rPr>
        <w:t xml:space="preserve"> $2,500.00</w:t>
      </w:r>
    </w:p>
    <w:p w:rsidR="00802DDC" w:rsidRPr="00802DDC" w:rsidRDefault="00802DDC" w:rsidP="00802DDC">
      <w:pPr>
        <w:ind w:right="113" w:hanging="2"/>
        <w:jc w:val="both"/>
        <w:rPr>
          <w:rFonts w:ascii="Arial" w:eastAsia="Arial" w:hAnsi="Arial" w:cs="Arial"/>
          <w:sz w:val="24"/>
          <w:szCs w:val="24"/>
        </w:rPr>
      </w:pPr>
    </w:p>
    <w:p w:rsidR="00802DDC" w:rsidRPr="00802DDC" w:rsidRDefault="00802DDC" w:rsidP="00802DDC">
      <w:pPr>
        <w:ind w:right="113" w:hanging="2"/>
        <w:jc w:val="both"/>
        <w:rPr>
          <w:rFonts w:ascii="Arial" w:eastAsia="Arial" w:hAnsi="Arial" w:cs="Arial"/>
          <w:sz w:val="24"/>
          <w:szCs w:val="24"/>
        </w:rPr>
      </w:pPr>
      <w:r w:rsidRPr="00802DDC">
        <w:rPr>
          <w:rFonts w:ascii="Arial" w:eastAsia="Arial" w:hAnsi="Arial" w:cs="Arial"/>
          <w:sz w:val="24"/>
          <w:szCs w:val="24"/>
        </w:rPr>
        <w:lastRenderedPageBreak/>
        <w:t>XI. En las urbanizaciones promovidas por el poder público, los propietarios o titulares de derechos sobre terrenos resultantes, cubrirán por supervisión el  2 % sobre el monto de las obras que deban realizar, además de pagar los derechos por designación de lotes que señala esta ley, como si se tratara de urbanización particular.</w:t>
      </w:r>
    </w:p>
    <w:p w:rsidR="00802DDC" w:rsidRDefault="00802DDC" w:rsidP="00802DDC">
      <w:pPr>
        <w:ind w:right="113" w:hanging="2"/>
        <w:jc w:val="both"/>
        <w:rPr>
          <w:rFonts w:ascii="Arial" w:eastAsia="Arial" w:hAnsi="Arial" w:cs="Arial"/>
          <w:sz w:val="24"/>
          <w:szCs w:val="24"/>
        </w:rPr>
      </w:pPr>
      <w:r w:rsidRPr="00802DDC">
        <w:rPr>
          <w:rFonts w:ascii="Arial" w:eastAsia="Arial" w:hAnsi="Arial" w:cs="Arial"/>
          <w:sz w:val="24"/>
          <w:szCs w:val="24"/>
        </w:rPr>
        <w:t>La aportación para Servicios Públicos Municipales que se convenga, al regularizar los sobrantes, será independiente de las cargas que deban cubrirse como urbanizaciones de gestión de naturaleza privada.</w:t>
      </w:r>
    </w:p>
    <w:p w:rsidR="009C7711" w:rsidRDefault="009C7711" w:rsidP="004217D2">
      <w:pPr>
        <w:ind w:right="113" w:hanging="2"/>
        <w:jc w:val="both"/>
        <w:rPr>
          <w:rFonts w:ascii="Arial" w:eastAsia="Arial" w:hAnsi="Arial" w:cs="Arial"/>
          <w:sz w:val="24"/>
          <w:szCs w:val="24"/>
        </w:rPr>
      </w:pPr>
    </w:p>
    <w:p w:rsidR="00802DDC" w:rsidRPr="00802DDC" w:rsidRDefault="00802DDC" w:rsidP="00802DDC">
      <w:pPr>
        <w:spacing w:after="0" w:line="360" w:lineRule="auto"/>
        <w:ind w:right="113" w:hanging="2"/>
        <w:jc w:val="both"/>
        <w:rPr>
          <w:rFonts w:ascii="Arial" w:eastAsia="Arial" w:hAnsi="Arial" w:cs="Arial"/>
          <w:bCs/>
          <w:sz w:val="24"/>
          <w:szCs w:val="24"/>
        </w:rPr>
      </w:pPr>
      <w:r w:rsidRPr="00802DDC">
        <w:rPr>
          <w:rFonts w:ascii="Arial" w:eastAsia="Arial" w:hAnsi="Arial" w:cs="Arial"/>
          <w:b/>
          <w:sz w:val="24"/>
          <w:szCs w:val="24"/>
        </w:rPr>
        <w:t xml:space="preserve">Artículo 66.- </w:t>
      </w:r>
      <w:r w:rsidRPr="00802DDC">
        <w:rPr>
          <w:rFonts w:ascii="Arial" w:eastAsia="Arial" w:hAnsi="Arial" w:cs="Arial"/>
          <w:bCs/>
          <w:sz w:val="24"/>
          <w:szCs w:val="24"/>
        </w:rPr>
        <w:t xml:space="preserve">Se otorgará un 50%  de descuento de los derechos que correspondan, a las acciones urbanísticas que se realicen en bienes inmuebles afectos al patrimonio cultural del Estado, encauzados a su conservación. </w:t>
      </w:r>
    </w:p>
    <w:p w:rsidR="009C7711" w:rsidRPr="00802DDC" w:rsidRDefault="00802DDC" w:rsidP="00802DDC">
      <w:pPr>
        <w:spacing w:after="0" w:line="360" w:lineRule="auto"/>
        <w:ind w:right="113" w:hanging="2"/>
        <w:jc w:val="both"/>
        <w:rPr>
          <w:rFonts w:ascii="Arial" w:eastAsia="Arial" w:hAnsi="Arial" w:cs="Arial"/>
          <w:bCs/>
          <w:sz w:val="24"/>
          <w:szCs w:val="24"/>
        </w:rPr>
      </w:pPr>
      <w:r w:rsidRPr="00802DDC">
        <w:rPr>
          <w:rFonts w:ascii="Arial" w:eastAsia="Arial" w:hAnsi="Arial" w:cs="Arial"/>
          <w:bCs/>
          <w:sz w:val="24"/>
          <w:szCs w:val="24"/>
        </w:rPr>
        <w:t>Se otorgará un 25% en aquellas acciones urbanísticas que demuestren mediante los proyectos técnicos correspondientes, la implementación de nuevas tecnologías orientadas al desarrollo sustentable de la región y a la disminución del calentamiento global.</w:t>
      </w:r>
    </w:p>
    <w:p w:rsidR="009C7711" w:rsidRDefault="009C7711" w:rsidP="004217D2">
      <w:pPr>
        <w:spacing w:after="0" w:line="360" w:lineRule="auto"/>
        <w:ind w:right="113" w:hanging="2"/>
        <w:jc w:val="both"/>
        <w:rPr>
          <w:rFonts w:ascii="Arial" w:eastAsia="Arial" w:hAnsi="Arial" w:cs="Arial"/>
          <w:sz w:val="24"/>
          <w:szCs w:val="24"/>
        </w:rPr>
      </w:pPr>
    </w:p>
    <w:p w:rsidR="009C7711" w:rsidRDefault="000E0DFD" w:rsidP="004217D2">
      <w:pPr>
        <w:spacing w:after="0" w:line="360" w:lineRule="auto"/>
        <w:ind w:right="113" w:hanging="2"/>
        <w:jc w:val="center"/>
        <w:rPr>
          <w:rFonts w:ascii="Arial" w:eastAsia="Arial" w:hAnsi="Arial" w:cs="Arial"/>
          <w:sz w:val="24"/>
          <w:szCs w:val="24"/>
        </w:rPr>
      </w:pPr>
      <w:r>
        <w:rPr>
          <w:rFonts w:ascii="Arial" w:eastAsia="Arial" w:hAnsi="Arial" w:cs="Arial"/>
          <w:b/>
          <w:sz w:val="24"/>
          <w:szCs w:val="24"/>
        </w:rPr>
        <w:t>CAPÍTULO TERCERO</w:t>
      </w:r>
    </w:p>
    <w:p w:rsidR="009C7711" w:rsidRDefault="000E0DFD" w:rsidP="004217D2">
      <w:pPr>
        <w:spacing w:after="0" w:line="360" w:lineRule="auto"/>
        <w:ind w:right="113" w:hanging="2"/>
        <w:jc w:val="center"/>
        <w:rPr>
          <w:rFonts w:ascii="Arial" w:eastAsia="Arial" w:hAnsi="Arial" w:cs="Arial"/>
          <w:sz w:val="24"/>
          <w:szCs w:val="24"/>
        </w:rPr>
      </w:pPr>
      <w:r>
        <w:rPr>
          <w:rFonts w:ascii="Arial" w:eastAsia="Arial" w:hAnsi="Arial" w:cs="Arial"/>
          <w:b/>
          <w:sz w:val="24"/>
          <w:szCs w:val="24"/>
        </w:rPr>
        <w:t>ACCESORIOS DE LOS DERECHOS</w:t>
      </w:r>
    </w:p>
    <w:p w:rsidR="009C7711" w:rsidRDefault="009C7711" w:rsidP="004217D2">
      <w:pPr>
        <w:spacing w:after="0" w:line="360" w:lineRule="auto"/>
        <w:ind w:right="113" w:hanging="2"/>
        <w:jc w:val="center"/>
        <w:rPr>
          <w:rFonts w:ascii="Arial" w:eastAsia="Arial" w:hAnsi="Arial" w:cs="Arial"/>
          <w:sz w:val="24"/>
          <w:szCs w:val="24"/>
        </w:rPr>
      </w:pPr>
    </w:p>
    <w:p w:rsidR="009C7711" w:rsidRDefault="000E0DFD" w:rsidP="004217D2">
      <w:pPr>
        <w:spacing w:after="0" w:line="360" w:lineRule="auto"/>
        <w:ind w:right="113" w:hanging="2"/>
        <w:jc w:val="both"/>
        <w:rPr>
          <w:rFonts w:ascii="Arial" w:eastAsia="Arial" w:hAnsi="Arial" w:cs="Arial"/>
          <w:sz w:val="24"/>
          <w:szCs w:val="24"/>
        </w:rPr>
      </w:pPr>
      <w:r>
        <w:rPr>
          <w:rFonts w:ascii="Arial" w:eastAsia="Arial" w:hAnsi="Arial" w:cs="Arial"/>
          <w:b/>
          <w:sz w:val="24"/>
          <w:szCs w:val="24"/>
        </w:rPr>
        <w:t>Artículo 67.-</w:t>
      </w:r>
      <w:r>
        <w:rPr>
          <w:rFonts w:ascii="Arial" w:eastAsia="Arial" w:hAnsi="Arial" w:cs="Arial"/>
          <w:sz w:val="24"/>
          <w:szCs w:val="24"/>
        </w:rPr>
        <w:t xml:space="preserve"> Los ingresos por concepto de derechos, son los que el Municipio percibe por:</w:t>
      </w:r>
    </w:p>
    <w:p w:rsidR="009C7711" w:rsidRDefault="009C7711" w:rsidP="004217D2">
      <w:pPr>
        <w:spacing w:after="0" w:line="360" w:lineRule="auto"/>
        <w:ind w:right="113" w:hanging="2"/>
        <w:jc w:val="both"/>
        <w:rPr>
          <w:rFonts w:ascii="Arial" w:eastAsia="Arial" w:hAnsi="Arial" w:cs="Arial"/>
          <w:sz w:val="24"/>
          <w:szCs w:val="24"/>
        </w:rPr>
      </w:pPr>
    </w:p>
    <w:p w:rsidR="009C7711" w:rsidRDefault="000E0DFD" w:rsidP="004217D2">
      <w:pPr>
        <w:spacing w:after="0" w:line="360" w:lineRule="auto"/>
        <w:ind w:right="113" w:hanging="2"/>
        <w:jc w:val="both"/>
        <w:rPr>
          <w:rFonts w:ascii="Arial" w:eastAsia="Arial" w:hAnsi="Arial" w:cs="Arial"/>
          <w:sz w:val="24"/>
          <w:szCs w:val="24"/>
        </w:rPr>
      </w:pPr>
      <w:r>
        <w:rPr>
          <w:rFonts w:ascii="Arial" w:eastAsia="Arial" w:hAnsi="Arial" w:cs="Arial"/>
          <w:sz w:val="24"/>
          <w:szCs w:val="24"/>
        </w:rPr>
        <w:t>I. Recargos;</w:t>
      </w:r>
    </w:p>
    <w:p w:rsidR="009C7711" w:rsidRDefault="009C7711" w:rsidP="004217D2">
      <w:pPr>
        <w:spacing w:after="0" w:line="360" w:lineRule="auto"/>
        <w:ind w:right="113" w:hanging="2"/>
        <w:jc w:val="both"/>
        <w:rPr>
          <w:rFonts w:ascii="Arial" w:eastAsia="Arial" w:hAnsi="Arial" w:cs="Arial"/>
          <w:sz w:val="24"/>
          <w:szCs w:val="24"/>
        </w:rPr>
      </w:pPr>
    </w:p>
    <w:p w:rsidR="009C7711" w:rsidRDefault="000E0DFD" w:rsidP="004217D2">
      <w:pPr>
        <w:spacing w:after="0" w:line="360" w:lineRule="auto"/>
        <w:ind w:right="113" w:hanging="2"/>
        <w:jc w:val="both"/>
        <w:rPr>
          <w:rFonts w:ascii="Arial" w:eastAsia="Arial" w:hAnsi="Arial" w:cs="Arial"/>
          <w:sz w:val="24"/>
          <w:szCs w:val="24"/>
        </w:rPr>
      </w:pPr>
      <w:r>
        <w:rPr>
          <w:rFonts w:ascii="Arial" w:eastAsia="Arial" w:hAnsi="Arial" w:cs="Arial"/>
          <w:sz w:val="24"/>
          <w:szCs w:val="24"/>
        </w:rPr>
        <w:t>II. Multas;</w:t>
      </w:r>
    </w:p>
    <w:p w:rsidR="009C7711" w:rsidRDefault="009C7711" w:rsidP="004217D2">
      <w:pPr>
        <w:spacing w:after="0" w:line="360" w:lineRule="auto"/>
        <w:ind w:right="113" w:hanging="2"/>
        <w:jc w:val="both"/>
        <w:rPr>
          <w:rFonts w:ascii="Arial" w:eastAsia="Arial" w:hAnsi="Arial" w:cs="Arial"/>
          <w:sz w:val="24"/>
          <w:szCs w:val="24"/>
        </w:rPr>
      </w:pPr>
    </w:p>
    <w:p w:rsidR="009C7711" w:rsidRDefault="000E0DFD" w:rsidP="004217D2">
      <w:pPr>
        <w:spacing w:after="0" w:line="360" w:lineRule="auto"/>
        <w:ind w:right="113" w:hanging="2"/>
        <w:jc w:val="both"/>
        <w:rPr>
          <w:rFonts w:ascii="Arial" w:eastAsia="Arial" w:hAnsi="Arial" w:cs="Arial"/>
          <w:sz w:val="24"/>
          <w:szCs w:val="24"/>
        </w:rPr>
      </w:pPr>
      <w:r>
        <w:rPr>
          <w:rFonts w:ascii="Arial" w:eastAsia="Arial" w:hAnsi="Arial" w:cs="Arial"/>
          <w:sz w:val="24"/>
          <w:szCs w:val="24"/>
        </w:rPr>
        <w:t xml:space="preserve">III. Honorarios y Gastos de ejecución;  </w:t>
      </w:r>
    </w:p>
    <w:p w:rsidR="009C7711" w:rsidRDefault="009C7711" w:rsidP="004217D2">
      <w:pPr>
        <w:spacing w:after="0" w:line="360" w:lineRule="auto"/>
        <w:ind w:right="113" w:hanging="2"/>
        <w:jc w:val="both"/>
        <w:rPr>
          <w:rFonts w:ascii="Arial" w:eastAsia="Arial" w:hAnsi="Arial" w:cs="Arial"/>
          <w:sz w:val="24"/>
          <w:szCs w:val="24"/>
        </w:rPr>
      </w:pPr>
    </w:p>
    <w:p w:rsidR="009C7711" w:rsidRDefault="000E0DFD" w:rsidP="004217D2">
      <w:pPr>
        <w:tabs>
          <w:tab w:val="left" w:pos="7938"/>
        </w:tabs>
        <w:spacing w:after="0" w:line="360" w:lineRule="auto"/>
        <w:ind w:right="113" w:hanging="2"/>
        <w:jc w:val="both"/>
        <w:rPr>
          <w:rFonts w:ascii="Arial" w:eastAsia="Arial" w:hAnsi="Arial" w:cs="Arial"/>
          <w:sz w:val="24"/>
          <w:szCs w:val="24"/>
        </w:rPr>
      </w:pPr>
      <w:r>
        <w:rPr>
          <w:rFonts w:ascii="Arial" w:eastAsia="Arial" w:hAnsi="Arial" w:cs="Arial"/>
          <w:sz w:val="24"/>
          <w:szCs w:val="24"/>
        </w:rPr>
        <w:t>IV. Actualización de derechos y</w:t>
      </w:r>
    </w:p>
    <w:p w:rsidR="009C7711" w:rsidRDefault="009C7711" w:rsidP="004217D2">
      <w:pPr>
        <w:tabs>
          <w:tab w:val="left" w:pos="7938"/>
        </w:tabs>
        <w:spacing w:after="0" w:line="360" w:lineRule="auto"/>
        <w:ind w:right="113" w:hanging="2"/>
        <w:jc w:val="both"/>
        <w:rPr>
          <w:rFonts w:ascii="Arial" w:eastAsia="Arial" w:hAnsi="Arial" w:cs="Arial"/>
          <w:sz w:val="24"/>
          <w:szCs w:val="24"/>
        </w:rPr>
      </w:pPr>
    </w:p>
    <w:p w:rsidR="009C7711" w:rsidRDefault="000E0DFD" w:rsidP="004217D2">
      <w:pPr>
        <w:tabs>
          <w:tab w:val="left" w:pos="7938"/>
        </w:tabs>
        <w:spacing w:after="0" w:line="360" w:lineRule="auto"/>
        <w:ind w:right="113" w:hanging="2"/>
        <w:jc w:val="both"/>
        <w:rPr>
          <w:rFonts w:ascii="Arial" w:eastAsia="Arial" w:hAnsi="Arial" w:cs="Arial"/>
          <w:sz w:val="24"/>
          <w:szCs w:val="24"/>
        </w:rPr>
      </w:pPr>
      <w:r>
        <w:rPr>
          <w:rFonts w:ascii="Arial" w:eastAsia="Arial" w:hAnsi="Arial" w:cs="Arial"/>
          <w:sz w:val="24"/>
          <w:szCs w:val="24"/>
        </w:rPr>
        <w:lastRenderedPageBreak/>
        <w:t>V. Otros no especificados.</w:t>
      </w:r>
    </w:p>
    <w:p w:rsidR="009C7711" w:rsidRDefault="009C7711" w:rsidP="004217D2">
      <w:pPr>
        <w:tabs>
          <w:tab w:val="left" w:pos="7938"/>
        </w:tabs>
        <w:spacing w:after="0" w:line="360" w:lineRule="auto"/>
        <w:ind w:right="113" w:hanging="2"/>
        <w:jc w:val="both"/>
        <w:rPr>
          <w:rFonts w:ascii="Arial" w:eastAsia="Arial" w:hAnsi="Arial" w:cs="Arial"/>
          <w:sz w:val="24"/>
          <w:szCs w:val="24"/>
        </w:rPr>
      </w:pPr>
    </w:p>
    <w:p w:rsidR="009C7711" w:rsidRDefault="000E0DFD" w:rsidP="004217D2">
      <w:pPr>
        <w:tabs>
          <w:tab w:val="left" w:pos="7938"/>
        </w:tabs>
        <w:spacing w:after="0" w:line="360" w:lineRule="auto"/>
        <w:ind w:right="113" w:hanging="2"/>
        <w:jc w:val="both"/>
        <w:rPr>
          <w:rFonts w:ascii="Arial" w:eastAsia="Arial" w:hAnsi="Arial" w:cs="Arial"/>
          <w:sz w:val="24"/>
          <w:szCs w:val="24"/>
        </w:rPr>
      </w:pPr>
      <w:r>
        <w:rPr>
          <w:rFonts w:ascii="Arial" w:eastAsia="Arial" w:hAnsi="Arial" w:cs="Arial"/>
          <w:b/>
          <w:sz w:val="24"/>
          <w:szCs w:val="24"/>
        </w:rPr>
        <w:t>Artículo 68.-</w:t>
      </w:r>
      <w:r>
        <w:rPr>
          <w:rFonts w:ascii="Arial" w:eastAsia="Arial" w:hAnsi="Arial" w:cs="Arial"/>
          <w:sz w:val="24"/>
          <w:szCs w:val="24"/>
        </w:rPr>
        <w:t xml:space="preserve"> La tasa de recargos por falta de pago oportuno de los créditos fiscales, será del 1</w:t>
      </w:r>
      <w:r w:rsidR="00802DDC">
        <w:rPr>
          <w:rFonts w:ascii="Arial" w:eastAsia="Arial" w:hAnsi="Arial" w:cs="Arial"/>
          <w:sz w:val="24"/>
          <w:szCs w:val="24"/>
        </w:rPr>
        <w:t>.10</w:t>
      </w:r>
      <w:r>
        <w:rPr>
          <w:rFonts w:ascii="Arial" w:eastAsia="Arial" w:hAnsi="Arial" w:cs="Arial"/>
          <w:sz w:val="24"/>
          <w:szCs w:val="24"/>
        </w:rPr>
        <w:t>% mensual acumulable a partir de la fecha de incumplimiento del pago.</w:t>
      </w:r>
    </w:p>
    <w:p w:rsidR="009C7711" w:rsidRDefault="009C7711" w:rsidP="004217D2">
      <w:pPr>
        <w:tabs>
          <w:tab w:val="left" w:pos="7938"/>
        </w:tabs>
        <w:spacing w:after="0" w:line="360" w:lineRule="auto"/>
        <w:ind w:right="113" w:hanging="2"/>
        <w:jc w:val="both"/>
        <w:rPr>
          <w:rFonts w:ascii="Arial" w:eastAsia="Arial" w:hAnsi="Arial" w:cs="Arial"/>
          <w:sz w:val="24"/>
          <w:szCs w:val="24"/>
        </w:rPr>
      </w:pPr>
    </w:p>
    <w:p w:rsidR="009C7711" w:rsidRDefault="000E0DFD" w:rsidP="004217D2">
      <w:pPr>
        <w:tabs>
          <w:tab w:val="left" w:pos="7938"/>
        </w:tabs>
        <w:spacing w:after="0" w:line="360" w:lineRule="auto"/>
        <w:ind w:right="113" w:hanging="2"/>
        <w:jc w:val="both"/>
        <w:rPr>
          <w:rFonts w:ascii="Arial" w:eastAsia="Arial" w:hAnsi="Arial" w:cs="Arial"/>
          <w:sz w:val="24"/>
          <w:szCs w:val="24"/>
        </w:rPr>
      </w:pPr>
      <w:r>
        <w:rPr>
          <w:rFonts w:ascii="Arial" w:eastAsia="Arial" w:hAnsi="Arial" w:cs="Arial"/>
          <w:b/>
          <w:sz w:val="24"/>
          <w:szCs w:val="24"/>
        </w:rPr>
        <w:t>Artículo 69.-</w:t>
      </w:r>
      <w:r>
        <w:rPr>
          <w:rFonts w:ascii="Arial" w:eastAsia="Arial" w:hAnsi="Arial" w:cs="Arial"/>
          <w:sz w:val="24"/>
          <w:szCs w:val="24"/>
        </w:rPr>
        <w:t xml:space="preserve"> Las sanciones administrativas y fiscales que se apliquen por infracciones a las leyes y demás reglamentos municipales se ajustarán a lo dispuesto en el Artículo 197 de la Ley de Hacienda Municipal del Estado de Jalisco.</w:t>
      </w:r>
    </w:p>
    <w:p w:rsidR="009C7711" w:rsidRDefault="009C7711" w:rsidP="004217D2">
      <w:pPr>
        <w:spacing w:after="0" w:line="360" w:lineRule="auto"/>
        <w:ind w:right="113" w:hanging="2"/>
        <w:jc w:val="both"/>
        <w:rPr>
          <w:rFonts w:ascii="Arial" w:eastAsia="Arial" w:hAnsi="Arial" w:cs="Arial"/>
          <w:sz w:val="24"/>
          <w:szCs w:val="24"/>
        </w:rPr>
      </w:pPr>
    </w:p>
    <w:p w:rsidR="009C7711" w:rsidRDefault="000E0DFD" w:rsidP="004217D2">
      <w:pPr>
        <w:tabs>
          <w:tab w:val="left" w:pos="7938"/>
        </w:tabs>
        <w:spacing w:after="0" w:line="360" w:lineRule="auto"/>
        <w:ind w:right="113" w:hanging="2"/>
        <w:jc w:val="both"/>
        <w:rPr>
          <w:rFonts w:ascii="Arial" w:eastAsia="Arial" w:hAnsi="Arial" w:cs="Arial"/>
          <w:sz w:val="24"/>
          <w:szCs w:val="24"/>
        </w:rPr>
      </w:pPr>
      <w:r>
        <w:rPr>
          <w:rFonts w:ascii="Arial" w:eastAsia="Arial" w:hAnsi="Arial" w:cs="Arial"/>
          <w:sz w:val="24"/>
          <w:szCs w:val="24"/>
        </w:rPr>
        <w:t>La aplicación de las sanciones administrativas y fiscales que procedan se hará sin perjuicio de que se exija el pago de las prestaciones fiscales respectivas, de los recargos y demás accesorios legales, así como el cumplimiento de las obligaciones fiscales no observadas, independientemente de las penas que impongan las autoridades judiciales cuando se incurra en responsabilidad penal.</w:t>
      </w:r>
    </w:p>
    <w:p w:rsidR="009C7711" w:rsidRDefault="009C7711" w:rsidP="004217D2">
      <w:pPr>
        <w:spacing w:after="0" w:line="360" w:lineRule="auto"/>
        <w:ind w:right="113" w:hanging="2"/>
        <w:jc w:val="both"/>
        <w:rPr>
          <w:rFonts w:ascii="Arial" w:eastAsia="Arial" w:hAnsi="Arial" w:cs="Arial"/>
          <w:sz w:val="24"/>
          <w:szCs w:val="24"/>
        </w:rPr>
      </w:pPr>
    </w:p>
    <w:p w:rsidR="009C7711" w:rsidRDefault="000E0DFD" w:rsidP="004217D2">
      <w:pPr>
        <w:spacing w:after="0" w:line="360" w:lineRule="auto"/>
        <w:ind w:right="113" w:hanging="2"/>
        <w:jc w:val="center"/>
        <w:rPr>
          <w:rFonts w:ascii="Arial" w:eastAsia="Arial" w:hAnsi="Arial" w:cs="Arial"/>
          <w:sz w:val="24"/>
          <w:szCs w:val="24"/>
        </w:rPr>
      </w:pPr>
      <w:r>
        <w:rPr>
          <w:rFonts w:ascii="Arial" w:eastAsia="Arial" w:hAnsi="Arial" w:cs="Arial"/>
          <w:b/>
          <w:sz w:val="24"/>
          <w:szCs w:val="24"/>
        </w:rPr>
        <w:t>CAPÍTULO CUARTO</w:t>
      </w:r>
    </w:p>
    <w:p w:rsidR="009C7711" w:rsidRDefault="000E0DFD" w:rsidP="006C4751">
      <w:pPr>
        <w:spacing w:after="0" w:line="360" w:lineRule="auto"/>
        <w:ind w:right="113" w:hanging="2"/>
        <w:jc w:val="center"/>
        <w:rPr>
          <w:rFonts w:ascii="Arial" w:eastAsia="Arial" w:hAnsi="Arial" w:cs="Arial"/>
          <w:sz w:val="24"/>
          <w:szCs w:val="24"/>
        </w:rPr>
      </w:pPr>
      <w:r>
        <w:rPr>
          <w:rFonts w:ascii="Arial" w:eastAsia="Arial" w:hAnsi="Arial" w:cs="Arial"/>
          <w:b/>
          <w:sz w:val="24"/>
          <w:szCs w:val="24"/>
        </w:rPr>
        <w:t>DERECHOS POR EL USO, APROVECHAMINETO, GOCE Y CUSTODIA DE BIENES DE DOMINIO PÚBLICO</w:t>
      </w:r>
    </w:p>
    <w:p w:rsidR="009C7711" w:rsidRDefault="000E0DFD" w:rsidP="006C4751">
      <w:pPr>
        <w:spacing w:after="0" w:line="360" w:lineRule="auto"/>
        <w:ind w:right="113" w:hanging="2"/>
        <w:jc w:val="center"/>
        <w:rPr>
          <w:rFonts w:ascii="Arial" w:eastAsia="Arial" w:hAnsi="Arial" w:cs="Arial"/>
          <w:sz w:val="24"/>
          <w:szCs w:val="24"/>
        </w:rPr>
      </w:pPr>
      <w:r>
        <w:rPr>
          <w:rFonts w:ascii="Arial" w:eastAsia="Arial" w:hAnsi="Arial" w:cs="Arial"/>
          <w:b/>
          <w:sz w:val="24"/>
          <w:szCs w:val="24"/>
        </w:rPr>
        <w:t>SECCIÓN PRIMERA</w:t>
      </w:r>
    </w:p>
    <w:p w:rsidR="009C7711" w:rsidRDefault="000E0DFD" w:rsidP="004217D2">
      <w:pPr>
        <w:spacing w:after="0" w:line="360" w:lineRule="auto"/>
        <w:ind w:right="113" w:hanging="2"/>
        <w:jc w:val="center"/>
        <w:rPr>
          <w:rFonts w:ascii="Arial" w:eastAsia="Arial" w:hAnsi="Arial" w:cs="Arial"/>
          <w:sz w:val="24"/>
          <w:szCs w:val="24"/>
        </w:rPr>
      </w:pPr>
      <w:r>
        <w:rPr>
          <w:rFonts w:ascii="Arial" w:eastAsia="Arial" w:hAnsi="Arial" w:cs="Arial"/>
          <w:b/>
          <w:sz w:val="24"/>
          <w:szCs w:val="24"/>
        </w:rPr>
        <w:t xml:space="preserve">DEL ESPACIO </w:t>
      </w:r>
      <w:proofErr w:type="gramStart"/>
      <w:r>
        <w:rPr>
          <w:rFonts w:ascii="Arial" w:eastAsia="Arial" w:hAnsi="Arial" w:cs="Arial"/>
          <w:b/>
          <w:sz w:val="24"/>
          <w:szCs w:val="24"/>
        </w:rPr>
        <w:t>PUBLICO</w:t>
      </w:r>
      <w:proofErr w:type="gramEnd"/>
    </w:p>
    <w:p w:rsidR="009C7711" w:rsidRDefault="009C7711" w:rsidP="004217D2">
      <w:pPr>
        <w:spacing w:after="0" w:line="360" w:lineRule="auto"/>
        <w:ind w:right="113" w:hanging="2"/>
        <w:jc w:val="center"/>
        <w:rPr>
          <w:rFonts w:ascii="Arial" w:eastAsia="Arial" w:hAnsi="Arial" w:cs="Arial"/>
          <w:sz w:val="24"/>
          <w:szCs w:val="24"/>
        </w:rPr>
      </w:pPr>
    </w:p>
    <w:p w:rsidR="006C4751" w:rsidRPr="006C4751" w:rsidRDefault="000E0DFD" w:rsidP="006C4751">
      <w:pPr>
        <w:tabs>
          <w:tab w:val="left" w:pos="7938"/>
        </w:tabs>
        <w:spacing w:after="0" w:line="360" w:lineRule="auto"/>
        <w:ind w:right="113" w:hanging="2"/>
        <w:jc w:val="both"/>
        <w:rPr>
          <w:rFonts w:ascii="Arial" w:eastAsia="Arial" w:hAnsi="Arial" w:cs="Arial"/>
          <w:sz w:val="24"/>
          <w:szCs w:val="24"/>
        </w:rPr>
      </w:pPr>
      <w:r>
        <w:rPr>
          <w:rFonts w:ascii="Arial" w:eastAsia="Arial" w:hAnsi="Arial" w:cs="Arial"/>
          <w:b/>
          <w:sz w:val="24"/>
          <w:szCs w:val="24"/>
        </w:rPr>
        <w:t xml:space="preserve">Artículo 70.- </w:t>
      </w:r>
      <w:r w:rsidR="006C4751" w:rsidRPr="006C4751">
        <w:rPr>
          <w:rFonts w:ascii="Arial" w:eastAsia="Arial" w:hAnsi="Arial" w:cs="Arial"/>
          <w:sz w:val="24"/>
          <w:szCs w:val="24"/>
        </w:rPr>
        <w:t xml:space="preserve">Quienes pretendan hacer uso o aprovechamiento del espacio público en forma temporal y definida, además de contar con el dictamen de factibilidad favorable </w:t>
      </w:r>
      <w:proofErr w:type="gramStart"/>
      <w:r w:rsidR="006C4751" w:rsidRPr="006C4751">
        <w:rPr>
          <w:rFonts w:ascii="Arial" w:eastAsia="Arial" w:hAnsi="Arial" w:cs="Arial"/>
          <w:sz w:val="24"/>
          <w:szCs w:val="24"/>
        </w:rPr>
        <w:t>respectivo emitido</w:t>
      </w:r>
      <w:proofErr w:type="gramEnd"/>
      <w:r w:rsidR="006C4751" w:rsidRPr="006C4751">
        <w:rPr>
          <w:rFonts w:ascii="Arial" w:eastAsia="Arial" w:hAnsi="Arial" w:cs="Arial"/>
          <w:sz w:val="24"/>
          <w:szCs w:val="24"/>
        </w:rPr>
        <w:t xml:space="preserve"> por la Dirección de Desarrollo Urbano y Medio Ambiente deberá pagar mensualmente, los derechos correspondientes, conforme a lo siguiente:</w:t>
      </w:r>
    </w:p>
    <w:p w:rsidR="006C4751" w:rsidRPr="006C4751" w:rsidRDefault="006C4751" w:rsidP="006C4751">
      <w:pPr>
        <w:spacing w:after="0" w:line="360" w:lineRule="auto"/>
        <w:ind w:right="113" w:hanging="2"/>
        <w:jc w:val="both"/>
        <w:rPr>
          <w:rFonts w:ascii="Arial" w:eastAsia="Arial" w:hAnsi="Arial" w:cs="Arial"/>
          <w:sz w:val="24"/>
          <w:szCs w:val="24"/>
        </w:rPr>
      </w:pPr>
    </w:p>
    <w:p w:rsidR="006C4751" w:rsidRPr="006C4751" w:rsidRDefault="006C4751" w:rsidP="006C4751">
      <w:pPr>
        <w:spacing w:after="0" w:line="360" w:lineRule="auto"/>
        <w:ind w:right="113" w:hanging="2"/>
        <w:jc w:val="both"/>
        <w:rPr>
          <w:rFonts w:ascii="Arial" w:eastAsia="Arial" w:hAnsi="Arial" w:cs="Arial"/>
          <w:sz w:val="24"/>
          <w:szCs w:val="24"/>
        </w:rPr>
      </w:pPr>
      <w:r w:rsidRPr="006C4751">
        <w:rPr>
          <w:rFonts w:ascii="Arial" w:eastAsia="Arial" w:hAnsi="Arial" w:cs="Arial"/>
          <w:sz w:val="24"/>
          <w:szCs w:val="24"/>
        </w:rPr>
        <w:t>TARIFA</w:t>
      </w:r>
    </w:p>
    <w:p w:rsidR="006C4751" w:rsidRPr="006C4751" w:rsidRDefault="006C4751" w:rsidP="006C4751">
      <w:pPr>
        <w:spacing w:after="0" w:line="360" w:lineRule="auto"/>
        <w:ind w:right="113" w:hanging="2"/>
        <w:jc w:val="both"/>
        <w:rPr>
          <w:rFonts w:ascii="Arial" w:eastAsia="Arial" w:hAnsi="Arial" w:cs="Arial"/>
          <w:sz w:val="24"/>
          <w:szCs w:val="24"/>
        </w:rPr>
      </w:pPr>
      <w:r w:rsidRPr="006C4751">
        <w:rPr>
          <w:rFonts w:ascii="Arial" w:eastAsia="Arial" w:hAnsi="Arial" w:cs="Arial"/>
          <w:sz w:val="24"/>
          <w:szCs w:val="24"/>
        </w:rPr>
        <w:lastRenderedPageBreak/>
        <w:t>I. Estacionamientos exclusivos por metro lineal:</w:t>
      </w:r>
    </w:p>
    <w:p w:rsidR="006C4751" w:rsidRPr="006C4751" w:rsidRDefault="006C4751" w:rsidP="006C4751">
      <w:pPr>
        <w:spacing w:after="0" w:line="360" w:lineRule="auto"/>
        <w:ind w:right="113" w:hanging="2"/>
        <w:jc w:val="both"/>
        <w:rPr>
          <w:rFonts w:ascii="Arial" w:eastAsia="Arial" w:hAnsi="Arial" w:cs="Arial"/>
          <w:sz w:val="24"/>
          <w:szCs w:val="24"/>
        </w:rPr>
      </w:pPr>
    </w:p>
    <w:p w:rsidR="006C4751" w:rsidRPr="006C4751" w:rsidRDefault="006C4751" w:rsidP="006C4751">
      <w:pPr>
        <w:spacing w:after="0" w:line="360" w:lineRule="auto"/>
        <w:ind w:right="113" w:hanging="2"/>
        <w:jc w:val="both"/>
        <w:rPr>
          <w:rFonts w:ascii="Arial" w:eastAsia="Arial" w:hAnsi="Arial" w:cs="Arial"/>
          <w:sz w:val="24"/>
          <w:szCs w:val="24"/>
        </w:rPr>
      </w:pPr>
      <w:r w:rsidRPr="006C4751">
        <w:rPr>
          <w:rFonts w:ascii="Arial" w:eastAsia="Arial" w:hAnsi="Arial" w:cs="Arial"/>
          <w:sz w:val="24"/>
          <w:szCs w:val="24"/>
        </w:rPr>
        <w:t>1. En franja turística:</w:t>
      </w:r>
    </w:p>
    <w:p w:rsidR="006C4751" w:rsidRPr="006C4751" w:rsidRDefault="006C4751" w:rsidP="006C4751">
      <w:pPr>
        <w:spacing w:after="0" w:line="360" w:lineRule="auto"/>
        <w:ind w:right="113" w:hanging="2"/>
        <w:jc w:val="both"/>
        <w:rPr>
          <w:rFonts w:ascii="Arial" w:eastAsia="Arial" w:hAnsi="Arial" w:cs="Arial"/>
          <w:sz w:val="24"/>
          <w:szCs w:val="24"/>
        </w:rPr>
      </w:pPr>
      <w:r w:rsidRPr="006C4751">
        <w:rPr>
          <w:rFonts w:ascii="Arial" w:eastAsia="Arial" w:hAnsi="Arial" w:cs="Arial"/>
          <w:sz w:val="24"/>
          <w:szCs w:val="24"/>
        </w:rPr>
        <w:t xml:space="preserve">a) En cordón de:   </w:t>
      </w:r>
    </w:p>
    <w:p w:rsidR="006C4751" w:rsidRPr="006C4751" w:rsidRDefault="004343D6" w:rsidP="006C4751">
      <w:pPr>
        <w:spacing w:after="0" w:line="360" w:lineRule="auto"/>
        <w:ind w:right="113" w:hanging="2"/>
        <w:jc w:val="both"/>
        <w:rPr>
          <w:rFonts w:ascii="Arial" w:eastAsia="Arial" w:hAnsi="Arial" w:cs="Arial"/>
          <w:sz w:val="24"/>
          <w:szCs w:val="24"/>
        </w:rPr>
      </w:pPr>
      <w:r>
        <w:rPr>
          <w:rFonts w:ascii="Arial" w:eastAsia="Arial" w:hAnsi="Arial" w:cs="Arial"/>
          <w:sz w:val="24"/>
          <w:szCs w:val="24"/>
        </w:rPr>
        <w:t>$447</w:t>
      </w:r>
      <w:r w:rsidR="006C4751" w:rsidRPr="006C4751">
        <w:rPr>
          <w:rFonts w:ascii="Arial" w:eastAsia="Arial" w:hAnsi="Arial" w:cs="Arial"/>
          <w:sz w:val="24"/>
          <w:szCs w:val="24"/>
        </w:rPr>
        <w:t>.00</w:t>
      </w:r>
    </w:p>
    <w:p w:rsidR="006C4751" w:rsidRPr="006C4751" w:rsidRDefault="006C4751" w:rsidP="006C4751">
      <w:pPr>
        <w:spacing w:after="0" w:line="360" w:lineRule="auto"/>
        <w:ind w:right="113" w:hanging="2"/>
        <w:jc w:val="both"/>
        <w:rPr>
          <w:rFonts w:ascii="Arial" w:eastAsia="Arial" w:hAnsi="Arial" w:cs="Arial"/>
          <w:sz w:val="24"/>
          <w:szCs w:val="24"/>
        </w:rPr>
      </w:pPr>
      <w:r w:rsidRPr="006C4751">
        <w:rPr>
          <w:rFonts w:ascii="Arial" w:eastAsia="Arial" w:hAnsi="Arial" w:cs="Arial"/>
          <w:sz w:val="24"/>
          <w:szCs w:val="24"/>
        </w:rPr>
        <w:t xml:space="preserve">b) En batería de:                </w:t>
      </w:r>
    </w:p>
    <w:p w:rsidR="006C4751" w:rsidRPr="006C4751" w:rsidRDefault="004343D6" w:rsidP="006C4751">
      <w:pPr>
        <w:spacing w:after="0" w:line="360" w:lineRule="auto"/>
        <w:ind w:right="113" w:hanging="2"/>
        <w:jc w:val="both"/>
        <w:rPr>
          <w:rFonts w:ascii="Arial" w:eastAsia="Arial" w:hAnsi="Arial" w:cs="Arial"/>
          <w:sz w:val="24"/>
          <w:szCs w:val="24"/>
        </w:rPr>
      </w:pPr>
      <w:r>
        <w:rPr>
          <w:rFonts w:ascii="Arial" w:eastAsia="Arial" w:hAnsi="Arial" w:cs="Arial"/>
          <w:sz w:val="24"/>
          <w:szCs w:val="24"/>
        </w:rPr>
        <w:t>$921</w:t>
      </w:r>
      <w:r w:rsidR="006C4751" w:rsidRPr="006C4751">
        <w:rPr>
          <w:rFonts w:ascii="Arial" w:eastAsia="Arial" w:hAnsi="Arial" w:cs="Arial"/>
          <w:sz w:val="24"/>
          <w:szCs w:val="24"/>
        </w:rPr>
        <w:t xml:space="preserve">.00 </w:t>
      </w:r>
    </w:p>
    <w:p w:rsidR="006C4751" w:rsidRPr="006C4751" w:rsidRDefault="006C4751" w:rsidP="006C4751">
      <w:pPr>
        <w:spacing w:after="0" w:line="360" w:lineRule="auto"/>
        <w:ind w:right="113" w:hanging="2"/>
        <w:jc w:val="both"/>
        <w:rPr>
          <w:rFonts w:ascii="Arial" w:eastAsia="Arial" w:hAnsi="Arial" w:cs="Arial"/>
          <w:sz w:val="24"/>
          <w:szCs w:val="24"/>
        </w:rPr>
      </w:pPr>
    </w:p>
    <w:p w:rsidR="006C4751" w:rsidRPr="006C4751" w:rsidRDefault="006C4751" w:rsidP="006C4751">
      <w:pPr>
        <w:spacing w:after="0" w:line="360" w:lineRule="auto"/>
        <w:ind w:right="113" w:hanging="2"/>
        <w:jc w:val="both"/>
        <w:rPr>
          <w:rFonts w:ascii="Arial" w:eastAsia="Arial" w:hAnsi="Arial" w:cs="Arial"/>
          <w:sz w:val="24"/>
          <w:szCs w:val="24"/>
        </w:rPr>
      </w:pPr>
      <w:r w:rsidRPr="006C4751">
        <w:rPr>
          <w:rFonts w:ascii="Arial" w:eastAsia="Arial" w:hAnsi="Arial" w:cs="Arial"/>
          <w:sz w:val="24"/>
          <w:szCs w:val="24"/>
        </w:rPr>
        <w:t>2. Fuera de franja turística:</w:t>
      </w:r>
    </w:p>
    <w:p w:rsidR="006C4751" w:rsidRPr="006C4751" w:rsidRDefault="006C4751" w:rsidP="006C4751">
      <w:pPr>
        <w:spacing w:after="0" w:line="360" w:lineRule="auto"/>
        <w:ind w:right="113" w:hanging="2"/>
        <w:jc w:val="both"/>
        <w:rPr>
          <w:rFonts w:ascii="Arial" w:eastAsia="Arial" w:hAnsi="Arial" w:cs="Arial"/>
          <w:sz w:val="24"/>
          <w:szCs w:val="24"/>
        </w:rPr>
      </w:pPr>
      <w:r w:rsidRPr="006C4751">
        <w:rPr>
          <w:rFonts w:ascii="Arial" w:eastAsia="Arial" w:hAnsi="Arial" w:cs="Arial"/>
          <w:sz w:val="24"/>
          <w:szCs w:val="24"/>
        </w:rPr>
        <w:t xml:space="preserve">a) En cordón de:                </w:t>
      </w:r>
    </w:p>
    <w:p w:rsidR="006C4751" w:rsidRPr="006C4751" w:rsidRDefault="004343D6" w:rsidP="006C4751">
      <w:pPr>
        <w:spacing w:after="0" w:line="360" w:lineRule="auto"/>
        <w:ind w:right="113" w:hanging="2"/>
        <w:jc w:val="both"/>
        <w:rPr>
          <w:rFonts w:ascii="Arial" w:eastAsia="Arial" w:hAnsi="Arial" w:cs="Arial"/>
          <w:sz w:val="24"/>
          <w:szCs w:val="24"/>
        </w:rPr>
      </w:pPr>
      <w:r>
        <w:rPr>
          <w:rFonts w:ascii="Arial" w:eastAsia="Arial" w:hAnsi="Arial" w:cs="Arial"/>
          <w:sz w:val="24"/>
          <w:szCs w:val="24"/>
        </w:rPr>
        <w:t>$334</w:t>
      </w:r>
      <w:r w:rsidR="006C4751" w:rsidRPr="006C4751">
        <w:rPr>
          <w:rFonts w:ascii="Arial" w:eastAsia="Arial" w:hAnsi="Arial" w:cs="Arial"/>
          <w:sz w:val="24"/>
          <w:szCs w:val="24"/>
        </w:rPr>
        <w:t xml:space="preserve">.00 </w:t>
      </w:r>
    </w:p>
    <w:p w:rsidR="006C4751" w:rsidRPr="006C4751" w:rsidRDefault="006C4751" w:rsidP="006C4751">
      <w:pPr>
        <w:spacing w:after="0" w:line="360" w:lineRule="auto"/>
        <w:ind w:right="113" w:hanging="2"/>
        <w:jc w:val="both"/>
        <w:rPr>
          <w:rFonts w:ascii="Arial" w:eastAsia="Arial" w:hAnsi="Arial" w:cs="Arial"/>
          <w:sz w:val="24"/>
          <w:szCs w:val="24"/>
        </w:rPr>
      </w:pPr>
      <w:r w:rsidRPr="006C4751">
        <w:rPr>
          <w:rFonts w:ascii="Arial" w:eastAsia="Arial" w:hAnsi="Arial" w:cs="Arial"/>
          <w:sz w:val="24"/>
          <w:szCs w:val="24"/>
        </w:rPr>
        <w:t xml:space="preserve">b) En batería de:                </w:t>
      </w:r>
    </w:p>
    <w:p w:rsidR="006C4751" w:rsidRPr="006C4751" w:rsidRDefault="006C4751" w:rsidP="006C4751">
      <w:pPr>
        <w:spacing w:after="0" w:line="360" w:lineRule="auto"/>
        <w:ind w:right="113" w:hanging="2"/>
        <w:jc w:val="both"/>
        <w:rPr>
          <w:rFonts w:ascii="Arial" w:eastAsia="Arial" w:hAnsi="Arial" w:cs="Arial"/>
          <w:sz w:val="24"/>
          <w:szCs w:val="24"/>
        </w:rPr>
      </w:pPr>
      <w:r w:rsidRPr="006C4751">
        <w:rPr>
          <w:rFonts w:ascii="Arial" w:eastAsia="Arial" w:hAnsi="Arial" w:cs="Arial"/>
          <w:sz w:val="24"/>
          <w:szCs w:val="24"/>
        </w:rPr>
        <w:t>$4</w:t>
      </w:r>
      <w:r w:rsidR="004343D6">
        <w:rPr>
          <w:rFonts w:ascii="Arial" w:eastAsia="Arial" w:hAnsi="Arial" w:cs="Arial"/>
          <w:sz w:val="24"/>
          <w:szCs w:val="24"/>
        </w:rPr>
        <w:t>61</w:t>
      </w:r>
      <w:r w:rsidRPr="006C4751">
        <w:rPr>
          <w:rFonts w:ascii="Arial" w:eastAsia="Arial" w:hAnsi="Arial" w:cs="Arial"/>
          <w:sz w:val="24"/>
          <w:szCs w:val="24"/>
        </w:rPr>
        <w:t xml:space="preserve">.00 </w:t>
      </w:r>
    </w:p>
    <w:p w:rsidR="006C4751" w:rsidRPr="006C4751" w:rsidRDefault="006C4751" w:rsidP="006C4751">
      <w:pPr>
        <w:spacing w:after="0" w:line="360" w:lineRule="auto"/>
        <w:ind w:right="113" w:hanging="2"/>
        <w:jc w:val="both"/>
        <w:rPr>
          <w:rFonts w:ascii="Arial" w:eastAsia="Arial" w:hAnsi="Arial" w:cs="Arial"/>
          <w:sz w:val="24"/>
          <w:szCs w:val="24"/>
        </w:rPr>
      </w:pPr>
    </w:p>
    <w:p w:rsidR="006C4751" w:rsidRPr="006C4751" w:rsidRDefault="006C4751" w:rsidP="006C4751">
      <w:pPr>
        <w:spacing w:after="0" w:line="360" w:lineRule="auto"/>
        <w:ind w:right="113" w:hanging="2"/>
        <w:jc w:val="both"/>
        <w:rPr>
          <w:rFonts w:ascii="Arial" w:eastAsia="Arial" w:hAnsi="Arial" w:cs="Arial"/>
          <w:sz w:val="24"/>
          <w:szCs w:val="24"/>
        </w:rPr>
      </w:pPr>
      <w:r w:rsidRPr="006C4751">
        <w:rPr>
          <w:rFonts w:ascii="Arial" w:eastAsia="Arial" w:hAnsi="Arial" w:cs="Arial"/>
          <w:sz w:val="24"/>
          <w:szCs w:val="24"/>
        </w:rPr>
        <w:t>Para otorgar los derechos correspondientes al uso y aprovechamiento del espacio público por estacionamiento para personas con discapacidad, se requerirá contar con la constancia de COMUDIS y/o la dependencia competente de la existencia de discapacidad, previo estudio, y cumplimiento de requisitos previstos en el reglamento vigente, otorgándose un beneficio del 80% de descuento sobre el costo total, siempre que se trate para uso exclusivo de casa habitación.</w:t>
      </w:r>
    </w:p>
    <w:p w:rsidR="006C4751" w:rsidRPr="006C4751" w:rsidRDefault="006C4751" w:rsidP="006C4751">
      <w:pPr>
        <w:spacing w:after="0" w:line="360" w:lineRule="auto"/>
        <w:ind w:right="113" w:hanging="2"/>
        <w:jc w:val="both"/>
        <w:rPr>
          <w:rFonts w:ascii="Arial" w:eastAsia="Arial" w:hAnsi="Arial" w:cs="Arial"/>
          <w:sz w:val="24"/>
          <w:szCs w:val="24"/>
        </w:rPr>
      </w:pPr>
    </w:p>
    <w:p w:rsidR="006C4751" w:rsidRDefault="006C4751" w:rsidP="006C4751">
      <w:pPr>
        <w:spacing w:after="0" w:line="360" w:lineRule="auto"/>
        <w:ind w:right="113" w:hanging="2"/>
        <w:jc w:val="both"/>
        <w:rPr>
          <w:rFonts w:ascii="Arial" w:eastAsia="Arial" w:hAnsi="Arial" w:cs="Arial"/>
          <w:sz w:val="24"/>
          <w:szCs w:val="24"/>
        </w:rPr>
      </w:pPr>
      <w:r w:rsidRPr="006C4751">
        <w:rPr>
          <w:rFonts w:ascii="Arial" w:eastAsia="Arial" w:hAnsi="Arial" w:cs="Arial"/>
          <w:sz w:val="24"/>
          <w:szCs w:val="24"/>
        </w:rPr>
        <w:t xml:space="preserve">II. Tapiales, andamios, materiales, maquinaria y equipo colocados en vía pública sin publicidad por metro cuadrado:       </w:t>
      </w:r>
    </w:p>
    <w:p w:rsidR="006C4751" w:rsidRPr="006C4751" w:rsidRDefault="004343D6" w:rsidP="006C4751">
      <w:pPr>
        <w:spacing w:after="0" w:line="360" w:lineRule="auto"/>
        <w:ind w:right="113" w:hanging="2"/>
        <w:jc w:val="both"/>
        <w:rPr>
          <w:rFonts w:ascii="Arial" w:eastAsia="Arial" w:hAnsi="Arial" w:cs="Arial"/>
          <w:sz w:val="24"/>
          <w:szCs w:val="24"/>
        </w:rPr>
      </w:pPr>
      <w:r>
        <w:rPr>
          <w:rFonts w:ascii="Arial" w:eastAsia="Arial" w:hAnsi="Arial" w:cs="Arial"/>
          <w:sz w:val="24"/>
          <w:szCs w:val="24"/>
        </w:rPr>
        <w:t>$289</w:t>
      </w:r>
      <w:r w:rsidR="006C4751" w:rsidRPr="006C4751">
        <w:rPr>
          <w:rFonts w:ascii="Arial" w:eastAsia="Arial" w:hAnsi="Arial" w:cs="Arial"/>
          <w:sz w:val="24"/>
          <w:szCs w:val="24"/>
        </w:rPr>
        <w:t>.00</w:t>
      </w:r>
    </w:p>
    <w:p w:rsidR="006C4751" w:rsidRPr="006C4751" w:rsidRDefault="006C4751" w:rsidP="006C4751">
      <w:pPr>
        <w:spacing w:after="0" w:line="360" w:lineRule="auto"/>
        <w:ind w:right="113" w:hanging="2"/>
        <w:jc w:val="both"/>
        <w:rPr>
          <w:rFonts w:ascii="Arial" w:eastAsia="Arial" w:hAnsi="Arial" w:cs="Arial"/>
          <w:sz w:val="24"/>
          <w:szCs w:val="24"/>
        </w:rPr>
      </w:pPr>
    </w:p>
    <w:p w:rsidR="006C4751" w:rsidRPr="006C4751" w:rsidRDefault="006C4751" w:rsidP="006C4751">
      <w:pPr>
        <w:spacing w:after="0" w:line="360" w:lineRule="auto"/>
        <w:ind w:right="113" w:hanging="2"/>
        <w:jc w:val="both"/>
        <w:rPr>
          <w:rFonts w:ascii="Arial" w:eastAsia="Arial" w:hAnsi="Arial" w:cs="Arial"/>
          <w:sz w:val="24"/>
          <w:szCs w:val="24"/>
        </w:rPr>
      </w:pPr>
      <w:r w:rsidRPr="006C4751">
        <w:rPr>
          <w:rFonts w:ascii="Arial" w:eastAsia="Arial" w:hAnsi="Arial" w:cs="Arial"/>
          <w:sz w:val="24"/>
          <w:szCs w:val="24"/>
        </w:rPr>
        <w:t xml:space="preserve">III. Puestos fijos y semifijos, pagarán mensualmente por metro cuadrado, según la zona donde se encuentren ubicados como a continuación se indica:   </w:t>
      </w:r>
    </w:p>
    <w:p w:rsidR="006C4751" w:rsidRPr="006C4751" w:rsidRDefault="006C4751" w:rsidP="006C4751">
      <w:pPr>
        <w:spacing w:after="0" w:line="360" w:lineRule="auto"/>
        <w:ind w:right="113" w:hanging="2"/>
        <w:jc w:val="both"/>
        <w:rPr>
          <w:rFonts w:ascii="Arial" w:eastAsia="Arial" w:hAnsi="Arial" w:cs="Arial"/>
          <w:sz w:val="24"/>
          <w:szCs w:val="24"/>
        </w:rPr>
      </w:pPr>
    </w:p>
    <w:p w:rsidR="006C4751" w:rsidRPr="00D26596" w:rsidRDefault="006C4751" w:rsidP="006C4751">
      <w:pPr>
        <w:spacing w:after="0" w:line="360" w:lineRule="auto"/>
        <w:ind w:right="113" w:hanging="2"/>
        <w:jc w:val="both"/>
        <w:rPr>
          <w:rFonts w:ascii="Arial" w:eastAsia="Arial" w:hAnsi="Arial" w:cs="Arial"/>
          <w:sz w:val="24"/>
          <w:szCs w:val="24"/>
          <w:lang w:val="pt-BR"/>
        </w:rPr>
      </w:pPr>
      <w:r w:rsidRPr="00D26596">
        <w:rPr>
          <w:rFonts w:ascii="Arial" w:eastAsia="Arial" w:hAnsi="Arial" w:cs="Arial"/>
          <w:sz w:val="24"/>
          <w:szCs w:val="24"/>
          <w:lang w:val="pt-BR"/>
        </w:rPr>
        <w:t xml:space="preserve">a) Franja Turística </w:t>
      </w:r>
      <w:r w:rsidRPr="00D26596">
        <w:rPr>
          <w:rFonts w:ascii="Arial" w:eastAsia="Arial" w:hAnsi="Arial" w:cs="Arial"/>
          <w:sz w:val="24"/>
          <w:szCs w:val="24"/>
          <w:lang w:val="pt-BR"/>
        </w:rPr>
        <w:tab/>
      </w:r>
      <w:r w:rsidRPr="00D26596">
        <w:rPr>
          <w:rFonts w:ascii="Arial" w:eastAsia="Arial" w:hAnsi="Arial" w:cs="Arial"/>
          <w:sz w:val="24"/>
          <w:szCs w:val="24"/>
          <w:lang w:val="pt-BR"/>
        </w:rPr>
        <w:tab/>
      </w:r>
      <w:proofErr w:type="gramStart"/>
      <w:r w:rsidRPr="00D26596">
        <w:rPr>
          <w:rFonts w:ascii="Arial" w:eastAsia="Arial" w:hAnsi="Arial" w:cs="Arial"/>
          <w:sz w:val="24"/>
          <w:szCs w:val="24"/>
          <w:lang w:val="pt-BR"/>
        </w:rPr>
        <w:t xml:space="preserve">    </w:t>
      </w:r>
    </w:p>
    <w:p w:rsidR="006C4751" w:rsidRPr="00D26596" w:rsidRDefault="004343D6" w:rsidP="006C4751">
      <w:pPr>
        <w:spacing w:after="0" w:line="360" w:lineRule="auto"/>
        <w:ind w:right="113" w:hanging="2"/>
        <w:jc w:val="both"/>
        <w:rPr>
          <w:rFonts w:ascii="Arial" w:eastAsia="Arial" w:hAnsi="Arial" w:cs="Arial"/>
          <w:sz w:val="24"/>
          <w:szCs w:val="24"/>
          <w:lang w:val="pt-BR"/>
        </w:rPr>
      </w:pPr>
      <w:proofErr w:type="gramEnd"/>
      <w:r>
        <w:rPr>
          <w:rFonts w:ascii="Arial" w:eastAsia="Arial" w:hAnsi="Arial" w:cs="Arial"/>
          <w:sz w:val="24"/>
          <w:szCs w:val="24"/>
          <w:lang w:val="pt-BR"/>
        </w:rPr>
        <w:lastRenderedPageBreak/>
        <w:t xml:space="preserve">$ 157.00 </w:t>
      </w:r>
    </w:p>
    <w:p w:rsidR="006C4751" w:rsidRPr="00D26596" w:rsidRDefault="006C4751" w:rsidP="006C4751">
      <w:pPr>
        <w:spacing w:after="0" w:line="360" w:lineRule="auto"/>
        <w:ind w:left="-2" w:right="113" w:firstLine="0"/>
        <w:jc w:val="both"/>
        <w:rPr>
          <w:rFonts w:ascii="Arial" w:eastAsia="Arial" w:hAnsi="Arial" w:cs="Arial"/>
          <w:sz w:val="24"/>
          <w:szCs w:val="24"/>
          <w:lang w:val="pt-BR"/>
        </w:rPr>
      </w:pPr>
      <w:r w:rsidRPr="00D26596">
        <w:rPr>
          <w:rFonts w:ascii="Arial" w:eastAsia="Arial" w:hAnsi="Arial" w:cs="Arial"/>
          <w:sz w:val="24"/>
          <w:szCs w:val="24"/>
          <w:lang w:val="pt-BR"/>
        </w:rPr>
        <w:t>b) Zona Urbana</w:t>
      </w:r>
      <w:r w:rsidRPr="00D26596">
        <w:rPr>
          <w:rFonts w:ascii="Arial" w:eastAsia="Arial" w:hAnsi="Arial" w:cs="Arial"/>
          <w:sz w:val="24"/>
          <w:szCs w:val="24"/>
          <w:lang w:val="pt-BR"/>
        </w:rPr>
        <w:tab/>
        <w:t xml:space="preserve">                                 </w:t>
      </w:r>
    </w:p>
    <w:p w:rsidR="006C4751" w:rsidRPr="006C4751" w:rsidRDefault="004343D6" w:rsidP="006C4751">
      <w:pPr>
        <w:spacing w:after="0" w:line="360" w:lineRule="auto"/>
        <w:ind w:left="-2" w:right="113" w:firstLine="0"/>
        <w:jc w:val="both"/>
        <w:rPr>
          <w:rFonts w:ascii="Arial" w:eastAsia="Arial" w:hAnsi="Arial" w:cs="Arial"/>
          <w:sz w:val="24"/>
          <w:szCs w:val="24"/>
        </w:rPr>
      </w:pPr>
      <w:r>
        <w:rPr>
          <w:rFonts w:ascii="Arial" w:eastAsia="Arial" w:hAnsi="Arial" w:cs="Arial"/>
          <w:sz w:val="24"/>
          <w:szCs w:val="24"/>
        </w:rPr>
        <w:t xml:space="preserve">$97.00 </w:t>
      </w:r>
    </w:p>
    <w:p w:rsidR="006C4751" w:rsidRPr="006C4751" w:rsidRDefault="006C4751" w:rsidP="006C4751">
      <w:pPr>
        <w:pStyle w:val="Prrafodelista"/>
        <w:numPr>
          <w:ilvl w:val="0"/>
          <w:numId w:val="20"/>
        </w:numPr>
        <w:spacing w:after="0" w:line="360" w:lineRule="auto"/>
        <w:ind w:right="113"/>
        <w:jc w:val="both"/>
        <w:rPr>
          <w:rFonts w:ascii="Arial" w:eastAsia="Arial" w:hAnsi="Arial" w:cs="Arial"/>
          <w:sz w:val="24"/>
          <w:szCs w:val="24"/>
        </w:rPr>
      </w:pPr>
      <w:r w:rsidRPr="006C4751">
        <w:rPr>
          <w:rFonts w:ascii="Arial" w:eastAsia="Arial" w:hAnsi="Arial" w:cs="Arial"/>
          <w:sz w:val="24"/>
          <w:szCs w:val="24"/>
        </w:rPr>
        <w:t xml:space="preserve">Zona Rural, Delegaciones y Agencias Municipales </w:t>
      </w:r>
    </w:p>
    <w:p w:rsidR="006C4751" w:rsidRPr="006C4751" w:rsidRDefault="004343D6" w:rsidP="006C4751">
      <w:pPr>
        <w:spacing w:after="0" w:line="360" w:lineRule="auto"/>
        <w:ind w:left="-2" w:right="113" w:firstLine="0"/>
        <w:jc w:val="both"/>
        <w:rPr>
          <w:rFonts w:ascii="Arial" w:eastAsia="Arial" w:hAnsi="Arial" w:cs="Arial"/>
          <w:sz w:val="24"/>
          <w:szCs w:val="24"/>
        </w:rPr>
      </w:pPr>
      <w:r>
        <w:rPr>
          <w:rFonts w:ascii="Arial" w:eastAsia="Arial" w:hAnsi="Arial" w:cs="Arial"/>
          <w:sz w:val="24"/>
          <w:szCs w:val="24"/>
        </w:rPr>
        <w:t>$60.00</w:t>
      </w:r>
    </w:p>
    <w:p w:rsidR="006C4751" w:rsidRPr="006C4751" w:rsidRDefault="006C4751" w:rsidP="006C4751">
      <w:pPr>
        <w:spacing w:after="0" w:line="360" w:lineRule="auto"/>
        <w:ind w:right="113" w:hanging="2"/>
        <w:jc w:val="both"/>
        <w:rPr>
          <w:rFonts w:ascii="Arial" w:eastAsia="Arial" w:hAnsi="Arial" w:cs="Arial"/>
          <w:sz w:val="24"/>
          <w:szCs w:val="24"/>
        </w:rPr>
      </w:pPr>
    </w:p>
    <w:p w:rsidR="006C4751" w:rsidRPr="006C4751" w:rsidRDefault="006C4751" w:rsidP="006C4751">
      <w:pPr>
        <w:spacing w:after="0" w:line="360" w:lineRule="auto"/>
        <w:ind w:right="113" w:hanging="2"/>
        <w:jc w:val="both"/>
        <w:rPr>
          <w:rFonts w:ascii="Arial" w:eastAsia="Arial" w:hAnsi="Arial" w:cs="Arial"/>
          <w:sz w:val="24"/>
          <w:szCs w:val="24"/>
        </w:rPr>
      </w:pPr>
    </w:p>
    <w:p w:rsidR="006C4751" w:rsidRPr="006C4751" w:rsidRDefault="006C4751" w:rsidP="006C4751">
      <w:pPr>
        <w:spacing w:after="0" w:line="360" w:lineRule="auto"/>
        <w:ind w:right="113" w:hanging="2"/>
        <w:jc w:val="both"/>
        <w:rPr>
          <w:rFonts w:ascii="Arial" w:eastAsia="Arial" w:hAnsi="Arial" w:cs="Arial"/>
          <w:sz w:val="24"/>
          <w:szCs w:val="24"/>
        </w:rPr>
      </w:pPr>
      <w:r w:rsidRPr="006C4751">
        <w:rPr>
          <w:rFonts w:ascii="Arial" w:eastAsia="Arial" w:hAnsi="Arial" w:cs="Arial"/>
          <w:sz w:val="24"/>
          <w:szCs w:val="24"/>
        </w:rPr>
        <w:t xml:space="preserve">Se considera Franja Turística lo que establece en el artículo 18 del Reglamento para el Ejercicio del Comercio, Funcionamiento de Giros de Prestación de Servicios, Tianguis, Eventos y Espectáculos, en el Municipio de Puerto Vallarta, Jalisco. </w:t>
      </w:r>
    </w:p>
    <w:p w:rsidR="006C4751" w:rsidRPr="006C4751" w:rsidRDefault="006C4751" w:rsidP="006C4751">
      <w:pPr>
        <w:spacing w:after="0" w:line="360" w:lineRule="auto"/>
        <w:ind w:right="113" w:hanging="2"/>
        <w:jc w:val="both"/>
        <w:rPr>
          <w:rFonts w:ascii="Arial" w:eastAsia="Arial" w:hAnsi="Arial" w:cs="Arial"/>
          <w:sz w:val="24"/>
          <w:szCs w:val="24"/>
        </w:rPr>
      </w:pPr>
    </w:p>
    <w:p w:rsidR="006C4751" w:rsidRPr="006C4751" w:rsidRDefault="006C4751" w:rsidP="006C4751">
      <w:pPr>
        <w:spacing w:after="0" w:line="360" w:lineRule="auto"/>
        <w:ind w:right="113" w:hanging="2"/>
        <w:jc w:val="both"/>
        <w:rPr>
          <w:rFonts w:ascii="Arial" w:eastAsia="Arial" w:hAnsi="Arial" w:cs="Arial"/>
          <w:sz w:val="24"/>
          <w:szCs w:val="24"/>
        </w:rPr>
      </w:pPr>
      <w:r w:rsidRPr="006C4751">
        <w:rPr>
          <w:rFonts w:ascii="Arial" w:eastAsia="Arial" w:hAnsi="Arial" w:cs="Arial"/>
          <w:sz w:val="24"/>
          <w:szCs w:val="24"/>
        </w:rPr>
        <w:t xml:space="preserve">IV. Por las demás modalidades de uso y aprovechamiento del espacio </w:t>
      </w:r>
      <w:proofErr w:type="gramStart"/>
      <w:r w:rsidRPr="006C4751">
        <w:rPr>
          <w:rFonts w:ascii="Arial" w:eastAsia="Arial" w:hAnsi="Arial" w:cs="Arial"/>
          <w:sz w:val="24"/>
          <w:szCs w:val="24"/>
        </w:rPr>
        <w:t>público no contempladas</w:t>
      </w:r>
      <w:proofErr w:type="gramEnd"/>
      <w:r w:rsidRPr="006C4751">
        <w:rPr>
          <w:rFonts w:ascii="Arial" w:eastAsia="Arial" w:hAnsi="Arial" w:cs="Arial"/>
          <w:sz w:val="24"/>
          <w:szCs w:val="24"/>
        </w:rPr>
        <w:t xml:space="preserve"> en este artículo, previa autorizaciones correspondientes, se deberá cubrir el pago de la siguiente manera:</w:t>
      </w:r>
    </w:p>
    <w:p w:rsidR="006C4751" w:rsidRPr="006C4751" w:rsidRDefault="006C4751" w:rsidP="006C4751">
      <w:pPr>
        <w:spacing w:after="0" w:line="360" w:lineRule="auto"/>
        <w:ind w:right="113" w:hanging="2"/>
        <w:jc w:val="both"/>
        <w:rPr>
          <w:rFonts w:ascii="Arial" w:eastAsia="Arial" w:hAnsi="Arial" w:cs="Arial"/>
          <w:sz w:val="24"/>
          <w:szCs w:val="24"/>
        </w:rPr>
      </w:pPr>
    </w:p>
    <w:p w:rsidR="006C4751" w:rsidRPr="006C4751" w:rsidRDefault="006C4751" w:rsidP="006C4751">
      <w:pPr>
        <w:spacing w:after="0" w:line="360" w:lineRule="auto"/>
        <w:ind w:right="113" w:hanging="2"/>
        <w:jc w:val="both"/>
        <w:rPr>
          <w:rFonts w:ascii="Arial" w:eastAsia="Arial" w:hAnsi="Arial" w:cs="Arial"/>
          <w:sz w:val="24"/>
          <w:szCs w:val="24"/>
        </w:rPr>
      </w:pPr>
      <w:r w:rsidRPr="006C4751">
        <w:rPr>
          <w:rFonts w:ascii="Arial" w:eastAsia="Arial" w:hAnsi="Arial" w:cs="Arial"/>
          <w:sz w:val="24"/>
          <w:szCs w:val="24"/>
        </w:rPr>
        <w:t xml:space="preserve">a) Por utilización de banquetas en franja turística por metro cuadrado:      </w:t>
      </w:r>
    </w:p>
    <w:p w:rsidR="006C4751" w:rsidRPr="006C4751" w:rsidRDefault="004343D6" w:rsidP="006C4751">
      <w:pPr>
        <w:spacing w:after="0" w:line="360" w:lineRule="auto"/>
        <w:ind w:right="113" w:firstLine="0"/>
        <w:jc w:val="both"/>
        <w:rPr>
          <w:rFonts w:ascii="Arial" w:eastAsia="Arial" w:hAnsi="Arial" w:cs="Arial"/>
          <w:sz w:val="24"/>
          <w:szCs w:val="24"/>
        </w:rPr>
      </w:pPr>
      <w:r>
        <w:rPr>
          <w:rFonts w:ascii="Arial" w:eastAsia="Arial" w:hAnsi="Arial" w:cs="Arial"/>
          <w:sz w:val="24"/>
          <w:szCs w:val="24"/>
        </w:rPr>
        <w:t>$252.00</w:t>
      </w:r>
    </w:p>
    <w:p w:rsidR="006C4751" w:rsidRDefault="006C4751" w:rsidP="006C4751">
      <w:pPr>
        <w:spacing w:after="0" w:line="360" w:lineRule="auto"/>
        <w:ind w:right="113" w:hanging="2"/>
        <w:jc w:val="both"/>
        <w:rPr>
          <w:rFonts w:ascii="Arial" w:eastAsia="Arial" w:hAnsi="Arial" w:cs="Arial"/>
          <w:sz w:val="24"/>
          <w:szCs w:val="24"/>
        </w:rPr>
      </w:pPr>
      <w:r w:rsidRPr="006C4751">
        <w:rPr>
          <w:rFonts w:ascii="Arial" w:eastAsia="Arial" w:hAnsi="Arial" w:cs="Arial"/>
          <w:sz w:val="24"/>
          <w:szCs w:val="24"/>
        </w:rPr>
        <w:t xml:space="preserve">   </w:t>
      </w:r>
    </w:p>
    <w:p w:rsidR="006C4751" w:rsidRPr="006C4751" w:rsidRDefault="006C4751" w:rsidP="006C4751">
      <w:pPr>
        <w:spacing w:after="0" w:line="360" w:lineRule="auto"/>
        <w:ind w:right="113" w:hanging="2"/>
        <w:jc w:val="both"/>
        <w:rPr>
          <w:rFonts w:ascii="Arial" w:eastAsia="Arial" w:hAnsi="Arial" w:cs="Arial"/>
          <w:sz w:val="24"/>
          <w:szCs w:val="24"/>
        </w:rPr>
      </w:pPr>
      <w:r w:rsidRPr="006C4751">
        <w:rPr>
          <w:rFonts w:ascii="Arial" w:eastAsia="Arial" w:hAnsi="Arial" w:cs="Arial"/>
          <w:sz w:val="24"/>
          <w:szCs w:val="24"/>
        </w:rPr>
        <w:t xml:space="preserve">b) Por utilización de banquetas fuera de la franja turística por metro cuadrado:    </w:t>
      </w:r>
    </w:p>
    <w:p w:rsidR="006C4751" w:rsidRPr="006C4751" w:rsidRDefault="004343D6" w:rsidP="006C4751">
      <w:pPr>
        <w:spacing w:after="0" w:line="360" w:lineRule="auto"/>
        <w:ind w:right="113" w:hanging="2"/>
        <w:jc w:val="both"/>
        <w:rPr>
          <w:rFonts w:ascii="Arial" w:eastAsia="Arial" w:hAnsi="Arial" w:cs="Arial"/>
          <w:sz w:val="24"/>
          <w:szCs w:val="24"/>
        </w:rPr>
      </w:pPr>
      <w:r>
        <w:rPr>
          <w:rFonts w:ascii="Arial" w:eastAsia="Arial" w:hAnsi="Arial" w:cs="Arial"/>
          <w:sz w:val="24"/>
          <w:szCs w:val="24"/>
        </w:rPr>
        <w:t xml:space="preserve">$106.00 </w:t>
      </w:r>
    </w:p>
    <w:p w:rsidR="006C4751" w:rsidRDefault="006C4751" w:rsidP="006C4751">
      <w:pPr>
        <w:spacing w:after="0" w:line="360" w:lineRule="auto"/>
        <w:ind w:right="113" w:hanging="2"/>
        <w:rPr>
          <w:rFonts w:ascii="Arial" w:eastAsia="Arial" w:hAnsi="Arial" w:cs="Arial"/>
          <w:sz w:val="24"/>
          <w:szCs w:val="24"/>
        </w:rPr>
      </w:pPr>
    </w:p>
    <w:p w:rsidR="006C4751" w:rsidRPr="006C4751" w:rsidRDefault="006C4751" w:rsidP="006C4751">
      <w:pPr>
        <w:spacing w:after="0" w:line="360" w:lineRule="auto"/>
        <w:ind w:right="113" w:hanging="2"/>
        <w:rPr>
          <w:rFonts w:ascii="Arial" w:eastAsia="Arial" w:hAnsi="Arial" w:cs="Arial"/>
          <w:sz w:val="24"/>
          <w:szCs w:val="24"/>
        </w:rPr>
      </w:pPr>
      <w:r w:rsidRPr="006C4751">
        <w:rPr>
          <w:rFonts w:ascii="Arial" w:eastAsia="Arial" w:hAnsi="Arial" w:cs="Arial"/>
          <w:sz w:val="24"/>
          <w:szCs w:val="24"/>
        </w:rPr>
        <w:t>Dejando como mínimo 1.50 metros de ancho para libre tránsito peatonal.</w:t>
      </w:r>
    </w:p>
    <w:p w:rsidR="006C4751" w:rsidRPr="006C4751" w:rsidRDefault="006C4751" w:rsidP="006C4751">
      <w:pPr>
        <w:spacing w:after="0" w:line="360" w:lineRule="auto"/>
        <w:ind w:right="113" w:hanging="2"/>
        <w:jc w:val="both"/>
        <w:rPr>
          <w:rFonts w:ascii="Arial" w:eastAsia="Arial" w:hAnsi="Arial" w:cs="Arial"/>
          <w:sz w:val="24"/>
          <w:szCs w:val="24"/>
        </w:rPr>
      </w:pPr>
    </w:p>
    <w:p w:rsidR="006C4751" w:rsidRPr="006C4751" w:rsidRDefault="006C4751" w:rsidP="006C4751">
      <w:pPr>
        <w:spacing w:after="0" w:line="360" w:lineRule="auto"/>
        <w:ind w:right="113" w:hanging="2"/>
        <w:jc w:val="both"/>
        <w:rPr>
          <w:rFonts w:ascii="Arial" w:eastAsia="Arial" w:hAnsi="Arial" w:cs="Arial"/>
          <w:sz w:val="24"/>
          <w:szCs w:val="24"/>
        </w:rPr>
      </w:pPr>
      <w:r w:rsidRPr="006C4751">
        <w:rPr>
          <w:rFonts w:ascii="Arial" w:eastAsia="Arial" w:hAnsi="Arial" w:cs="Arial"/>
          <w:sz w:val="24"/>
          <w:szCs w:val="24"/>
        </w:rPr>
        <w:t xml:space="preserve">V. Puestos que se establezcan en tianguis y bazares autorizados por cada uno, por metro cuadrado: </w:t>
      </w:r>
    </w:p>
    <w:p w:rsidR="006C4751" w:rsidRPr="006C4751" w:rsidRDefault="004343D6" w:rsidP="006C4751">
      <w:pPr>
        <w:spacing w:after="0" w:line="360" w:lineRule="auto"/>
        <w:ind w:right="113" w:hanging="2"/>
        <w:jc w:val="both"/>
        <w:rPr>
          <w:rFonts w:ascii="Arial" w:eastAsia="Arial" w:hAnsi="Arial" w:cs="Arial"/>
          <w:sz w:val="24"/>
          <w:szCs w:val="24"/>
        </w:rPr>
      </w:pPr>
      <w:r>
        <w:rPr>
          <w:rFonts w:ascii="Arial" w:eastAsia="Arial" w:hAnsi="Arial" w:cs="Arial"/>
          <w:sz w:val="24"/>
          <w:szCs w:val="24"/>
        </w:rPr>
        <w:t>$62</w:t>
      </w:r>
      <w:r w:rsidR="006C4751" w:rsidRPr="006C4751">
        <w:rPr>
          <w:rFonts w:ascii="Arial" w:eastAsia="Arial" w:hAnsi="Arial" w:cs="Arial"/>
          <w:sz w:val="24"/>
          <w:szCs w:val="24"/>
        </w:rPr>
        <w:t>.00</w:t>
      </w:r>
    </w:p>
    <w:p w:rsidR="006C4751" w:rsidRPr="006C4751" w:rsidRDefault="006C4751" w:rsidP="006C4751">
      <w:pPr>
        <w:spacing w:after="0" w:line="360" w:lineRule="auto"/>
        <w:ind w:right="113" w:hanging="2"/>
        <w:jc w:val="both"/>
        <w:rPr>
          <w:rFonts w:ascii="Arial" w:eastAsia="Arial" w:hAnsi="Arial" w:cs="Arial"/>
          <w:sz w:val="24"/>
          <w:szCs w:val="24"/>
        </w:rPr>
      </w:pPr>
    </w:p>
    <w:p w:rsidR="006C4751" w:rsidRPr="006C4751" w:rsidRDefault="006C4751" w:rsidP="006C4751">
      <w:pPr>
        <w:spacing w:after="0" w:line="360" w:lineRule="auto"/>
        <w:ind w:right="113" w:hanging="2"/>
        <w:jc w:val="both"/>
        <w:rPr>
          <w:rFonts w:ascii="Arial" w:eastAsia="Arial" w:hAnsi="Arial" w:cs="Arial"/>
          <w:sz w:val="24"/>
          <w:szCs w:val="24"/>
        </w:rPr>
      </w:pPr>
      <w:r w:rsidRPr="006C4751">
        <w:rPr>
          <w:rFonts w:ascii="Arial" w:eastAsia="Arial" w:hAnsi="Arial" w:cs="Arial"/>
          <w:sz w:val="24"/>
          <w:szCs w:val="24"/>
        </w:rPr>
        <w:t xml:space="preserve">VI. Ambulantes, cada uno:   </w:t>
      </w:r>
    </w:p>
    <w:p w:rsidR="006C4751" w:rsidRPr="006C4751" w:rsidRDefault="006C4751" w:rsidP="006C4751">
      <w:pPr>
        <w:spacing w:after="0" w:line="360" w:lineRule="auto"/>
        <w:ind w:right="113" w:hanging="2"/>
        <w:jc w:val="both"/>
        <w:rPr>
          <w:rFonts w:ascii="Arial" w:eastAsia="Arial" w:hAnsi="Arial" w:cs="Arial"/>
          <w:sz w:val="24"/>
          <w:szCs w:val="24"/>
        </w:rPr>
      </w:pPr>
      <w:r w:rsidRPr="006C4751">
        <w:rPr>
          <w:rFonts w:ascii="Arial" w:eastAsia="Arial" w:hAnsi="Arial" w:cs="Arial"/>
          <w:sz w:val="24"/>
          <w:szCs w:val="24"/>
        </w:rPr>
        <w:t xml:space="preserve">Ambulante residente local del Municipio de Puerto Vallarta: </w:t>
      </w:r>
    </w:p>
    <w:p w:rsidR="006C4751" w:rsidRPr="006C4751" w:rsidRDefault="004343D6" w:rsidP="006C4751">
      <w:pPr>
        <w:spacing w:after="0" w:line="360" w:lineRule="auto"/>
        <w:ind w:right="113" w:hanging="2"/>
        <w:jc w:val="both"/>
        <w:rPr>
          <w:rFonts w:ascii="Arial" w:eastAsia="Arial" w:hAnsi="Arial" w:cs="Arial"/>
          <w:sz w:val="24"/>
          <w:szCs w:val="24"/>
        </w:rPr>
      </w:pPr>
      <w:r>
        <w:rPr>
          <w:rFonts w:ascii="Arial" w:eastAsia="Arial" w:hAnsi="Arial" w:cs="Arial"/>
          <w:sz w:val="24"/>
          <w:szCs w:val="24"/>
        </w:rPr>
        <w:lastRenderedPageBreak/>
        <w:t>$99.00</w:t>
      </w:r>
    </w:p>
    <w:p w:rsidR="006C4751" w:rsidRPr="006C4751" w:rsidRDefault="006C4751" w:rsidP="006C4751">
      <w:pPr>
        <w:spacing w:after="0" w:line="360" w:lineRule="auto"/>
        <w:ind w:right="113" w:hanging="2"/>
        <w:jc w:val="both"/>
        <w:rPr>
          <w:rFonts w:ascii="Arial" w:eastAsia="Arial" w:hAnsi="Arial" w:cs="Arial"/>
          <w:sz w:val="24"/>
          <w:szCs w:val="24"/>
        </w:rPr>
      </w:pPr>
      <w:r w:rsidRPr="006C4751">
        <w:rPr>
          <w:rFonts w:ascii="Arial" w:eastAsia="Arial" w:hAnsi="Arial" w:cs="Arial"/>
          <w:sz w:val="24"/>
          <w:szCs w:val="24"/>
        </w:rPr>
        <w:t xml:space="preserve">Ambulante residente fuera del Municipio de Puerto Vallarta: </w:t>
      </w:r>
    </w:p>
    <w:p w:rsidR="006C4751" w:rsidRPr="006C4751" w:rsidRDefault="004343D6" w:rsidP="006C4751">
      <w:pPr>
        <w:spacing w:after="0" w:line="360" w:lineRule="auto"/>
        <w:ind w:right="113" w:hanging="2"/>
        <w:jc w:val="both"/>
        <w:rPr>
          <w:rFonts w:ascii="Arial" w:eastAsia="Arial" w:hAnsi="Arial" w:cs="Arial"/>
          <w:sz w:val="24"/>
          <w:szCs w:val="24"/>
        </w:rPr>
      </w:pPr>
      <w:r>
        <w:rPr>
          <w:rFonts w:ascii="Arial" w:eastAsia="Arial" w:hAnsi="Arial" w:cs="Arial"/>
          <w:sz w:val="24"/>
          <w:szCs w:val="24"/>
        </w:rPr>
        <w:t>$472.00</w:t>
      </w:r>
    </w:p>
    <w:p w:rsidR="006C4751" w:rsidRPr="006C4751" w:rsidRDefault="006C4751" w:rsidP="006C4751">
      <w:pPr>
        <w:spacing w:after="0" w:line="360" w:lineRule="auto"/>
        <w:ind w:right="113" w:hanging="2"/>
        <w:jc w:val="both"/>
        <w:rPr>
          <w:rFonts w:ascii="Arial" w:eastAsia="Arial" w:hAnsi="Arial" w:cs="Arial"/>
          <w:sz w:val="24"/>
          <w:szCs w:val="24"/>
        </w:rPr>
      </w:pPr>
    </w:p>
    <w:p w:rsidR="006C4751" w:rsidRPr="006C4751" w:rsidRDefault="006C4751" w:rsidP="006C4751">
      <w:pPr>
        <w:spacing w:after="0" w:line="360" w:lineRule="auto"/>
        <w:ind w:right="113" w:hanging="2"/>
        <w:jc w:val="both"/>
        <w:rPr>
          <w:rFonts w:ascii="Arial" w:eastAsia="Arial" w:hAnsi="Arial" w:cs="Arial"/>
          <w:sz w:val="24"/>
          <w:szCs w:val="24"/>
        </w:rPr>
      </w:pPr>
      <w:r w:rsidRPr="006C4751">
        <w:rPr>
          <w:rFonts w:ascii="Arial" w:eastAsia="Arial" w:hAnsi="Arial" w:cs="Arial"/>
          <w:sz w:val="24"/>
          <w:szCs w:val="24"/>
        </w:rPr>
        <w:t>Para el cobro de estos derechos se considera un metro cuadrado por cada ambulante. Se entiende como ambulante, a la persona que va de un lugar a otro, ofertando actos de comercio o servicio.</w:t>
      </w:r>
    </w:p>
    <w:p w:rsidR="006C4751" w:rsidRPr="006C4751" w:rsidRDefault="006C4751" w:rsidP="006C4751">
      <w:pPr>
        <w:spacing w:after="0" w:line="360" w:lineRule="auto"/>
        <w:ind w:right="113" w:hanging="2"/>
        <w:jc w:val="both"/>
        <w:rPr>
          <w:rFonts w:ascii="Arial" w:eastAsia="Arial" w:hAnsi="Arial" w:cs="Arial"/>
          <w:sz w:val="24"/>
          <w:szCs w:val="24"/>
        </w:rPr>
      </w:pPr>
    </w:p>
    <w:p w:rsidR="006C4751" w:rsidRPr="006C4751" w:rsidRDefault="006C4751" w:rsidP="006C4751">
      <w:pPr>
        <w:spacing w:after="0" w:line="360" w:lineRule="auto"/>
        <w:ind w:right="113" w:hanging="2"/>
        <w:jc w:val="both"/>
        <w:rPr>
          <w:rFonts w:ascii="Arial" w:eastAsia="Arial" w:hAnsi="Arial" w:cs="Arial"/>
          <w:sz w:val="24"/>
          <w:szCs w:val="24"/>
        </w:rPr>
      </w:pPr>
      <w:r w:rsidRPr="006C4751">
        <w:rPr>
          <w:rFonts w:ascii="Arial" w:eastAsia="Arial" w:hAnsi="Arial" w:cs="Arial"/>
          <w:sz w:val="24"/>
          <w:szCs w:val="24"/>
        </w:rPr>
        <w:t>VII. Por el uso y aprovechamiento de espacios públicos deportivos administrados por el organismo público descentralizado denominado Consejo Municipal del Deporte de Puerto Vallarta Jalisco:</w:t>
      </w:r>
    </w:p>
    <w:p w:rsidR="006C4751" w:rsidRPr="006C4751" w:rsidRDefault="006C4751" w:rsidP="006C4751">
      <w:pPr>
        <w:spacing w:after="0" w:line="360" w:lineRule="auto"/>
        <w:ind w:right="113" w:hanging="2"/>
        <w:jc w:val="both"/>
        <w:rPr>
          <w:rFonts w:ascii="Arial" w:eastAsia="Arial" w:hAnsi="Arial" w:cs="Arial"/>
          <w:sz w:val="24"/>
          <w:szCs w:val="24"/>
        </w:rPr>
      </w:pPr>
    </w:p>
    <w:p w:rsidR="006C4751" w:rsidRPr="006C4751" w:rsidRDefault="006C4751" w:rsidP="006C4751">
      <w:pPr>
        <w:spacing w:after="0" w:line="360" w:lineRule="auto"/>
        <w:ind w:right="113" w:hanging="2"/>
        <w:jc w:val="both"/>
        <w:rPr>
          <w:rFonts w:ascii="Arial" w:eastAsia="Arial" w:hAnsi="Arial" w:cs="Arial"/>
          <w:sz w:val="24"/>
          <w:szCs w:val="24"/>
        </w:rPr>
      </w:pPr>
      <w:r w:rsidRPr="006C4751">
        <w:rPr>
          <w:rFonts w:ascii="Arial" w:eastAsia="Arial" w:hAnsi="Arial" w:cs="Arial"/>
          <w:sz w:val="24"/>
          <w:szCs w:val="24"/>
        </w:rPr>
        <w:t xml:space="preserve">a)  Puesto fijo, por metro cuadrado:                                      </w:t>
      </w:r>
    </w:p>
    <w:p w:rsidR="006C4751" w:rsidRPr="006C4751" w:rsidRDefault="004343D6" w:rsidP="006C4751">
      <w:pPr>
        <w:spacing w:after="0" w:line="360" w:lineRule="auto"/>
        <w:ind w:right="113" w:hanging="2"/>
        <w:jc w:val="both"/>
        <w:rPr>
          <w:rFonts w:ascii="Arial" w:eastAsia="Arial" w:hAnsi="Arial" w:cs="Arial"/>
          <w:sz w:val="24"/>
          <w:szCs w:val="24"/>
        </w:rPr>
      </w:pPr>
      <w:r>
        <w:rPr>
          <w:rFonts w:ascii="Arial" w:eastAsia="Arial" w:hAnsi="Arial" w:cs="Arial"/>
          <w:sz w:val="24"/>
          <w:szCs w:val="24"/>
        </w:rPr>
        <w:t>$91.00</w:t>
      </w:r>
    </w:p>
    <w:p w:rsidR="006C4751" w:rsidRPr="006C4751" w:rsidRDefault="006C4751" w:rsidP="006C4751">
      <w:pPr>
        <w:spacing w:after="0" w:line="360" w:lineRule="auto"/>
        <w:ind w:right="113" w:hanging="2"/>
        <w:jc w:val="both"/>
        <w:rPr>
          <w:rFonts w:ascii="Arial" w:eastAsia="Arial" w:hAnsi="Arial" w:cs="Arial"/>
          <w:sz w:val="24"/>
          <w:szCs w:val="24"/>
        </w:rPr>
      </w:pPr>
      <w:r w:rsidRPr="006C4751">
        <w:rPr>
          <w:rFonts w:ascii="Arial" w:eastAsia="Arial" w:hAnsi="Arial" w:cs="Arial"/>
          <w:sz w:val="24"/>
          <w:szCs w:val="24"/>
        </w:rPr>
        <w:t xml:space="preserve"> b)  Puesto semifijo, por metro cuadrado:   </w:t>
      </w:r>
    </w:p>
    <w:p w:rsidR="006C4751" w:rsidRPr="006C4751" w:rsidRDefault="004343D6" w:rsidP="006C4751">
      <w:pPr>
        <w:spacing w:after="0" w:line="360" w:lineRule="auto"/>
        <w:ind w:right="113" w:hanging="2"/>
        <w:jc w:val="both"/>
        <w:rPr>
          <w:rFonts w:ascii="Arial" w:eastAsia="Arial" w:hAnsi="Arial" w:cs="Arial"/>
          <w:sz w:val="24"/>
          <w:szCs w:val="24"/>
        </w:rPr>
      </w:pPr>
      <w:r>
        <w:rPr>
          <w:rFonts w:ascii="Arial" w:eastAsia="Arial" w:hAnsi="Arial" w:cs="Arial"/>
          <w:sz w:val="24"/>
          <w:szCs w:val="24"/>
        </w:rPr>
        <w:t xml:space="preserve">  $79.00</w:t>
      </w:r>
    </w:p>
    <w:p w:rsidR="006C4751" w:rsidRPr="006C4751" w:rsidRDefault="006C4751" w:rsidP="006C4751">
      <w:pPr>
        <w:spacing w:after="0" w:line="360" w:lineRule="auto"/>
        <w:ind w:right="113" w:hanging="2"/>
        <w:jc w:val="both"/>
        <w:rPr>
          <w:rFonts w:ascii="Arial" w:eastAsia="Arial" w:hAnsi="Arial" w:cs="Arial"/>
          <w:sz w:val="24"/>
          <w:szCs w:val="24"/>
        </w:rPr>
      </w:pPr>
    </w:p>
    <w:p w:rsidR="006C4751" w:rsidRPr="006C4751" w:rsidRDefault="006C4751" w:rsidP="006C4751">
      <w:pPr>
        <w:spacing w:after="0" w:line="360" w:lineRule="auto"/>
        <w:ind w:right="113" w:hanging="2"/>
        <w:jc w:val="both"/>
        <w:rPr>
          <w:rFonts w:ascii="Arial" w:eastAsia="Arial" w:hAnsi="Arial" w:cs="Arial"/>
          <w:sz w:val="24"/>
          <w:szCs w:val="24"/>
        </w:rPr>
      </w:pPr>
      <w:r w:rsidRPr="006C4751">
        <w:rPr>
          <w:rFonts w:ascii="Arial" w:eastAsia="Arial" w:hAnsi="Arial" w:cs="Arial"/>
          <w:sz w:val="24"/>
          <w:szCs w:val="24"/>
        </w:rPr>
        <w:t>VIII. Las personas físicas o jurídicas que por la naturaleza de su actividad es la de prestar servicios de comunicaciones de internet, telefonía, radio, televisión de paga y demás servicios, que requiera, usen y aprovechen del Espacio Público para instalar postes, casetas y demás mobiliario urbano, deberán de pagar de conformidad a lo siguiente:</w:t>
      </w:r>
    </w:p>
    <w:p w:rsidR="006C4751" w:rsidRPr="006C4751" w:rsidRDefault="006C4751" w:rsidP="006C4751">
      <w:pPr>
        <w:spacing w:after="0" w:line="360" w:lineRule="auto"/>
        <w:ind w:right="113" w:hanging="2"/>
        <w:jc w:val="both"/>
        <w:rPr>
          <w:rFonts w:ascii="Arial" w:eastAsia="Arial" w:hAnsi="Arial" w:cs="Arial"/>
          <w:sz w:val="24"/>
          <w:szCs w:val="24"/>
        </w:rPr>
      </w:pPr>
    </w:p>
    <w:p w:rsidR="006C4751" w:rsidRPr="006C4751" w:rsidRDefault="006C4751" w:rsidP="006C4751">
      <w:pPr>
        <w:spacing w:after="0" w:line="360" w:lineRule="auto"/>
        <w:ind w:right="113" w:hanging="2"/>
        <w:jc w:val="both"/>
        <w:rPr>
          <w:rFonts w:ascii="Arial" w:eastAsia="Arial" w:hAnsi="Arial" w:cs="Arial"/>
          <w:sz w:val="24"/>
          <w:szCs w:val="24"/>
        </w:rPr>
      </w:pPr>
      <w:r w:rsidRPr="006C4751">
        <w:rPr>
          <w:rFonts w:ascii="Arial" w:eastAsia="Arial" w:hAnsi="Arial" w:cs="Arial"/>
          <w:sz w:val="24"/>
          <w:szCs w:val="24"/>
        </w:rPr>
        <w:t>a) Por metro cuadrado:</w:t>
      </w:r>
      <w:r w:rsidRPr="006C4751">
        <w:rPr>
          <w:rFonts w:ascii="Arial" w:eastAsia="Arial" w:hAnsi="Arial" w:cs="Arial"/>
          <w:sz w:val="24"/>
          <w:szCs w:val="24"/>
        </w:rPr>
        <w:tab/>
      </w:r>
    </w:p>
    <w:p w:rsidR="006C4751" w:rsidRPr="006C4751" w:rsidRDefault="004343D6" w:rsidP="006C4751">
      <w:pPr>
        <w:spacing w:after="0" w:line="360" w:lineRule="auto"/>
        <w:ind w:right="113" w:hanging="2"/>
        <w:jc w:val="both"/>
        <w:rPr>
          <w:rFonts w:ascii="Arial" w:eastAsia="Arial" w:hAnsi="Arial" w:cs="Arial"/>
          <w:sz w:val="24"/>
          <w:szCs w:val="24"/>
        </w:rPr>
      </w:pPr>
      <w:r>
        <w:rPr>
          <w:rFonts w:ascii="Arial" w:eastAsia="Arial" w:hAnsi="Arial" w:cs="Arial"/>
          <w:sz w:val="24"/>
          <w:szCs w:val="24"/>
        </w:rPr>
        <w:t xml:space="preserve"> $187.00 </w:t>
      </w:r>
    </w:p>
    <w:p w:rsidR="006C4751" w:rsidRPr="006C4751" w:rsidRDefault="006C4751" w:rsidP="006C4751">
      <w:pPr>
        <w:spacing w:after="0" w:line="360" w:lineRule="auto"/>
        <w:ind w:right="113" w:hanging="2"/>
        <w:jc w:val="both"/>
        <w:rPr>
          <w:rFonts w:ascii="Arial" w:eastAsia="Arial" w:hAnsi="Arial" w:cs="Arial"/>
          <w:sz w:val="24"/>
          <w:szCs w:val="24"/>
        </w:rPr>
      </w:pPr>
      <w:r w:rsidRPr="006C4751">
        <w:rPr>
          <w:rFonts w:ascii="Arial" w:eastAsia="Arial" w:hAnsi="Arial" w:cs="Arial"/>
          <w:sz w:val="24"/>
          <w:szCs w:val="24"/>
        </w:rPr>
        <w:t xml:space="preserve">b) Por cada excedente de metro cuadrado:    </w:t>
      </w:r>
      <w:r w:rsidRPr="006C4751">
        <w:rPr>
          <w:rFonts w:ascii="Arial" w:eastAsia="Arial" w:hAnsi="Arial" w:cs="Arial"/>
          <w:sz w:val="24"/>
          <w:szCs w:val="24"/>
        </w:rPr>
        <w:tab/>
      </w:r>
    </w:p>
    <w:p w:rsidR="006C4751" w:rsidRPr="006C4751" w:rsidRDefault="004343D6" w:rsidP="006C4751">
      <w:pPr>
        <w:spacing w:after="0" w:line="360" w:lineRule="auto"/>
        <w:ind w:right="113" w:hanging="2"/>
        <w:jc w:val="both"/>
        <w:rPr>
          <w:rFonts w:ascii="Arial" w:eastAsia="Arial" w:hAnsi="Arial" w:cs="Arial"/>
          <w:sz w:val="24"/>
          <w:szCs w:val="24"/>
        </w:rPr>
      </w:pPr>
      <w:r>
        <w:rPr>
          <w:rFonts w:ascii="Arial" w:eastAsia="Arial" w:hAnsi="Arial" w:cs="Arial"/>
          <w:sz w:val="24"/>
          <w:szCs w:val="24"/>
        </w:rPr>
        <w:t>$220</w:t>
      </w:r>
      <w:r w:rsidR="006C4751" w:rsidRPr="006C4751">
        <w:rPr>
          <w:rFonts w:ascii="Arial" w:eastAsia="Arial" w:hAnsi="Arial" w:cs="Arial"/>
          <w:sz w:val="24"/>
          <w:szCs w:val="24"/>
        </w:rPr>
        <w:t xml:space="preserve">.00 </w:t>
      </w:r>
    </w:p>
    <w:p w:rsidR="006C4751" w:rsidRPr="006C4751" w:rsidRDefault="006C4751" w:rsidP="006C4751">
      <w:pPr>
        <w:spacing w:after="0" w:line="360" w:lineRule="auto"/>
        <w:ind w:right="113" w:hanging="2"/>
        <w:jc w:val="both"/>
        <w:rPr>
          <w:rFonts w:ascii="Arial" w:eastAsia="Arial" w:hAnsi="Arial" w:cs="Arial"/>
          <w:sz w:val="24"/>
          <w:szCs w:val="24"/>
        </w:rPr>
      </w:pPr>
    </w:p>
    <w:p w:rsidR="006C4751" w:rsidRPr="006C4751" w:rsidRDefault="006C4751" w:rsidP="006C4751">
      <w:pPr>
        <w:spacing w:after="0" w:line="360" w:lineRule="auto"/>
        <w:ind w:right="113" w:hanging="2"/>
        <w:jc w:val="both"/>
        <w:rPr>
          <w:rFonts w:ascii="Arial" w:eastAsia="Arial" w:hAnsi="Arial" w:cs="Arial"/>
          <w:sz w:val="24"/>
          <w:szCs w:val="24"/>
        </w:rPr>
      </w:pPr>
      <w:r w:rsidRPr="006C4751">
        <w:rPr>
          <w:rFonts w:ascii="Arial" w:eastAsia="Arial" w:hAnsi="Arial" w:cs="Arial"/>
          <w:sz w:val="24"/>
          <w:szCs w:val="24"/>
        </w:rPr>
        <w:t xml:space="preserve">IX. Las personas físicas o jurídicas que además del cumplimiento de lo que establece la fracción anterior, que usen y aprovechen el espacio </w:t>
      </w:r>
      <w:r w:rsidRPr="006C4751">
        <w:rPr>
          <w:rFonts w:ascii="Arial" w:eastAsia="Arial" w:hAnsi="Arial" w:cs="Arial"/>
          <w:sz w:val="24"/>
          <w:szCs w:val="24"/>
        </w:rPr>
        <w:lastRenderedPageBreak/>
        <w:t>público para la colocación de líneas de cableado por de su actividad comercial, deberán pagar mensualmente a lo siguiente:</w:t>
      </w:r>
    </w:p>
    <w:p w:rsidR="006C4751" w:rsidRPr="006C4751" w:rsidRDefault="006C4751" w:rsidP="006C4751">
      <w:pPr>
        <w:spacing w:after="0" w:line="360" w:lineRule="auto"/>
        <w:ind w:right="113" w:hanging="2"/>
        <w:jc w:val="both"/>
        <w:rPr>
          <w:rFonts w:ascii="Arial" w:eastAsia="Arial" w:hAnsi="Arial" w:cs="Arial"/>
          <w:sz w:val="24"/>
          <w:szCs w:val="24"/>
        </w:rPr>
      </w:pPr>
    </w:p>
    <w:p w:rsidR="006C4751" w:rsidRPr="006C4751" w:rsidRDefault="006C4751" w:rsidP="006C4751">
      <w:pPr>
        <w:spacing w:after="0" w:line="360" w:lineRule="auto"/>
        <w:ind w:right="113" w:hanging="2"/>
        <w:jc w:val="both"/>
        <w:rPr>
          <w:rFonts w:ascii="Arial" w:eastAsia="Arial" w:hAnsi="Arial" w:cs="Arial"/>
          <w:sz w:val="24"/>
          <w:szCs w:val="24"/>
        </w:rPr>
      </w:pPr>
      <w:r w:rsidRPr="006C4751">
        <w:rPr>
          <w:rFonts w:ascii="Arial" w:eastAsia="Arial" w:hAnsi="Arial" w:cs="Arial"/>
          <w:sz w:val="24"/>
          <w:szCs w:val="24"/>
        </w:rPr>
        <w:t>Por cada uno:</w:t>
      </w:r>
    </w:p>
    <w:p w:rsidR="006C4751" w:rsidRPr="006C4751" w:rsidRDefault="006C4751" w:rsidP="006C4751">
      <w:pPr>
        <w:spacing w:after="0" w:line="360" w:lineRule="auto"/>
        <w:ind w:right="113" w:hanging="2"/>
        <w:jc w:val="both"/>
        <w:rPr>
          <w:rFonts w:ascii="Arial" w:eastAsia="Arial" w:hAnsi="Arial" w:cs="Arial"/>
          <w:sz w:val="24"/>
          <w:szCs w:val="24"/>
        </w:rPr>
      </w:pPr>
      <w:r w:rsidRPr="006C4751">
        <w:rPr>
          <w:rFonts w:ascii="Arial" w:eastAsia="Arial" w:hAnsi="Arial" w:cs="Arial"/>
          <w:sz w:val="24"/>
          <w:szCs w:val="24"/>
        </w:rPr>
        <w:t xml:space="preserve">a) Metro lineal visible aéreo:   </w:t>
      </w:r>
      <w:r w:rsidRPr="006C4751">
        <w:rPr>
          <w:rFonts w:ascii="Arial" w:eastAsia="Arial" w:hAnsi="Arial" w:cs="Arial"/>
          <w:sz w:val="24"/>
          <w:szCs w:val="24"/>
        </w:rPr>
        <w:tab/>
      </w:r>
    </w:p>
    <w:p w:rsidR="006C4751" w:rsidRPr="006C4751" w:rsidRDefault="004343D6" w:rsidP="006C4751">
      <w:pPr>
        <w:spacing w:after="0" w:line="360" w:lineRule="auto"/>
        <w:ind w:right="113" w:hanging="2"/>
        <w:jc w:val="both"/>
        <w:rPr>
          <w:rFonts w:ascii="Arial" w:eastAsia="Arial" w:hAnsi="Arial" w:cs="Arial"/>
          <w:sz w:val="24"/>
          <w:szCs w:val="24"/>
        </w:rPr>
      </w:pPr>
      <w:r>
        <w:rPr>
          <w:rFonts w:ascii="Arial" w:eastAsia="Arial" w:hAnsi="Arial" w:cs="Arial"/>
          <w:sz w:val="24"/>
          <w:szCs w:val="24"/>
        </w:rPr>
        <w:t>$27</w:t>
      </w:r>
      <w:r w:rsidR="006C4751" w:rsidRPr="006C4751">
        <w:rPr>
          <w:rFonts w:ascii="Arial" w:eastAsia="Arial" w:hAnsi="Arial" w:cs="Arial"/>
          <w:sz w:val="24"/>
          <w:szCs w:val="24"/>
        </w:rPr>
        <w:t>.00</w:t>
      </w:r>
    </w:p>
    <w:p w:rsidR="006C4751" w:rsidRPr="006C4751" w:rsidRDefault="006C4751" w:rsidP="006C4751">
      <w:pPr>
        <w:spacing w:after="0" w:line="360" w:lineRule="auto"/>
        <w:ind w:right="113" w:hanging="2"/>
        <w:jc w:val="both"/>
        <w:rPr>
          <w:rFonts w:ascii="Arial" w:eastAsia="Arial" w:hAnsi="Arial" w:cs="Arial"/>
          <w:sz w:val="24"/>
          <w:szCs w:val="24"/>
        </w:rPr>
      </w:pPr>
      <w:r w:rsidRPr="006C4751">
        <w:rPr>
          <w:rFonts w:ascii="Arial" w:eastAsia="Arial" w:hAnsi="Arial" w:cs="Arial"/>
          <w:sz w:val="24"/>
          <w:szCs w:val="24"/>
        </w:rPr>
        <w:t xml:space="preserve">b) Metro lineal subterráneo:      </w:t>
      </w:r>
    </w:p>
    <w:p w:rsidR="006C4751" w:rsidRPr="006C4751" w:rsidRDefault="004343D6" w:rsidP="006C4751">
      <w:pPr>
        <w:spacing w:after="0" w:line="360" w:lineRule="auto"/>
        <w:ind w:right="113" w:hanging="2"/>
        <w:jc w:val="both"/>
        <w:rPr>
          <w:rFonts w:ascii="Arial" w:eastAsia="Arial" w:hAnsi="Arial" w:cs="Arial"/>
          <w:sz w:val="24"/>
          <w:szCs w:val="24"/>
        </w:rPr>
      </w:pPr>
      <w:r>
        <w:rPr>
          <w:rFonts w:ascii="Arial" w:eastAsia="Arial" w:hAnsi="Arial" w:cs="Arial"/>
          <w:sz w:val="24"/>
          <w:szCs w:val="24"/>
        </w:rPr>
        <w:t>$ 4.0</w:t>
      </w:r>
      <w:r w:rsidR="006C4751" w:rsidRPr="006C4751">
        <w:rPr>
          <w:rFonts w:ascii="Arial" w:eastAsia="Arial" w:hAnsi="Arial" w:cs="Arial"/>
          <w:sz w:val="24"/>
          <w:szCs w:val="24"/>
        </w:rPr>
        <w:t>0</w:t>
      </w:r>
    </w:p>
    <w:p w:rsidR="006C4751" w:rsidRPr="006C4751" w:rsidRDefault="006C4751" w:rsidP="006C4751">
      <w:pPr>
        <w:spacing w:after="0" w:line="360" w:lineRule="auto"/>
        <w:ind w:right="113" w:hanging="2"/>
        <w:jc w:val="both"/>
        <w:rPr>
          <w:rFonts w:ascii="Arial" w:eastAsia="Arial" w:hAnsi="Arial" w:cs="Arial"/>
          <w:sz w:val="24"/>
          <w:szCs w:val="24"/>
        </w:rPr>
      </w:pPr>
    </w:p>
    <w:p w:rsidR="006C4751" w:rsidRPr="006C4751" w:rsidRDefault="006C4751" w:rsidP="006C4751">
      <w:pPr>
        <w:spacing w:after="0" w:line="360" w:lineRule="auto"/>
        <w:ind w:right="113" w:hanging="2"/>
        <w:jc w:val="both"/>
        <w:rPr>
          <w:rFonts w:ascii="Arial" w:eastAsia="Arial" w:hAnsi="Arial" w:cs="Arial"/>
          <w:sz w:val="24"/>
          <w:szCs w:val="24"/>
        </w:rPr>
      </w:pPr>
      <w:r w:rsidRPr="006C4751">
        <w:rPr>
          <w:rFonts w:ascii="Arial" w:eastAsia="Arial" w:hAnsi="Arial" w:cs="Arial"/>
          <w:sz w:val="24"/>
          <w:szCs w:val="24"/>
        </w:rPr>
        <w:t xml:space="preserve">X. Para las personas físicas o jurídicas que pretendan instalar mobiliario urbano tipo toldos, volados, salientes, tejados y demás </w:t>
      </w:r>
      <w:proofErr w:type="gramStart"/>
      <w:r w:rsidRPr="006C4751">
        <w:rPr>
          <w:rFonts w:ascii="Arial" w:eastAsia="Arial" w:hAnsi="Arial" w:cs="Arial"/>
          <w:sz w:val="24"/>
          <w:szCs w:val="24"/>
        </w:rPr>
        <w:t>similares</w:t>
      </w:r>
      <w:proofErr w:type="gramEnd"/>
      <w:r w:rsidRPr="006C4751">
        <w:rPr>
          <w:rFonts w:ascii="Arial" w:eastAsia="Arial" w:hAnsi="Arial" w:cs="Arial"/>
          <w:sz w:val="24"/>
          <w:szCs w:val="24"/>
        </w:rPr>
        <w:t xml:space="preserve"> necesario para la prestación de sus servicios o comercio, deberá pagar conforme a lo siguiente:</w:t>
      </w:r>
    </w:p>
    <w:p w:rsidR="006C4751" w:rsidRPr="006C4751" w:rsidRDefault="006C4751" w:rsidP="006C4751">
      <w:pPr>
        <w:spacing w:after="0" w:line="360" w:lineRule="auto"/>
        <w:ind w:right="113" w:hanging="2"/>
        <w:jc w:val="both"/>
        <w:rPr>
          <w:rFonts w:ascii="Arial" w:eastAsia="Arial" w:hAnsi="Arial" w:cs="Arial"/>
          <w:sz w:val="24"/>
          <w:szCs w:val="24"/>
        </w:rPr>
      </w:pPr>
      <w:r w:rsidRPr="006C4751">
        <w:rPr>
          <w:rFonts w:ascii="Arial" w:eastAsia="Arial" w:hAnsi="Arial" w:cs="Arial"/>
          <w:sz w:val="24"/>
          <w:szCs w:val="24"/>
        </w:rPr>
        <w:t>Metro cuadrado</w:t>
      </w:r>
      <w:r w:rsidR="004343D6">
        <w:rPr>
          <w:rFonts w:ascii="Arial" w:eastAsia="Arial" w:hAnsi="Arial" w:cs="Arial"/>
          <w:sz w:val="24"/>
          <w:szCs w:val="24"/>
        </w:rPr>
        <w:t xml:space="preserve">  $166.00</w:t>
      </w:r>
    </w:p>
    <w:p w:rsidR="006C4751" w:rsidRPr="006C4751" w:rsidRDefault="006C4751" w:rsidP="006C4751">
      <w:pPr>
        <w:spacing w:after="0" w:line="360" w:lineRule="auto"/>
        <w:ind w:right="113" w:hanging="2"/>
        <w:jc w:val="both"/>
        <w:rPr>
          <w:rFonts w:ascii="Arial" w:eastAsia="Arial" w:hAnsi="Arial" w:cs="Arial"/>
          <w:sz w:val="24"/>
          <w:szCs w:val="24"/>
        </w:rPr>
      </w:pPr>
    </w:p>
    <w:p w:rsidR="009C7711" w:rsidRDefault="006C4751" w:rsidP="006C4751">
      <w:pPr>
        <w:spacing w:after="0" w:line="360" w:lineRule="auto"/>
        <w:ind w:right="113" w:hanging="2"/>
        <w:jc w:val="both"/>
        <w:rPr>
          <w:rFonts w:ascii="Arial" w:eastAsia="Arial" w:hAnsi="Arial" w:cs="Arial"/>
          <w:sz w:val="24"/>
          <w:szCs w:val="24"/>
        </w:rPr>
      </w:pPr>
      <w:r w:rsidRPr="006C4751">
        <w:rPr>
          <w:rFonts w:ascii="Arial" w:eastAsia="Arial" w:hAnsi="Arial" w:cs="Arial"/>
          <w:sz w:val="24"/>
          <w:szCs w:val="24"/>
        </w:rPr>
        <w:t xml:space="preserve">XI. Para las pretensiones, fines o actividades que usen y aprovechen el espacio público no previstas en este artículo, previa autorizaciones correspondientes, se cobrará por metro cuadrado o lineal la cantidad </w:t>
      </w:r>
      <w:r w:rsidR="004343D6">
        <w:rPr>
          <w:rFonts w:ascii="Arial" w:eastAsia="Arial" w:hAnsi="Arial" w:cs="Arial"/>
          <w:sz w:val="24"/>
          <w:szCs w:val="24"/>
        </w:rPr>
        <w:t>de:</w:t>
      </w:r>
      <w:r w:rsidR="004343D6">
        <w:rPr>
          <w:rFonts w:ascii="Arial" w:eastAsia="Arial" w:hAnsi="Arial" w:cs="Arial"/>
          <w:sz w:val="24"/>
          <w:szCs w:val="24"/>
        </w:rPr>
        <w:tab/>
        <w:t xml:space="preserve">                           $63.00</w:t>
      </w:r>
    </w:p>
    <w:p w:rsidR="009C7711" w:rsidRDefault="009C7711" w:rsidP="004217D2">
      <w:pPr>
        <w:spacing w:after="0" w:line="360" w:lineRule="auto"/>
        <w:ind w:right="113" w:hanging="2"/>
        <w:jc w:val="both"/>
        <w:rPr>
          <w:rFonts w:ascii="Arial" w:eastAsia="Arial" w:hAnsi="Arial" w:cs="Arial"/>
          <w:sz w:val="24"/>
          <w:szCs w:val="24"/>
        </w:rPr>
      </w:pPr>
    </w:p>
    <w:p w:rsidR="006C4751" w:rsidRPr="006C4751" w:rsidRDefault="000E0DFD" w:rsidP="006C4751">
      <w:pPr>
        <w:spacing w:after="0" w:line="360" w:lineRule="auto"/>
        <w:ind w:right="113" w:hanging="2"/>
        <w:jc w:val="both"/>
        <w:rPr>
          <w:rFonts w:ascii="Arial" w:eastAsia="Arial" w:hAnsi="Arial" w:cs="Arial"/>
          <w:sz w:val="24"/>
          <w:szCs w:val="24"/>
        </w:rPr>
      </w:pPr>
      <w:r>
        <w:rPr>
          <w:rFonts w:ascii="Arial" w:eastAsia="Arial" w:hAnsi="Arial" w:cs="Arial"/>
          <w:b/>
          <w:sz w:val="24"/>
          <w:szCs w:val="24"/>
        </w:rPr>
        <w:t xml:space="preserve">Artículo 71.- </w:t>
      </w:r>
      <w:r w:rsidR="006C4751" w:rsidRPr="006C4751">
        <w:rPr>
          <w:rFonts w:ascii="Arial" w:eastAsia="Arial" w:hAnsi="Arial" w:cs="Arial"/>
          <w:sz w:val="24"/>
          <w:szCs w:val="24"/>
        </w:rPr>
        <w:t>Quiénes pretendan hacer uso y aprovechamiento del Espacio Público de manera eventual, además de obtener el dictamen de factibilidad favorable emitido por la Dirección de Desarrollo Urbano y Medio Ambiente, deberán pagar diariamente los derechos correspondientes sobre la siguiente:</w:t>
      </w:r>
    </w:p>
    <w:p w:rsidR="006C4751" w:rsidRPr="006C4751" w:rsidRDefault="006C4751" w:rsidP="006C4751">
      <w:pPr>
        <w:spacing w:after="0" w:line="360" w:lineRule="auto"/>
        <w:ind w:right="113" w:hanging="2"/>
        <w:jc w:val="both"/>
        <w:rPr>
          <w:rFonts w:ascii="Arial" w:eastAsia="Arial" w:hAnsi="Arial" w:cs="Arial"/>
          <w:sz w:val="24"/>
          <w:szCs w:val="24"/>
        </w:rPr>
      </w:pPr>
    </w:p>
    <w:p w:rsidR="006C4751" w:rsidRPr="006C4751" w:rsidRDefault="006C4751" w:rsidP="006C4751">
      <w:pPr>
        <w:spacing w:after="0" w:line="360" w:lineRule="auto"/>
        <w:ind w:right="113" w:hanging="2"/>
        <w:jc w:val="both"/>
        <w:rPr>
          <w:rFonts w:ascii="Arial" w:eastAsia="Arial" w:hAnsi="Arial" w:cs="Arial"/>
          <w:sz w:val="24"/>
          <w:szCs w:val="24"/>
        </w:rPr>
      </w:pPr>
      <w:r w:rsidRPr="006C4751">
        <w:rPr>
          <w:rFonts w:ascii="Arial" w:eastAsia="Arial" w:hAnsi="Arial" w:cs="Arial"/>
          <w:sz w:val="24"/>
          <w:szCs w:val="24"/>
        </w:rPr>
        <w:t>TARIFA</w:t>
      </w:r>
    </w:p>
    <w:p w:rsidR="006C4751" w:rsidRPr="006C4751" w:rsidRDefault="006C4751" w:rsidP="006C4751">
      <w:pPr>
        <w:spacing w:after="0" w:line="360" w:lineRule="auto"/>
        <w:ind w:right="113" w:hanging="2"/>
        <w:jc w:val="both"/>
        <w:rPr>
          <w:rFonts w:ascii="Arial" w:eastAsia="Arial" w:hAnsi="Arial" w:cs="Arial"/>
          <w:sz w:val="24"/>
          <w:szCs w:val="24"/>
        </w:rPr>
      </w:pPr>
    </w:p>
    <w:p w:rsidR="006C4751" w:rsidRPr="006C4751" w:rsidRDefault="006C4751" w:rsidP="006C4751">
      <w:pPr>
        <w:spacing w:after="0" w:line="360" w:lineRule="auto"/>
        <w:ind w:right="113" w:hanging="2"/>
        <w:jc w:val="both"/>
        <w:rPr>
          <w:rFonts w:ascii="Arial" w:eastAsia="Arial" w:hAnsi="Arial" w:cs="Arial"/>
          <w:sz w:val="24"/>
          <w:szCs w:val="24"/>
        </w:rPr>
      </w:pPr>
      <w:r w:rsidRPr="006C4751">
        <w:rPr>
          <w:rFonts w:ascii="Arial" w:eastAsia="Arial" w:hAnsi="Arial" w:cs="Arial"/>
          <w:sz w:val="24"/>
          <w:szCs w:val="24"/>
        </w:rPr>
        <w:t>I. Actividades comerciales o industriales, por metro cuadrado:</w:t>
      </w:r>
      <w:r w:rsidRPr="006C4751">
        <w:rPr>
          <w:rFonts w:ascii="Arial" w:eastAsia="Arial" w:hAnsi="Arial" w:cs="Arial"/>
          <w:sz w:val="24"/>
          <w:szCs w:val="24"/>
        </w:rPr>
        <w:tab/>
      </w:r>
    </w:p>
    <w:p w:rsidR="006C4751" w:rsidRPr="006C4751" w:rsidRDefault="006C4751" w:rsidP="006C4751">
      <w:pPr>
        <w:spacing w:after="0" w:line="360" w:lineRule="auto"/>
        <w:ind w:right="113" w:hanging="2"/>
        <w:jc w:val="both"/>
        <w:rPr>
          <w:rFonts w:ascii="Arial" w:eastAsia="Arial" w:hAnsi="Arial" w:cs="Arial"/>
          <w:sz w:val="24"/>
          <w:szCs w:val="24"/>
        </w:rPr>
      </w:pPr>
    </w:p>
    <w:p w:rsidR="006C4751" w:rsidRPr="006C4751" w:rsidRDefault="006C4751" w:rsidP="006C4751">
      <w:pPr>
        <w:spacing w:after="0" w:line="360" w:lineRule="auto"/>
        <w:ind w:right="113" w:hanging="2"/>
        <w:jc w:val="both"/>
        <w:rPr>
          <w:rFonts w:ascii="Arial" w:eastAsia="Arial" w:hAnsi="Arial" w:cs="Arial"/>
          <w:sz w:val="24"/>
          <w:szCs w:val="24"/>
        </w:rPr>
      </w:pPr>
      <w:r w:rsidRPr="006C4751">
        <w:rPr>
          <w:rFonts w:ascii="Arial" w:eastAsia="Arial" w:hAnsi="Arial" w:cs="Arial"/>
          <w:sz w:val="24"/>
          <w:szCs w:val="24"/>
        </w:rPr>
        <w:t xml:space="preserve">a) En el primer cuadro, en período de festividades:    </w:t>
      </w:r>
      <w:r w:rsidRPr="006C4751">
        <w:rPr>
          <w:rFonts w:ascii="Arial" w:eastAsia="Arial" w:hAnsi="Arial" w:cs="Arial"/>
          <w:sz w:val="24"/>
          <w:szCs w:val="24"/>
        </w:rPr>
        <w:tab/>
      </w:r>
      <w:r w:rsidRPr="006C4751">
        <w:rPr>
          <w:rFonts w:ascii="Arial" w:eastAsia="Arial" w:hAnsi="Arial" w:cs="Arial"/>
          <w:sz w:val="24"/>
          <w:szCs w:val="24"/>
        </w:rPr>
        <w:tab/>
        <w:t xml:space="preserve">$60.00 </w:t>
      </w:r>
    </w:p>
    <w:p w:rsidR="006C4751" w:rsidRPr="006C4751" w:rsidRDefault="006C4751" w:rsidP="006C4751">
      <w:pPr>
        <w:spacing w:after="0" w:line="360" w:lineRule="auto"/>
        <w:ind w:right="113" w:hanging="2"/>
        <w:jc w:val="both"/>
        <w:rPr>
          <w:rFonts w:ascii="Arial" w:eastAsia="Arial" w:hAnsi="Arial" w:cs="Arial"/>
          <w:sz w:val="24"/>
          <w:szCs w:val="24"/>
        </w:rPr>
      </w:pPr>
    </w:p>
    <w:p w:rsidR="006C4751" w:rsidRPr="006C4751" w:rsidRDefault="006C4751" w:rsidP="006C4751">
      <w:pPr>
        <w:spacing w:after="0" w:line="360" w:lineRule="auto"/>
        <w:ind w:right="113" w:hanging="2"/>
        <w:jc w:val="both"/>
        <w:rPr>
          <w:rFonts w:ascii="Arial" w:eastAsia="Arial" w:hAnsi="Arial" w:cs="Arial"/>
          <w:sz w:val="24"/>
          <w:szCs w:val="24"/>
        </w:rPr>
      </w:pPr>
      <w:r w:rsidRPr="006C4751">
        <w:rPr>
          <w:rFonts w:ascii="Arial" w:eastAsia="Arial" w:hAnsi="Arial" w:cs="Arial"/>
          <w:sz w:val="24"/>
          <w:szCs w:val="24"/>
        </w:rPr>
        <w:t xml:space="preserve">b) En el primer cuadro, en periodos ordinarios:    </w:t>
      </w:r>
      <w:r w:rsidRPr="006C4751">
        <w:rPr>
          <w:rFonts w:ascii="Arial" w:eastAsia="Arial" w:hAnsi="Arial" w:cs="Arial"/>
          <w:sz w:val="24"/>
          <w:szCs w:val="24"/>
        </w:rPr>
        <w:tab/>
      </w:r>
      <w:r w:rsidRPr="006C4751">
        <w:rPr>
          <w:rFonts w:ascii="Arial" w:eastAsia="Arial" w:hAnsi="Arial" w:cs="Arial"/>
          <w:sz w:val="24"/>
          <w:szCs w:val="24"/>
        </w:rPr>
        <w:tab/>
        <w:t xml:space="preserve">$35.00 </w:t>
      </w:r>
    </w:p>
    <w:p w:rsidR="006C4751" w:rsidRPr="006C4751" w:rsidRDefault="006C4751" w:rsidP="006C4751">
      <w:pPr>
        <w:spacing w:after="0" w:line="360" w:lineRule="auto"/>
        <w:ind w:right="113" w:hanging="2"/>
        <w:jc w:val="both"/>
        <w:rPr>
          <w:rFonts w:ascii="Arial" w:eastAsia="Arial" w:hAnsi="Arial" w:cs="Arial"/>
          <w:sz w:val="24"/>
          <w:szCs w:val="24"/>
        </w:rPr>
      </w:pPr>
    </w:p>
    <w:p w:rsidR="006C4751" w:rsidRPr="006C4751" w:rsidRDefault="006C4751" w:rsidP="006C4751">
      <w:pPr>
        <w:spacing w:after="0" w:line="360" w:lineRule="auto"/>
        <w:ind w:right="113" w:hanging="2"/>
        <w:jc w:val="both"/>
        <w:rPr>
          <w:rFonts w:ascii="Arial" w:eastAsia="Arial" w:hAnsi="Arial" w:cs="Arial"/>
          <w:sz w:val="24"/>
          <w:szCs w:val="24"/>
        </w:rPr>
      </w:pPr>
      <w:r w:rsidRPr="006C4751">
        <w:rPr>
          <w:rFonts w:ascii="Arial" w:eastAsia="Arial" w:hAnsi="Arial" w:cs="Arial"/>
          <w:sz w:val="24"/>
          <w:szCs w:val="24"/>
        </w:rPr>
        <w:t xml:space="preserve">c) Fuera del primer cuadro en período de festividades:         $35.00 </w:t>
      </w:r>
    </w:p>
    <w:p w:rsidR="006C4751" w:rsidRPr="006C4751" w:rsidRDefault="006C4751" w:rsidP="006C4751">
      <w:pPr>
        <w:spacing w:after="0" w:line="360" w:lineRule="auto"/>
        <w:ind w:right="113" w:hanging="2"/>
        <w:jc w:val="both"/>
        <w:rPr>
          <w:rFonts w:ascii="Arial" w:eastAsia="Arial" w:hAnsi="Arial" w:cs="Arial"/>
          <w:sz w:val="24"/>
          <w:szCs w:val="24"/>
        </w:rPr>
      </w:pPr>
    </w:p>
    <w:p w:rsidR="006C4751" w:rsidRPr="006C4751" w:rsidRDefault="006C4751" w:rsidP="006C4751">
      <w:pPr>
        <w:spacing w:after="0" w:line="360" w:lineRule="auto"/>
        <w:ind w:right="113" w:hanging="2"/>
        <w:jc w:val="both"/>
        <w:rPr>
          <w:rFonts w:ascii="Arial" w:eastAsia="Arial" w:hAnsi="Arial" w:cs="Arial"/>
          <w:sz w:val="24"/>
          <w:szCs w:val="24"/>
        </w:rPr>
      </w:pPr>
      <w:r w:rsidRPr="006C4751">
        <w:rPr>
          <w:rFonts w:ascii="Arial" w:eastAsia="Arial" w:hAnsi="Arial" w:cs="Arial"/>
          <w:sz w:val="24"/>
          <w:szCs w:val="24"/>
        </w:rPr>
        <w:t xml:space="preserve">d) Fuera del primer cuadro, en períodos ordinarios:   </w:t>
      </w:r>
      <w:r w:rsidRPr="006C4751">
        <w:rPr>
          <w:rFonts w:ascii="Arial" w:eastAsia="Arial" w:hAnsi="Arial" w:cs="Arial"/>
          <w:sz w:val="24"/>
          <w:szCs w:val="24"/>
        </w:rPr>
        <w:tab/>
      </w:r>
      <w:r w:rsidRPr="006C4751">
        <w:rPr>
          <w:rFonts w:ascii="Arial" w:eastAsia="Arial" w:hAnsi="Arial" w:cs="Arial"/>
          <w:sz w:val="24"/>
          <w:szCs w:val="24"/>
        </w:rPr>
        <w:tab/>
        <w:t xml:space="preserve">$30.00 </w:t>
      </w:r>
    </w:p>
    <w:p w:rsidR="006C4751" w:rsidRPr="006C4751" w:rsidRDefault="006C4751" w:rsidP="006C4751">
      <w:pPr>
        <w:spacing w:after="0" w:line="360" w:lineRule="auto"/>
        <w:ind w:right="113" w:hanging="2"/>
        <w:jc w:val="both"/>
        <w:rPr>
          <w:rFonts w:ascii="Arial" w:eastAsia="Arial" w:hAnsi="Arial" w:cs="Arial"/>
          <w:sz w:val="24"/>
          <w:szCs w:val="24"/>
        </w:rPr>
      </w:pPr>
    </w:p>
    <w:p w:rsidR="006C4751" w:rsidRPr="006C4751" w:rsidRDefault="006C4751" w:rsidP="006C4751">
      <w:pPr>
        <w:spacing w:after="0" w:line="360" w:lineRule="auto"/>
        <w:ind w:right="113" w:hanging="2"/>
        <w:jc w:val="both"/>
        <w:rPr>
          <w:rFonts w:ascii="Arial" w:eastAsia="Arial" w:hAnsi="Arial" w:cs="Arial"/>
          <w:sz w:val="24"/>
          <w:szCs w:val="24"/>
        </w:rPr>
      </w:pPr>
      <w:r w:rsidRPr="006C4751">
        <w:rPr>
          <w:rFonts w:ascii="Arial" w:eastAsia="Arial" w:hAnsi="Arial" w:cs="Arial"/>
          <w:sz w:val="24"/>
          <w:szCs w:val="24"/>
        </w:rPr>
        <w:t xml:space="preserve">II. Espectáculos y diversiones públicas, por metro cuadrado:    $35.00 </w:t>
      </w:r>
    </w:p>
    <w:p w:rsidR="006C4751" w:rsidRPr="006C4751" w:rsidRDefault="006C4751" w:rsidP="006C4751">
      <w:pPr>
        <w:spacing w:after="0" w:line="360" w:lineRule="auto"/>
        <w:ind w:right="113" w:hanging="2"/>
        <w:jc w:val="both"/>
        <w:rPr>
          <w:rFonts w:ascii="Arial" w:eastAsia="Arial" w:hAnsi="Arial" w:cs="Arial"/>
          <w:sz w:val="24"/>
          <w:szCs w:val="24"/>
        </w:rPr>
      </w:pPr>
    </w:p>
    <w:p w:rsidR="006C4751" w:rsidRPr="006C4751" w:rsidRDefault="006C4751" w:rsidP="006C4751">
      <w:pPr>
        <w:spacing w:after="0" w:line="360" w:lineRule="auto"/>
        <w:ind w:right="113" w:hanging="2"/>
        <w:jc w:val="both"/>
        <w:rPr>
          <w:rFonts w:ascii="Arial" w:eastAsia="Arial" w:hAnsi="Arial" w:cs="Arial"/>
          <w:sz w:val="24"/>
          <w:szCs w:val="24"/>
        </w:rPr>
      </w:pPr>
      <w:r w:rsidRPr="006C4751">
        <w:rPr>
          <w:rFonts w:ascii="Arial" w:eastAsia="Arial" w:hAnsi="Arial" w:cs="Arial"/>
          <w:sz w:val="24"/>
          <w:szCs w:val="24"/>
        </w:rPr>
        <w:t>III. Tapiales, andamios, materiales, maquinaria y equipo, colocados en el espacio público, por metro cuadrado:</w:t>
      </w:r>
      <w:r w:rsidRPr="006C4751">
        <w:rPr>
          <w:rFonts w:ascii="Arial" w:eastAsia="Arial" w:hAnsi="Arial" w:cs="Arial"/>
          <w:sz w:val="24"/>
          <w:szCs w:val="24"/>
        </w:rPr>
        <w:tab/>
      </w:r>
      <w:r w:rsidRPr="006C4751">
        <w:rPr>
          <w:rFonts w:ascii="Arial" w:eastAsia="Arial" w:hAnsi="Arial" w:cs="Arial"/>
          <w:sz w:val="24"/>
          <w:szCs w:val="24"/>
        </w:rPr>
        <w:tab/>
      </w:r>
      <w:r w:rsidRPr="006C4751">
        <w:rPr>
          <w:rFonts w:ascii="Arial" w:eastAsia="Arial" w:hAnsi="Arial" w:cs="Arial"/>
          <w:sz w:val="24"/>
          <w:szCs w:val="24"/>
        </w:rPr>
        <w:tab/>
      </w:r>
      <w:r w:rsidRPr="006C4751">
        <w:rPr>
          <w:rFonts w:ascii="Arial" w:eastAsia="Arial" w:hAnsi="Arial" w:cs="Arial"/>
          <w:sz w:val="24"/>
          <w:szCs w:val="24"/>
        </w:rPr>
        <w:tab/>
      </w:r>
      <w:r w:rsidRPr="006C4751">
        <w:rPr>
          <w:rFonts w:ascii="Arial" w:eastAsia="Arial" w:hAnsi="Arial" w:cs="Arial"/>
          <w:sz w:val="24"/>
          <w:szCs w:val="24"/>
        </w:rPr>
        <w:tab/>
      </w:r>
      <w:r w:rsidRPr="006C4751">
        <w:rPr>
          <w:rFonts w:ascii="Arial" w:eastAsia="Arial" w:hAnsi="Arial" w:cs="Arial"/>
          <w:sz w:val="24"/>
          <w:szCs w:val="24"/>
        </w:rPr>
        <w:tab/>
        <w:t>$30.00</w:t>
      </w:r>
    </w:p>
    <w:p w:rsidR="006C4751" w:rsidRPr="006C4751" w:rsidRDefault="006C4751" w:rsidP="006C4751">
      <w:pPr>
        <w:spacing w:after="0" w:line="360" w:lineRule="auto"/>
        <w:ind w:right="113" w:hanging="2"/>
        <w:jc w:val="both"/>
        <w:rPr>
          <w:rFonts w:ascii="Arial" w:eastAsia="Arial" w:hAnsi="Arial" w:cs="Arial"/>
          <w:sz w:val="24"/>
          <w:szCs w:val="24"/>
        </w:rPr>
      </w:pPr>
    </w:p>
    <w:p w:rsidR="006C4751" w:rsidRPr="006C4751" w:rsidRDefault="006C4751" w:rsidP="006C4751">
      <w:pPr>
        <w:spacing w:after="0" w:line="360" w:lineRule="auto"/>
        <w:ind w:right="113" w:hanging="2"/>
        <w:jc w:val="both"/>
        <w:rPr>
          <w:rFonts w:ascii="Arial" w:eastAsia="Arial" w:hAnsi="Arial" w:cs="Arial"/>
          <w:sz w:val="24"/>
          <w:szCs w:val="24"/>
        </w:rPr>
      </w:pPr>
      <w:r w:rsidRPr="006C4751">
        <w:rPr>
          <w:rFonts w:ascii="Arial" w:eastAsia="Arial" w:hAnsi="Arial" w:cs="Arial"/>
          <w:sz w:val="24"/>
          <w:szCs w:val="24"/>
        </w:rPr>
        <w:t>IV. Graderías y sillerías que se instalen en el espacio público, por metro cuadrado:</w:t>
      </w:r>
      <w:r w:rsidRPr="006C4751">
        <w:rPr>
          <w:rFonts w:ascii="Arial" w:eastAsia="Arial" w:hAnsi="Arial" w:cs="Arial"/>
          <w:sz w:val="24"/>
          <w:szCs w:val="24"/>
        </w:rPr>
        <w:tab/>
      </w:r>
      <w:r w:rsidRPr="006C4751">
        <w:rPr>
          <w:rFonts w:ascii="Arial" w:eastAsia="Arial" w:hAnsi="Arial" w:cs="Arial"/>
          <w:sz w:val="24"/>
          <w:szCs w:val="24"/>
        </w:rPr>
        <w:tab/>
      </w:r>
      <w:r w:rsidRPr="006C4751">
        <w:rPr>
          <w:rFonts w:ascii="Arial" w:eastAsia="Arial" w:hAnsi="Arial" w:cs="Arial"/>
          <w:sz w:val="24"/>
          <w:szCs w:val="24"/>
        </w:rPr>
        <w:tab/>
        <w:t>$10.00</w:t>
      </w:r>
    </w:p>
    <w:p w:rsidR="006C4751" w:rsidRPr="006C4751" w:rsidRDefault="006C4751" w:rsidP="006C4751">
      <w:pPr>
        <w:spacing w:after="0" w:line="360" w:lineRule="auto"/>
        <w:ind w:right="113" w:hanging="2"/>
        <w:jc w:val="both"/>
        <w:rPr>
          <w:rFonts w:ascii="Arial" w:eastAsia="Arial" w:hAnsi="Arial" w:cs="Arial"/>
          <w:sz w:val="24"/>
          <w:szCs w:val="24"/>
        </w:rPr>
      </w:pPr>
    </w:p>
    <w:p w:rsidR="006C4751" w:rsidRPr="006C4751" w:rsidRDefault="006C4751" w:rsidP="006C4751">
      <w:pPr>
        <w:spacing w:after="0" w:line="360" w:lineRule="auto"/>
        <w:ind w:right="113" w:hanging="2"/>
        <w:jc w:val="both"/>
        <w:rPr>
          <w:rFonts w:ascii="Arial" w:eastAsia="Arial" w:hAnsi="Arial" w:cs="Arial"/>
          <w:sz w:val="24"/>
          <w:szCs w:val="24"/>
        </w:rPr>
      </w:pPr>
      <w:r w:rsidRPr="006C4751">
        <w:rPr>
          <w:rFonts w:ascii="Arial" w:eastAsia="Arial" w:hAnsi="Arial" w:cs="Arial"/>
          <w:sz w:val="24"/>
          <w:szCs w:val="24"/>
        </w:rPr>
        <w:t xml:space="preserve">V.- Por puesto móvil en eventos deportivos sociales, organizados por el Consejo Municipal del deporte por día, por metro cuadrado, de:                  </w:t>
      </w:r>
    </w:p>
    <w:p w:rsidR="006C4751" w:rsidRPr="006C4751" w:rsidRDefault="006C4751" w:rsidP="006C4751">
      <w:pPr>
        <w:spacing w:after="0" w:line="360" w:lineRule="auto"/>
        <w:ind w:right="113" w:hanging="2"/>
        <w:jc w:val="both"/>
        <w:rPr>
          <w:rFonts w:ascii="Arial" w:eastAsia="Arial" w:hAnsi="Arial" w:cs="Arial"/>
          <w:sz w:val="24"/>
          <w:szCs w:val="24"/>
        </w:rPr>
      </w:pPr>
      <w:r w:rsidRPr="006C4751">
        <w:rPr>
          <w:rFonts w:ascii="Arial" w:eastAsia="Arial" w:hAnsi="Arial" w:cs="Arial"/>
          <w:sz w:val="24"/>
          <w:szCs w:val="24"/>
        </w:rPr>
        <w:t xml:space="preserve">                                                           $85.00 a $450.00</w:t>
      </w:r>
    </w:p>
    <w:p w:rsidR="006C4751" w:rsidRPr="006C4751" w:rsidRDefault="006C4751" w:rsidP="006C4751">
      <w:pPr>
        <w:spacing w:after="0" w:line="360" w:lineRule="auto"/>
        <w:ind w:right="113" w:hanging="2"/>
        <w:jc w:val="both"/>
        <w:rPr>
          <w:rFonts w:ascii="Arial" w:eastAsia="Arial" w:hAnsi="Arial" w:cs="Arial"/>
          <w:sz w:val="24"/>
          <w:szCs w:val="24"/>
        </w:rPr>
      </w:pPr>
    </w:p>
    <w:p w:rsidR="006C4751" w:rsidRPr="006C4751" w:rsidRDefault="006C4751" w:rsidP="006C4751">
      <w:pPr>
        <w:spacing w:after="0" w:line="360" w:lineRule="auto"/>
        <w:ind w:right="113" w:hanging="2"/>
        <w:jc w:val="both"/>
        <w:rPr>
          <w:rFonts w:ascii="Arial" w:eastAsia="Arial" w:hAnsi="Arial" w:cs="Arial"/>
          <w:sz w:val="24"/>
          <w:szCs w:val="24"/>
        </w:rPr>
      </w:pPr>
      <w:r w:rsidRPr="006C4751">
        <w:rPr>
          <w:rFonts w:ascii="Arial" w:eastAsia="Arial" w:hAnsi="Arial" w:cs="Arial"/>
          <w:sz w:val="24"/>
          <w:szCs w:val="24"/>
        </w:rPr>
        <w:t xml:space="preserve">VI. Otros puestos eventuales no previstos, por metro cuadrado:    </w:t>
      </w:r>
      <w:r w:rsidRPr="006C4751">
        <w:rPr>
          <w:rFonts w:ascii="Arial" w:eastAsia="Arial" w:hAnsi="Arial" w:cs="Arial"/>
          <w:sz w:val="24"/>
          <w:szCs w:val="24"/>
        </w:rPr>
        <w:tab/>
      </w:r>
      <w:r w:rsidRPr="006C4751">
        <w:rPr>
          <w:rFonts w:ascii="Arial" w:eastAsia="Arial" w:hAnsi="Arial" w:cs="Arial"/>
          <w:sz w:val="24"/>
          <w:szCs w:val="24"/>
        </w:rPr>
        <w:tab/>
      </w:r>
      <w:r w:rsidRPr="006C4751">
        <w:rPr>
          <w:rFonts w:ascii="Arial" w:eastAsia="Arial" w:hAnsi="Arial" w:cs="Arial"/>
          <w:sz w:val="24"/>
          <w:szCs w:val="24"/>
        </w:rPr>
        <w:tab/>
      </w:r>
      <w:r w:rsidRPr="006C4751">
        <w:rPr>
          <w:rFonts w:ascii="Arial" w:eastAsia="Arial" w:hAnsi="Arial" w:cs="Arial"/>
          <w:sz w:val="24"/>
          <w:szCs w:val="24"/>
        </w:rPr>
        <w:tab/>
      </w:r>
      <w:r w:rsidRPr="006C4751">
        <w:rPr>
          <w:rFonts w:ascii="Arial" w:eastAsia="Arial" w:hAnsi="Arial" w:cs="Arial"/>
          <w:sz w:val="24"/>
          <w:szCs w:val="24"/>
        </w:rPr>
        <w:tab/>
      </w:r>
      <w:r w:rsidRPr="006C4751">
        <w:rPr>
          <w:rFonts w:ascii="Arial" w:eastAsia="Arial" w:hAnsi="Arial" w:cs="Arial"/>
          <w:sz w:val="24"/>
          <w:szCs w:val="24"/>
        </w:rPr>
        <w:tab/>
      </w:r>
      <w:r w:rsidRPr="006C4751">
        <w:rPr>
          <w:rFonts w:ascii="Arial" w:eastAsia="Arial" w:hAnsi="Arial" w:cs="Arial"/>
          <w:sz w:val="24"/>
          <w:szCs w:val="24"/>
        </w:rPr>
        <w:tab/>
      </w:r>
      <w:r w:rsidRPr="006C4751">
        <w:rPr>
          <w:rFonts w:ascii="Arial" w:eastAsia="Arial" w:hAnsi="Arial" w:cs="Arial"/>
          <w:sz w:val="24"/>
          <w:szCs w:val="24"/>
        </w:rPr>
        <w:tab/>
      </w:r>
      <w:r w:rsidRPr="006C4751">
        <w:rPr>
          <w:rFonts w:ascii="Arial" w:eastAsia="Arial" w:hAnsi="Arial" w:cs="Arial"/>
          <w:sz w:val="24"/>
          <w:szCs w:val="24"/>
        </w:rPr>
        <w:tab/>
        <w:t>$55.00</w:t>
      </w:r>
    </w:p>
    <w:p w:rsidR="006C4751" w:rsidRPr="006C4751" w:rsidRDefault="006C4751" w:rsidP="006C4751">
      <w:pPr>
        <w:spacing w:after="0" w:line="360" w:lineRule="auto"/>
        <w:ind w:right="113" w:hanging="2"/>
        <w:jc w:val="both"/>
        <w:rPr>
          <w:rFonts w:ascii="Arial" w:eastAsia="Arial" w:hAnsi="Arial" w:cs="Arial"/>
          <w:sz w:val="24"/>
          <w:szCs w:val="24"/>
        </w:rPr>
      </w:pPr>
    </w:p>
    <w:p w:rsidR="006C4751" w:rsidRPr="006C4751" w:rsidRDefault="006C4751" w:rsidP="006C4751">
      <w:pPr>
        <w:spacing w:after="0" w:line="360" w:lineRule="auto"/>
        <w:ind w:right="113" w:hanging="2"/>
        <w:jc w:val="both"/>
        <w:rPr>
          <w:rFonts w:ascii="Arial" w:eastAsia="Arial" w:hAnsi="Arial" w:cs="Arial"/>
          <w:sz w:val="24"/>
          <w:szCs w:val="24"/>
        </w:rPr>
      </w:pPr>
      <w:r w:rsidRPr="006C4751">
        <w:rPr>
          <w:rFonts w:ascii="Arial" w:eastAsia="Arial" w:hAnsi="Arial" w:cs="Arial"/>
          <w:sz w:val="24"/>
          <w:szCs w:val="24"/>
        </w:rPr>
        <w:t>VII. Puestos eventuales en plazas ó espacios públicos en la franja turística por metro cuadrado:</w:t>
      </w:r>
      <w:r w:rsidRPr="006C4751">
        <w:rPr>
          <w:rFonts w:ascii="Arial" w:eastAsia="Arial" w:hAnsi="Arial" w:cs="Arial"/>
          <w:sz w:val="24"/>
          <w:szCs w:val="24"/>
        </w:rPr>
        <w:tab/>
      </w:r>
      <w:r w:rsidRPr="006C4751">
        <w:rPr>
          <w:rFonts w:ascii="Arial" w:eastAsia="Arial" w:hAnsi="Arial" w:cs="Arial"/>
          <w:sz w:val="24"/>
          <w:szCs w:val="24"/>
        </w:rPr>
        <w:tab/>
      </w:r>
      <w:r w:rsidRPr="006C4751">
        <w:rPr>
          <w:rFonts w:ascii="Arial" w:eastAsia="Arial" w:hAnsi="Arial" w:cs="Arial"/>
          <w:sz w:val="24"/>
          <w:szCs w:val="24"/>
        </w:rPr>
        <w:tab/>
      </w:r>
      <w:r w:rsidRPr="006C4751">
        <w:rPr>
          <w:rFonts w:ascii="Arial" w:eastAsia="Arial" w:hAnsi="Arial" w:cs="Arial"/>
          <w:sz w:val="24"/>
          <w:szCs w:val="24"/>
        </w:rPr>
        <w:tab/>
      </w:r>
      <w:r w:rsidRPr="006C4751">
        <w:rPr>
          <w:rFonts w:ascii="Arial" w:eastAsia="Arial" w:hAnsi="Arial" w:cs="Arial"/>
          <w:sz w:val="24"/>
          <w:szCs w:val="24"/>
        </w:rPr>
        <w:tab/>
        <w:t>$55.00</w:t>
      </w:r>
    </w:p>
    <w:p w:rsidR="006C4751" w:rsidRPr="006C4751" w:rsidRDefault="006C4751" w:rsidP="006C4751">
      <w:pPr>
        <w:spacing w:after="0" w:line="360" w:lineRule="auto"/>
        <w:ind w:right="113" w:hanging="2"/>
        <w:jc w:val="both"/>
        <w:rPr>
          <w:rFonts w:ascii="Arial" w:eastAsia="Arial" w:hAnsi="Arial" w:cs="Arial"/>
          <w:sz w:val="24"/>
          <w:szCs w:val="24"/>
        </w:rPr>
      </w:pPr>
    </w:p>
    <w:p w:rsidR="006C4751" w:rsidRPr="006C4751" w:rsidRDefault="006C4751" w:rsidP="006C4751">
      <w:pPr>
        <w:spacing w:after="0" w:line="360" w:lineRule="auto"/>
        <w:ind w:right="113" w:hanging="2"/>
        <w:jc w:val="both"/>
        <w:rPr>
          <w:rFonts w:ascii="Arial" w:eastAsia="Arial" w:hAnsi="Arial" w:cs="Arial"/>
          <w:sz w:val="24"/>
          <w:szCs w:val="24"/>
        </w:rPr>
      </w:pPr>
      <w:r w:rsidRPr="006C4751">
        <w:rPr>
          <w:rFonts w:ascii="Arial" w:eastAsia="Arial" w:hAnsi="Arial" w:cs="Arial"/>
          <w:sz w:val="24"/>
          <w:szCs w:val="24"/>
        </w:rPr>
        <w:t xml:space="preserve">VIII. Puestos eventuales en plazas o espacios públicos fuera de franja turística por metro cuadrado: </w:t>
      </w:r>
      <w:r w:rsidRPr="006C4751">
        <w:rPr>
          <w:rFonts w:ascii="Arial" w:eastAsia="Arial" w:hAnsi="Arial" w:cs="Arial"/>
          <w:sz w:val="24"/>
          <w:szCs w:val="24"/>
        </w:rPr>
        <w:tab/>
      </w:r>
      <w:r w:rsidRPr="006C4751">
        <w:rPr>
          <w:rFonts w:ascii="Arial" w:eastAsia="Arial" w:hAnsi="Arial" w:cs="Arial"/>
          <w:sz w:val="24"/>
          <w:szCs w:val="24"/>
        </w:rPr>
        <w:tab/>
      </w:r>
      <w:r w:rsidRPr="006C4751">
        <w:rPr>
          <w:rFonts w:ascii="Arial" w:eastAsia="Arial" w:hAnsi="Arial" w:cs="Arial"/>
          <w:sz w:val="24"/>
          <w:szCs w:val="24"/>
        </w:rPr>
        <w:tab/>
        <w:t xml:space="preserve">          $45.00</w:t>
      </w:r>
    </w:p>
    <w:p w:rsidR="006C4751" w:rsidRPr="006C4751" w:rsidRDefault="006C4751" w:rsidP="006C4751">
      <w:pPr>
        <w:spacing w:after="0" w:line="360" w:lineRule="auto"/>
        <w:ind w:right="113" w:hanging="2"/>
        <w:jc w:val="both"/>
        <w:rPr>
          <w:rFonts w:ascii="Arial" w:eastAsia="Arial" w:hAnsi="Arial" w:cs="Arial"/>
          <w:sz w:val="24"/>
          <w:szCs w:val="24"/>
        </w:rPr>
      </w:pPr>
    </w:p>
    <w:p w:rsidR="006C4751" w:rsidRPr="006C4751" w:rsidRDefault="006C4751" w:rsidP="006C4751">
      <w:pPr>
        <w:spacing w:after="0" w:line="360" w:lineRule="auto"/>
        <w:ind w:right="113" w:hanging="2"/>
        <w:jc w:val="both"/>
        <w:rPr>
          <w:rFonts w:ascii="Arial" w:eastAsia="Arial" w:hAnsi="Arial" w:cs="Arial"/>
          <w:sz w:val="24"/>
          <w:szCs w:val="24"/>
        </w:rPr>
      </w:pPr>
      <w:r w:rsidRPr="006C4751">
        <w:rPr>
          <w:rFonts w:ascii="Arial" w:eastAsia="Arial" w:hAnsi="Arial" w:cs="Arial"/>
          <w:sz w:val="24"/>
          <w:szCs w:val="24"/>
        </w:rPr>
        <w:t>IX. Puestos eventuales de expo feria del libro por metro cuadrado:</w:t>
      </w:r>
      <w:r w:rsidRPr="006C4751">
        <w:rPr>
          <w:rFonts w:ascii="Arial" w:eastAsia="Arial" w:hAnsi="Arial" w:cs="Arial"/>
          <w:sz w:val="24"/>
          <w:szCs w:val="24"/>
        </w:rPr>
        <w:tab/>
      </w:r>
      <w:r w:rsidRPr="006C4751">
        <w:rPr>
          <w:rFonts w:ascii="Arial" w:eastAsia="Arial" w:hAnsi="Arial" w:cs="Arial"/>
          <w:sz w:val="24"/>
          <w:szCs w:val="24"/>
        </w:rPr>
        <w:tab/>
      </w:r>
      <w:r w:rsidRPr="006C4751">
        <w:rPr>
          <w:rFonts w:ascii="Arial" w:eastAsia="Arial" w:hAnsi="Arial" w:cs="Arial"/>
          <w:sz w:val="24"/>
          <w:szCs w:val="24"/>
        </w:rPr>
        <w:tab/>
      </w:r>
      <w:r w:rsidRPr="006C4751">
        <w:rPr>
          <w:rFonts w:ascii="Arial" w:eastAsia="Arial" w:hAnsi="Arial" w:cs="Arial"/>
          <w:sz w:val="24"/>
          <w:szCs w:val="24"/>
        </w:rPr>
        <w:tab/>
      </w:r>
      <w:r w:rsidRPr="006C4751">
        <w:rPr>
          <w:rFonts w:ascii="Arial" w:eastAsia="Arial" w:hAnsi="Arial" w:cs="Arial"/>
          <w:sz w:val="24"/>
          <w:szCs w:val="24"/>
        </w:rPr>
        <w:tab/>
      </w:r>
      <w:r w:rsidRPr="006C4751">
        <w:rPr>
          <w:rFonts w:ascii="Arial" w:eastAsia="Arial" w:hAnsi="Arial" w:cs="Arial"/>
          <w:sz w:val="24"/>
          <w:szCs w:val="24"/>
        </w:rPr>
        <w:tab/>
      </w:r>
      <w:r w:rsidRPr="006C4751">
        <w:rPr>
          <w:rFonts w:ascii="Arial" w:eastAsia="Arial" w:hAnsi="Arial" w:cs="Arial"/>
          <w:sz w:val="24"/>
          <w:szCs w:val="24"/>
        </w:rPr>
        <w:tab/>
      </w:r>
      <w:r w:rsidRPr="006C4751">
        <w:rPr>
          <w:rFonts w:ascii="Arial" w:eastAsia="Arial" w:hAnsi="Arial" w:cs="Arial"/>
          <w:sz w:val="24"/>
          <w:szCs w:val="24"/>
        </w:rPr>
        <w:tab/>
      </w:r>
      <w:r w:rsidRPr="006C4751">
        <w:rPr>
          <w:rFonts w:ascii="Arial" w:eastAsia="Arial" w:hAnsi="Arial" w:cs="Arial"/>
          <w:sz w:val="24"/>
          <w:szCs w:val="24"/>
        </w:rPr>
        <w:tab/>
      </w:r>
      <w:r w:rsidRPr="006C4751">
        <w:rPr>
          <w:rFonts w:ascii="Arial" w:eastAsia="Arial" w:hAnsi="Arial" w:cs="Arial"/>
          <w:sz w:val="24"/>
          <w:szCs w:val="24"/>
        </w:rPr>
        <w:tab/>
        <w:t>SIN COSTO</w:t>
      </w:r>
    </w:p>
    <w:p w:rsidR="006C4751" w:rsidRPr="006C4751" w:rsidRDefault="006C4751" w:rsidP="006C4751">
      <w:pPr>
        <w:spacing w:after="0" w:line="360" w:lineRule="auto"/>
        <w:ind w:right="113" w:hanging="2"/>
        <w:jc w:val="both"/>
        <w:rPr>
          <w:rFonts w:ascii="Arial" w:eastAsia="Arial" w:hAnsi="Arial" w:cs="Arial"/>
          <w:sz w:val="24"/>
          <w:szCs w:val="24"/>
        </w:rPr>
      </w:pPr>
    </w:p>
    <w:p w:rsidR="006C4751" w:rsidRPr="006C4751" w:rsidRDefault="006C4751" w:rsidP="006C4751">
      <w:pPr>
        <w:spacing w:after="0" w:line="360" w:lineRule="auto"/>
        <w:ind w:right="113" w:hanging="2"/>
        <w:jc w:val="both"/>
        <w:rPr>
          <w:rFonts w:ascii="Arial" w:eastAsia="Arial" w:hAnsi="Arial" w:cs="Arial"/>
          <w:sz w:val="24"/>
          <w:szCs w:val="24"/>
        </w:rPr>
      </w:pPr>
      <w:r w:rsidRPr="006C4751">
        <w:rPr>
          <w:rFonts w:ascii="Arial" w:eastAsia="Arial" w:hAnsi="Arial" w:cs="Arial"/>
          <w:sz w:val="24"/>
          <w:szCs w:val="24"/>
        </w:rPr>
        <w:t>X. Puestos eventuales en plazas o espacios públicos de expo feria artesanal en la franja turística por metro cuadrado:</w:t>
      </w:r>
      <w:r w:rsidRPr="006C4751">
        <w:rPr>
          <w:rFonts w:ascii="Arial" w:eastAsia="Arial" w:hAnsi="Arial" w:cs="Arial"/>
          <w:sz w:val="24"/>
          <w:szCs w:val="24"/>
        </w:rPr>
        <w:tab/>
        <w:t>$10.00</w:t>
      </w:r>
    </w:p>
    <w:p w:rsidR="006C4751" w:rsidRPr="006C4751" w:rsidRDefault="006C4751" w:rsidP="006C4751">
      <w:pPr>
        <w:spacing w:after="0" w:line="360" w:lineRule="auto"/>
        <w:ind w:right="113" w:hanging="2"/>
        <w:jc w:val="both"/>
        <w:rPr>
          <w:rFonts w:ascii="Arial" w:eastAsia="Arial" w:hAnsi="Arial" w:cs="Arial"/>
          <w:sz w:val="24"/>
          <w:szCs w:val="24"/>
        </w:rPr>
      </w:pPr>
    </w:p>
    <w:p w:rsidR="006C4751" w:rsidRPr="006C4751" w:rsidRDefault="006C4751" w:rsidP="006C4751">
      <w:pPr>
        <w:spacing w:after="0" w:line="360" w:lineRule="auto"/>
        <w:ind w:right="113" w:hanging="2"/>
        <w:jc w:val="both"/>
        <w:rPr>
          <w:rFonts w:ascii="Arial" w:eastAsia="Arial" w:hAnsi="Arial" w:cs="Arial"/>
          <w:sz w:val="24"/>
          <w:szCs w:val="24"/>
        </w:rPr>
      </w:pPr>
      <w:r w:rsidRPr="006C4751">
        <w:rPr>
          <w:rFonts w:ascii="Arial" w:eastAsia="Arial" w:hAnsi="Arial" w:cs="Arial"/>
          <w:sz w:val="24"/>
          <w:szCs w:val="24"/>
        </w:rPr>
        <w:t>XI. Puestos eventuales en plazas o espacios públicos de expo feria artesanal fuera de la franja turística por metro cuadrado:</w:t>
      </w:r>
      <w:r w:rsidRPr="006C4751">
        <w:rPr>
          <w:rFonts w:ascii="Arial" w:eastAsia="Arial" w:hAnsi="Arial" w:cs="Arial"/>
          <w:sz w:val="24"/>
          <w:szCs w:val="24"/>
        </w:rPr>
        <w:tab/>
        <w:t>$10.00</w:t>
      </w:r>
    </w:p>
    <w:p w:rsidR="006C4751" w:rsidRPr="006C4751" w:rsidRDefault="006C4751" w:rsidP="006C4751">
      <w:pPr>
        <w:spacing w:after="0" w:line="360" w:lineRule="auto"/>
        <w:ind w:right="113" w:hanging="2"/>
        <w:jc w:val="both"/>
        <w:rPr>
          <w:rFonts w:ascii="Arial" w:eastAsia="Arial" w:hAnsi="Arial" w:cs="Arial"/>
          <w:sz w:val="24"/>
          <w:szCs w:val="24"/>
        </w:rPr>
      </w:pPr>
    </w:p>
    <w:p w:rsidR="009C7711" w:rsidRDefault="006C4751" w:rsidP="006C4751">
      <w:pPr>
        <w:spacing w:after="0" w:line="360" w:lineRule="auto"/>
        <w:ind w:right="113" w:hanging="2"/>
        <w:jc w:val="both"/>
        <w:rPr>
          <w:rFonts w:ascii="Arial" w:eastAsia="Arial" w:hAnsi="Arial" w:cs="Arial"/>
          <w:sz w:val="24"/>
          <w:szCs w:val="24"/>
        </w:rPr>
      </w:pPr>
      <w:r w:rsidRPr="006C4751">
        <w:rPr>
          <w:rFonts w:ascii="Arial" w:eastAsia="Arial" w:hAnsi="Arial" w:cs="Arial"/>
          <w:sz w:val="24"/>
          <w:szCs w:val="24"/>
        </w:rPr>
        <w:t>XII. Puestos Eventuales en el tianguis dominical de las Mojoneras, por metro lineal, por cada domingo:                                        $40.00</w:t>
      </w:r>
    </w:p>
    <w:p w:rsidR="006C4751" w:rsidRDefault="006C4751" w:rsidP="006C4751">
      <w:pPr>
        <w:spacing w:after="0" w:line="360" w:lineRule="auto"/>
        <w:ind w:right="113" w:hanging="2"/>
        <w:jc w:val="both"/>
        <w:rPr>
          <w:rFonts w:ascii="Arial" w:eastAsia="Arial" w:hAnsi="Arial" w:cs="Arial"/>
          <w:sz w:val="24"/>
          <w:szCs w:val="24"/>
        </w:rPr>
      </w:pPr>
    </w:p>
    <w:p w:rsidR="009C7711" w:rsidRDefault="000E0DFD" w:rsidP="004217D2">
      <w:pPr>
        <w:spacing w:after="0" w:line="360" w:lineRule="auto"/>
        <w:ind w:right="113" w:hanging="2"/>
        <w:jc w:val="center"/>
        <w:rPr>
          <w:rFonts w:ascii="Arial" w:eastAsia="Arial" w:hAnsi="Arial" w:cs="Arial"/>
          <w:sz w:val="24"/>
          <w:szCs w:val="24"/>
        </w:rPr>
      </w:pPr>
      <w:r>
        <w:rPr>
          <w:rFonts w:ascii="Arial" w:eastAsia="Arial" w:hAnsi="Arial" w:cs="Arial"/>
          <w:b/>
          <w:sz w:val="24"/>
          <w:szCs w:val="24"/>
        </w:rPr>
        <w:t xml:space="preserve">SECCIÓN SEGUNDA </w:t>
      </w:r>
    </w:p>
    <w:p w:rsidR="009C7711" w:rsidRDefault="000E0DFD" w:rsidP="004217D2">
      <w:pPr>
        <w:spacing w:after="0" w:line="360" w:lineRule="auto"/>
        <w:ind w:right="113" w:hanging="2"/>
        <w:jc w:val="center"/>
        <w:rPr>
          <w:rFonts w:ascii="Arial" w:eastAsia="Arial" w:hAnsi="Arial" w:cs="Arial"/>
          <w:sz w:val="24"/>
          <w:szCs w:val="24"/>
        </w:rPr>
      </w:pPr>
      <w:r>
        <w:rPr>
          <w:rFonts w:ascii="Arial" w:eastAsia="Arial" w:hAnsi="Arial" w:cs="Arial"/>
          <w:b/>
          <w:sz w:val="24"/>
          <w:szCs w:val="24"/>
        </w:rPr>
        <w:t>DE LOS ESTACIONAMIENTOS</w:t>
      </w:r>
    </w:p>
    <w:p w:rsidR="009C7711" w:rsidRDefault="009C7711" w:rsidP="004217D2">
      <w:pPr>
        <w:spacing w:after="0" w:line="360" w:lineRule="auto"/>
        <w:ind w:right="113" w:hanging="2"/>
        <w:jc w:val="both"/>
        <w:rPr>
          <w:rFonts w:ascii="Arial" w:eastAsia="Arial" w:hAnsi="Arial" w:cs="Arial"/>
          <w:sz w:val="24"/>
          <w:szCs w:val="24"/>
        </w:rPr>
      </w:pPr>
    </w:p>
    <w:p w:rsidR="006C4751" w:rsidRPr="006C4751" w:rsidRDefault="000E0DFD" w:rsidP="004E2885">
      <w:pPr>
        <w:spacing w:after="0" w:line="360" w:lineRule="auto"/>
        <w:ind w:right="113" w:hanging="2"/>
        <w:jc w:val="both"/>
        <w:rPr>
          <w:rFonts w:ascii="Arial" w:eastAsia="Arial" w:hAnsi="Arial" w:cs="Arial"/>
          <w:sz w:val="24"/>
          <w:szCs w:val="24"/>
        </w:rPr>
      </w:pPr>
      <w:r>
        <w:rPr>
          <w:rFonts w:ascii="Arial" w:eastAsia="Arial" w:hAnsi="Arial" w:cs="Arial"/>
          <w:b/>
          <w:sz w:val="24"/>
          <w:szCs w:val="24"/>
        </w:rPr>
        <w:t>Artículo 72.-</w:t>
      </w:r>
      <w:r>
        <w:rPr>
          <w:rFonts w:ascii="Arial" w:eastAsia="Arial" w:hAnsi="Arial" w:cs="Arial"/>
          <w:sz w:val="24"/>
          <w:szCs w:val="24"/>
        </w:rPr>
        <w:t xml:space="preserve"> </w:t>
      </w:r>
      <w:r w:rsidR="006C4751" w:rsidRPr="006C4751">
        <w:rPr>
          <w:rFonts w:ascii="Arial" w:eastAsia="Arial" w:hAnsi="Arial" w:cs="Arial"/>
          <w:sz w:val="24"/>
          <w:szCs w:val="24"/>
        </w:rPr>
        <w:t>Las personas físicas o jurídicas que pretendan hacer uso del espacio público para el servicio de estacionamiento bajo mecanismo de tiempo medido, además de contar con el dictamen de factibilidad favorable de la Dirección de Desarrollo Urbano y Medio Ambiente, pagarán los derechos conforme a la siguiente:</w:t>
      </w:r>
    </w:p>
    <w:p w:rsidR="006C4751" w:rsidRPr="006C4751" w:rsidRDefault="006C4751" w:rsidP="006C4751">
      <w:pPr>
        <w:spacing w:after="0" w:line="360" w:lineRule="auto"/>
        <w:ind w:right="113" w:hanging="2"/>
        <w:jc w:val="both"/>
        <w:rPr>
          <w:rFonts w:ascii="Arial" w:eastAsia="Arial" w:hAnsi="Arial" w:cs="Arial"/>
          <w:sz w:val="24"/>
          <w:szCs w:val="24"/>
        </w:rPr>
      </w:pPr>
    </w:p>
    <w:p w:rsidR="006C4751" w:rsidRPr="006C4751" w:rsidRDefault="006C4751" w:rsidP="006C4751">
      <w:pPr>
        <w:spacing w:after="0" w:line="360" w:lineRule="auto"/>
        <w:ind w:right="113" w:hanging="2"/>
        <w:jc w:val="both"/>
        <w:rPr>
          <w:rFonts w:ascii="Arial" w:eastAsia="Arial" w:hAnsi="Arial" w:cs="Arial"/>
          <w:sz w:val="24"/>
          <w:szCs w:val="24"/>
        </w:rPr>
      </w:pPr>
      <w:r w:rsidRPr="006C4751">
        <w:rPr>
          <w:rFonts w:ascii="Arial" w:eastAsia="Arial" w:hAnsi="Arial" w:cs="Arial"/>
          <w:sz w:val="24"/>
          <w:szCs w:val="24"/>
        </w:rPr>
        <w:t>TARIFA</w:t>
      </w:r>
    </w:p>
    <w:p w:rsidR="006C4751" w:rsidRPr="006C4751" w:rsidRDefault="006C4751" w:rsidP="006C4751">
      <w:pPr>
        <w:spacing w:after="0" w:line="360" w:lineRule="auto"/>
        <w:ind w:right="113" w:hanging="2"/>
        <w:jc w:val="both"/>
        <w:rPr>
          <w:rFonts w:ascii="Arial" w:eastAsia="Arial" w:hAnsi="Arial" w:cs="Arial"/>
          <w:sz w:val="24"/>
          <w:szCs w:val="24"/>
        </w:rPr>
      </w:pPr>
    </w:p>
    <w:p w:rsidR="006C4751" w:rsidRPr="006C4751" w:rsidRDefault="006C4751" w:rsidP="006C4751">
      <w:pPr>
        <w:spacing w:after="0" w:line="360" w:lineRule="auto"/>
        <w:ind w:right="113" w:hanging="2"/>
        <w:jc w:val="both"/>
        <w:rPr>
          <w:rFonts w:ascii="Arial" w:eastAsia="Arial" w:hAnsi="Arial" w:cs="Arial"/>
          <w:sz w:val="24"/>
          <w:szCs w:val="24"/>
        </w:rPr>
      </w:pPr>
      <w:r w:rsidRPr="006C4751">
        <w:rPr>
          <w:rFonts w:ascii="Arial" w:eastAsia="Arial" w:hAnsi="Arial" w:cs="Arial"/>
          <w:sz w:val="24"/>
          <w:szCs w:val="24"/>
        </w:rPr>
        <w:t>I. Por autorización de concesiones de servicio público de estacionamiento en propiedad privada, pagarán, anualmente, conforme a la siguiente clasificación:</w:t>
      </w:r>
    </w:p>
    <w:p w:rsidR="006C4751" w:rsidRPr="006C4751" w:rsidRDefault="006C4751" w:rsidP="006C4751">
      <w:pPr>
        <w:spacing w:after="0" w:line="360" w:lineRule="auto"/>
        <w:ind w:right="113" w:hanging="2"/>
        <w:jc w:val="both"/>
        <w:rPr>
          <w:rFonts w:ascii="Arial" w:eastAsia="Arial" w:hAnsi="Arial" w:cs="Arial"/>
          <w:sz w:val="24"/>
          <w:szCs w:val="24"/>
        </w:rPr>
      </w:pPr>
    </w:p>
    <w:p w:rsidR="006C4751" w:rsidRPr="006C4751" w:rsidRDefault="006C4751" w:rsidP="006C4751">
      <w:pPr>
        <w:spacing w:after="0" w:line="360" w:lineRule="auto"/>
        <w:ind w:right="113" w:hanging="2"/>
        <w:jc w:val="both"/>
        <w:rPr>
          <w:rFonts w:ascii="Arial" w:eastAsia="Arial" w:hAnsi="Arial" w:cs="Arial"/>
          <w:sz w:val="24"/>
          <w:szCs w:val="24"/>
        </w:rPr>
      </w:pPr>
      <w:r w:rsidRPr="006C4751">
        <w:rPr>
          <w:rFonts w:ascii="Arial" w:eastAsia="Arial" w:hAnsi="Arial" w:cs="Arial"/>
          <w:sz w:val="24"/>
          <w:szCs w:val="24"/>
        </w:rPr>
        <w:t xml:space="preserve">a) De 1 a 30 cajones, pagará:                      </w:t>
      </w:r>
    </w:p>
    <w:p w:rsidR="006C4751" w:rsidRPr="006C4751" w:rsidRDefault="005035FE" w:rsidP="006C4751">
      <w:pPr>
        <w:spacing w:after="0" w:line="360" w:lineRule="auto"/>
        <w:ind w:right="113" w:hanging="2"/>
        <w:jc w:val="both"/>
        <w:rPr>
          <w:rFonts w:ascii="Arial" w:eastAsia="Arial" w:hAnsi="Arial" w:cs="Arial"/>
          <w:sz w:val="24"/>
          <w:szCs w:val="24"/>
        </w:rPr>
      </w:pPr>
      <w:r>
        <w:rPr>
          <w:rFonts w:ascii="Arial" w:eastAsia="Arial" w:hAnsi="Arial" w:cs="Arial"/>
          <w:sz w:val="24"/>
          <w:szCs w:val="24"/>
        </w:rPr>
        <w:t>$4,059</w:t>
      </w:r>
      <w:r w:rsidR="006C4751" w:rsidRPr="006C4751">
        <w:rPr>
          <w:rFonts w:ascii="Arial" w:eastAsia="Arial" w:hAnsi="Arial" w:cs="Arial"/>
          <w:sz w:val="24"/>
          <w:szCs w:val="24"/>
        </w:rPr>
        <w:t>.00</w:t>
      </w:r>
    </w:p>
    <w:p w:rsidR="006C4751" w:rsidRPr="006C4751" w:rsidRDefault="006C4751" w:rsidP="006C4751">
      <w:pPr>
        <w:spacing w:after="0" w:line="360" w:lineRule="auto"/>
        <w:ind w:right="113" w:hanging="2"/>
        <w:jc w:val="both"/>
        <w:rPr>
          <w:rFonts w:ascii="Arial" w:eastAsia="Arial" w:hAnsi="Arial" w:cs="Arial"/>
          <w:sz w:val="24"/>
          <w:szCs w:val="24"/>
        </w:rPr>
      </w:pPr>
    </w:p>
    <w:p w:rsidR="006C4751" w:rsidRPr="006C4751" w:rsidRDefault="006C4751" w:rsidP="006C4751">
      <w:pPr>
        <w:spacing w:after="0" w:line="360" w:lineRule="auto"/>
        <w:ind w:right="113" w:hanging="2"/>
        <w:jc w:val="both"/>
        <w:rPr>
          <w:rFonts w:ascii="Arial" w:eastAsia="Arial" w:hAnsi="Arial" w:cs="Arial"/>
          <w:sz w:val="24"/>
          <w:szCs w:val="24"/>
        </w:rPr>
      </w:pPr>
      <w:r w:rsidRPr="006C4751">
        <w:rPr>
          <w:rFonts w:ascii="Arial" w:eastAsia="Arial" w:hAnsi="Arial" w:cs="Arial"/>
          <w:sz w:val="24"/>
          <w:szCs w:val="24"/>
        </w:rPr>
        <w:t xml:space="preserve">b) De 31 a 50 cajones, pagará:                    </w:t>
      </w:r>
    </w:p>
    <w:p w:rsidR="006C4751" w:rsidRPr="006C4751" w:rsidRDefault="005035FE" w:rsidP="006C4751">
      <w:pPr>
        <w:spacing w:after="0" w:line="360" w:lineRule="auto"/>
        <w:ind w:right="113" w:hanging="2"/>
        <w:jc w:val="both"/>
        <w:rPr>
          <w:rFonts w:ascii="Arial" w:eastAsia="Arial" w:hAnsi="Arial" w:cs="Arial"/>
          <w:sz w:val="24"/>
          <w:szCs w:val="24"/>
        </w:rPr>
      </w:pPr>
      <w:r>
        <w:rPr>
          <w:rFonts w:ascii="Arial" w:eastAsia="Arial" w:hAnsi="Arial" w:cs="Arial"/>
          <w:sz w:val="24"/>
          <w:szCs w:val="24"/>
        </w:rPr>
        <w:t>$8</w:t>
      </w:r>
      <w:r w:rsidR="006C4751" w:rsidRPr="006C4751">
        <w:rPr>
          <w:rFonts w:ascii="Arial" w:eastAsia="Arial" w:hAnsi="Arial" w:cs="Arial"/>
          <w:sz w:val="24"/>
          <w:szCs w:val="24"/>
        </w:rPr>
        <w:t>,</w:t>
      </w:r>
      <w:r>
        <w:rPr>
          <w:rFonts w:ascii="Arial" w:eastAsia="Arial" w:hAnsi="Arial" w:cs="Arial"/>
          <w:sz w:val="24"/>
          <w:szCs w:val="24"/>
        </w:rPr>
        <w:t>117</w:t>
      </w:r>
      <w:r w:rsidR="006C4751" w:rsidRPr="006C4751">
        <w:rPr>
          <w:rFonts w:ascii="Arial" w:eastAsia="Arial" w:hAnsi="Arial" w:cs="Arial"/>
          <w:sz w:val="24"/>
          <w:szCs w:val="24"/>
        </w:rPr>
        <w:t>.00</w:t>
      </w:r>
    </w:p>
    <w:p w:rsidR="006C4751" w:rsidRPr="006C4751" w:rsidRDefault="006C4751" w:rsidP="006C4751">
      <w:pPr>
        <w:spacing w:after="0" w:line="360" w:lineRule="auto"/>
        <w:ind w:right="113" w:hanging="2"/>
        <w:jc w:val="both"/>
        <w:rPr>
          <w:rFonts w:ascii="Arial" w:eastAsia="Arial" w:hAnsi="Arial" w:cs="Arial"/>
          <w:sz w:val="24"/>
          <w:szCs w:val="24"/>
        </w:rPr>
      </w:pPr>
    </w:p>
    <w:p w:rsidR="006C4751" w:rsidRPr="006C4751" w:rsidRDefault="006C4751" w:rsidP="006C4751">
      <w:pPr>
        <w:spacing w:after="0" w:line="360" w:lineRule="auto"/>
        <w:ind w:right="113" w:hanging="2"/>
        <w:jc w:val="both"/>
        <w:rPr>
          <w:rFonts w:ascii="Arial" w:eastAsia="Arial" w:hAnsi="Arial" w:cs="Arial"/>
          <w:sz w:val="24"/>
          <w:szCs w:val="24"/>
        </w:rPr>
      </w:pPr>
      <w:r w:rsidRPr="006C4751">
        <w:rPr>
          <w:rFonts w:ascii="Arial" w:eastAsia="Arial" w:hAnsi="Arial" w:cs="Arial"/>
          <w:sz w:val="24"/>
          <w:szCs w:val="24"/>
        </w:rPr>
        <w:lastRenderedPageBreak/>
        <w:t xml:space="preserve">c) De 51 a 90 cajones, pagará:                    </w:t>
      </w:r>
    </w:p>
    <w:p w:rsidR="006C4751" w:rsidRPr="006C4751" w:rsidRDefault="005035FE" w:rsidP="006C4751">
      <w:pPr>
        <w:spacing w:after="0" w:line="360" w:lineRule="auto"/>
        <w:ind w:right="113" w:hanging="2"/>
        <w:jc w:val="both"/>
        <w:rPr>
          <w:rFonts w:ascii="Arial" w:eastAsia="Arial" w:hAnsi="Arial" w:cs="Arial"/>
          <w:sz w:val="24"/>
          <w:szCs w:val="24"/>
        </w:rPr>
      </w:pPr>
      <w:r>
        <w:rPr>
          <w:rFonts w:ascii="Arial" w:eastAsia="Arial" w:hAnsi="Arial" w:cs="Arial"/>
          <w:sz w:val="24"/>
          <w:szCs w:val="24"/>
        </w:rPr>
        <w:t>$12</w:t>
      </w:r>
      <w:r w:rsidR="006C4751" w:rsidRPr="006C4751">
        <w:rPr>
          <w:rFonts w:ascii="Arial" w:eastAsia="Arial" w:hAnsi="Arial" w:cs="Arial"/>
          <w:sz w:val="24"/>
          <w:szCs w:val="24"/>
        </w:rPr>
        <w:t>,</w:t>
      </w:r>
      <w:r>
        <w:rPr>
          <w:rFonts w:ascii="Arial" w:eastAsia="Arial" w:hAnsi="Arial" w:cs="Arial"/>
          <w:sz w:val="24"/>
          <w:szCs w:val="24"/>
        </w:rPr>
        <w:t>176</w:t>
      </w:r>
      <w:r w:rsidR="006C4751" w:rsidRPr="006C4751">
        <w:rPr>
          <w:rFonts w:ascii="Arial" w:eastAsia="Arial" w:hAnsi="Arial" w:cs="Arial"/>
          <w:sz w:val="24"/>
          <w:szCs w:val="24"/>
        </w:rPr>
        <w:t>.00</w:t>
      </w:r>
    </w:p>
    <w:p w:rsidR="006C4751" w:rsidRPr="006C4751" w:rsidRDefault="006C4751" w:rsidP="006C4751">
      <w:pPr>
        <w:spacing w:after="0" w:line="360" w:lineRule="auto"/>
        <w:ind w:right="113" w:hanging="2"/>
        <w:jc w:val="both"/>
        <w:rPr>
          <w:rFonts w:ascii="Arial" w:eastAsia="Arial" w:hAnsi="Arial" w:cs="Arial"/>
          <w:sz w:val="24"/>
          <w:szCs w:val="24"/>
        </w:rPr>
      </w:pPr>
    </w:p>
    <w:p w:rsidR="006C4751" w:rsidRPr="006C4751" w:rsidRDefault="006C4751" w:rsidP="006C4751">
      <w:pPr>
        <w:spacing w:after="0" w:line="360" w:lineRule="auto"/>
        <w:ind w:right="113" w:hanging="2"/>
        <w:jc w:val="both"/>
        <w:rPr>
          <w:rFonts w:ascii="Arial" w:eastAsia="Arial" w:hAnsi="Arial" w:cs="Arial"/>
          <w:sz w:val="24"/>
          <w:szCs w:val="24"/>
        </w:rPr>
      </w:pPr>
      <w:r w:rsidRPr="006C4751">
        <w:rPr>
          <w:rFonts w:ascii="Arial" w:eastAsia="Arial" w:hAnsi="Arial" w:cs="Arial"/>
          <w:sz w:val="24"/>
          <w:szCs w:val="24"/>
        </w:rPr>
        <w:t xml:space="preserve">d) De 91 a 150 cajones, pagará:                </w:t>
      </w:r>
    </w:p>
    <w:p w:rsidR="006C4751" w:rsidRPr="006C4751" w:rsidRDefault="005035FE" w:rsidP="006C4751">
      <w:pPr>
        <w:spacing w:after="0" w:line="360" w:lineRule="auto"/>
        <w:ind w:right="113" w:hanging="2"/>
        <w:jc w:val="both"/>
        <w:rPr>
          <w:rFonts w:ascii="Arial" w:eastAsia="Arial" w:hAnsi="Arial" w:cs="Arial"/>
          <w:sz w:val="24"/>
          <w:szCs w:val="24"/>
        </w:rPr>
      </w:pPr>
      <w:r>
        <w:rPr>
          <w:rFonts w:ascii="Arial" w:eastAsia="Arial" w:hAnsi="Arial" w:cs="Arial"/>
          <w:sz w:val="24"/>
          <w:szCs w:val="24"/>
        </w:rPr>
        <w:t>$16,224</w:t>
      </w:r>
      <w:r w:rsidR="006C4751" w:rsidRPr="006C4751">
        <w:rPr>
          <w:rFonts w:ascii="Arial" w:eastAsia="Arial" w:hAnsi="Arial" w:cs="Arial"/>
          <w:sz w:val="24"/>
          <w:szCs w:val="24"/>
        </w:rPr>
        <w:t>.00</w:t>
      </w:r>
    </w:p>
    <w:p w:rsidR="006C4751" w:rsidRPr="006C4751" w:rsidRDefault="006C4751" w:rsidP="006C4751">
      <w:pPr>
        <w:spacing w:after="0" w:line="360" w:lineRule="auto"/>
        <w:ind w:right="113" w:hanging="2"/>
        <w:jc w:val="both"/>
        <w:rPr>
          <w:rFonts w:ascii="Arial" w:eastAsia="Arial" w:hAnsi="Arial" w:cs="Arial"/>
          <w:sz w:val="24"/>
          <w:szCs w:val="24"/>
        </w:rPr>
      </w:pPr>
    </w:p>
    <w:p w:rsidR="006C4751" w:rsidRPr="006C4751" w:rsidRDefault="006C4751" w:rsidP="006C4751">
      <w:pPr>
        <w:spacing w:after="0" w:line="360" w:lineRule="auto"/>
        <w:ind w:right="113" w:hanging="2"/>
        <w:jc w:val="both"/>
        <w:rPr>
          <w:rFonts w:ascii="Arial" w:eastAsia="Arial" w:hAnsi="Arial" w:cs="Arial"/>
          <w:sz w:val="24"/>
          <w:szCs w:val="24"/>
        </w:rPr>
      </w:pPr>
      <w:r w:rsidRPr="006C4751">
        <w:rPr>
          <w:rFonts w:ascii="Arial" w:eastAsia="Arial" w:hAnsi="Arial" w:cs="Arial"/>
          <w:sz w:val="24"/>
          <w:szCs w:val="24"/>
        </w:rPr>
        <w:t xml:space="preserve">e) De 151 a 250 cajones, pagará:             </w:t>
      </w:r>
    </w:p>
    <w:p w:rsidR="006C4751" w:rsidRPr="006C4751" w:rsidRDefault="005035FE" w:rsidP="006C4751">
      <w:pPr>
        <w:spacing w:after="0" w:line="360" w:lineRule="auto"/>
        <w:ind w:right="113" w:hanging="2"/>
        <w:jc w:val="both"/>
        <w:rPr>
          <w:rFonts w:ascii="Arial" w:eastAsia="Arial" w:hAnsi="Arial" w:cs="Arial"/>
          <w:sz w:val="24"/>
          <w:szCs w:val="24"/>
        </w:rPr>
      </w:pPr>
      <w:r>
        <w:rPr>
          <w:rFonts w:ascii="Arial" w:eastAsia="Arial" w:hAnsi="Arial" w:cs="Arial"/>
          <w:sz w:val="24"/>
          <w:szCs w:val="24"/>
        </w:rPr>
        <w:t>$21,6</w:t>
      </w:r>
      <w:r w:rsidR="006C4751" w:rsidRPr="006C4751">
        <w:rPr>
          <w:rFonts w:ascii="Arial" w:eastAsia="Arial" w:hAnsi="Arial" w:cs="Arial"/>
          <w:sz w:val="24"/>
          <w:szCs w:val="24"/>
        </w:rPr>
        <w:t>45.00</w:t>
      </w:r>
    </w:p>
    <w:p w:rsidR="006C4751" w:rsidRPr="006C4751" w:rsidRDefault="006C4751" w:rsidP="006C4751">
      <w:pPr>
        <w:spacing w:after="0" w:line="360" w:lineRule="auto"/>
        <w:ind w:right="113" w:hanging="2"/>
        <w:jc w:val="both"/>
        <w:rPr>
          <w:rFonts w:ascii="Arial" w:eastAsia="Arial" w:hAnsi="Arial" w:cs="Arial"/>
          <w:sz w:val="24"/>
          <w:szCs w:val="24"/>
        </w:rPr>
      </w:pPr>
    </w:p>
    <w:p w:rsidR="006C4751" w:rsidRPr="006C4751" w:rsidRDefault="006C4751" w:rsidP="006C4751">
      <w:pPr>
        <w:spacing w:after="0" w:line="360" w:lineRule="auto"/>
        <w:ind w:right="113" w:hanging="2"/>
        <w:jc w:val="both"/>
        <w:rPr>
          <w:rFonts w:ascii="Arial" w:eastAsia="Arial" w:hAnsi="Arial" w:cs="Arial"/>
          <w:sz w:val="24"/>
          <w:szCs w:val="24"/>
        </w:rPr>
      </w:pPr>
      <w:r w:rsidRPr="006C4751">
        <w:rPr>
          <w:rFonts w:ascii="Arial" w:eastAsia="Arial" w:hAnsi="Arial" w:cs="Arial"/>
          <w:sz w:val="24"/>
          <w:szCs w:val="24"/>
        </w:rPr>
        <w:t xml:space="preserve">f) De 251 a 350 cajones, pagará:              </w:t>
      </w:r>
    </w:p>
    <w:p w:rsidR="006C4751" w:rsidRPr="006C4751" w:rsidRDefault="005035FE" w:rsidP="006C4751">
      <w:pPr>
        <w:spacing w:after="0" w:line="360" w:lineRule="auto"/>
        <w:ind w:right="113" w:hanging="2"/>
        <w:jc w:val="both"/>
        <w:rPr>
          <w:rFonts w:ascii="Arial" w:eastAsia="Arial" w:hAnsi="Arial" w:cs="Arial"/>
          <w:sz w:val="24"/>
          <w:szCs w:val="24"/>
        </w:rPr>
      </w:pPr>
      <w:r>
        <w:rPr>
          <w:rFonts w:ascii="Arial" w:eastAsia="Arial" w:hAnsi="Arial" w:cs="Arial"/>
          <w:sz w:val="24"/>
          <w:szCs w:val="24"/>
        </w:rPr>
        <w:t>$28,410</w:t>
      </w:r>
      <w:r w:rsidR="006C4751" w:rsidRPr="006C4751">
        <w:rPr>
          <w:rFonts w:ascii="Arial" w:eastAsia="Arial" w:hAnsi="Arial" w:cs="Arial"/>
          <w:sz w:val="24"/>
          <w:szCs w:val="24"/>
        </w:rPr>
        <w:t>.00</w:t>
      </w:r>
    </w:p>
    <w:p w:rsidR="006C4751" w:rsidRPr="006C4751" w:rsidRDefault="006C4751" w:rsidP="006C4751">
      <w:pPr>
        <w:spacing w:after="0" w:line="360" w:lineRule="auto"/>
        <w:ind w:right="113" w:hanging="2"/>
        <w:jc w:val="both"/>
        <w:rPr>
          <w:rFonts w:ascii="Arial" w:eastAsia="Arial" w:hAnsi="Arial" w:cs="Arial"/>
          <w:sz w:val="24"/>
          <w:szCs w:val="24"/>
        </w:rPr>
      </w:pPr>
    </w:p>
    <w:p w:rsidR="004E2885" w:rsidRDefault="006C4751" w:rsidP="006C4751">
      <w:pPr>
        <w:spacing w:after="0" w:line="360" w:lineRule="auto"/>
        <w:ind w:right="113" w:hanging="2"/>
        <w:jc w:val="both"/>
        <w:rPr>
          <w:rFonts w:ascii="Arial" w:eastAsia="Arial" w:hAnsi="Arial" w:cs="Arial"/>
          <w:sz w:val="24"/>
          <w:szCs w:val="24"/>
        </w:rPr>
      </w:pPr>
      <w:r w:rsidRPr="006C4751">
        <w:rPr>
          <w:rFonts w:ascii="Arial" w:eastAsia="Arial" w:hAnsi="Arial" w:cs="Arial"/>
          <w:sz w:val="24"/>
          <w:szCs w:val="24"/>
        </w:rPr>
        <w:t xml:space="preserve">g) De 351 cajones en adelante, pagará:     </w:t>
      </w:r>
    </w:p>
    <w:p w:rsidR="006C4751" w:rsidRPr="006C4751" w:rsidRDefault="005035FE" w:rsidP="006C4751">
      <w:pPr>
        <w:spacing w:after="0" w:line="360" w:lineRule="auto"/>
        <w:ind w:right="113" w:hanging="2"/>
        <w:jc w:val="both"/>
        <w:rPr>
          <w:rFonts w:ascii="Arial" w:eastAsia="Arial" w:hAnsi="Arial" w:cs="Arial"/>
          <w:sz w:val="24"/>
          <w:szCs w:val="24"/>
        </w:rPr>
      </w:pPr>
      <w:r>
        <w:rPr>
          <w:rFonts w:ascii="Arial" w:eastAsia="Arial" w:hAnsi="Arial" w:cs="Arial"/>
          <w:sz w:val="24"/>
          <w:szCs w:val="24"/>
        </w:rPr>
        <w:t>$35,174</w:t>
      </w:r>
      <w:r w:rsidR="006C4751" w:rsidRPr="006C4751">
        <w:rPr>
          <w:rFonts w:ascii="Arial" w:eastAsia="Arial" w:hAnsi="Arial" w:cs="Arial"/>
          <w:sz w:val="24"/>
          <w:szCs w:val="24"/>
        </w:rPr>
        <w:t>.00</w:t>
      </w:r>
    </w:p>
    <w:p w:rsidR="006C4751" w:rsidRPr="006C4751" w:rsidRDefault="006C4751" w:rsidP="006C4751">
      <w:pPr>
        <w:spacing w:after="0" w:line="360" w:lineRule="auto"/>
        <w:ind w:right="113" w:hanging="2"/>
        <w:jc w:val="both"/>
        <w:rPr>
          <w:rFonts w:ascii="Arial" w:eastAsia="Arial" w:hAnsi="Arial" w:cs="Arial"/>
          <w:sz w:val="24"/>
          <w:szCs w:val="24"/>
        </w:rPr>
      </w:pPr>
    </w:p>
    <w:p w:rsidR="006C4751" w:rsidRPr="006C4751" w:rsidRDefault="006C4751" w:rsidP="006C4751">
      <w:pPr>
        <w:spacing w:after="0" w:line="360" w:lineRule="auto"/>
        <w:ind w:right="113" w:hanging="2"/>
        <w:jc w:val="both"/>
        <w:rPr>
          <w:rFonts w:ascii="Arial" w:eastAsia="Arial" w:hAnsi="Arial" w:cs="Arial"/>
          <w:sz w:val="24"/>
          <w:szCs w:val="24"/>
        </w:rPr>
      </w:pPr>
      <w:r w:rsidRPr="006C4751">
        <w:rPr>
          <w:rFonts w:ascii="Arial" w:eastAsia="Arial" w:hAnsi="Arial" w:cs="Arial"/>
          <w:sz w:val="24"/>
          <w:szCs w:val="24"/>
        </w:rPr>
        <w:t>II. Las personas físicas o jurídicas o unidades económicas que obtengan ingresos por la prestación del servicio de estacionamiento, ya sea público o privado, así como estacionamientos en plazas, centros comerciales o similares, además de efectuar el pago señalado en la fracción anterior, pagarán mensualmente el 5% sobre sus ingresos brutos.</w:t>
      </w:r>
    </w:p>
    <w:p w:rsidR="006C4751" w:rsidRPr="006C4751" w:rsidRDefault="006C4751" w:rsidP="006C4751">
      <w:pPr>
        <w:spacing w:after="0" w:line="360" w:lineRule="auto"/>
        <w:ind w:right="113" w:hanging="2"/>
        <w:jc w:val="both"/>
        <w:rPr>
          <w:rFonts w:ascii="Arial" w:eastAsia="Arial" w:hAnsi="Arial" w:cs="Arial"/>
          <w:sz w:val="24"/>
          <w:szCs w:val="24"/>
        </w:rPr>
      </w:pPr>
    </w:p>
    <w:p w:rsidR="006C4751" w:rsidRPr="006C4751" w:rsidRDefault="006C4751" w:rsidP="006C4751">
      <w:pPr>
        <w:spacing w:after="0" w:line="360" w:lineRule="auto"/>
        <w:ind w:right="113" w:hanging="2"/>
        <w:jc w:val="both"/>
        <w:rPr>
          <w:rFonts w:ascii="Arial" w:eastAsia="Arial" w:hAnsi="Arial" w:cs="Arial"/>
          <w:sz w:val="24"/>
          <w:szCs w:val="24"/>
        </w:rPr>
      </w:pPr>
      <w:r w:rsidRPr="006C4751">
        <w:rPr>
          <w:rFonts w:ascii="Arial" w:eastAsia="Arial" w:hAnsi="Arial" w:cs="Arial"/>
          <w:sz w:val="24"/>
          <w:szCs w:val="24"/>
        </w:rPr>
        <w:t>III. Las personas físicas o jurídicas o unidades económicas que hagan uso de estacionamientos público o privado (sin mediar concesión alguna) pagaran anualmente conforme a la siguiente clasificación:</w:t>
      </w:r>
    </w:p>
    <w:p w:rsidR="006C4751" w:rsidRPr="006C4751" w:rsidRDefault="006C4751" w:rsidP="006C4751">
      <w:pPr>
        <w:spacing w:after="0" w:line="360" w:lineRule="auto"/>
        <w:ind w:right="113" w:hanging="2"/>
        <w:jc w:val="both"/>
        <w:rPr>
          <w:rFonts w:ascii="Arial" w:eastAsia="Arial" w:hAnsi="Arial" w:cs="Arial"/>
          <w:sz w:val="24"/>
          <w:szCs w:val="24"/>
        </w:rPr>
      </w:pPr>
    </w:p>
    <w:p w:rsidR="006C4751" w:rsidRPr="006C4751" w:rsidRDefault="006C4751" w:rsidP="006C4751">
      <w:pPr>
        <w:spacing w:after="0" w:line="360" w:lineRule="auto"/>
        <w:ind w:right="113" w:hanging="2"/>
        <w:jc w:val="both"/>
        <w:rPr>
          <w:rFonts w:ascii="Arial" w:eastAsia="Arial" w:hAnsi="Arial" w:cs="Arial"/>
          <w:sz w:val="24"/>
          <w:szCs w:val="24"/>
        </w:rPr>
      </w:pPr>
      <w:r w:rsidRPr="006C4751">
        <w:rPr>
          <w:rFonts w:ascii="Arial" w:eastAsia="Arial" w:hAnsi="Arial" w:cs="Arial"/>
          <w:sz w:val="24"/>
          <w:szCs w:val="24"/>
        </w:rPr>
        <w:t>a) De 1 a 30 cajones, pagará:</w:t>
      </w:r>
    </w:p>
    <w:p w:rsidR="006C4751" w:rsidRPr="006C4751" w:rsidRDefault="005035FE" w:rsidP="006C4751">
      <w:pPr>
        <w:spacing w:after="0" w:line="360" w:lineRule="auto"/>
        <w:ind w:right="113" w:hanging="2"/>
        <w:jc w:val="both"/>
        <w:rPr>
          <w:rFonts w:ascii="Arial" w:eastAsia="Arial" w:hAnsi="Arial" w:cs="Arial"/>
          <w:sz w:val="24"/>
          <w:szCs w:val="24"/>
        </w:rPr>
      </w:pPr>
      <w:r>
        <w:rPr>
          <w:rFonts w:ascii="Arial" w:eastAsia="Arial" w:hAnsi="Arial" w:cs="Arial"/>
          <w:sz w:val="24"/>
          <w:szCs w:val="24"/>
        </w:rPr>
        <w:t xml:space="preserve"> $3,381</w:t>
      </w:r>
      <w:r w:rsidR="006C4751" w:rsidRPr="006C4751">
        <w:rPr>
          <w:rFonts w:ascii="Arial" w:eastAsia="Arial" w:hAnsi="Arial" w:cs="Arial"/>
          <w:sz w:val="24"/>
          <w:szCs w:val="24"/>
        </w:rPr>
        <w:t>.00</w:t>
      </w:r>
    </w:p>
    <w:p w:rsidR="006C4751" w:rsidRPr="006C4751" w:rsidRDefault="006C4751" w:rsidP="006C4751">
      <w:pPr>
        <w:spacing w:after="0" w:line="360" w:lineRule="auto"/>
        <w:ind w:right="113" w:hanging="2"/>
        <w:jc w:val="both"/>
        <w:rPr>
          <w:rFonts w:ascii="Arial" w:eastAsia="Arial" w:hAnsi="Arial" w:cs="Arial"/>
          <w:sz w:val="24"/>
          <w:szCs w:val="24"/>
        </w:rPr>
      </w:pPr>
    </w:p>
    <w:p w:rsidR="006C4751" w:rsidRDefault="006C4751" w:rsidP="006C4751">
      <w:pPr>
        <w:spacing w:after="0" w:line="360" w:lineRule="auto"/>
        <w:ind w:right="113" w:hanging="2"/>
        <w:jc w:val="both"/>
        <w:rPr>
          <w:rFonts w:ascii="Arial" w:eastAsia="Arial" w:hAnsi="Arial" w:cs="Arial"/>
          <w:sz w:val="24"/>
          <w:szCs w:val="24"/>
        </w:rPr>
      </w:pPr>
      <w:r w:rsidRPr="006C4751">
        <w:rPr>
          <w:rFonts w:ascii="Arial" w:eastAsia="Arial" w:hAnsi="Arial" w:cs="Arial"/>
          <w:sz w:val="24"/>
          <w:szCs w:val="24"/>
        </w:rPr>
        <w:t xml:space="preserve">b) De 31 a 50 cajones, pagará:                </w:t>
      </w:r>
    </w:p>
    <w:p w:rsidR="006C4751" w:rsidRPr="006C4751" w:rsidRDefault="005035FE" w:rsidP="006C4751">
      <w:pPr>
        <w:spacing w:after="0" w:line="360" w:lineRule="auto"/>
        <w:ind w:right="113" w:hanging="2"/>
        <w:jc w:val="both"/>
        <w:rPr>
          <w:rFonts w:ascii="Arial" w:eastAsia="Arial" w:hAnsi="Arial" w:cs="Arial"/>
          <w:sz w:val="24"/>
          <w:szCs w:val="24"/>
        </w:rPr>
      </w:pPr>
      <w:r>
        <w:rPr>
          <w:rFonts w:ascii="Arial" w:eastAsia="Arial" w:hAnsi="Arial" w:cs="Arial"/>
          <w:sz w:val="24"/>
          <w:szCs w:val="24"/>
        </w:rPr>
        <w:t>$6,765</w:t>
      </w:r>
      <w:r w:rsidR="006C4751" w:rsidRPr="006C4751">
        <w:rPr>
          <w:rFonts w:ascii="Arial" w:eastAsia="Arial" w:hAnsi="Arial" w:cs="Arial"/>
          <w:sz w:val="24"/>
          <w:szCs w:val="24"/>
        </w:rPr>
        <w:t>.00</w:t>
      </w:r>
    </w:p>
    <w:p w:rsidR="006C4751" w:rsidRPr="006C4751" w:rsidRDefault="006C4751" w:rsidP="006C4751">
      <w:pPr>
        <w:spacing w:after="0" w:line="360" w:lineRule="auto"/>
        <w:ind w:right="113" w:hanging="2"/>
        <w:jc w:val="both"/>
        <w:rPr>
          <w:rFonts w:ascii="Arial" w:eastAsia="Arial" w:hAnsi="Arial" w:cs="Arial"/>
          <w:sz w:val="24"/>
          <w:szCs w:val="24"/>
        </w:rPr>
      </w:pPr>
    </w:p>
    <w:p w:rsidR="006C4751" w:rsidRDefault="006C4751" w:rsidP="006C4751">
      <w:pPr>
        <w:spacing w:after="0" w:line="360" w:lineRule="auto"/>
        <w:ind w:right="113" w:hanging="2"/>
        <w:jc w:val="both"/>
        <w:rPr>
          <w:rFonts w:ascii="Arial" w:eastAsia="Arial" w:hAnsi="Arial" w:cs="Arial"/>
          <w:sz w:val="24"/>
          <w:szCs w:val="24"/>
        </w:rPr>
      </w:pPr>
      <w:r w:rsidRPr="006C4751">
        <w:rPr>
          <w:rFonts w:ascii="Arial" w:eastAsia="Arial" w:hAnsi="Arial" w:cs="Arial"/>
          <w:sz w:val="24"/>
          <w:szCs w:val="24"/>
        </w:rPr>
        <w:lastRenderedPageBreak/>
        <w:t xml:space="preserve">c) De 51 a 90 cajones, pagará:               </w:t>
      </w:r>
    </w:p>
    <w:p w:rsidR="006C4751" w:rsidRPr="006C4751" w:rsidRDefault="005035FE" w:rsidP="006C4751">
      <w:pPr>
        <w:spacing w:after="0" w:line="360" w:lineRule="auto"/>
        <w:ind w:right="113" w:hanging="2"/>
        <w:jc w:val="both"/>
        <w:rPr>
          <w:rFonts w:ascii="Arial" w:eastAsia="Arial" w:hAnsi="Arial" w:cs="Arial"/>
          <w:sz w:val="24"/>
          <w:szCs w:val="24"/>
        </w:rPr>
      </w:pPr>
      <w:r>
        <w:rPr>
          <w:rFonts w:ascii="Arial" w:eastAsia="Arial" w:hAnsi="Arial" w:cs="Arial"/>
          <w:sz w:val="24"/>
          <w:szCs w:val="24"/>
        </w:rPr>
        <w:t>$10,147</w:t>
      </w:r>
      <w:r w:rsidR="006C4751" w:rsidRPr="006C4751">
        <w:rPr>
          <w:rFonts w:ascii="Arial" w:eastAsia="Arial" w:hAnsi="Arial" w:cs="Arial"/>
          <w:sz w:val="24"/>
          <w:szCs w:val="24"/>
        </w:rPr>
        <w:t>.00</w:t>
      </w:r>
    </w:p>
    <w:p w:rsidR="006C4751" w:rsidRPr="006C4751" w:rsidRDefault="006C4751" w:rsidP="006C4751">
      <w:pPr>
        <w:spacing w:after="0" w:line="360" w:lineRule="auto"/>
        <w:ind w:right="113" w:hanging="2"/>
        <w:jc w:val="both"/>
        <w:rPr>
          <w:rFonts w:ascii="Arial" w:eastAsia="Arial" w:hAnsi="Arial" w:cs="Arial"/>
          <w:sz w:val="24"/>
          <w:szCs w:val="24"/>
        </w:rPr>
      </w:pPr>
    </w:p>
    <w:p w:rsidR="004E2885" w:rsidRDefault="006C4751" w:rsidP="006C4751">
      <w:pPr>
        <w:spacing w:after="0" w:line="360" w:lineRule="auto"/>
        <w:ind w:right="113" w:hanging="2"/>
        <w:jc w:val="both"/>
        <w:rPr>
          <w:rFonts w:ascii="Arial" w:eastAsia="Arial" w:hAnsi="Arial" w:cs="Arial"/>
          <w:sz w:val="24"/>
          <w:szCs w:val="24"/>
        </w:rPr>
      </w:pPr>
      <w:r w:rsidRPr="006C4751">
        <w:rPr>
          <w:rFonts w:ascii="Arial" w:eastAsia="Arial" w:hAnsi="Arial" w:cs="Arial"/>
          <w:sz w:val="24"/>
          <w:szCs w:val="24"/>
        </w:rPr>
        <w:t xml:space="preserve">d) De 91 a 150 cajones, pagará:             </w:t>
      </w:r>
    </w:p>
    <w:p w:rsidR="006C4751" w:rsidRPr="006C4751" w:rsidRDefault="005035FE" w:rsidP="006C4751">
      <w:pPr>
        <w:spacing w:after="0" w:line="360" w:lineRule="auto"/>
        <w:ind w:right="113" w:hanging="2"/>
        <w:jc w:val="both"/>
        <w:rPr>
          <w:rFonts w:ascii="Arial" w:eastAsia="Arial" w:hAnsi="Arial" w:cs="Arial"/>
          <w:sz w:val="24"/>
          <w:szCs w:val="24"/>
        </w:rPr>
      </w:pPr>
      <w:r>
        <w:rPr>
          <w:rFonts w:ascii="Arial" w:eastAsia="Arial" w:hAnsi="Arial" w:cs="Arial"/>
          <w:sz w:val="24"/>
          <w:szCs w:val="24"/>
        </w:rPr>
        <w:t>$13,529</w:t>
      </w:r>
      <w:r w:rsidR="006C4751" w:rsidRPr="006C4751">
        <w:rPr>
          <w:rFonts w:ascii="Arial" w:eastAsia="Arial" w:hAnsi="Arial" w:cs="Arial"/>
          <w:sz w:val="24"/>
          <w:szCs w:val="24"/>
        </w:rPr>
        <w:t>.00</w:t>
      </w:r>
    </w:p>
    <w:p w:rsidR="006C4751" w:rsidRPr="006C4751" w:rsidRDefault="006C4751" w:rsidP="006C4751">
      <w:pPr>
        <w:spacing w:after="0" w:line="360" w:lineRule="auto"/>
        <w:ind w:right="113" w:hanging="2"/>
        <w:jc w:val="both"/>
        <w:rPr>
          <w:rFonts w:ascii="Arial" w:eastAsia="Arial" w:hAnsi="Arial" w:cs="Arial"/>
          <w:sz w:val="24"/>
          <w:szCs w:val="24"/>
        </w:rPr>
      </w:pPr>
    </w:p>
    <w:p w:rsidR="004E2885" w:rsidRDefault="006C4751" w:rsidP="006C4751">
      <w:pPr>
        <w:spacing w:after="0" w:line="360" w:lineRule="auto"/>
        <w:ind w:right="113" w:hanging="2"/>
        <w:jc w:val="both"/>
        <w:rPr>
          <w:rFonts w:ascii="Arial" w:eastAsia="Arial" w:hAnsi="Arial" w:cs="Arial"/>
          <w:sz w:val="24"/>
          <w:szCs w:val="24"/>
        </w:rPr>
      </w:pPr>
      <w:r w:rsidRPr="006C4751">
        <w:rPr>
          <w:rFonts w:ascii="Arial" w:eastAsia="Arial" w:hAnsi="Arial" w:cs="Arial"/>
          <w:sz w:val="24"/>
          <w:szCs w:val="24"/>
        </w:rPr>
        <w:t xml:space="preserve">e) De 151 a 250 cajones, pagará:           </w:t>
      </w:r>
    </w:p>
    <w:p w:rsidR="006C4751" w:rsidRPr="006C4751" w:rsidRDefault="005035FE" w:rsidP="006C4751">
      <w:pPr>
        <w:spacing w:after="0" w:line="360" w:lineRule="auto"/>
        <w:ind w:right="113" w:hanging="2"/>
        <w:jc w:val="both"/>
        <w:rPr>
          <w:rFonts w:ascii="Arial" w:eastAsia="Arial" w:hAnsi="Arial" w:cs="Arial"/>
          <w:sz w:val="24"/>
          <w:szCs w:val="24"/>
        </w:rPr>
      </w:pPr>
      <w:r>
        <w:rPr>
          <w:rFonts w:ascii="Arial" w:eastAsia="Arial" w:hAnsi="Arial" w:cs="Arial"/>
          <w:sz w:val="24"/>
          <w:szCs w:val="24"/>
        </w:rPr>
        <w:t>$18,940</w:t>
      </w:r>
      <w:r w:rsidR="006C4751" w:rsidRPr="006C4751">
        <w:rPr>
          <w:rFonts w:ascii="Arial" w:eastAsia="Arial" w:hAnsi="Arial" w:cs="Arial"/>
          <w:sz w:val="24"/>
          <w:szCs w:val="24"/>
        </w:rPr>
        <w:t>.00</w:t>
      </w:r>
    </w:p>
    <w:p w:rsidR="006C4751" w:rsidRPr="006C4751" w:rsidRDefault="006C4751" w:rsidP="006C4751">
      <w:pPr>
        <w:spacing w:after="0" w:line="360" w:lineRule="auto"/>
        <w:ind w:right="113" w:hanging="2"/>
        <w:jc w:val="both"/>
        <w:rPr>
          <w:rFonts w:ascii="Arial" w:eastAsia="Arial" w:hAnsi="Arial" w:cs="Arial"/>
          <w:sz w:val="24"/>
          <w:szCs w:val="24"/>
        </w:rPr>
      </w:pPr>
      <w:r w:rsidRPr="006C4751">
        <w:rPr>
          <w:rFonts w:ascii="Arial" w:eastAsia="Arial" w:hAnsi="Arial" w:cs="Arial"/>
          <w:sz w:val="24"/>
          <w:szCs w:val="24"/>
        </w:rPr>
        <w:tab/>
      </w:r>
    </w:p>
    <w:p w:rsidR="004E2885" w:rsidRDefault="006C4751" w:rsidP="006C4751">
      <w:pPr>
        <w:spacing w:after="0" w:line="360" w:lineRule="auto"/>
        <w:ind w:right="113" w:hanging="2"/>
        <w:jc w:val="both"/>
        <w:rPr>
          <w:rFonts w:ascii="Arial" w:eastAsia="Arial" w:hAnsi="Arial" w:cs="Arial"/>
          <w:sz w:val="24"/>
          <w:szCs w:val="24"/>
        </w:rPr>
      </w:pPr>
      <w:r w:rsidRPr="006C4751">
        <w:rPr>
          <w:rFonts w:ascii="Arial" w:eastAsia="Arial" w:hAnsi="Arial" w:cs="Arial"/>
          <w:sz w:val="24"/>
          <w:szCs w:val="24"/>
        </w:rPr>
        <w:t xml:space="preserve">f) De 251 a 350 cajones, pagará:            </w:t>
      </w:r>
    </w:p>
    <w:p w:rsidR="006C4751" w:rsidRPr="006C4751" w:rsidRDefault="005035FE" w:rsidP="006C4751">
      <w:pPr>
        <w:spacing w:after="0" w:line="360" w:lineRule="auto"/>
        <w:ind w:right="113" w:hanging="2"/>
        <w:jc w:val="both"/>
        <w:rPr>
          <w:rFonts w:ascii="Arial" w:eastAsia="Arial" w:hAnsi="Arial" w:cs="Arial"/>
          <w:sz w:val="24"/>
          <w:szCs w:val="24"/>
        </w:rPr>
      </w:pPr>
      <w:r>
        <w:rPr>
          <w:rFonts w:ascii="Arial" w:eastAsia="Arial" w:hAnsi="Arial" w:cs="Arial"/>
          <w:sz w:val="24"/>
          <w:szCs w:val="24"/>
        </w:rPr>
        <w:t>$25,704</w:t>
      </w:r>
      <w:r w:rsidR="006C4751" w:rsidRPr="006C4751">
        <w:rPr>
          <w:rFonts w:ascii="Arial" w:eastAsia="Arial" w:hAnsi="Arial" w:cs="Arial"/>
          <w:sz w:val="24"/>
          <w:szCs w:val="24"/>
        </w:rPr>
        <w:t>.00</w:t>
      </w:r>
    </w:p>
    <w:p w:rsidR="006C4751" w:rsidRPr="006C4751" w:rsidRDefault="006C4751" w:rsidP="006C4751">
      <w:pPr>
        <w:spacing w:after="0" w:line="360" w:lineRule="auto"/>
        <w:ind w:right="113" w:hanging="2"/>
        <w:jc w:val="both"/>
        <w:rPr>
          <w:rFonts w:ascii="Arial" w:eastAsia="Arial" w:hAnsi="Arial" w:cs="Arial"/>
          <w:sz w:val="24"/>
          <w:szCs w:val="24"/>
        </w:rPr>
      </w:pPr>
    </w:p>
    <w:p w:rsidR="004E2885" w:rsidRDefault="006C4751" w:rsidP="006C4751">
      <w:pPr>
        <w:spacing w:after="0" w:line="360" w:lineRule="auto"/>
        <w:ind w:right="113" w:hanging="2"/>
        <w:jc w:val="both"/>
        <w:rPr>
          <w:rFonts w:ascii="Arial" w:eastAsia="Arial" w:hAnsi="Arial" w:cs="Arial"/>
          <w:sz w:val="24"/>
          <w:szCs w:val="24"/>
        </w:rPr>
      </w:pPr>
      <w:r w:rsidRPr="006C4751">
        <w:rPr>
          <w:rFonts w:ascii="Arial" w:eastAsia="Arial" w:hAnsi="Arial" w:cs="Arial"/>
          <w:sz w:val="24"/>
          <w:szCs w:val="24"/>
        </w:rPr>
        <w:t xml:space="preserve">g) De 351 cajones en adelante, pagará: </w:t>
      </w:r>
    </w:p>
    <w:p w:rsidR="006C4751" w:rsidRPr="006C4751" w:rsidRDefault="00095509" w:rsidP="006C4751">
      <w:pPr>
        <w:spacing w:after="0" w:line="360" w:lineRule="auto"/>
        <w:ind w:right="113" w:hanging="2"/>
        <w:jc w:val="both"/>
        <w:rPr>
          <w:rFonts w:ascii="Arial" w:eastAsia="Arial" w:hAnsi="Arial" w:cs="Arial"/>
          <w:sz w:val="24"/>
          <w:szCs w:val="24"/>
        </w:rPr>
      </w:pPr>
      <w:r>
        <w:rPr>
          <w:rFonts w:ascii="Arial" w:eastAsia="Arial" w:hAnsi="Arial" w:cs="Arial"/>
          <w:sz w:val="24"/>
          <w:szCs w:val="24"/>
        </w:rPr>
        <w:t>$32,469</w:t>
      </w:r>
      <w:r w:rsidR="006C4751" w:rsidRPr="006C4751">
        <w:rPr>
          <w:rFonts w:ascii="Arial" w:eastAsia="Arial" w:hAnsi="Arial" w:cs="Arial"/>
          <w:sz w:val="24"/>
          <w:szCs w:val="24"/>
        </w:rPr>
        <w:t>.00</w:t>
      </w:r>
    </w:p>
    <w:p w:rsidR="006C4751" w:rsidRPr="006C4751" w:rsidRDefault="006C4751" w:rsidP="006C4751">
      <w:pPr>
        <w:spacing w:after="0" w:line="360" w:lineRule="auto"/>
        <w:ind w:right="113" w:hanging="2"/>
        <w:jc w:val="both"/>
        <w:rPr>
          <w:rFonts w:ascii="Arial" w:eastAsia="Arial" w:hAnsi="Arial" w:cs="Arial"/>
          <w:sz w:val="24"/>
          <w:szCs w:val="24"/>
        </w:rPr>
      </w:pPr>
    </w:p>
    <w:p w:rsidR="006C4751" w:rsidRDefault="006C4751" w:rsidP="006C4751">
      <w:pPr>
        <w:spacing w:after="0" w:line="360" w:lineRule="auto"/>
        <w:ind w:right="113" w:hanging="2"/>
        <w:jc w:val="both"/>
        <w:rPr>
          <w:rFonts w:ascii="Arial" w:eastAsia="Arial" w:hAnsi="Arial" w:cs="Arial"/>
          <w:sz w:val="24"/>
          <w:szCs w:val="24"/>
        </w:rPr>
      </w:pPr>
      <w:r w:rsidRPr="006C4751">
        <w:rPr>
          <w:rFonts w:ascii="Arial" w:eastAsia="Arial" w:hAnsi="Arial" w:cs="Arial"/>
          <w:sz w:val="24"/>
          <w:szCs w:val="24"/>
        </w:rPr>
        <w:t xml:space="preserve">IV. Por el balizamiento o </w:t>
      </w:r>
      <w:proofErr w:type="spellStart"/>
      <w:r w:rsidRPr="006C4751">
        <w:rPr>
          <w:rFonts w:ascii="Arial" w:eastAsia="Arial" w:hAnsi="Arial" w:cs="Arial"/>
          <w:sz w:val="24"/>
          <w:szCs w:val="24"/>
        </w:rPr>
        <w:t>desbalizamiento</w:t>
      </w:r>
      <w:proofErr w:type="spellEnd"/>
      <w:r w:rsidRPr="006C4751">
        <w:rPr>
          <w:rFonts w:ascii="Arial" w:eastAsia="Arial" w:hAnsi="Arial" w:cs="Arial"/>
          <w:sz w:val="24"/>
          <w:szCs w:val="24"/>
        </w:rPr>
        <w:t xml:space="preserve"> de estacionamientos exclusivos en cordón o en batería, por metro lineal:               </w:t>
      </w:r>
    </w:p>
    <w:p w:rsidR="006C4751" w:rsidRPr="006C4751" w:rsidRDefault="00095509" w:rsidP="006C4751">
      <w:pPr>
        <w:spacing w:after="0" w:line="360" w:lineRule="auto"/>
        <w:ind w:right="113" w:hanging="2"/>
        <w:jc w:val="both"/>
        <w:rPr>
          <w:rFonts w:ascii="Arial" w:eastAsia="Arial" w:hAnsi="Arial" w:cs="Arial"/>
          <w:sz w:val="24"/>
          <w:szCs w:val="24"/>
        </w:rPr>
      </w:pPr>
      <w:r>
        <w:rPr>
          <w:rFonts w:ascii="Arial" w:eastAsia="Arial" w:hAnsi="Arial" w:cs="Arial"/>
          <w:sz w:val="24"/>
          <w:szCs w:val="24"/>
        </w:rPr>
        <w:t>$146</w:t>
      </w:r>
      <w:r w:rsidR="006C4751" w:rsidRPr="006C4751">
        <w:rPr>
          <w:rFonts w:ascii="Arial" w:eastAsia="Arial" w:hAnsi="Arial" w:cs="Arial"/>
          <w:sz w:val="24"/>
          <w:szCs w:val="24"/>
        </w:rPr>
        <w:t>.00</w:t>
      </w:r>
    </w:p>
    <w:p w:rsidR="006C4751" w:rsidRPr="006C4751" w:rsidRDefault="006C4751" w:rsidP="006C4751">
      <w:pPr>
        <w:spacing w:after="0" w:line="360" w:lineRule="auto"/>
        <w:ind w:right="113" w:hanging="2"/>
        <w:jc w:val="both"/>
        <w:rPr>
          <w:rFonts w:ascii="Arial" w:eastAsia="Arial" w:hAnsi="Arial" w:cs="Arial"/>
          <w:sz w:val="24"/>
          <w:szCs w:val="24"/>
        </w:rPr>
      </w:pPr>
      <w:r w:rsidRPr="006C4751">
        <w:rPr>
          <w:rFonts w:ascii="Arial" w:eastAsia="Arial" w:hAnsi="Arial" w:cs="Arial"/>
          <w:sz w:val="24"/>
          <w:szCs w:val="24"/>
        </w:rPr>
        <w:tab/>
      </w:r>
    </w:p>
    <w:p w:rsidR="006C4751" w:rsidRPr="006C4751" w:rsidRDefault="006C4751" w:rsidP="006C4751">
      <w:pPr>
        <w:spacing w:after="0" w:line="360" w:lineRule="auto"/>
        <w:ind w:right="113" w:hanging="2"/>
        <w:jc w:val="both"/>
        <w:rPr>
          <w:rFonts w:ascii="Arial" w:eastAsia="Arial" w:hAnsi="Arial" w:cs="Arial"/>
          <w:sz w:val="24"/>
          <w:szCs w:val="24"/>
        </w:rPr>
      </w:pPr>
      <w:r w:rsidRPr="006C4751">
        <w:rPr>
          <w:rFonts w:ascii="Arial" w:eastAsia="Arial" w:hAnsi="Arial" w:cs="Arial"/>
          <w:sz w:val="24"/>
          <w:szCs w:val="24"/>
        </w:rPr>
        <w:t>V. Estacionamiento medido:</w:t>
      </w:r>
    </w:p>
    <w:p w:rsidR="006C4751" w:rsidRPr="006C4751" w:rsidRDefault="006C4751" w:rsidP="006C4751">
      <w:pPr>
        <w:spacing w:after="0" w:line="360" w:lineRule="auto"/>
        <w:ind w:right="113" w:hanging="2"/>
        <w:jc w:val="both"/>
        <w:rPr>
          <w:rFonts w:ascii="Arial" w:eastAsia="Arial" w:hAnsi="Arial" w:cs="Arial"/>
          <w:sz w:val="24"/>
          <w:szCs w:val="24"/>
        </w:rPr>
      </w:pPr>
    </w:p>
    <w:p w:rsidR="006C4751" w:rsidRPr="006C4751" w:rsidRDefault="006C4751" w:rsidP="006C4751">
      <w:pPr>
        <w:spacing w:after="0" w:line="360" w:lineRule="auto"/>
        <w:ind w:right="113" w:hanging="2"/>
        <w:jc w:val="both"/>
        <w:rPr>
          <w:rFonts w:ascii="Arial" w:eastAsia="Arial" w:hAnsi="Arial" w:cs="Arial"/>
          <w:sz w:val="24"/>
          <w:szCs w:val="24"/>
        </w:rPr>
      </w:pPr>
      <w:r w:rsidRPr="006C4751">
        <w:rPr>
          <w:rFonts w:ascii="Arial" w:eastAsia="Arial" w:hAnsi="Arial" w:cs="Arial"/>
          <w:sz w:val="24"/>
          <w:szCs w:val="24"/>
        </w:rPr>
        <w:t>Lugares cubiertos con estacionómetros, de las 8:30 a las 20:30 horas, diariamente, excepto domingos y días festivos oficiales, por c</w:t>
      </w:r>
      <w:r w:rsidR="00095509">
        <w:rPr>
          <w:rFonts w:ascii="Arial" w:eastAsia="Arial" w:hAnsi="Arial" w:cs="Arial"/>
          <w:sz w:val="24"/>
          <w:szCs w:val="24"/>
        </w:rPr>
        <w:t>ada 10 minutos:               $2</w:t>
      </w:r>
      <w:r w:rsidRPr="006C4751">
        <w:rPr>
          <w:rFonts w:ascii="Arial" w:eastAsia="Arial" w:hAnsi="Arial" w:cs="Arial"/>
          <w:sz w:val="24"/>
          <w:szCs w:val="24"/>
        </w:rPr>
        <w:t>.00</w:t>
      </w:r>
    </w:p>
    <w:p w:rsidR="006C4751" w:rsidRPr="006C4751" w:rsidRDefault="006C4751" w:rsidP="006C4751">
      <w:pPr>
        <w:spacing w:after="0" w:line="360" w:lineRule="auto"/>
        <w:ind w:right="113" w:hanging="2"/>
        <w:jc w:val="both"/>
        <w:rPr>
          <w:rFonts w:ascii="Arial" w:eastAsia="Arial" w:hAnsi="Arial" w:cs="Arial"/>
          <w:sz w:val="24"/>
          <w:szCs w:val="24"/>
        </w:rPr>
      </w:pPr>
    </w:p>
    <w:p w:rsidR="006C4751" w:rsidRDefault="006C4751" w:rsidP="006C4751">
      <w:pPr>
        <w:spacing w:after="0" w:line="360" w:lineRule="auto"/>
        <w:ind w:right="113" w:hanging="2"/>
        <w:jc w:val="both"/>
        <w:rPr>
          <w:rFonts w:ascii="Arial" w:eastAsia="Arial" w:hAnsi="Arial" w:cs="Arial"/>
          <w:sz w:val="24"/>
          <w:szCs w:val="24"/>
        </w:rPr>
      </w:pPr>
      <w:r w:rsidRPr="006C4751">
        <w:rPr>
          <w:rFonts w:ascii="Arial" w:eastAsia="Arial" w:hAnsi="Arial" w:cs="Arial"/>
          <w:sz w:val="24"/>
          <w:szCs w:val="24"/>
        </w:rPr>
        <w:t>VI. Autorización para la prestación del servicio de estacionamiento de vehículos con acomodadores, conocido como valet parking en establecimientos de bar, restaurante, discoteca, u otro giro que contrate este servicio:</w:t>
      </w:r>
      <w:r w:rsidRPr="006C4751">
        <w:rPr>
          <w:rFonts w:ascii="Arial" w:eastAsia="Arial" w:hAnsi="Arial" w:cs="Arial"/>
          <w:sz w:val="24"/>
          <w:szCs w:val="24"/>
        </w:rPr>
        <w:tab/>
      </w:r>
    </w:p>
    <w:p w:rsidR="009C7711" w:rsidRDefault="00095509" w:rsidP="006C4751">
      <w:pPr>
        <w:spacing w:after="0" w:line="360" w:lineRule="auto"/>
        <w:ind w:right="113" w:hanging="2"/>
        <w:jc w:val="both"/>
        <w:rPr>
          <w:rFonts w:ascii="Arial" w:eastAsia="Arial" w:hAnsi="Arial" w:cs="Arial"/>
          <w:sz w:val="24"/>
          <w:szCs w:val="24"/>
        </w:rPr>
      </w:pPr>
      <w:r>
        <w:rPr>
          <w:rFonts w:ascii="Arial" w:eastAsia="Arial" w:hAnsi="Arial" w:cs="Arial"/>
          <w:sz w:val="24"/>
          <w:szCs w:val="24"/>
        </w:rPr>
        <w:t>$3,518</w:t>
      </w:r>
      <w:r w:rsidR="006C4751" w:rsidRPr="006C4751">
        <w:rPr>
          <w:rFonts w:ascii="Arial" w:eastAsia="Arial" w:hAnsi="Arial" w:cs="Arial"/>
          <w:sz w:val="24"/>
          <w:szCs w:val="24"/>
        </w:rPr>
        <w:t>.00</w:t>
      </w:r>
    </w:p>
    <w:p w:rsidR="009C7711" w:rsidRDefault="009C7711" w:rsidP="004217D2">
      <w:pPr>
        <w:spacing w:after="0" w:line="360" w:lineRule="auto"/>
        <w:ind w:right="113" w:hanging="2"/>
        <w:jc w:val="both"/>
        <w:rPr>
          <w:rFonts w:ascii="Arial" w:eastAsia="Arial" w:hAnsi="Arial" w:cs="Arial"/>
          <w:sz w:val="24"/>
          <w:szCs w:val="24"/>
        </w:rPr>
      </w:pPr>
    </w:p>
    <w:p w:rsidR="009C7711" w:rsidRDefault="000E0DFD" w:rsidP="004217D2">
      <w:pPr>
        <w:spacing w:after="0" w:line="360" w:lineRule="auto"/>
        <w:ind w:right="113" w:hanging="2"/>
        <w:jc w:val="center"/>
        <w:rPr>
          <w:rFonts w:ascii="Arial" w:eastAsia="Arial" w:hAnsi="Arial" w:cs="Arial"/>
          <w:sz w:val="24"/>
          <w:szCs w:val="24"/>
        </w:rPr>
      </w:pPr>
      <w:r>
        <w:rPr>
          <w:rFonts w:ascii="Arial" w:eastAsia="Arial" w:hAnsi="Arial" w:cs="Arial"/>
          <w:b/>
          <w:sz w:val="24"/>
          <w:szCs w:val="24"/>
        </w:rPr>
        <w:lastRenderedPageBreak/>
        <w:t>SECCIÓN TERCERA</w:t>
      </w:r>
    </w:p>
    <w:p w:rsidR="009C7711" w:rsidRDefault="000E0DFD" w:rsidP="004217D2">
      <w:pPr>
        <w:spacing w:after="0" w:line="360" w:lineRule="auto"/>
        <w:ind w:right="113" w:hanging="2"/>
        <w:jc w:val="center"/>
        <w:rPr>
          <w:rFonts w:ascii="Arial" w:eastAsia="Arial" w:hAnsi="Arial" w:cs="Arial"/>
          <w:sz w:val="24"/>
          <w:szCs w:val="24"/>
        </w:rPr>
      </w:pPr>
      <w:r>
        <w:rPr>
          <w:rFonts w:ascii="Arial" w:eastAsia="Arial" w:hAnsi="Arial" w:cs="Arial"/>
          <w:b/>
          <w:sz w:val="24"/>
          <w:szCs w:val="24"/>
        </w:rPr>
        <w:t>DEL USO, GOCE, APROVECHAMIENTO O EXPLOTACIÓN  DE OTROS BIENES  DOMINIO PÚBLICO</w:t>
      </w:r>
    </w:p>
    <w:p w:rsidR="009C7711" w:rsidRDefault="009C7711" w:rsidP="004217D2">
      <w:pPr>
        <w:spacing w:after="0" w:line="360" w:lineRule="auto"/>
        <w:ind w:right="113" w:hanging="2"/>
        <w:jc w:val="both"/>
        <w:rPr>
          <w:rFonts w:ascii="Arial" w:eastAsia="Arial" w:hAnsi="Arial" w:cs="Arial"/>
          <w:sz w:val="24"/>
          <w:szCs w:val="24"/>
        </w:rPr>
      </w:pPr>
    </w:p>
    <w:p w:rsidR="009C7711" w:rsidRDefault="009C7711" w:rsidP="004217D2">
      <w:pPr>
        <w:spacing w:after="0" w:line="360" w:lineRule="auto"/>
        <w:ind w:right="113" w:hanging="2"/>
        <w:jc w:val="both"/>
        <w:rPr>
          <w:rFonts w:ascii="Arial" w:eastAsia="Arial" w:hAnsi="Arial" w:cs="Arial"/>
          <w:sz w:val="24"/>
          <w:szCs w:val="24"/>
        </w:rPr>
      </w:pPr>
    </w:p>
    <w:p w:rsidR="004E2885" w:rsidRPr="004E2885" w:rsidRDefault="000E0DFD" w:rsidP="004E2885">
      <w:pPr>
        <w:spacing w:after="0" w:line="360" w:lineRule="auto"/>
        <w:ind w:right="113" w:hanging="2"/>
        <w:jc w:val="both"/>
        <w:rPr>
          <w:rFonts w:ascii="Arial" w:eastAsia="Arial" w:hAnsi="Arial" w:cs="Arial"/>
          <w:sz w:val="24"/>
          <w:szCs w:val="24"/>
        </w:rPr>
      </w:pPr>
      <w:r>
        <w:rPr>
          <w:rFonts w:ascii="Arial" w:eastAsia="Arial" w:hAnsi="Arial" w:cs="Arial"/>
          <w:b/>
          <w:sz w:val="24"/>
          <w:szCs w:val="24"/>
        </w:rPr>
        <w:t>Artículo 73.-</w:t>
      </w:r>
      <w:r>
        <w:rPr>
          <w:rFonts w:ascii="Arial" w:eastAsia="Arial" w:hAnsi="Arial" w:cs="Arial"/>
          <w:sz w:val="24"/>
          <w:szCs w:val="24"/>
        </w:rPr>
        <w:t xml:space="preserve"> </w:t>
      </w:r>
      <w:r w:rsidR="004E2885" w:rsidRPr="004E2885">
        <w:rPr>
          <w:rFonts w:ascii="Arial" w:eastAsia="Arial" w:hAnsi="Arial" w:cs="Arial"/>
          <w:sz w:val="24"/>
          <w:szCs w:val="24"/>
        </w:rPr>
        <w:t>Las personas físicas o jurídicas que tomen en arrendamiento o concesión toda clase de bienes propiedad del Municipio pagarán a éste las rentas respectivas, de conformidad con la siguiente:</w:t>
      </w:r>
    </w:p>
    <w:p w:rsidR="004E2885" w:rsidRPr="004E2885" w:rsidRDefault="004E2885" w:rsidP="004E2885">
      <w:pPr>
        <w:spacing w:after="0" w:line="360" w:lineRule="auto"/>
        <w:ind w:right="113" w:hanging="2"/>
        <w:jc w:val="both"/>
        <w:rPr>
          <w:rFonts w:ascii="Arial" w:eastAsia="Arial" w:hAnsi="Arial" w:cs="Arial"/>
          <w:sz w:val="24"/>
          <w:szCs w:val="24"/>
        </w:rPr>
      </w:pPr>
    </w:p>
    <w:p w:rsid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TARIFA</w:t>
      </w:r>
    </w:p>
    <w:p w:rsidR="004E2885" w:rsidRPr="004E2885" w:rsidRDefault="004E2885" w:rsidP="004E2885">
      <w:pPr>
        <w:spacing w:after="0" w:line="360" w:lineRule="auto"/>
        <w:ind w:right="113" w:hanging="2"/>
        <w:jc w:val="both"/>
        <w:rPr>
          <w:rFonts w:ascii="Arial" w:eastAsia="Arial" w:hAnsi="Arial" w:cs="Arial"/>
          <w:sz w:val="24"/>
          <w:szCs w:val="24"/>
        </w:rPr>
      </w:pP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 xml:space="preserve">I. Arrendamiento de locales en el interior y exterior de mercados, por metro cuadrado, mensualmente: </w:t>
      </w:r>
    </w:p>
    <w:p w:rsidR="004E2885" w:rsidRPr="004E2885" w:rsidRDefault="004E2885" w:rsidP="004E2885">
      <w:pPr>
        <w:spacing w:after="0" w:line="360" w:lineRule="auto"/>
        <w:ind w:right="113" w:hanging="2"/>
        <w:jc w:val="both"/>
        <w:rPr>
          <w:rFonts w:ascii="Arial" w:eastAsia="Arial" w:hAnsi="Arial" w:cs="Arial"/>
          <w:sz w:val="24"/>
          <w:szCs w:val="24"/>
        </w:rPr>
      </w:pP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a) Destinados a la venta de productos en general, mercado Rio Cuale.</w:t>
      </w:r>
    </w:p>
    <w:p w:rsid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De $63.00 a $75.00</w:t>
      </w:r>
    </w:p>
    <w:p w:rsidR="004E2885" w:rsidRPr="004E2885" w:rsidRDefault="004E2885" w:rsidP="004E2885">
      <w:pPr>
        <w:spacing w:after="0" w:line="360" w:lineRule="auto"/>
        <w:ind w:right="113" w:hanging="2"/>
        <w:jc w:val="both"/>
        <w:rPr>
          <w:rFonts w:ascii="Arial" w:eastAsia="Arial" w:hAnsi="Arial" w:cs="Arial"/>
          <w:sz w:val="24"/>
          <w:szCs w:val="24"/>
        </w:rPr>
      </w:pP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b) Destinados a la venta de productos en general, en mercados 5 de Diciembre y Emiliano Zapata:</w:t>
      </w:r>
    </w:p>
    <w:p w:rsidR="004E2885" w:rsidRDefault="004E2885" w:rsidP="004E2885">
      <w:pPr>
        <w:spacing w:after="0" w:line="360" w:lineRule="auto"/>
        <w:ind w:right="113" w:hanging="2"/>
        <w:jc w:val="both"/>
        <w:rPr>
          <w:rFonts w:ascii="Arial" w:eastAsia="Arial" w:hAnsi="Arial" w:cs="Arial"/>
          <w:sz w:val="24"/>
          <w:szCs w:val="24"/>
        </w:rPr>
      </w:pPr>
      <w:proofErr w:type="gramStart"/>
      <w:r w:rsidRPr="004E2885">
        <w:rPr>
          <w:rFonts w:ascii="Arial" w:eastAsia="Arial" w:hAnsi="Arial" w:cs="Arial"/>
          <w:sz w:val="24"/>
          <w:szCs w:val="24"/>
        </w:rPr>
        <w:t>de</w:t>
      </w:r>
      <w:proofErr w:type="gramEnd"/>
      <w:r w:rsidRPr="004E2885">
        <w:rPr>
          <w:rFonts w:ascii="Arial" w:eastAsia="Arial" w:hAnsi="Arial" w:cs="Arial"/>
          <w:sz w:val="24"/>
          <w:szCs w:val="24"/>
        </w:rPr>
        <w:t xml:space="preserve"> $38.00  a  $50.00</w:t>
      </w:r>
    </w:p>
    <w:p w:rsidR="004E2885" w:rsidRPr="004E2885" w:rsidRDefault="004E2885" w:rsidP="004E2885">
      <w:pPr>
        <w:spacing w:after="0" w:line="360" w:lineRule="auto"/>
        <w:ind w:right="113" w:hanging="2"/>
        <w:jc w:val="both"/>
        <w:rPr>
          <w:rFonts w:ascii="Arial" w:eastAsia="Arial" w:hAnsi="Arial" w:cs="Arial"/>
          <w:sz w:val="24"/>
          <w:szCs w:val="24"/>
        </w:rPr>
      </w:pP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 xml:space="preserve">c) Destinados a la venta de productos en general, en mercados en Delegaciones: </w:t>
      </w:r>
    </w:p>
    <w:p w:rsidR="004E2885" w:rsidRDefault="004E2885" w:rsidP="004E2885">
      <w:pPr>
        <w:spacing w:after="0" w:line="360" w:lineRule="auto"/>
        <w:ind w:right="113" w:hanging="2"/>
        <w:jc w:val="both"/>
        <w:rPr>
          <w:rFonts w:ascii="Arial" w:eastAsia="Arial" w:hAnsi="Arial" w:cs="Arial"/>
          <w:sz w:val="24"/>
          <w:szCs w:val="24"/>
        </w:rPr>
      </w:pPr>
      <w:proofErr w:type="gramStart"/>
      <w:r w:rsidRPr="004E2885">
        <w:rPr>
          <w:rFonts w:ascii="Arial" w:eastAsia="Arial" w:hAnsi="Arial" w:cs="Arial"/>
          <w:sz w:val="24"/>
          <w:szCs w:val="24"/>
        </w:rPr>
        <w:t>de</w:t>
      </w:r>
      <w:proofErr w:type="gramEnd"/>
      <w:r w:rsidRPr="004E2885">
        <w:rPr>
          <w:rFonts w:ascii="Arial" w:eastAsia="Arial" w:hAnsi="Arial" w:cs="Arial"/>
          <w:sz w:val="24"/>
          <w:szCs w:val="24"/>
        </w:rPr>
        <w:t xml:space="preserve"> $19.00 a $27.00</w:t>
      </w:r>
    </w:p>
    <w:p w:rsidR="004E2885" w:rsidRPr="004E2885" w:rsidRDefault="004E2885" w:rsidP="004E2885">
      <w:pPr>
        <w:spacing w:after="0" w:line="360" w:lineRule="auto"/>
        <w:ind w:right="113" w:hanging="2"/>
        <w:jc w:val="both"/>
        <w:rPr>
          <w:rFonts w:ascii="Arial" w:eastAsia="Arial" w:hAnsi="Arial" w:cs="Arial"/>
          <w:sz w:val="24"/>
          <w:szCs w:val="24"/>
        </w:rPr>
      </w:pP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 xml:space="preserve">II. Arrendamiento o concesión de excusados y baños públicos, mensualmente:       </w:t>
      </w: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 xml:space="preserve"> </w:t>
      </w:r>
      <w:proofErr w:type="gramStart"/>
      <w:r w:rsidRPr="004E2885">
        <w:rPr>
          <w:rFonts w:ascii="Arial" w:eastAsia="Arial" w:hAnsi="Arial" w:cs="Arial"/>
          <w:sz w:val="24"/>
          <w:szCs w:val="24"/>
        </w:rPr>
        <w:t>de</w:t>
      </w:r>
      <w:proofErr w:type="gramEnd"/>
      <w:r w:rsidRPr="004E2885">
        <w:rPr>
          <w:rFonts w:ascii="Arial" w:eastAsia="Arial" w:hAnsi="Arial" w:cs="Arial"/>
          <w:sz w:val="24"/>
          <w:szCs w:val="24"/>
        </w:rPr>
        <w:t xml:space="preserve"> $294.00 a $366.00</w:t>
      </w:r>
    </w:p>
    <w:p w:rsidR="004E2885" w:rsidRPr="004E2885" w:rsidRDefault="004E2885" w:rsidP="004E2885">
      <w:pPr>
        <w:spacing w:after="0" w:line="360" w:lineRule="auto"/>
        <w:ind w:right="113" w:hanging="2"/>
        <w:jc w:val="both"/>
        <w:rPr>
          <w:rFonts w:ascii="Arial" w:eastAsia="Arial" w:hAnsi="Arial" w:cs="Arial"/>
          <w:sz w:val="24"/>
          <w:szCs w:val="24"/>
        </w:rPr>
      </w:pP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lastRenderedPageBreak/>
        <w:t xml:space="preserve">Se otorgará el beneficio del 20% reducción a todo locatario que pague dentro del mes de Enero y 15% de reducción en Febrero del ejercicio fiscal vigente. </w:t>
      </w:r>
    </w:p>
    <w:p w:rsidR="004E2885" w:rsidRPr="004E2885" w:rsidRDefault="004E2885" w:rsidP="004E2885">
      <w:pPr>
        <w:spacing w:after="0" w:line="360" w:lineRule="auto"/>
        <w:ind w:right="113" w:hanging="2"/>
        <w:jc w:val="both"/>
        <w:rPr>
          <w:rFonts w:ascii="Arial" w:eastAsia="Arial" w:hAnsi="Arial" w:cs="Arial"/>
          <w:sz w:val="24"/>
          <w:szCs w:val="24"/>
        </w:rPr>
      </w:pP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Cada locatario deberá cubrir por adelantado, antes del 31 de Marzo del presente año el importe de arrendamiento de su concesión, de no hacerlo así, se hará acreedor a las sanciones y/o recargos establecidos en las leyes fiscales vigentes.</w:t>
      </w:r>
    </w:p>
    <w:p w:rsidR="004E2885" w:rsidRPr="004E2885" w:rsidRDefault="004E2885" w:rsidP="004E2885">
      <w:pPr>
        <w:spacing w:after="0" w:line="360" w:lineRule="auto"/>
        <w:ind w:right="113" w:hanging="2"/>
        <w:jc w:val="both"/>
        <w:rPr>
          <w:rFonts w:ascii="Arial" w:eastAsia="Arial" w:hAnsi="Arial" w:cs="Arial"/>
          <w:sz w:val="24"/>
          <w:szCs w:val="24"/>
        </w:rPr>
      </w:pP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III.- Arrendamiento o concesión de locales comerciales ubicados en el interior de los limites perimetrales de los Centros Deportivos del Municipio, por metro cuadrado, mensualmente:</w:t>
      </w: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En el área exterior: de $ 125.00 a $156.00; y</w:t>
      </w: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 xml:space="preserve"> En el área interior: de $93.00 a $115.00.</w:t>
      </w:r>
    </w:p>
    <w:p w:rsidR="004E2885" w:rsidRDefault="004E2885" w:rsidP="004E2885">
      <w:pPr>
        <w:spacing w:after="0" w:line="360" w:lineRule="auto"/>
        <w:ind w:right="113" w:hanging="2"/>
        <w:jc w:val="both"/>
        <w:rPr>
          <w:rFonts w:ascii="Arial" w:eastAsia="Arial" w:hAnsi="Arial" w:cs="Arial"/>
          <w:sz w:val="24"/>
          <w:szCs w:val="24"/>
        </w:rPr>
      </w:pP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A todo locatario que pague su concesión o arrendamiento un año por adelantado dentro del mes de Enero se le otorgará un beneficio del 20% y durante el mes de Febrero 15%, de reducción sobre el importe total.</w:t>
      </w:r>
    </w:p>
    <w:p w:rsidR="004E2885" w:rsidRDefault="004E2885" w:rsidP="004E2885">
      <w:pPr>
        <w:spacing w:after="0" w:line="360" w:lineRule="auto"/>
        <w:ind w:right="113" w:hanging="2"/>
        <w:jc w:val="both"/>
        <w:rPr>
          <w:rFonts w:ascii="Arial" w:eastAsia="Arial" w:hAnsi="Arial" w:cs="Arial"/>
          <w:sz w:val="24"/>
          <w:szCs w:val="24"/>
        </w:rPr>
      </w:pP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Todos los locatarios tendrán la obligación de otorgar una fianza en garantía, la cual corresponderá sobre el importe económico que resulte del cálculo mensual de su arrendamiento o concesión.</w:t>
      </w:r>
    </w:p>
    <w:p w:rsidR="004E2885" w:rsidRDefault="004E2885" w:rsidP="004E2885">
      <w:pPr>
        <w:spacing w:after="0" w:line="360" w:lineRule="auto"/>
        <w:ind w:right="113" w:hanging="2"/>
        <w:jc w:val="both"/>
        <w:rPr>
          <w:rFonts w:ascii="Arial" w:eastAsia="Arial" w:hAnsi="Arial" w:cs="Arial"/>
          <w:sz w:val="24"/>
          <w:szCs w:val="24"/>
        </w:rPr>
      </w:pP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Cada locatario deberá cubrir por adelantado el importe de arrendamiento o de su concesión, dentro de los primeros cinco días hábiles de cada mes, de no hacerlo así, se hará acreedor a las sanciones y/o recargos establecidos en las leyes fiscales vigentes de la materia.</w:t>
      </w:r>
    </w:p>
    <w:p w:rsidR="004E2885" w:rsidRPr="004E2885" w:rsidRDefault="004E2885" w:rsidP="004E2885">
      <w:pPr>
        <w:spacing w:after="0" w:line="360" w:lineRule="auto"/>
        <w:ind w:right="113" w:hanging="2"/>
        <w:jc w:val="both"/>
        <w:rPr>
          <w:rFonts w:ascii="Arial" w:eastAsia="Arial" w:hAnsi="Arial" w:cs="Arial"/>
          <w:sz w:val="24"/>
          <w:szCs w:val="24"/>
        </w:rPr>
      </w:pP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 xml:space="preserve">IV. Por el uso eventual y/o temporal de las instalaciones del Centro de Desarrollo Comunitario (CDC) dentro de las fechas que así lo disponga la dependencia encargada, siempre y cuando no interfiera con actividades </w:t>
      </w:r>
      <w:r w:rsidRPr="004E2885">
        <w:rPr>
          <w:rFonts w:ascii="Arial" w:eastAsia="Arial" w:hAnsi="Arial" w:cs="Arial"/>
          <w:sz w:val="24"/>
          <w:szCs w:val="24"/>
        </w:rPr>
        <w:lastRenderedPageBreak/>
        <w:t>programadas por la Secretaria de Desarrollo Agrario, Territorial y Urbano (SEDATU) y la Dirección de Desarrollo Social.</w:t>
      </w: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Lo anterior siempre y cuando sean actividades para el Desarrollo Comunitario.</w:t>
      </w:r>
    </w:p>
    <w:p w:rsid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 xml:space="preserve">Costo por hora $60.00  </w:t>
      </w:r>
    </w:p>
    <w:p w:rsidR="009C7711" w:rsidRDefault="009C7711" w:rsidP="004217D2">
      <w:pPr>
        <w:spacing w:after="0" w:line="360" w:lineRule="auto"/>
        <w:ind w:right="113" w:hanging="2"/>
        <w:jc w:val="both"/>
        <w:rPr>
          <w:rFonts w:ascii="Arial" w:eastAsia="Arial" w:hAnsi="Arial" w:cs="Arial"/>
          <w:sz w:val="24"/>
          <w:szCs w:val="24"/>
        </w:rPr>
      </w:pPr>
    </w:p>
    <w:p w:rsidR="009C7711" w:rsidRDefault="000E0DFD" w:rsidP="004217D2">
      <w:pPr>
        <w:tabs>
          <w:tab w:val="left" w:pos="7938"/>
        </w:tabs>
        <w:spacing w:after="0" w:line="360" w:lineRule="auto"/>
        <w:ind w:right="113" w:hanging="2"/>
        <w:jc w:val="both"/>
        <w:rPr>
          <w:rFonts w:ascii="Arial" w:eastAsia="Arial" w:hAnsi="Arial" w:cs="Arial"/>
          <w:sz w:val="24"/>
          <w:szCs w:val="24"/>
        </w:rPr>
      </w:pPr>
      <w:r>
        <w:rPr>
          <w:rFonts w:ascii="Arial" w:eastAsia="Arial" w:hAnsi="Arial" w:cs="Arial"/>
          <w:b/>
          <w:sz w:val="24"/>
          <w:szCs w:val="24"/>
        </w:rPr>
        <w:t>Artículo 74.-</w:t>
      </w:r>
      <w:r>
        <w:rPr>
          <w:rFonts w:ascii="Arial" w:eastAsia="Arial" w:hAnsi="Arial" w:cs="Arial"/>
          <w:sz w:val="24"/>
          <w:szCs w:val="24"/>
        </w:rPr>
        <w:t xml:space="preserve"> El importe de las rentas de otros bienes muebles o inmuebles, propiedad del Municipio, no especificados en el artículo anterior, será fijado en los contratos respectivos; previo acuerdo de Ayuntamiento y en los términos del artículo 180 de la Ley de Hacienda Municipal del Estado de Jalisco.</w:t>
      </w:r>
    </w:p>
    <w:p w:rsidR="009C7711" w:rsidRDefault="009C7711" w:rsidP="004217D2">
      <w:pPr>
        <w:tabs>
          <w:tab w:val="left" w:pos="7938"/>
        </w:tabs>
        <w:spacing w:after="0" w:line="360" w:lineRule="auto"/>
        <w:ind w:right="113" w:hanging="2"/>
        <w:jc w:val="both"/>
        <w:rPr>
          <w:rFonts w:ascii="Arial" w:eastAsia="Arial" w:hAnsi="Arial" w:cs="Arial"/>
          <w:sz w:val="24"/>
          <w:szCs w:val="24"/>
        </w:rPr>
      </w:pPr>
    </w:p>
    <w:p w:rsidR="004E2885" w:rsidRPr="004E2885" w:rsidRDefault="000E0DFD" w:rsidP="004E2885">
      <w:pPr>
        <w:tabs>
          <w:tab w:val="left" w:pos="7938"/>
        </w:tabs>
        <w:spacing w:after="0" w:line="360" w:lineRule="auto"/>
        <w:ind w:right="113" w:hanging="2"/>
        <w:jc w:val="both"/>
        <w:rPr>
          <w:rFonts w:ascii="Arial" w:eastAsia="Arial" w:hAnsi="Arial" w:cs="Arial"/>
          <w:sz w:val="24"/>
          <w:szCs w:val="24"/>
        </w:rPr>
      </w:pPr>
      <w:r>
        <w:rPr>
          <w:rFonts w:ascii="Arial" w:eastAsia="Arial" w:hAnsi="Arial" w:cs="Arial"/>
          <w:b/>
          <w:sz w:val="24"/>
          <w:szCs w:val="24"/>
        </w:rPr>
        <w:t>Artículo 75.-</w:t>
      </w:r>
      <w:r>
        <w:rPr>
          <w:rFonts w:ascii="Arial" w:eastAsia="Arial" w:hAnsi="Arial" w:cs="Arial"/>
          <w:sz w:val="24"/>
          <w:szCs w:val="24"/>
        </w:rPr>
        <w:t xml:space="preserve"> </w:t>
      </w:r>
      <w:r w:rsidR="004E2885" w:rsidRPr="004E2885">
        <w:rPr>
          <w:rFonts w:ascii="Arial" w:eastAsia="Arial" w:hAnsi="Arial" w:cs="Arial"/>
          <w:sz w:val="24"/>
          <w:szCs w:val="24"/>
        </w:rPr>
        <w:t>Las personas que hagan uso de bienes inmuebles propiedad del Municipio, pagarán los derechos correspondientes conforme a la siguiente:</w:t>
      </w:r>
    </w:p>
    <w:p w:rsidR="004E2885" w:rsidRPr="004E2885" w:rsidRDefault="004E2885" w:rsidP="004E2885">
      <w:pPr>
        <w:tabs>
          <w:tab w:val="left" w:pos="7938"/>
        </w:tabs>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TARIFA</w:t>
      </w:r>
    </w:p>
    <w:p w:rsidR="004E2885" w:rsidRPr="004E2885" w:rsidRDefault="004E2885" w:rsidP="004E2885">
      <w:pPr>
        <w:tabs>
          <w:tab w:val="left" w:pos="7938"/>
        </w:tabs>
        <w:spacing w:after="0" w:line="360" w:lineRule="auto"/>
        <w:ind w:right="113" w:hanging="2"/>
        <w:jc w:val="both"/>
        <w:rPr>
          <w:rFonts w:ascii="Arial" w:eastAsia="Arial" w:hAnsi="Arial" w:cs="Arial"/>
          <w:sz w:val="24"/>
          <w:szCs w:val="24"/>
        </w:rPr>
      </w:pPr>
    </w:p>
    <w:p w:rsidR="004E2885" w:rsidRDefault="004E2885" w:rsidP="004E2885">
      <w:pPr>
        <w:tabs>
          <w:tab w:val="left" w:pos="7938"/>
        </w:tabs>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 xml:space="preserve">I. Excusados y baños públicos, cada vez que se usen, excepto por niños menores de 12 años, los cuales quedan exentos:         </w:t>
      </w:r>
    </w:p>
    <w:p w:rsidR="004E2885" w:rsidRPr="004E2885" w:rsidRDefault="004E2885" w:rsidP="004E2885">
      <w:pPr>
        <w:tabs>
          <w:tab w:val="left" w:pos="7938"/>
        </w:tabs>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 xml:space="preserve">$10.00 </w:t>
      </w:r>
    </w:p>
    <w:p w:rsidR="004E2885" w:rsidRPr="004E2885" w:rsidRDefault="004E2885" w:rsidP="004E2885">
      <w:pPr>
        <w:tabs>
          <w:tab w:val="left" w:pos="7938"/>
        </w:tabs>
        <w:spacing w:after="0" w:line="360" w:lineRule="auto"/>
        <w:ind w:right="113" w:hanging="2"/>
        <w:jc w:val="both"/>
        <w:rPr>
          <w:rFonts w:ascii="Arial" w:eastAsia="Arial" w:hAnsi="Arial" w:cs="Arial"/>
          <w:sz w:val="24"/>
          <w:szCs w:val="24"/>
        </w:rPr>
      </w:pPr>
    </w:p>
    <w:p w:rsidR="004E2885" w:rsidRDefault="004E2885" w:rsidP="004E2885">
      <w:pPr>
        <w:tabs>
          <w:tab w:val="left" w:pos="7938"/>
        </w:tabs>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 xml:space="preserve">II. Uso de corrales para guardar animales que transiten en el espacio público sin vigilancia de sus dueños, diariamente, por cada uno:      </w:t>
      </w:r>
      <w:r w:rsidRPr="004E2885">
        <w:rPr>
          <w:rFonts w:ascii="Arial" w:eastAsia="Arial" w:hAnsi="Arial" w:cs="Arial"/>
          <w:sz w:val="24"/>
          <w:szCs w:val="24"/>
        </w:rPr>
        <w:tab/>
      </w:r>
    </w:p>
    <w:p w:rsidR="004E2885" w:rsidRPr="004E2885" w:rsidRDefault="004E2885" w:rsidP="004E2885">
      <w:pPr>
        <w:tabs>
          <w:tab w:val="left" w:pos="7938"/>
        </w:tabs>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$127.00</w:t>
      </w:r>
    </w:p>
    <w:p w:rsidR="004E2885" w:rsidRPr="004E2885" w:rsidRDefault="004E2885" w:rsidP="004E2885">
      <w:pPr>
        <w:tabs>
          <w:tab w:val="left" w:pos="7938"/>
        </w:tabs>
        <w:spacing w:after="0" w:line="360" w:lineRule="auto"/>
        <w:ind w:right="113" w:hanging="2"/>
        <w:jc w:val="both"/>
        <w:rPr>
          <w:rFonts w:ascii="Arial" w:eastAsia="Arial" w:hAnsi="Arial" w:cs="Arial"/>
          <w:sz w:val="24"/>
          <w:szCs w:val="24"/>
        </w:rPr>
      </w:pPr>
    </w:p>
    <w:p w:rsidR="004E2885" w:rsidRPr="004E2885" w:rsidRDefault="004E2885" w:rsidP="004E2885">
      <w:pPr>
        <w:tabs>
          <w:tab w:val="left" w:pos="7938"/>
        </w:tabs>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 xml:space="preserve">III. Por el uso de instalaciones deportivas Municipales administradas por el Organismo Público Descentralizado denominado Consejo Municipal del Deporte de Puerto Vallarta Jalisco, se pagara: </w:t>
      </w:r>
    </w:p>
    <w:p w:rsidR="004E2885" w:rsidRPr="004E2885" w:rsidRDefault="004E2885" w:rsidP="004E2885">
      <w:pPr>
        <w:tabs>
          <w:tab w:val="left" w:pos="7938"/>
        </w:tabs>
        <w:spacing w:after="0" w:line="360" w:lineRule="auto"/>
        <w:ind w:right="113" w:hanging="2"/>
        <w:jc w:val="both"/>
        <w:rPr>
          <w:rFonts w:ascii="Arial" w:eastAsia="Arial" w:hAnsi="Arial" w:cs="Arial"/>
          <w:sz w:val="24"/>
          <w:szCs w:val="24"/>
        </w:rPr>
      </w:pPr>
    </w:p>
    <w:p w:rsidR="004E2885" w:rsidRPr="004E2885" w:rsidRDefault="004E2885" w:rsidP="004E2885">
      <w:pPr>
        <w:tabs>
          <w:tab w:val="left" w:pos="7938"/>
        </w:tabs>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a) Por la inscripción en las escuelas Municipales de iniciación deportiva, d</w:t>
      </w:r>
      <w:r w:rsidRPr="004E2885">
        <w:rPr>
          <w:rFonts w:ascii="Arial" w:eastAsia="Arial" w:hAnsi="Arial" w:cs="Arial"/>
          <w:sz w:val="24"/>
          <w:szCs w:val="24"/>
        </w:rPr>
        <w:tab/>
        <w:t xml:space="preserve"> </w:t>
      </w:r>
    </w:p>
    <w:p w:rsidR="004E2885" w:rsidRPr="004E2885" w:rsidRDefault="004E2885" w:rsidP="004E2885">
      <w:pPr>
        <w:tabs>
          <w:tab w:val="left" w:pos="7938"/>
        </w:tabs>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$66.00 a $207.00</w:t>
      </w:r>
    </w:p>
    <w:p w:rsidR="004E2885" w:rsidRPr="004E2885" w:rsidRDefault="004E2885" w:rsidP="004E2885">
      <w:pPr>
        <w:tabs>
          <w:tab w:val="left" w:pos="7938"/>
        </w:tabs>
        <w:spacing w:after="0" w:line="360" w:lineRule="auto"/>
        <w:ind w:right="113" w:hanging="2"/>
        <w:jc w:val="both"/>
        <w:rPr>
          <w:rFonts w:ascii="Arial" w:eastAsia="Arial" w:hAnsi="Arial" w:cs="Arial"/>
          <w:sz w:val="24"/>
          <w:szCs w:val="24"/>
        </w:rPr>
      </w:pPr>
    </w:p>
    <w:p w:rsidR="004E2885" w:rsidRPr="004E2885" w:rsidRDefault="004E2885" w:rsidP="004E2885">
      <w:pPr>
        <w:tabs>
          <w:tab w:val="left" w:pos="7938"/>
        </w:tabs>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 xml:space="preserve">Los deportistas sobresalientes y personas de escasos recursos, previa valoración de sus logros y comprobación de su insolvencia económica por el Consejo Municipal del Deporte, no serán sujetos de los derechos señalados en esta fracción.  </w:t>
      </w:r>
      <w:r w:rsidRPr="004E2885">
        <w:rPr>
          <w:rFonts w:ascii="Arial" w:eastAsia="Arial" w:hAnsi="Arial" w:cs="Arial"/>
          <w:sz w:val="24"/>
          <w:szCs w:val="24"/>
        </w:rPr>
        <w:tab/>
      </w:r>
    </w:p>
    <w:p w:rsidR="004E2885" w:rsidRPr="004E2885" w:rsidRDefault="004E2885" w:rsidP="004E2885">
      <w:pPr>
        <w:tabs>
          <w:tab w:val="left" w:pos="7938"/>
        </w:tabs>
        <w:spacing w:after="0" w:line="360" w:lineRule="auto"/>
        <w:ind w:right="113" w:hanging="2"/>
        <w:jc w:val="both"/>
        <w:rPr>
          <w:rFonts w:ascii="Arial" w:eastAsia="Arial" w:hAnsi="Arial" w:cs="Arial"/>
          <w:sz w:val="24"/>
          <w:szCs w:val="24"/>
        </w:rPr>
      </w:pPr>
    </w:p>
    <w:p w:rsidR="004E2885" w:rsidRPr="004E2885" w:rsidRDefault="004E2885" w:rsidP="004E2885">
      <w:pPr>
        <w:tabs>
          <w:tab w:val="left" w:pos="7938"/>
        </w:tabs>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 xml:space="preserve">b)  Curso impartido por la Sub-Dirección de Tránsito Municipal o Dependencia de Ecología a empresas privadas, pagaran por persona:     </w:t>
      </w:r>
    </w:p>
    <w:p w:rsidR="004E2885" w:rsidRPr="004E2885" w:rsidRDefault="004E2885" w:rsidP="004E2885">
      <w:pPr>
        <w:tabs>
          <w:tab w:val="left" w:pos="7938"/>
        </w:tabs>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$233.00</w:t>
      </w:r>
    </w:p>
    <w:p w:rsidR="004E2885" w:rsidRPr="004E2885" w:rsidRDefault="004E2885" w:rsidP="004E2885">
      <w:pPr>
        <w:tabs>
          <w:tab w:val="left" w:pos="7938"/>
        </w:tabs>
        <w:spacing w:after="0" w:line="360" w:lineRule="auto"/>
        <w:ind w:right="113" w:hanging="2"/>
        <w:jc w:val="both"/>
        <w:rPr>
          <w:rFonts w:ascii="Arial" w:eastAsia="Arial" w:hAnsi="Arial" w:cs="Arial"/>
          <w:sz w:val="24"/>
          <w:szCs w:val="24"/>
        </w:rPr>
      </w:pPr>
    </w:p>
    <w:p w:rsidR="004E2885" w:rsidRPr="004E2885" w:rsidRDefault="004E2885" w:rsidP="004E2885">
      <w:pPr>
        <w:tabs>
          <w:tab w:val="left" w:pos="7938"/>
        </w:tabs>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Quedan exentos de este pago escuelas y asociaciones de beneficencia.</w:t>
      </w:r>
    </w:p>
    <w:p w:rsidR="004E2885" w:rsidRPr="004E2885" w:rsidRDefault="004E2885" w:rsidP="004E2885">
      <w:pPr>
        <w:tabs>
          <w:tab w:val="left" w:pos="7938"/>
        </w:tabs>
        <w:spacing w:after="0" w:line="360" w:lineRule="auto"/>
        <w:ind w:right="113" w:hanging="2"/>
        <w:jc w:val="both"/>
        <w:rPr>
          <w:rFonts w:ascii="Arial" w:eastAsia="Arial" w:hAnsi="Arial" w:cs="Arial"/>
          <w:sz w:val="24"/>
          <w:szCs w:val="24"/>
        </w:rPr>
      </w:pPr>
    </w:p>
    <w:p w:rsidR="004E2885" w:rsidRPr="004E2885" w:rsidRDefault="004E2885" w:rsidP="004E2885">
      <w:pPr>
        <w:tabs>
          <w:tab w:val="left" w:pos="7938"/>
        </w:tabs>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c) Mensualmente por el uso de canchas de fútbol de las ligas Municipales dentro de las horas establecidas, por equipo de:</w:t>
      </w:r>
    </w:p>
    <w:p w:rsidR="004E2885" w:rsidRPr="004E2885" w:rsidRDefault="004E2885" w:rsidP="004E2885">
      <w:pPr>
        <w:tabs>
          <w:tab w:val="left" w:pos="7938"/>
        </w:tabs>
        <w:spacing w:after="0" w:line="360" w:lineRule="auto"/>
        <w:ind w:right="113" w:hanging="2"/>
        <w:jc w:val="both"/>
        <w:rPr>
          <w:rFonts w:ascii="Arial" w:eastAsia="Arial" w:hAnsi="Arial" w:cs="Arial"/>
          <w:sz w:val="24"/>
          <w:szCs w:val="24"/>
        </w:rPr>
      </w:pPr>
    </w:p>
    <w:p w:rsidR="004E2885" w:rsidRDefault="004E2885" w:rsidP="004E2885">
      <w:pPr>
        <w:tabs>
          <w:tab w:val="left" w:pos="7938"/>
        </w:tabs>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 xml:space="preserve">1.- Categoría juvenil, intermedia, libre y veteranos:       </w:t>
      </w:r>
    </w:p>
    <w:p w:rsidR="004E2885" w:rsidRPr="004E2885" w:rsidRDefault="004E2885" w:rsidP="004E2885">
      <w:pPr>
        <w:tabs>
          <w:tab w:val="left" w:pos="7938"/>
        </w:tabs>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$107.00</w:t>
      </w:r>
    </w:p>
    <w:p w:rsidR="004E2885" w:rsidRPr="004E2885" w:rsidRDefault="004E2885" w:rsidP="004E2885">
      <w:pPr>
        <w:tabs>
          <w:tab w:val="left" w:pos="7938"/>
        </w:tabs>
        <w:spacing w:after="0" w:line="360" w:lineRule="auto"/>
        <w:ind w:right="113" w:hanging="2"/>
        <w:jc w:val="both"/>
        <w:rPr>
          <w:rFonts w:ascii="Arial" w:eastAsia="Arial" w:hAnsi="Arial" w:cs="Arial"/>
          <w:sz w:val="24"/>
          <w:szCs w:val="24"/>
        </w:rPr>
      </w:pPr>
    </w:p>
    <w:p w:rsidR="004E2885" w:rsidRDefault="004E2885" w:rsidP="004E2885">
      <w:pPr>
        <w:tabs>
          <w:tab w:val="left" w:pos="7938"/>
        </w:tabs>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 xml:space="preserve">2.- Categoría infantil:        </w:t>
      </w:r>
      <w:r w:rsidRPr="004E2885">
        <w:rPr>
          <w:rFonts w:ascii="Arial" w:eastAsia="Arial" w:hAnsi="Arial" w:cs="Arial"/>
          <w:sz w:val="24"/>
          <w:szCs w:val="24"/>
        </w:rPr>
        <w:tab/>
      </w:r>
    </w:p>
    <w:p w:rsidR="004E2885" w:rsidRPr="004E2885" w:rsidRDefault="004E2885" w:rsidP="004E2885">
      <w:pPr>
        <w:tabs>
          <w:tab w:val="left" w:pos="7938"/>
        </w:tabs>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$43.00</w:t>
      </w:r>
    </w:p>
    <w:p w:rsidR="004E2885" w:rsidRPr="004E2885" w:rsidRDefault="004E2885" w:rsidP="004E2885">
      <w:pPr>
        <w:tabs>
          <w:tab w:val="left" w:pos="7938"/>
        </w:tabs>
        <w:spacing w:after="0" w:line="360" w:lineRule="auto"/>
        <w:ind w:right="113" w:hanging="2"/>
        <w:jc w:val="both"/>
        <w:rPr>
          <w:rFonts w:ascii="Arial" w:eastAsia="Arial" w:hAnsi="Arial" w:cs="Arial"/>
          <w:sz w:val="24"/>
          <w:szCs w:val="24"/>
        </w:rPr>
      </w:pPr>
    </w:p>
    <w:p w:rsidR="004E2885" w:rsidRPr="004E2885" w:rsidRDefault="004E2885" w:rsidP="004E2885">
      <w:pPr>
        <w:tabs>
          <w:tab w:val="left" w:pos="7938"/>
        </w:tabs>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d) Por el uso de canchas de fútbol dentro de horarios nocturnos establecidos, por juego:</w:t>
      </w:r>
    </w:p>
    <w:p w:rsidR="004E2885" w:rsidRPr="004E2885" w:rsidRDefault="004E2885" w:rsidP="004E2885">
      <w:pPr>
        <w:tabs>
          <w:tab w:val="left" w:pos="7938"/>
        </w:tabs>
        <w:spacing w:after="0" w:line="360" w:lineRule="auto"/>
        <w:ind w:right="113" w:hanging="2"/>
        <w:jc w:val="both"/>
        <w:rPr>
          <w:rFonts w:ascii="Arial" w:eastAsia="Arial" w:hAnsi="Arial" w:cs="Arial"/>
          <w:sz w:val="24"/>
          <w:szCs w:val="24"/>
        </w:rPr>
      </w:pPr>
    </w:p>
    <w:p w:rsidR="004E2885" w:rsidRDefault="004E2885" w:rsidP="004E2885">
      <w:pPr>
        <w:tabs>
          <w:tab w:val="left" w:pos="7938"/>
        </w:tabs>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 xml:space="preserve">1.- Campo:    </w:t>
      </w:r>
      <w:r w:rsidRPr="004E2885">
        <w:rPr>
          <w:rFonts w:ascii="Arial" w:eastAsia="Arial" w:hAnsi="Arial" w:cs="Arial"/>
          <w:sz w:val="24"/>
          <w:szCs w:val="24"/>
        </w:rPr>
        <w:tab/>
      </w:r>
    </w:p>
    <w:p w:rsidR="004E2885" w:rsidRPr="004E2885" w:rsidRDefault="004E2885" w:rsidP="004E2885">
      <w:pPr>
        <w:tabs>
          <w:tab w:val="left" w:pos="7938"/>
        </w:tabs>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$250.00</w:t>
      </w:r>
    </w:p>
    <w:p w:rsidR="004E2885" w:rsidRPr="004E2885" w:rsidRDefault="004E2885" w:rsidP="004E2885">
      <w:pPr>
        <w:tabs>
          <w:tab w:val="left" w:pos="7938"/>
        </w:tabs>
        <w:spacing w:after="0" w:line="360" w:lineRule="auto"/>
        <w:ind w:right="113" w:hanging="2"/>
        <w:jc w:val="both"/>
        <w:rPr>
          <w:rFonts w:ascii="Arial" w:eastAsia="Arial" w:hAnsi="Arial" w:cs="Arial"/>
          <w:sz w:val="24"/>
          <w:szCs w:val="24"/>
        </w:rPr>
      </w:pPr>
    </w:p>
    <w:p w:rsidR="004E2885" w:rsidRDefault="004E2885" w:rsidP="004E2885">
      <w:pPr>
        <w:tabs>
          <w:tab w:val="left" w:pos="7938"/>
        </w:tabs>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 xml:space="preserve">2.- Fútbol rápido:     </w:t>
      </w:r>
      <w:r w:rsidRPr="004E2885">
        <w:rPr>
          <w:rFonts w:ascii="Arial" w:eastAsia="Arial" w:hAnsi="Arial" w:cs="Arial"/>
          <w:sz w:val="24"/>
          <w:szCs w:val="24"/>
        </w:rPr>
        <w:tab/>
      </w:r>
    </w:p>
    <w:p w:rsidR="004E2885" w:rsidRPr="004E2885" w:rsidRDefault="004E2885" w:rsidP="004E2885">
      <w:pPr>
        <w:tabs>
          <w:tab w:val="left" w:pos="7938"/>
        </w:tabs>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$250.00</w:t>
      </w:r>
    </w:p>
    <w:p w:rsidR="004E2885" w:rsidRPr="004E2885" w:rsidRDefault="004E2885" w:rsidP="004E2885">
      <w:pPr>
        <w:tabs>
          <w:tab w:val="left" w:pos="7938"/>
        </w:tabs>
        <w:spacing w:after="0" w:line="360" w:lineRule="auto"/>
        <w:ind w:right="113" w:hanging="2"/>
        <w:jc w:val="both"/>
        <w:rPr>
          <w:rFonts w:ascii="Arial" w:eastAsia="Arial" w:hAnsi="Arial" w:cs="Arial"/>
          <w:sz w:val="24"/>
          <w:szCs w:val="24"/>
        </w:rPr>
      </w:pPr>
    </w:p>
    <w:p w:rsidR="004E2885" w:rsidRPr="004E2885" w:rsidRDefault="004E2885" w:rsidP="004E2885">
      <w:pPr>
        <w:tabs>
          <w:tab w:val="left" w:pos="7938"/>
        </w:tabs>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e)  Por el uso exclusivo de campo empastado:</w:t>
      </w:r>
    </w:p>
    <w:p w:rsidR="004E2885" w:rsidRPr="004E2885" w:rsidRDefault="004E2885" w:rsidP="004E2885">
      <w:pPr>
        <w:tabs>
          <w:tab w:val="left" w:pos="7938"/>
        </w:tabs>
        <w:spacing w:after="0" w:line="360" w:lineRule="auto"/>
        <w:ind w:right="113" w:hanging="2"/>
        <w:jc w:val="both"/>
        <w:rPr>
          <w:rFonts w:ascii="Arial" w:eastAsia="Arial" w:hAnsi="Arial" w:cs="Arial"/>
          <w:sz w:val="24"/>
          <w:szCs w:val="24"/>
        </w:rPr>
      </w:pPr>
    </w:p>
    <w:p w:rsidR="004E2885" w:rsidRDefault="004E2885" w:rsidP="004E2885">
      <w:pPr>
        <w:tabs>
          <w:tab w:val="left" w:pos="7938"/>
        </w:tabs>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 xml:space="preserve">1.- Por juego diurno:     </w:t>
      </w:r>
      <w:r w:rsidRPr="004E2885">
        <w:rPr>
          <w:rFonts w:ascii="Arial" w:eastAsia="Arial" w:hAnsi="Arial" w:cs="Arial"/>
          <w:sz w:val="24"/>
          <w:szCs w:val="24"/>
        </w:rPr>
        <w:tab/>
      </w:r>
    </w:p>
    <w:p w:rsidR="004E2885" w:rsidRPr="004E2885" w:rsidRDefault="004E2885" w:rsidP="004E2885">
      <w:pPr>
        <w:tabs>
          <w:tab w:val="left" w:pos="7938"/>
        </w:tabs>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$768.00</w:t>
      </w:r>
    </w:p>
    <w:p w:rsidR="004E2885" w:rsidRPr="004E2885" w:rsidRDefault="004E2885" w:rsidP="004E2885">
      <w:pPr>
        <w:tabs>
          <w:tab w:val="left" w:pos="7938"/>
        </w:tabs>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ab/>
      </w:r>
    </w:p>
    <w:p w:rsidR="004E2885" w:rsidRPr="004E2885" w:rsidRDefault="004E2885" w:rsidP="004E2885">
      <w:pPr>
        <w:tabs>
          <w:tab w:val="left" w:pos="7938"/>
        </w:tabs>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 xml:space="preserve">2.- Por juego nocturno:      </w:t>
      </w:r>
      <w:r w:rsidRPr="004E2885">
        <w:rPr>
          <w:rFonts w:ascii="Arial" w:eastAsia="Arial" w:hAnsi="Arial" w:cs="Arial"/>
          <w:sz w:val="24"/>
          <w:szCs w:val="24"/>
        </w:rPr>
        <w:tab/>
        <w:t xml:space="preserve">         $1,000.00</w:t>
      </w:r>
    </w:p>
    <w:p w:rsidR="004E2885" w:rsidRPr="004E2885" w:rsidRDefault="004E2885" w:rsidP="004E2885">
      <w:pPr>
        <w:tabs>
          <w:tab w:val="left" w:pos="7938"/>
        </w:tabs>
        <w:spacing w:after="0" w:line="360" w:lineRule="auto"/>
        <w:ind w:right="113" w:hanging="2"/>
        <w:jc w:val="both"/>
        <w:rPr>
          <w:rFonts w:ascii="Arial" w:eastAsia="Arial" w:hAnsi="Arial" w:cs="Arial"/>
          <w:sz w:val="24"/>
          <w:szCs w:val="24"/>
        </w:rPr>
      </w:pPr>
    </w:p>
    <w:p w:rsidR="004E2885" w:rsidRDefault="004E2885" w:rsidP="004E2885">
      <w:pPr>
        <w:tabs>
          <w:tab w:val="left" w:pos="7938"/>
        </w:tabs>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 xml:space="preserve">f) Por el uso exclusivo de campos o canchas deportivas de softbol y béisbol dentro del horario establecido por juego:                  </w:t>
      </w:r>
      <w:r w:rsidRPr="004E2885">
        <w:rPr>
          <w:rFonts w:ascii="Arial" w:eastAsia="Arial" w:hAnsi="Arial" w:cs="Arial"/>
          <w:sz w:val="24"/>
          <w:szCs w:val="24"/>
        </w:rPr>
        <w:tab/>
      </w:r>
    </w:p>
    <w:p w:rsidR="004E2885" w:rsidRPr="004E2885" w:rsidRDefault="004E2885" w:rsidP="004E2885">
      <w:pPr>
        <w:tabs>
          <w:tab w:val="left" w:pos="7938"/>
        </w:tabs>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$ 90.00</w:t>
      </w:r>
    </w:p>
    <w:p w:rsidR="004E2885" w:rsidRPr="004E2885" w:rsidRDefault="004E2885" w:rsidP="004E2885">
      <w:pPr>
        <w:tabs>
          <w:tab w:val="left" w:pos="7938"/>
        </w:tabs>
        <w:spacing w:after="0" w:line="360" w:lineRule="auto"/>
        <w:ind w:right="113" w:hanging="2"/>
        <w:jc w:val="both"/>
        <w:rPr>
          <w:rFonts w:ascii="Arial" w:eastAsia="Arial" w:hAnsi="Arial" w:cs="Arial"/>
          <w:sz w:val="24"/>
          <w:szCs w:val="24"/>
        </w:rPr>
      </w:pPr>
    </w:p>
    <w:p w:rsidR="004E2885" w:rsidRPr="004E2885" w:rsidRDefault="004E2885" w:rsidP="004E2885">
      <w:pPr>
        <w:tabs>
          <w:tab w:val="left" w:pos="7938"/>
        </w:tabs>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 xml:space="preserve">g) Por el uso exclusivo de espacio deportivo con excepción fútbol, softbol y béisbol. De acuerdo al espacio solicitado por grupo, se pagará por hora de:           </w:t>
      </w:r>
    </w:p>
    <w:p w:rsidR="009C7711" w:rsidRDefault="004E2885" w:rsidP="004E2885">
      <w:pPr>
        <w:tabs>
          <w:tab w:val="left" w:pos="7938"/>
        </w:tabs>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$76.00 a $134.00</w:t>
      </w:r>
    </w:p>
    <w:p w:rsidR="009C7711" w:rsidRDefault="009C7711" w:rsidP="004217D2">
      <w:pPr>
        <w:spacing w:after="0" w:line="360" w:lineRule="auto"/>
        <w:ind w:right="113" w:hanging="2"/>
        <w:rPr>
          <w:rFonts w:ascii="Arial" w:eastAsia="Arial" w:hAnsi="Arial" w:cs="Arial"/>
          <w:sz w:val="24"/>
          <w:szCs w:val="24"/>
        </w:rPr>
      </w:pPr>
    </w:p>
    <w:p w:rsidR="00D4660C" w:rsidRDefault="00D4660C" w:rsidP="004217D2">
      <w:pPr>
        <w:spacing w:after="0" w:line="360" w:lineRule="auto"/>
        <w:ind w:right="113" w:hanging="2"/>
        <w:rPr>
          <w:rFonts w:ascii="Arial" w:eastAsia="Arial" w:hAnsi="Arial" w:cs="Arial"/>
          <w:sz w:val="24"/>
          <w:szCs w:val="24"/>
        </w:rPr>
      </w:pPr>
      <w:r w:rsidRPr="00D4660C">
        <w:rPr>
          <w:rFonts w:ascii="Arial" w:eastAsia="Arial" w:hAnsi="Arial" w:cs="Arial"/>
          <w:sz w:val="24"/>
          <w:szCs w:val="24"/>
        </w:rPr>
        <w:t>IV. Por el uso del aula de capacitación de la Dirección De Protección Civil y Bomberos. Para impartición de cursos, cuyo costo será de</w:t>
      </w:r>
      <w:r>
        <w:rPr>
          <w:rFonts w:ascii="Arial" w:eastAsia="Arial" w:hAnsi="Arial" w:cs="Arial"/>
          <w:sz w:val="24"/>
          <w:szCs w:val="24"/>
        </w:rPr>
        <w:t>;</w:t>
      </w:r>
    </w:p>
    <w:p w:rsidR="00D4660C" w:rsidRDefault="00D4660C" w:rsidP="004217D2">
      <w:pPr>
        <w:spacing w:after="0" w:line="360" w:lineRule="auto"/>
        <w:ind w:right="113" w:hanging="2"/>
        <w:rPr>
          <w:rFonts w:ascii="Arial" w:eastAsia="Arial" w:hAnsi="Arial" w:cs="Arial"/>
          <w:sz w:val="24"/>
          <w:szCs w:val="24"/>
        </w:rPr>
      </w:pPr>
      <w:r w:rsidRPr="00D4660C">
        <w:rPr>
          <w:rFonts w:ascii="Arial" w:eastAsia="Arial" w:hAnsi="Arial" w:cs="Arial"/>
          <w:sz w:val="24"/>
          <w:szCs w:val="24"/>
        </w:rPr>
        <w:t>$1,600.00 pesos por día.</w:t>
      </w:r>
    </w:p>
    <w:p w:rsidR="009C7711" w:rsidRDefault="009C7711" w:rsidP="004217D2">
      <w:pPr>
        <w:spacing w:after="0" w:line="360" w:lineRule="auto"/>
        <w:ind w:right="113" w:hanging="2"/>
        <w:jc w:val="both"/>
        <w:rPr>
          <w:rFonts w:ascii="Arial" w:eastAsia="Arial" w:hAnsi="Arial" w:cs="Arial"/>
          <w:sz w:val="24"/>
          <w:szCs w:val="24"/>
        </w:rPr>
      </w:pPr>
    </w:p>
    <w:p w:rsidR="009C7711" w:rsidRDefault="000E0DFD" w:rsidP="004217D2">
      <w:pPr>
        <w:spacing w:after="0" w:line="360" w:lineRule="auto"/>
        <w:ind w:right="113" w:hanging="2"/>
        <w:jc w:val="center"/>
        <w:rPr>
          <w:rFonts w:ascii="Arial" w:eastAsia="Arial" w:hAnsi="Arial" w:cs="Arial"/>
          <w:sz w:val="24"/>
          <w:szCs w:val="24"/>
        </w:rPr>
      </w:pPr>
      <w:r>
        <w:rPr>
          <w:rFonts w:ascii="Arial" w:eastAsia="Arial" w:hAnsi="Arial" w:cs="Arial"/>
          <w:b/>
          <w:sz w:val="24"/>
          <w:szCs w:val="24"/>
        </w:rPr>
        <w:t>SECCIÓN CUARTA</w:t>
      </w:r>
    </w:p>
    <w:p w:rsidR="009C7711" w:rsidRDefault="000E0DFD" w:rsidP="004217D2">
      <w:pPr>
        <w:spacing w:after="0" w:line="360" w:lineRule="auto"/>
        <w:ind w:right="113" w:hanging="2"/>
        <w:jc w:val="center"/>
        <w:rPr>
          <w:rFonts w:ascii="Arial" w:eastAsia="Arial" w:hAnsi="Arial" w:cs="Arial"/>
          <w:sz w:val="24"/>
          <w:szCs w:val="24"/>
        </w:rPr>
      </w:pPr>
      <w:r>
        <w:rPr>
          <w:rFonts w:ascii="Arial" w:eastAsia="Arial" w:hAnsi="Arial" w:cs="Arial"/>
          <w:b/>
          <w:sz w:val="24"/>
          <w:szCs w:val="24"/>
        </w:rPr>
        <w:t>DE LOS CEMENTERIOS DE DOMINIO PÚBLICO</w:t>
      </w:r>
    </w:p>
    <w:p w:rsidR="009C7711" w:rsidRDefault="009C7711" w:rsidP="004217D2">
      <w:pPr>
        <w:spacing w:after="0" w:line="360" w:lineRule="auto"/>
        <w:ind w:right="113" w:hanging="2"/>
        <w:jc w:val="both"/>
        <w:rPr>
          <w:rFonts w:ascii="Arial" w:eastAsia="Arial" w:hAnsi="Arial" w:cs="Arial"/>
          <w:sz w:val="24"/>
          <w:szCs w:val="24"/>
        </w:rPr>
      </w:pPr>
    </w:p>
    <w:p w:rsidR="009C7711" w:rsidRDefault="000E0DFD" w:rsidP="004217D2">
      <w:pPr>
        <w:spacing w:after="0" w:line="360" w:lineRule="auto"/>
        <w:ind w:right="113" w:hanging="2"/>
        <w:jc w:val="both"/>
        <w:rPr>
          <w:rFonts w:ascii="Arial" w:eastAsia="Arial" w:hAnsi="Arial" w:cs="Arial"/>
          <w:sz w:val="24"/>
          <w:szCs w:val="24"/>
        </w:rPr>
      </w:pPr>
      <w:r>
        <w:rPr>
          <w:rFonts w:ascii="Arial" w:eastAsia="Arial" w:hAnsi="Arial" w:cs="Arial"/>
          <w:b/>
          <w:sz w:val="24"/>
          <w:szCs w:val="24"/>
        </w:rPr>
        <w:t>Artículo 76.-</w:t>
      </w:r>
      <w:r>
        <w:rPr>
          <w:rFonts w:ascii="Arial" w:eastAsia="Arial" w:hAnsi="Arial" w:cs="Arial"/>
          <w:sz w:val="24"/>
          <w:szCs w:val="24"/>
        </w:rPr>
        <w:t xml:space="preserve"> Las personas de escasos recursos, previa comprobación de su insolvencia por el Ayuntamiento, se le otorgará el beneficio del 100% de los derechos señalados en el artículo 78, fracción I, VI y VII, de esta Ley.</w:t>
      </w:r>
    </w:p>
    <w:p w:rsidR="009C7711" w:rsidRDefault="009C7711" w:rsidP="004217D2">
      <w:pPr>
        <w:spacing w:after="0" w:line="360" w:lineRule="auto"/>
        <w:ind w:right="113" w:hanging="2"/>
        <w:jc w:val="both"/>
        <w:rPr>
          <w:rFonts w:ascii="Arial" w:eastAsia="Arial" w:hAnsi="Arial" w:cs="Arial"/>
          <w:sz w:val="24"/>
          <w:szCs w:val="24"/>
        </w:rPr>
      </w:pPr>
    </w:p>
    <w:p w:rsidR="009C7711" w:rsidRDefault="000E0DFD" w:rsidP="004217D2">
      <w:pPr>
        <w:spacing w:after="0" w:line="360" w:lineRule="auto"/>
        <w:ind w:right="113" w:hanging="2"/>
        <w:jc w:val="both"/>
        <w:rPr>
          <w:rFonts w:ascii="Arial" w:eastAsia="Arial" w:hAnsi="Arial" w:cs="Arial"/>
          <w:sz w:val="24"/>
          <w:szCs w:val="24"/>
        </w:rPr>
      </w:pPr>
      <w:r>
        <w:rPr>
          <w:rFonts w:ascii="Arial" w:eastAsia="Arial" w:hAnsi="Arial" w:cs="Arial"/>
          <w:sz w:val="24"/>
          <w:szCs w:val="24"/>
        </w:rPr>
        <w:t>En los cementerios municipales habrá una fosa común destinada para la inhumación de cadáveres de personas indigentes o no identificadas, la cual estará exenta del pago de los derechos respectivos.</w:t>
      </w:r>
    </w:p>
    <w:p w:rsidR="009C7711" w:rsidRDefault="009C7711" w:rsidP="004217D2">
      <w:pPr>
        <w:spacing w:after="0" w:line="360" w:lineRule="auto"/>
        <w:ind w:right="113" w:hanging="2"/>
        <w:jc w:val="both"/>
        <w:rPr>
          <w:rFonts w:ascii="Arial" w:eastAsia="Arial" w:hAnsi="Arial" w:cs="Arial"/>
          <w:sz w:val="24"/>
          <w:szCs w:val="24"/>
        </w:rPr>
      </w:pPr>
    </w:p>
    <w:p w:rsidR="009C7711" w:rsidRDefault="000E0DFD" w:rsidP="004217D2">
      <w:pPr>
        <w:spacing w:after="0" w:line="360" w:lineRule="auto"/>
        <w:ind w:right="113" w:hanging="2"/>
        <w:jc w:val="both"/>
        <w:rPr>
          <w:rFonts w:ascii="Arial" w:eastAsia="Arial" w:hAnsi="Arial" w:cs="Arial"/>
          <w:sz w:val="24"/>
          <w:szCs w:val="24"/>
        </w:rPr>
      </w:pPr>
      <w:r>
        <w:rPr>
          <w:rFonts w:ascii="Arial" w:eastAsia="Arial" w:hAnsi="Arial" w:cs="Arial"/>
          <w:b/>
          <w:sz w:val="24"/>
          <w:szCs w:val="24"/>
        </w:rPr>
        <w:lastRenderedPageBreak/>
        <w:t>Artículo 77.-</w:t>
      </w:r>
      <w:r>
        <w:rPr>
          <w:rFonts w:ascii="Arial" w:eastAsia="Arial" w:hAnsi="Arial" w:cs="Arial"/>
          <w:sz w:val="24"/>
          <w:szCs w:val="24"/>
        </w:rPr>
        <w:t xml:space="preserve"> Las personas físicas o jurídicas, que estén en uso a perpetuidad de fosas en los cementerios municipales, que pretendan traspasar el mismo, pagarán el </w:t>
      </w:r>
      <w:r w:rsidR="004E2885">
        <w:rPr>
          <w:rFonts w:ascii="Arial" w:eastAsia="Arial" w:hAnsi="Arial" w:cs="Arial"/>
          <w:sz w:val="24"/>
          <w:szCs w:val="24"/>
        </w:rPr>
        <w:t>30</w:t>
      </w:r>
      <w:r>
        <w:rPr>
          <w:rFonts w:ascii="Arial" w:eastAsia="Arial" w:hAnsi="Arial" w:cs="Arial"/>
          <w:sz w:val="24"/>
          <w:szCs w:val="24"/>
        </w:rPr>
        <w:t>% de los derechos equivalentes a la cuota señalada en la fracción I, del artículo 78, de ésta Ley.</w:t>
      </w:r>
    </w:p>
    <w:p w:rsidR="009C7711" w:rsidRDefault="009C7711" w:rsidP="004217D2">
      <w:pPr>
        <w:spacing w:after="0" w:line="360" w:lineRule="auto"/>
        <w:ind w:right="113" w:hanging="2"/>
        <w:jc w:val="both"/>
        <w:rPr>
          <w:rFonts w:ascii="Arial" w:eastAsia="Arial" w:hAnsi="Arial" w:cs="Arial"/>
          <w:sz w:val="24"/>
          <w:szCs w:val="24"/>
        </w:rPr>
      </w:pPr>
    </w:p>
    <w:p w:rsidR="009C7711" w:rsidRDefault="000E0DFD" w:rsidP="004217D2">
      <w:pPr>
        <w:spacing w:after="0" w:line="360" w:lineRule="auto"/>
        <w:ind w:right="113" w:hanging="2"/>
        <w:jc w:val="both"/>
        <w:rPr>
          <w:rFonts w:ascii="Arial" w:eastAsia="Arial" w:hAnsi="Arial" w:cs="Arial"/>
          <w:sz w:val="24"/>
          <w:szCs w:val="24"/>
        </w:rPr>
      </w:pPr>
      <w:r>
        <w:rPr>
          <w:rFonts w:ascii="Arial" w:eastAsia="Arial" w:hAnsi="Arial" w:cs="Arial"/>
          <w:sz w:val="24"/>
          <w:szCs w:val="24"/>
        </w:rPr>
        <w:t>Para los efectos de cobro por uso a perpetuidad o uso temporal de fosas en los cementerios Municipales, las dimensiones de éstas serán las siguientes:</w:t>
      </w:r>
    </w:p>
    <w:p w:rsidR="004E2885" w:rsidRDefault="004E2885" w:rsidP="004217D2">
      <w:pPr>
        <w:spacing w:after="0" w:line="360" w:lineRule="auto"/>
        <w:ind w:right="113" w:hanging="2"/>
        <w:jc w:val="both"/>
        <w:rPr>
          <w:rFonts w:ascii="Arial" w:eastAsia="Arial" w:hAnsi="Arial" w:cs="Arial"/>
          <w:sz w:val="24"/>
          <w:szCs w:val="24"/>
        </w:rPr>
      </w:pPr>
    </w:p>
    <w:p w:rsidR="009C7711" w:rsidRDefault="000E0DFD" w:rsidP="004217D2">
      <w:pPr>
        <w:spacing w:after="0" w:line="360" w:lineRule="auto"/>
        <w:ind w:right="113" w:hanging="2"/>
        <w:jc w:val="both"/>
        <w:rPr>
          <w:rFonts w:ascii="Arial" w:eastAsia="Arial" w:hAnsi="Arial" w:cs="Arial"/>
          <w:sz w:val="24"/>
          <w:szCs w:val="24"/>
        </w:rPr>
      </w:pPr>
      <w:r>
        <w:rPr>
          <w:rFonts w:ascii="Arial" w:eastAsia="Arial" w:hAnsi="Arial" w:cs="Arial"/>
          <w:sz w:val="24"/>
          <w:szCs w:val="24"/>
        </w:rPr>
        <w:t>I. Las fosas para adultos tendrán un mínimo de dos metros cincuenta centímetros de largo por un metro veinte centímetros de ancho.</w:t>
      </w:r>
    </w:p>
    <w:p w:rsidR="009C7711" w:rsidRDefault="009C7711" w:rsidP="004217D2">
      <w:pPr>
        <w:spacing w:after="0" w:line="360" w:lineRule="auto"/>
        <w:ind w:right="113" w:hanging="2"/>
        <w:jc w:val="both"/>
        <w:rPr>
          <w:rFonts w:ascii="Arial" w:eastAsia="Arial" w:hAnsi="Arial" w:cs="Arial"/>
          <w:sz w:val="24"/>
          <w:szCs w:val="24"/>
        </w:rPr>
      </w:pPr>
    </w:p>
    <w:p w:rsidR="009C7711" w:rsidRDefault="000E0DFD" w:rsidP="004217D2">
      <w:pPr>
        <w:spacing w:after="0" w:line="360" w:lineRule="auto"/>
        <w:ind w:right="113" w:hanging="2"/>
        <w:jc w:val="both"/>
        <w:rPr>
          <w:rFonts w:ascii="Arial" w:eastAsia="Arial" w:hAnsi="Arial" w:cs="Arial"/>
          <w:sz w:val="24"/>
          <w:szCs w:val="24"/>
        </w:rPr>
      </w:pPr>
      <w:r>
        <w:rPr>
          <w:rFonts w:ascii="Arial" w:eastAsia="Arial" w:hAnsi="Arial" w:cs="Arial"/>
          <w:sz w:val="24"/>
          <w:szCs w:val="24"/>
        </w:rPr>
        <w:t>II. Las fosas para infantes tendrán un mínimo de un metro treinta centímetros de largo por un metro de ancho</w:t>
      </w:r>
    </w:p>
    <w:p w:rsidR="009C7711" w:rsidRDefault="009C7711" w:rsidP="004217D2">
      <w:pPr>
        <w:spacing w:after="0" w:line="360" w:lineRule="auto"/>
        <w:ind w:right="113" w:hanging="2"/>
        <w:jc w:val="both"/>
        <w:rPr>
          <w:rFonts w:ascii="Arial" w:eastAsia="Arial" w:hAnsi="Arial" w:cs="Arial"/>
          <w:sz w:val="24"/>
          <w:szCs w:val="24"/>
        </w:rPr>
      </w:pPr>
    </w:p>
    <w:p w:rsidR="009C7711" w:rsidRDefault="000E0DFD" w:rsidP="004217D2">
      <w:pPr>
        <w:spacing w:after="0" w:line="360" w:lineRule="auto"/>
        <w:ind w:right="113" w:hanging="2"/>
        <w:jc w:val="both"/>
        <w:rPr>
          <w:rFonts w:ascii="Arial" w:eastAsia="Arial" w:hAnsi="Arial" w:cs="Arial"/>
          <w:sz w:val="24"/>
          <w:szCs w:val="24"/>
        </w:rPr>
      </w:pPr>
      <w:r>
        <w:rPr>
          <w:rFonts w:ascii="Arial" w:eastAsia="Arial" w:hAnsi="Arial" w:cs="Arial"/>
          <w:sz w:val="24"/>
          <w:szCs w:val="24"/>
        </w:rPr>
        <w:t>III. Las fosas tamaño jumbo tendrán un mínimo de dos metros ochenta centímetros de largo por un metro cincuenta centímetros de ancho.</w:t>
      </w:r>
    </w:p>
    <w:p w:rsidR="009C7711" w:rsidRDefault="009C7711" w:rsidP="004217D2">
      <w:pPr>
        <w:spacing w:after="0" w:line="360" w:lineRule="auto"/>
        <w:ind w:right="113" w:hanging="2"/>
        <w:jc w:val="both"/>
        <w:rPr>
          <w:rFonts w:ascii="Arial" w:eastAsia="Arial" w:hAnsi="Arial" w:cs="Arial"/>
          <w:sz w:val="24"/>
          <w:szCs w:val="24"/>
        </w:rPr>
      </w:pPr>
    </w:p>
    <w:p w:rsidR="009C7711" w:rsidRDefault="000E0DFD" w:rsidP="004E2885">
      <w:pPr>
        <w:spacing w:after="0" w:line="360" w:lineRule="auto"/>
        <w:ind w:right="113" w:hanging="2"/>
        <w:jc w:val="both"/>
        <w:rPr>
          <w:rFonts w:ascii="Arial" w:eastAsia="Arial" w:hAnsi="Arial" w:cs="Arial"/>
          <w:sz w:val="24"/>
          <w:szCs w:val="24"/>
        </w:rPr>
      </w:pPr>
      <w:r>
        <w:rPr>
          <w:rFonts w:ascii="Arial" w:eastAsia="Arial" w:hAnsi="Arial" w:cs="Arial"/>
          <w:b/>
          <w:sz w:val="24"/>
          <w:szCs w:val="24"/>
        </w:rPr>
        <w:t>Artículo 78.-</w:t>
      </w:r>
      <w:r>
        <w:rPr>
          <w:rFonts w:ascii="Arial" w:eastAsia="Arial" w:hAnsi="Arial" w:cs="Arial"/>
          <w:sz w:val="24"/>
          <w:szCs w:val="24"/>
        </w:rPr>
        <w:t xml:space="preserve"> Las personas físicas o jurídicas que soliciten en uso a perpetuidad o uso temporal lotes de los cementerios Municipales para la construcción de fosas, pagarán los derechos correspondientes de acuerdo con la siguiente:</w:t>
      </w:r>
    </w:p>
    <w:p w:rsidR="009C7711" w:rsidRDefault="009C7711" w:rsidP="004E2885">
      <w:pPr>
        <w:spacing w:after="0" w:line="360" w:lineRule="auto"/>
        <w:ind w:right="113" w:hanging="2"/>
        <w:jc w:val="both"/>
        <w:rPr>
          <w:rFonts w:ascii="Arial" w:eastAsia="Arial" w:hAnsi="Arial" w:cs="Arial"/>
          <w:sz w:val="24"/>
          <w:szCs w:val="24"/>
        </w:rPr>
      </w:pP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 xml:space="preserve">I. Por lotes en uso a perpetuidad por metro cuadrado:                    </w:t>
      </w: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$848.00</w:t>
      </w:r>
    </w:p>
    <w:p w:rsidR="004E2885" w:rsidRPr="004E2885" w:rsidRDefault="004E2885" w:rsidP="004E2885">
      <w:pPr>
        <w:spacing w:after="0" w:line="360" w:lineRule="auto"/>
        <w:ind w:right="113" w:hanging="2"/>
        <w:jc w:val="both"/>
        <w:rPr>
          <w:rFonts w:ascii="Arial" w:eastAsia="Arial" w:hAnsi="Arial" w:cs="Arial"/>
          <w:sz w:val="24"/>
          <w:szCs w:val="24"/>
        </w:rPr>
      </w:pPr>
    </w:p>
    <w:p w:rsid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 xml:space="preserve"> II. Por lotes en uso temporal por el término de cinco años, por metro cuadrado:     </w:t>
      </w: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$124.00</w:t>
      </w:r>
    </w:p>
    <w:p w:rsidR="004E2885" w:rsidRPr="004E2885" w:rsidRDefault="004E2885" w:rsidP="004E2885">
      <w:pPr>
        <w:spacing w:after="0" w:line="360" w:lineRule="auto"/>
        <w:ind w:right="113" w:hanging="2"/>
        <w:jc w:val="both"/>
        <w:rPr>
          <w:rFonts w:ascii="Arial" w:eastAsia="Arial" w:hAnsi="Arial" w:cs="Arial"/>
          <w:sz w:val="24"/>
          <w:szCs w:val="24"/>
        </w:rPr>
      </w:pP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lastRenderedPageBreak/>
        <w:t xml:space="preserve">III. Por refrendos de uso temporal por lotes y gavetas en los cementerios Municipales por términos de 3 años, por metro cuadrado:    </w:t>
      </w:r>
      <w:r w:rsidRPr="004E2885">
        <w:rPr>
          <w:rFonts w:ascii="Arial" w:eastAsia="Arial" w:hAnsi="Arial" w:cs="Arial"/>
          <w:sz w:val="24"/>
          <w:szCs w:val="24"/>
        </w:rPr>
        <w:tab/>
      </w:r>
      <w:r w:rsidRPr="004E2885">
        <w:rPr>
          <w:rFonts w:ascii="Arial" w:eastAsia="Arial" w:hAnsi="Arial" w:cs="Arial"/>
          <w:sz w:val="24"/>
          <w:szCs w:val="24"/>
        </w:rPr>
        <w:tab/>
      </w: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$97.00</w:t>
      </w:r>
    </w:p>
    <w:p w:rsidR="004E2885" w:rsidRPr="004E2885" w:rsidRDefault="004E2885" w:rsidP="004E2885">
      <w:pPr>
        <w:spacing w:after="0" w:line="360" w:lineRule="auto"/>
        <w:ind w:right="113" w:hanging="2"/>
        <w:jc w:val="both"/>
        <w:rPr>
          <w:rFonts w:ascii="Arial" w:eastAsia="Arial" w:hAnsi="Arial" w:cs="Arial"/>
          <w:sz w:val="24"/>
          <w:szCs w:val="24"/>
        </w:rPr>
      </w:pP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 xml:space="preserve">Por urnas para restos áridos y cenizas en uso a perpetuidad, por cada una:  </w:t>
      </w: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$961.00</w:t>
      </w:r>
    </w:p>
    <w:p w:rsidR="004E2885" w:rsidRPr="004E2885" w:rsidRDefault="004E2885" w:rsidP="004E2885">
      <w:pPr>
        <w:spacing w:after="0" w:line="360" w:lineRule="auto"/>
        <w:ind w:right="113" w:hanging="2"/>
        <w:jc w:val="both"/>
        <w:rPr>
          <w:rFonts w:ascii="Arial" w:eastAsia="Arial" w:hAnsi="Arial" w:cs="Arial"/>
          <w:sz w:val="24"/>
          <w:szCs w:val="24"/>
        </w:rPr>
      </w:pPr>
    </w:p>
    <w:p w:rsid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V. Para el mantenimiento de las áreas comunes de los cementerios (calles, andadores, bardas, jardines), por fosa de uso a perpetuidad o uso temporal, se pagará anualmente durante los meses de enero y febrero:</w:t>
      </w:r>
      <w:r w:rsidRPr="004E2885">
        <w:rPr>
          <w:rFonts w:ascii="Arial" w:eastAsia="Arial" w:hAnsi="Arial" w:cs="Arial"/>
          <w:sz w:val="24"/>
          <w:szCs w:val="24"/>
        </w:rPr>
        <w:tab/>
      </w: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$390.00</w:t>
      </w:r>
    </w:p>
    <w:p w:rsidR="004E2885" w:rsidRPr="004E2885" w:rsidRDefault="004E2885" w:rsidP="004E2885">
      <w:pPr>
        <w:spacing w:after="0" w:line="360" w:lineRule="auto"/>
        <w:ind w:right="113" w:hanging="2"/>
        <w:jc w:val="both"/>
        <w:rPr>
          <w:rFonts w:ascii="Arial" w:eastAsia="Arial" w:hAnsi="Arial" w:cs="Arial"/>
          <w:sz w:val="24"/>
          <w:szCs w:val="24"/>
        </w:rPr>
      </w:pP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VI. Servicio de ademado por nivel en la fosa:</w:t>
      </w:r>
      <w:r w:rsidRPr="004E2885">
        <w:rPr>
          <w:rFonts w:ascii="Arial" w:eastAsia="Arial" w:hAnsi="Arial" w:cs="Arial"/>
          <w:sz w:val="24"/>
          <w:szCs w:val="24"/>
        </w:rPr>
        <w:tab/>
      </w: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 xml:space="preserve">a) Paquete para adulto, incluye ademado y 6 tapas:             </w:t>
      </w: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$3,798.00</w:t>
      </w: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 xml:space="preserve">b) Paquete para infante, incluye ademado y 3 tapas:                </w:t>
      </w: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$2,665.00</w:t>
      </w: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c) Paquete jumbo, incluye ademado y 7 tapas:</w:t>
      </w: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$4,550.00</w:t>
      </w:r>
    </w:p>
    <w:p w:rsidR="004E2885" w:rsidRPr="004E2885" w:rsidRDefault="004E2885" w:rsidP="004E2885">
      <w:pPr>
        <w:spacing w:after="0" w:line="360" w:lineRule="auto"/>
        <w:ind w:right="113" w:hanging="2"/>
        <w:jc w:val="both"/>
        <w:rPr>
          <w:rFonts w:ascii="Arial" w:eastAsia="Arial" w:hAnsi="Arial" w:cs="Arial"/>
          <w:sz w:val="24"/>
          <w:szCs w:val="24"/>
        </w:rPr>
      </w:pP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 xml:space="preserve">VII. Por la reposición de tapas, para cerrar los depósitos, por cada una: </w:t>
      </w: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$189.00</w:t>
      </w:r>
    </w:p>
    <w:p w:rsidR="004E2885" w:rsidRPr="004E2885" w:rsidRDefault="004E2885" w:rsidP="004E2885">
      <w:pPr>
        <w:spacing w:after="0" w:line="360" w:lineRule="auto"/>
        <w:ind w:right="113" w:hanging="2"/>
        <w:jc w:val="both"/>
        <w:rPr>
          <w:rFonts w:ascii="Arial" w:eastAsia="Arial" w:hAnsi="Arial" w:cs="Arial"/>
          <w:sz w:val="24"/>
          <w:szCs w:val="24"/>
        </w:rPr>
      </w:pP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 xml:space="preserve">VIII. Por permiso de construcción de capillas en los depósitos de los Cementerios Municipales:   </w:t>
      </w: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$852.00</w:t>
      </w:r>
    </w:p>
    <w:p w:rsidR="009C7711" w:rsidRDefault="009C7711" w:rsidP="004217D2">
      <w:pPr>
        <w:spacing w:after="0" w:line="360" w:lineRule="auto"/>
        <w:ind w:right="113" w:hanging="2"/>
        <w:jc w:val="both"/>
        <w:rPr>
          <w:rFonts w:ascii="Arial" w:eastAsia="Arial" w:hAnsi="Arial" w:cs="Arial"/>
          <w:sz w:val="24"/>
          <w:szCs w:val="24"/>
        </w:rPr>
      </w:pPr>
    </w:p>
    <w:p w:rsidR="009C7711" w:rsidRDefault="000E0DFD" w:rsidP="004217D2">
      <w:pPr>
        <w:spacing w:after="0" w:line="360" w:lineRule="auto"/>
        <w:ind w:right="113" w:hanging="2"/>
        <w:jc w:val="center"/>
        <w:rPr>
          <w:rFonts w:ascii="Arial" w:eastAsia="Arial" w:hAnsi="Arial" w:cs="Arial"/>
          <w:sz w:val="24"/>
          <w:szCs w:val="24"/>
        </w:rPr>
      </w:pPr>
      <w:r>
        <w:rPr>
          <w:rFonts w:ascii="Arial" w:eastAsia="Arial" w:hAnsi="Arial" w:cs="Arial"/>
          <w:b/>
          <w:sz w:val="24"/>
          <w:szCs w:val="24"/>
        </w:rPr>
        <w:t xml:space="preserve">CAPÍTULO QUINTO </w:t>
      </w:r>
    </w:p>
    <w:p w:rsidR="009C7711" w:rsidRDefault="000E0DFD" w:rsidP="004217D2">
      <w:pPr>
        <w:spacing w:after="0" w:line="360" w:lineRule="auto"/>
        <w:ind w:right="113" w:hanging="2"/>
        <w:jc w:val="center"/>
        <w:rPr>
          <w:rFonts w:ascii="Arial" w:eastAsia="Arial" w:hAnsi="Arial" w:cs="Arial"/>
          <w:sz w:val="24"/>
          <w:szCs w:val="24"/>
        </w:rPr>
      </w:pPr>
      <w:r>
        <w:rPr>
          <w:rFonts w:ascii="Arial" w:eastAsia="Arial" w:hAnsi="Arial" w:cs="Arial"/>
          <w:b/>
          <w:sz w:val="24"/>
          <w:szCs w:val="24"/>
        </w:rPr>
        <w:t>DE OTROS DERECHOS</w:t>
      </w:r>
    </w:p>
    <w:p w:rsidR="009C7711" w:rsidRDefault="009C7711" w:rsidP="004217D2">
      <w:pPr>
        <w:spacing w:after="0" w:line="360" w:lineRule="auto"/>
        <w:ind w:right="113" w:hanging="2"/>
        <w:jc w:val="center"/>
        <w:rPr>
          <w:rFonts w:ascii="Arial" w:eastAsia="Arial" w:hAnsi="Arial" w:cs="Arial"/>
          <w:sz w:val="24"/>
          <w:szCs w:val="24"/>
        </w:rPr>
      </w:pPr>
    </w:p>
    <w:p w:rsidR="009C7711" w:rsidRDefault="000E0DFD" w:rsidP="004217D2">
      <w:pPr>
        <w:spacing w:after="0" w:line="360" w:lineRule="auto"/>
        <w:ind w:right="113" w:hanging="2"/>
        <w:jc w:val="center"/>
        <w:rPr>
          <w:rFonts w:ascii="Arial" w:eastAsia="Arial" w:hAnsi="Arial" w:cs="Arial"/>
          <w:sz w:val="24"/>
          <w:szCs w:val="24"/>
        </w:rPr>
      </w:pPr>
      <w:r>
        <w:rPr>
          <w:rFonts w:ascii="Arial" w:eastAsia="Arial" w:hAnsi="Arial" w:cs="Arial"/>
          <w:b/>
          <w:sz w:val="24"/>
          <w:szCs w:val="24"/>
        </w:rPr>
        <w:t>SECCIÓN UNICA</w:t>
      </w:r>
    </w:p>
    <w:p w:rsidR="009C7711" w:rsidRDefault="000E0DFD" w:rsidP="004217D2">
      <w:pPr>
        <w:spacing w:after="0" w:line="360" w:lineRule="auto"/>
        <w:ind w:right="113" w:hanging="2"/>
        <w:jc w:val="center"/>
        <w:rPr>
          <w:rFonts w:ascii="Arial" w:eastAsia="Arial" w:hAnsi="Arial" w:cs="Arial"/>
          <w:sz w:val="24"/>
          <w:szCs w:val="24"/>
        </w:rPr>
      </w:pPr>
      <w:r>
        <w:rPr>
          <w:rFonts w:ascii="Arial" w:eastAsia="Arial" w:hAnsi="Arial" w:cs="Arial"/>
          <w:b/>
          <w:sz w:val="24"/>
          <w:szCs w:val="24"/>
        </w:rPr>
        <w:t>DE LOS DERECHOS NO ESPECIFICADOS</w:t>
      </w:r>
    </w:p>
    <w:p w:rsidR="009C7711" w:rsidRDefault="009C7711" w:rsidP="004217D2">
      <w:pPr>
        <w:spacing w:after="0" w:line="360" w:lineRule="auto"/>
        <w:ind w:right="113" w:hanging="2"/>
        <w:jc w:val="both"/>
        <w:rPr>
          <w:rFonts w:ascii="Arial" w:eastAsia="Arial" w:hAnsi="Arial" w:cs="Arial"/>
          <w:sz w:val="24"/>
          <w:szCs w:val="24"/>
        </w:rPr>
      </w:pPr>
    </w:p>
    <w:p w:rsidR="004E2885" w:rsidRDefault="000E0DFD" w:rsidP="004217D2">
      <w:pPr>
        <w:spacing w:after="0" w:line="360" w:lineRule="auto"/>
        <w:ind w:right="113" w:hanging="2"/>
        <w:jc w:val="both"/>
        <w:rPr>
          <w:rFonts w:ascii="Arial" w:eastAsia="Arial" w:hAnsi="Arial" w:cs="Arial"/>
          <w:sz w:val="24"/>
          <w:szCs w:val="24"/>
        </w:rPr>
      </w:pPr>
      <w:r>
        <w:rPr>
          <w:rFonts w:ascii="Arial" w:eastAsia="Arial" w:hAnsi="Arial" w:cs="Arial"/>
          <w:b/>
          <w:sz w:val="24"/>
          <w:szCs w:val="24"/>
        </w:rPr>
        <w:t>Artículo 79.-</w:t>
      </w:r>
      <w:r>
        <w:rPr>
          <w:rFonts w:ascii="Arial" w:eastAsia="Arial" w:hAnsi="Arial" w:cs="Arial"/>
          <w:sz w:val="24"/>
          <w:szCs w:val="24"/>
        </w:rPr>
        <w:t xml:space="preserve"> </w:t>
      </w:r>
      <w:r w:rsidR="004E2885" w:rsidRPr="004E2885">
        <w:rPr>
          <w:rFonts w:ascii="Arial" w:eastAsia="Arial" w:hAnsi="Arial" w:cs="Arial"/>
          <w:sz w:val="24"/>
          <w:szCs w:val="24"/>
        </w:rPr>
        <w:t>Aquellos otros derechos que provengan de cualquier servicio de la autoridad municipal y que no contravengan las disposiciones del convenio de coordinación fiscal en materia de derechos y que no estén previstos en este título, se cobrara según la importancia, del servicio que se preste y causarán los derechos conforme a la siguiente:</w:t>
      </w:r>
    </w:p>
    <w:p w:rsidR="009C7711" w:rsidRDefault="009C7711" w:rsidP="004217D2">
      <w:pPr>
        <w:spacing w:after="0" w:line="360" w:lineRule="auto"/>
        <w:ind w:right="113" w:hanging="2"/>
        <w:jc w:val="both"/>
        <w:rPr>
          <w:rFonts w:ascii="Arial" w:eastAsia="Arial" w:hAnsi="Arial" w:cs="Arial"/>
          <w:sz w:val="24"/>
          <w:szCs w:val="24"/>
        </w:rPr>
      </w:pP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TARIFA</w:t>
      </w: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ab/>
      </w: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 xml:space="preserve">I. Servicios que se presten en horas hábiles, por cada uno, de: </w:t>
      </w: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$221.00</w:t>
      </w: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ab/>
      </w:r>
    </w:p>
    <w:p w:rsid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 xml:space="preserve">II. Trámite de pasaportes, por cada uno, de:                          </w:t>
      </w: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$262.00</w:t>
      </w: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ab/>
      </w: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 xml:space="preserve">III. Trámite para la expedición de permisos para la constitución de sociedades y asociaciones y de reformas a sus estatutos:            </w:t>
      </w: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$377.00</w:t>
      </w:r>
    </w:p>
    <w:p w:rsidR="004E2885" w:rsidRPr="004E2885" w:rsidRDefault="004E2885" w:rsidP="004E2885">
      <w:pPr>
        <w:spacing w:after="0" w:line="360" w:lineRule="auto"/>
        <w:ind w:right="113" w:hanging="2"/>
        <w:jc w:val="both"/>
        <w:rPr>
          <w:rFonts w:ascii="Arial" w:eastAsia="Arial" w:hAnsi="Arial" w:cs="Arial"/>
          <w:sz w:val="24"/>
          <w:szCs w:val="24"/>
        </w:rPr>
      </w:pP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 xml:space="preserve">IV. Las personas físicas o jurídicas que pretendan realizar obras que causen una alteración o modificaciones temporales o permanentes a elemento del ambiente o rebasen los </w:t>
      </w:r>
      <w:proofErr w:type="gramStart"/>
      <w:r w:rsidRPr="004E2885">
        <w:rPr>
          <w:rFonts w:ascii="Arial" w:eastAsia="Arial" w:hAnsi="Arial" w:cs="Arial"/>
          <w:sz w:val="24"/>
          <w:szCs w:val="24"/>
        </w:rPr>
        <w:t>limites</w:t>
      </w:r>
      <w:proofErr w:type="gramEnd"/>
      <w:r w:rsidRPr="004E2885">
        <w:rPr>
          <w:rFonts w:ascii="Arial" w:eastAsia="Arial" w:hAnsi="Arial" w:cs="Arial"/>
          <w:sz w:val="24"/>
          <w:szCs w:val="24"/>
        </w:rPr>
        <w:t xml:space="preserve"> o normas establecidas en materia ambiental, deberán </w:t>
      </w:r>
      <w:proofErr w:type="spellStart"/>
      <w:r w:rsidRPr="004E2885">
        <w:rPr>
          <w:rFonts w:ascii="Arial" w:eastAsia="Arial" w:hAnsi="Arial" w:cs="Arial"/>
          <w:sz w:val="24"/>
          <w:szCs w:val="24"/>
        </w:rPr>
        <w:t>requisitar</w:t>
      </w:r>
      <w:proofErr w:type="spellEnd"/>
      <w:r w:rsidRPr="004E2885">
        <w:rPr>
          <w:rFonts w:ascii="Arial" w:eastAsia="Arial" w:hAnsi="Arial" w:cs="Arial"/>
          <w:sz w:val="24"/>
          <w:szCs w:val="24"/>
        </w:rPr>
        <w:t xml:space="preserve"> el “Programa ambiental de obra”, previa autorización de la Subdirección de Medio Ambiente municipal, pagarán:</w:t>
      </w: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 xml:space="preserve"> $4,264.00</w:t>
      </w:r>
    </w:p>
    <w:p w:rsidR="004E2885" w:rsidRPr="004E2885" w:rsidRDefault="004E2885" w:rsidP="004E2885">
      <w:pPr>
        <w:spacing w:after="0" w:line="360" w:lineRule="auto"/>
        <w:ind w:right="113" w:hanging="2"/>
        <w:jc w:val="both"/>
        <w:rPr>
          <w:rFonts w:ascii="Arial" w:eastAsia="Arial" w:hAnsi="Arial" w:cs="Arial"/>
          <w:sz w:val="24"/>
          <w:szCs w:val="24"/>
        </w:rPr>
      </w:pPr>
    </w:p>
    <w:p w:rsid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lastRenderedPageBreak/>
        <w:t xml:space="preserve">V. Servicios que se presten en horas inhábiles, por cada uno de:   </w:t>
      </w: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$1,128.00</w:t>
      </w:r>
    </w:p>
    <w:p w:rsidR="004E2885" w:rsidRPr="004E2885" w:rsidRDefault="004E2885" w:rsidP="004E2885">
      <w:pPr>
        <w:spacing w:after="0" w:line="360" w:lineRule="auto"/>
        <w:ind w:right="113" w:hanging="2"/>
        <w:jc w:val="both"/>
        <w:rPr>
          <w:rFonts w:ascii="Arial" w:eastAsia="Arial" w:hAnsi="Arial" w:cs="Arial"/>
          <w:sz w:val="24"/>
          <w:szCs w:val="24"/>
        </w:rPr>
      </w:pP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VI. Las personas físicas o jurídicas que soliciten de acuerdo al artículo 27 fracción II del Reglamento de Ecología para el Municipio de Puerto Vallarta, Jalisco, la factibilidad ambiental de giro y licencia Municipal de acuerdo al giro comercial solicitado, pagaran la cantidad de:</w:t>
      </w: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Establecimiento de:</w:t>
      </w: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 xml:space="preserve">Abarrotes, tiendas de ropa, carnicerías, farmacias, lavanderías. </w:t>
      </w: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 xml:space="preserve">$385.00 a $770.00 </w:t>
      </w: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Giros blancos</w:t>
      </w:r>
      <w:r w:rsidRPr="004E2885">
        <w:rPr>
          <w:rFonts w:ascii="Arial" w:eastAsia="Arial" w:hAnsi="Arial" w:cs="Arial"/>
          <w:sz w:val="24"/>
          <w:szCs w:val="24"/>
        </w:rPr>
        <w:tab/>
      </w: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$385.00 a $770.00</w:t>
      </w: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Abarrotes con venta de cerveza, depósitos, vinos y licores.</w:t>
      </w:r>
      <w:r w:rsidRPr="004E2885">
        <w:rPr>
          <w:rFonts w:ascii="Arial" w:eastAsia="Arial" w:hAnsi="Arial" w:cs="Arial"/>
          <w:sz w:val="24"/>
          <w:szCs w:val="24"/>
        </w:rPr>
        <w:tab/>
      </w: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$550.00 a $1,100.00</w:t>
      </w: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Tortilleras y molino.</w:t>
      </w:r>
      <w:r w:rsidRPr="004E2885">
        <w:rPr>
          <w:rFonts w:ascii="Arial" w:eastAsia="Arial" w:hAnsi="Arial" w:cs="Arial"/>
          <w:sz w:val="24"/>
          <w:szCs w:val="24"/>
        </w:rPr>
        <w:tab/>
      </w: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$550.00 a $1,100.00</w:t>
      </w: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Escuelas, colegios, guarderías y estancias infantiles.</w:t>
      </w:r>
      <w:r w:rsidRPr="004E2885">
        <w:rPr>
          <w:rFonts w:ascii="Arial" w:eastAsia="Arial" w:hAnsi="Arial" w:cs="Arial"/>
          <w:sz w:val="24"/>
          <w:szCs w:val="24"/>
        </w:rPr>
        <w:tab/>
      </w: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$660.00 a $1,320.00</w:t>
      </w: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Clínicas y hospitales.</w:t>
      </w:r>
      <w:r w:rsidRPr="004E2885">
        <w:rPr>
          <w:rFonts w:ascii="Arial" w:eastAsia="Arial" w:hAnsi="Arial" w:cs="Arial"/>
          <w:sz w:val="24"/>
          <w:szCs w:val="24"/>
        </w:rPr>
        <w:tab/>
      </w: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$880.00 a $1,760.00</w:t>
      </w: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Hostal</w:t>
      </w:r>
      <w:r w:rsidRPr="004E2885">
        <w:rPr>
          <w:rFonts w:ascii="Arial" w:eastAsia="Arial" w:hAnsi="Arial" w:cs="Arial"/>
          <w:sz w:val="24"/>
          <w:szCs w:val="24"/>
        </w:rPr>
        <w:tab/>
      </w: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$2,750.00 a $5,500.00</w:t>
      </w: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Hoteles y moteles</w:t>
      </w:r>
      <w:r w:rsidRPr="004E2885">
        <w:rPr>
          <w:rFonts w:ascii="Arial" w:eastAsia="Arial" w:hAnsi="Arial" w:cs="Arial"/>
          <w:sz w:val="24"/>
          <w:szCs w:val="24"/>
        </w:rPr>
        <w:tab/>
      </w: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$11,000.00 a $16,500.00</w:t>
      </w: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Tiendas de autoservicio, bodegas, fábricas de hielo, fábricas de pintura, venta de gases industriales, agencias de autos</w:t>
      </w:r>
      <w:r w:rsidRPr="004E2885">
        <w:rPr>
          <w:rFonts w:ascii="Arial" w:eastAsia="Arial" w:hAnsi="Arial" w:cs="Arial"/>
          <w:sz w:val="24"/>
          <w:szCs w:val="24"/>
        </w:rPr>
        <w:tab/>
      </w: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$960.00 a $1,920.00</w:t>
      </w: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Talleres mecánicos (laminado y pintura, torno, soldadura, etc.) carpintería herrería.</w:t>
      </w:r>
      <w:r w:rsidRPr="004E2885">
        <w:rPr>
          <w:rFonts w:ascii="Arial" w:eastAsia="Arial" w:hAnsi="Arial" w:cs="Arial"/>
          <w:sz w:val="24"/>
          <w:szCs w:val="24"/>
        </w:rPr>
        <w:tab/>
      </w: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 xml:space="preserve">$840.00 a $1,680.00 </w:t>
      </w: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Restaurantes con venta de cerveza.</w:t>
      </w:r>
      <w:r w:rsidRPr="004E2885">
        <w:rPr>
          <w:rFonts w:ascii="Arial" w:eastAsia="Arial" w:hAnsi="Arial" w:cs="Arial"/>
          <w:sz w:val="24"/>
          <w:szCs w:val="24"/>
        </w:rPr>
        <w:tab/>
      </w: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lastRenderedPageBreak/>
        <w:t>$960.00 a $1,920.00</w:t>
      </w: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Casinos y discotecas.</w:t>
      </w:r>
      <w:r w:rsidRPr="004E2885">
        <w:rPr>
          <w:rFonts w:ascii="Arial" w:eastAsia="Arial" w:hAnsi="Arial" w:cs="Arial"/>
          <w:sz w:val="24"/>
          <w:szCs w:val="24"/>
        </w:rPr>
        <w:tab/>
      </w: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 xml:space="preserve">$1,300.00 a $2,600.00 </w:t>
      </w: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Bar y Restaurantes bar.</w:t>
      </w:r>
      <w:r w:rsidRPr="004E2885">
        <w:rPr>
          <w:rFonts w:ascii="Arial" w:eastAsia="Arial" w:hAnsi="Arial" w:cs="Arial"/>
          <w:sz w:val="24"/>
          <w:szCs w:val="24"/>
        </w:rPr>
        <w:tab/>
      </w: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$960.00 a $1,920.00</w:t>
      </w: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Gasolineras y estaciones de carburación de Gas L.P.</w:t>
      </w:r>
      <w:r w:rsidRPr="004E2885">
        <w:rPr>
          <w:rFonts w:ascii="Arial" w:eastAsia="Arial" w:hAnsi="Arial" w:cs="Arial"/>
          <w:sz w:val="24"/>
          <w:szCs w:val="24"/>
        </w:rPr>
        <w:tab/>
      </w: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$1,300.00 a $2,600.00</w:t>
      </w: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Salones de eventos.</w:t>
      </w:r>
      <w:r w:rsidRPr="004E2885">
        <w:rPr>
          <w:rFonts w:ascii="Arial" w:eastAsia="Arial" w:hAnsi="Arial" w:cs="Arial"/>
          <w:sz w:val="24"/>
          <w:szCs w:val="24"/>
        </w:rPr>
        <w:tab/>
      </w: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$960.00 a $1,920.00</w:t>
      </w:r>
    </w:p>
    <w:p w:rsidR="004E2885" w:rsidRPr="004E2885" w:rsidRDefault="004E2885" w:rsidP="004E2885">
      <w:pPr>
        <w:spacing w:after="0" w:line="360" w:lineRule="auto"/>
        <w:ind w:right="113" w:hanging="2"/>
        <w:jc w:val="both"/>
        <w:rPr>
          <w:rFonts w:ascii="Arial" w:eastAsia="Arial" w:hAnsi="Arial" w:cs="Arial"/>
          <w:sz w:val="24"/>
          <w:szCs w:val="24"/>
        </w:rPr>
      </w:pP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 xml:space="preserve">a) Con base en los artículos 24 y 33 del Reglamento de Ecología para el Municipio de Puerto Vallarta, las personas físicas o jurídicas que pretendan realizar obras que causen una alteración o modificaciones temporales o permanentes a elementos del ambiente o rebasen los límites o normas establecidas en materia ambiental, deberán </w:t>
      </w:r>
      <w:proofErr w:type="spellStart"/>
      <w:r w:rsidRPr="004E2885">
        <w:rPr>
          <w:rFonts w:ascii="Arial" w:eastAsia="Arial" w:hAnsi="Arial" w:cs="Arial"/>
          <w:sz w:val="24"/>
          <w:szCs w:val="24"/>
        </w:rPr>
        <w:t>requisitar</w:t>
      </w:r>
      <w:proofErr w:type="spellEnd"/>
      <w:r w:rsidRPr="004E2885">
        <w:rPr>
          <w:rFonts w:ascii="Arial" w:eastAsia="Arial" w:hAnsi="Arial" w:cs="Arial"/>
          <w:sz w:val="24"/>
          <w:szCs w:val="24"/>
        </w:rPr>
        <w:t xml:space="preserve"> el Informe Preventivo Ambiental, previa autorización de la Subdirección de Medio Ambiente Municipal, pagaran la cantidad de:</w:t>
      </w:r>
      <w:r w:rsidRPr="004E2885">
        <w:rPr>
          <w:rFonts w:ascii="Arial" w:eastAsia="Arial" w:hAnsi="Arial" w:cs="Arial"/>
          <w:sz w:val="24"/>
          <w:szCs w:val="24"/>
        </w:rPr>
        <w:tab/>
      </w:r>
      <w:r w:rsidRPr="004E2885">
        <w:rPr>
          <w:rFonts w:ascii="Arial" w:eastAsia="Arial" w:hAnsi="Arial" w:cs="Arial"/>
          <w:sz w:val="24"/>
          <w:szCs w:val="24"/>
        </w:rPr>
        <w:tab/>
      </w:r>
      <w:r w:rsidRPr="004E2885">
        <w:rPr>
          <w:rFonts w:ascii="Arial" w:eastAsia="Arial" w:hAnsi="Arial" w:cs="Arial"/>
          <w:sz w:val="24"/>
          <w:szCs w:val="24"/>
        </w:rPr>
        <w:tab/>
      </w: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$11,323.00</w:t>
      </w:r>
    </w:p>
    <w:p w:rsidR="004E2885" w:rsidRPr="004E2885" w:rsidRDefault="004E2885" w:rsidP="004E2885">
      <w:pPr>
        <w:spacing w:after="0" w:line="360" w:lineRule="auto"/>
        <w:ind w:right="113" w:hanging="2"/>
        <w:jc w:val="both"/>
        <w:rPr>
          <w:rFonts w:ascii="Arial" w:eastAsia="Arial" w:hAnsi="Arial" w:cs="Arial"/>
          <w:sz w:val="24"/>
          <w:szCs w:val="24"/>
        </w:rPr>
      </w:pP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b) Con base en los artículos 30,31 y 36 del Reglamento de Ecología para el Municipio de Puerto Vallarta, la evaluación y dictamen de las manifestaciones de impacto ambiental que emite la Subdirección de Medio Ambiente sobre posibles desequilibrios ambientales que puedan originar obras o actividades a realizar en el territorio municipal tendrán un costo de:</w:t>
      </w:r>
    </w:p>
    <w:p w:rsidR="004E2885" w:rsidRPr="004E2885" w:rsidRDefault="004E2885" w:rsidP="004E2885">
      <w:pPr>
        <w:spacing w:after="0" w:line="360" w:lineRule="auto"/>
        <w:ind w:right="113" w:hanging="2"/>
        <w:jc w:val="both"/>
        <w:rPr>
          <w:rFonts w:ascii="Arial" w:eastAsia="Arial" w:hAnsi="Arial" w:cs="Arial"/>
          <w:sz w:val="24"/>
          <w:szCs w:val="24"/>
        </w:rPr>
      </w:pP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Manifestación de impacto ambiental en sus tres categorías como son:</w:t>
      </w: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 xml:space="preserve">1.- Manifestación de impacto ambiental modalidad general: </w:t>
      </w:r>
      <w:r w:rsidRPr="004E2885">
        <w:rPr>
          <w:rFonts w:ascii="Arial" w:eastAsia="Arial" w:hAnsi="Arial" w:cs="Arial"/>
          <w:sz w:val="24"/>
          <w:szCs w:val="24"/>
        </w:rPr>
        <w:tab/>
      </w:r>
      <w:r w:rsidRPr="004E2885">
        <w:rPr>
          <w:rFonts w:ascii="Arial" w:eastAsia="Arial" w:hAnsi="Arial" w:cs="Arial"/>
          <w:sz w:val="24"/>
          <w:szCs w:val="24"/>
        </w:rPr>
        <w:tab/>
      </w:r>
      <w:r w:rsidRPr="004E2885">
        <w:rPr>
          <w:rFonts w:ascii="Arial" w:eastAsia="Arial" w:hAnsi="Arial" w:cs="Arial"/>
          <w:sz w:val="24"/>
          <w:szCs w:val="24"/>
        </w:rPr>
        <w:tab/>
        <w:t xml:space="preserve"> $16,723.00</w:t>
      </w: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 xml:space="preserve">2.- Modalidad intermedia:              </w:t>
      </w:r>
      <w:r w:rsidRPr="004E2885">
        <w:rPr>
          <w:rFonts w:ascii="Arial" w:eastAsia="Arial" w:hAnsi="Arial" w:cs="Arial"/>
          <w:sz w:val="24"/>
          <w:szCs w:val="24"/>
        </w:rPr>
        <w:tab/>
      </w:r>
      <w:r w:rsidRPr="004E2885">
        <w:rPr>
          <w:rFonts w:ascii="Arial" w:eastAsia="Arial" w:hAnsi="Arial" w:cs="Arial"/>
          <w:sz w:val="24"/>
          <w:szCs w:val="24"/>
        </w:rPr>
        <w:tab/>
      </w:r>
      <w:r w:rsidRPr="004E2885">
        <w:rPr>
          <w:rFonts w:ascii="Arial" w:eastAsia="Arial" w:hAnsi="Arial" w:cs="Arial"/>
          <w:sz w:val="24"/>
          <w:szCs w:val="24"/>
        </w:rPr>
        <w:tab/>
      </w:r>
      <w:r w:rsidRPr="004E2885">
        <w:rPr>
          <w:rFonts w:ascii="Arial" w:eastAsia="Arial" w:hAnsi="Arial" w:cs="Arial"/>
          <w:sz w:val="24"/>
          <w:szCs w:val="24"/>
        </w:rPr>
        <w:tab/>
      </w:r>
      <w:r w:rsidRPr="004E2885">
        <w:rPr>
          <w:rFonts w:ascii="Arial" w:eastAsia="Arial" w:hAnsi="Arial" w:cs="Arial"/>
          <w:sz w:val="24"/>
          <w:szCs w:val="24"/>
        </w:rPr>
        <w:tab/>
      </w:r>
      <w:r w:rsidRPr="004E2885">
        <w:rPr>
          <w:rFonts w:ascii="Arial" w:eastAsia="Arial" w:hAnsi="Arial" w:cs="Arial"/>
          <w:sz w:val="24"/>
          <w:szCs w:val="24"/>
        </w:rPr>
        <w:tab/>
        <w:t xml:space="preserve">  $20,904.00</w:t>
      </w:r>
    </w:p>
    <w:p w:rsid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lastRenderedPageBreak/>
        <w:t>3.- Modalidad específica:</w:t>
      </w:r>
      <w:r w:rsidRPr="004E2885">
        <w:rPr>
          <w:rFonts w:ascii="Arial" w:eastAsia="Arial" w:hAnsi="Arial" w:cs="Arial"/>
          <w:sz w:val="24"/>
          <w:szCs w:val="24"/>
        </w:rPr>
        <w:tab/>
      </w:r>
      <w:r w:rsidRPr="004E2885">
        <w:rPr>
          <w:rFonts w:ascii="Arial" w:eastAsia="Arial" w:hAnsi="Arial" w:cs="Arial"/>
          <w:sz w:val="24"/>
          <w:szCs w:val="24"/>
        </w:rPr>
        <w:tab/>
      </w:r>
      <w:r w:rsidRPr="004E2885">
        <w:rPr>
          <w:rFonts w:ascii="Arial" w:eastAsia="Arial" w:hAnsi="Arial" w:cs="Arial"/>
          <w:sz w:val="24"/>
          <w:szCs w:val="24"/>
        </w:rPr>
        <w:tab/>
        <w:t xml:space="preserve">  </w:t>
      </w: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$29,264.00</w:t>
      </w:r>
    </w:p>
    <w:p w:rsidR="004E2885" w:rsidRPr="004E2885" w:rsidRDefault="004E2885" w:rsidP="004E2885">
      <w:pPr>
        <w:spacing w:after="0" w:line="360" w:lineRule="auto"/>
        <w:ind w:right="113" w:hanging="2"/>
        <w:jc w:val="both"/>
        <w:rPr>
          <w:rFonts w:ascii="Arial" w:eastAsia="Arial" w:hAnsi="Arial" w:cs="Arial"/>
          <w:sz w:val="24"/>
          <w:szCs w:val="24"/>
        </w:rPr>
      </w:pP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Cuando se trate de bancos de material deberán exhibir una fianza de $400,000 pesos al inicio de sus operaciones, a favor del Municipio, dicha fianza será devuelta a la conclusión de operaciones cuando exhiba el abandono productivo y visto bueno de Ecología, de lo contrario la fianza será utilizada para el saneamiento del terreno utilizado previamente.</w:t>
      </w:r>
    </w:p>
    <w:p w:rsidR="004E2885" w:rsidRPr="004E2885" w:rsidRDefault="004E2885" w:rsidP="004E2885">
      <w:pPr>
        <w:spacing w:after="0" w:line="360" w:lineRule="auto"/>
        <w:ind w:right="113" w:hanging="2"/>
        <w:jc w:val="both"/>
        <w:rPr>
          <w:rFonts w:ascii="Arial" w:eastAsia="Arial" w:hAnsi="Arial" w:cs="Arial"/>
          <w:sz w:val="24"/>
          <w:szCs w:val="24"/>
        </w:rPr>
      </w:pPr>
    </w:p>
    <w:p w:rsid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 xml:space="preserve">VII. Servicios del interventor para fiscalización de eventos por cada uno de ellos:     </w:t>
      </w:r>
      <w:r w:rsidRPr="004E2885">
        <w:rPr>
          <w:rFonts w:ascii="Arial" w:eastAsia="Arial" w:hAnsi="Arial" w:cs="Arial"/>
          <w:sz w:val="24"/>
          <w:szCs w:val="24"/>
        </w:rPr>
        <w:tab/>
      </w:r>
      <w:r w:rsidRPr="004E2885">
        <w:rPr>
          <w:rFonts w:ascii="Arial" w:eastAsia="Arial" w:hAnsi="Arial" w:cs="Arial"/>
          <w:sz w:val="24"/>
          <w:szCs w:val="24"/>
        </w:rPr>
        <w:tab/>
      </w:r>
      <w:r w:rsidRPr="004E2885">
        <w:rPr>
          <w:rFonts w:ascii="Arial" w:eastAsia="Arial" w:hAnsi="Arial" w:cs="Arial"/>
          <w:sz w:val="24"/>
          <w:szCs w:val="24"/>
        </w:rPr>
        <w:tab/>
      </w:r>
      <w:r w:rsidRPr="004E2885">
        <w:rPr>
          <w:rFonts w:ascii="Arial" w:eastAsia="Arial" w:hAnsi="Arial" w:cs="Arial"/>
          <w:sz w:val="24"/>
          <w:szCs w:val="24"/>
        </w:rPr>
        <w:tab/>
      </w:r>
      <w:r w:rsidRPr="004E2885">
        <w:rPr>
          <w:rFonts w:ascii="Arial" w:eastAsia="Arial" w:hAnsi="Arial" w:cs="Arial"/>
          <w:sz w:val="24"/>
          <w:szCs w:val="24"/>
        </w:rPr>
        <w:tab/>
      </w:r>
      <w:r w:rsidRPr="004E2885">
        <w:rPr>
          <w:rFonts w:ascii="Arial" w:eastAsia="Arial" w:hAnsi="Arial" w:cs="Arial"/>
          <w:sz w:val="24"/>
          <w:szCs w:val="24"/>
        </w:rPr>
        <w:tab/>
      </w:r>
      <w:r w:rsidRPr="004E2885">
        <w:rPr>
          <w:rFonts w:ascii="Arial" w:eastAsia="Arial" w:hAnsi="Arial" w:cs="Arial"/>
          <w:sz w:val="24"/>
          <w:szCs w:val="24"/>
        </w:rPr>
        <w:tab/>
      </w: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$1,440.00</w:t>
      </w:r>
    </w:p>
    <w:p w:rsidR="004E2885" w:rsidRPr="004E2885" w:rsidRDefault="004E2885" w:rsidP="004E2885">
      <w:pPr>
        <w:spacing w:after="0" w:line="360" w:lineRule="auto"/>
        <w:ind w:right="113" w:hanging="2"/>
        <w:jc w:val="both"/>
        <w:rPr>
          <w:rFonts w:ascii="Arial" w:eastAsia="Arial" w:hAnsi="Arial" w:cs="Arial"/>
          <w:sz w:val="24"/>
          <w:szCs w:val="24"/>
        </w:rPr>
      </w:pP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 xml:space="preserve">VIII.-Registro y Refrendo Anual como Director Responsable de obra o Urbanización: </w:t>
      </w:r>
      <w:r w:rsidRPr="004E2885">
        <w:rPr>
          <w:rFonts w:ascii="Arial" w:eastAsia="Arial" w:hAnsi="Arial" w:cs="Arial"/>
          <w:sz w:val="24"/>
          <w:szCs w:val="24"/>
        </w:rPr>
        <w:tab/>
      </w:r>
      <w:r w:rsidRPr="004E2885">
        <w:rPr>
          <w:rFonts w:ascii="Arial" w:eastAsia="Arial" w:hAnsi="Arial" w:cs="Arial"/>
          <w:sz w:val="24"/>
          <w:szCs w:val="24"/>
        </w:rPr>
        <w:tab/>
      </w:r>
      <w:r w:rsidRPr="004E2885">
        <w:rPr>
          <w:rFonts w:ascii="Arial" w:eastAsia="Arial" w:hAnsi="Arial" w:cs="Arial"/>
          <w:sz w:val="24"/>
          <w:szCs w:val="24"/>
        </w:rPr>
        <w:tab/>
      </w:r>
      <w:r w:rsidRPr="004E2885">
        <w:rPr>
          <w:rFonts w:ascii="Arial" w:eastAsia="Arial" w:hAnsi="Arial" w:cs="Arial"/>
          <w:sz w:val="24"/>
          <w:szCs w:val="24"/>
        </w:rPr>
        <w:tab/>
      </w:r>
      <w:r w:rsidRPr="004E2885">
        <w:rPr>
          <w:rFonts w:ascii="Arial" w:eastAsia="Arial" w:hAnsi="Arial" w:cs="Arial"/>
          <w:sz w:val="24"/>
          <w:szCs w:val="24"/>
        </w:rPr>
        <w:tab/>
      </w:r>
      <w:r w:rsidRPr="004E2885">
        <w:rPr>
          <w:rFonts w:ascii="Arial" w:eastAsia="Arial" w:hAnsi="Arial" w:cs="Arial"/>
          <w:sz w:val="24"/>
          <w:szCs w:val="24"/>
        </w:rPr>
        <w:tab/>
        <w:t xml:space="preserve">                                          $383.00</w:t>
      </w:r>
    </w:p>
    <w:p w:rsidR="004E2885" w:rsidRPr="004E2885" w:rsidRDefault="004E2885" w:rsidP="004E2885">
      <w:pPr>
        <w:spacing w:after="0" w:line="360" w:lineRule="auto"/>
        <w:ind w:right="113" w:hanging="2"/>
        <w:jc w:val="both"/>
        <w:rPr>
          <w:rFonts w:ascii="Arial" w:eastAsia="Arial" w:hAnsi="Arial" w:cs="Arial"/>
          <w:sz w:val="24"/>
          <w:szCs w:val="24"/>
        </w:rPr>
      </w:pP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IX. Supervisor de obra por cada evento, en relación a la fracción I del artículo 54 de este ordenamiento legal, se cubrirá la cantidad de acuerdo al servicio prestado.</w:t>
      </w:r>
    </w:p>
    <w:p w:rsidR="004E2885" w:rsidRPr="004E2885" w:rsidRDefault="004E2885" w:rsidP="004E2885">
      <w:pPr>
        <w:spacing w:after="0" w:line="360" w:lineRule="auto"/>
        <w:ind w:right="113" w:hanging="2"/>
        <w:jc w:val="both"/>
        <w:rPr>
          <w:rFonts w:ascii="Arial" w:eastAsia="Arial" w:hAnsi="Arial" w:cs="Arial"/>
          <w:sz w:val="24"/>
          <w:szCs w:val="24"/>
        </w:rPr>
      </w:pP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X. Servicios de poda y tala de árboles:</w:t>
      </w:r>
    </w:p>
    <w:p w:rsidR="004E2885" w:rsidRPr="004E2885" w:rsidRDefault="004E2885" w:rsidP="004E2885">
      <w:pPr>
        <w:spacing w:after="0" w:line="360" w:lineRule="auto"/>
        <w:ind w:right="113" w:hanging="2"/>
        <w:jc w:val="both"/>
        <w:rPr>
          <w:rFonts w:ascii="Arial" w:eastAsia="Arial" w:hAnsi="Arial" w:cs="Arial"/>
          <w:sz w:val="24"/>
          <w:szCs w:val="24"/>
        </w:rPr>
      </w:pP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 xml:space="preserve">a) Poda de árboles hasta 10 </w:t>
      </w:r>
      <w:proofErr w:type="spellStart"/>
      <w:r w:rsidRPr="004E2885">
        <w:rPr>
          <w:rFonts w:ascii="Arial" w:eastAsia="Arial" w:hAnsi="Arial" w:cs="Arial"/>
          <w:sz w:val="24"/>
          <w:szCs w:val="24"/>
        </w:rPr>
        <w:t>mts</w:t>
      </w:r>
      <w:proofErr w:type="spellEnd"/>
      <w:r w:rsidRPr="004E2885">
        <w:rPr>
          <w:rFonts w:ascii="Arial" w:eastAsia="Arial" w:hAnsi="Arial" w:cs="Arial"/>
          <w:sz w:val="24"/>
          <w:szCs w:val="24"/>
        </w:rPr>
        <w:t xml:space="preserve">. </w:t>
      </w:r>
      <w:proofErr w:type="gramStart"/>
      <w:r w:rsidRPr="004E2885">
        <w:rPr>
          <w:rFonts w:ascii="Arial" w:eastAsia="Arial" w:hAnsi="Arial" w:cs="Arial"/>
          <w:sz w:val="24"/>
          <w:szCs w:val="24"/>
        </w:rPr>
        <w:t>de</w:t>
      </w:r>
      <w:proofErr w:type="gramEnd"/>
      <w:r w:rsidRPr="004E2885">
        <w:rPr>
          <w:rFonts w:ascii="Arial" w:eastAsia="Arial" w:hAnsi="Arial" w:cs="Arial"/>
          <w:sz w:val="24"/>
          <w:szCs w:val="24"/>
        </w:rPr>
        <w:t xml:space="preserve"> altura, por cada uno de:          </w:t>
      </w: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$1,576.00 a $1,686.00</w:t>
      </w:r>
    </w:p>
    <w:p w:rsidR="004E2885" w:rsidRPr="004E2885" w:rsidRDefault="004E2885" w:rsidP="004E2885">
      <w:pPr>
        <w:spacing w:after="0" w:line="360" w:lineRule="auto"/>
        <w:ind w:right="113" w:hanging="2"/>
        <w:jc w:val="both"/>
        <w:rPr>
          <w:rFonts w:ascii="Arial" w:eastAsia="Arial" w:hAnsi="Arial" w:cs="Arial"/>
          <w:sz w:val="24"/>
          <w:szCs w:val="24"/>
        </w:rPr>
      </w:pP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 xml:space="preserve">b) Poda de árboles de más de 10 </w:t>
      </w:r>
      <w:proofErr w:type="spellStart"/>
      <w:r w:rsidRPr="004E2885">
        <w:rPr>
          <w:rFonts w:ascii="Arial" w:eastAsia="Arial" w:hAnsi="Arial" w:cs="Arial"/>
          <w:sz w:val="24"/>
          <w:szCs w:val="24"/>
        </w:rPr>
        <w:t>mts</w:t>
      </w:r>
      <w:proofErr w:type="spellEnd"/>
      <w:r w:rsidRPr="004E2885">
        <w:rPr>
          <w:rFonts w:ascii="Arial" w:eastAsia="Arial" w:hAnsi="Arial" w:cs="Arial"/>
          <w:sz w:val="24"/>
          <w:szCs w:val="24"/>
        </w:rPr>
        <w:t xml:space="preserve">. </w:t>
      </w:r>
      <w:proofErr w:type="gramStart"/>
      <w:r w:rsidRPr="004E2885">
        <w:rPr>
          <w:rFonts w:ascii="Arial" w:eastAsia="Arial" w:hAnsi="Arial" w:cs="Arial"/>
          <w:sz w:val="24"/>
          <w:szCs w:val="24"/>
        </w:rPr>
        <w:t>de</w:t>
      </w:r>
      <w:proofErr w:type="gramEnd"/>
      <w:r w:rsidRPr="004E2885">
        <w:rPr>
          <w:rFonts w:ascii="Arial" w:eastAsia="Arial" w:hAnsi="Arial" w:cs="Arial"/>
          <w:sz w:val="24"/>
          <w:szCs w:val="24"/>
        </w:rPr>
        <w:t xml:space="preserve"> altura, por cada uno de:          </w:t>
      </w: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$1,823.00 a $2,346.00</w:t>
      </w:r>
    </w:p>
    <w:p w:rsidR="004E2885" w:rsidRPr="004E2885" w:rsidRDefault="004E2885" w:rsidP="004E2885">
      <w:pPr>
        <w:spacing w:after="0" w:line="360" w:lineRule="auto"/>
        <w:ind w:right="113" w:hanging="2"/>
        <w:jc w:val="both"/>
        <w:rPr>
          <w:rFonts w:ascii="Arial" w:eastAsia="Arial" w:hAnsi="Arial" w:cs="Arial"/>
          <w:sz w:val="24"/>
          <w:szCs w:val="24"/>
        </w:rPr>
      </w:pP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 xml:space="preserve">c) Derribo de árboles hasta 10 </w:t>
      </w:r>
      <w:proofErr w:type="spellStart"/>
      <w:r w:rsidRPr="004E2885">
        <w:rPr>
          <w:rFonts w:ascii="Arial" w:eastAsia="Arial" w:hAnsi="Arial" w:cs="Arial"/>
          <w:sz w:val="24"/>
          <w:szCs w:val="24"/>
        </w:rPr>
        <w:t>mts</w:t>
      </w:r>
      <w:proofErr w:type="spellEnd"/>
      <w:r w:rsidRPr="004E2885">
        <w:rPr>
          <w:rFonts w:ascii="Arial" w:eastAsia="Arial" w:hAnsi="Arial" w:cs="Arial"/>
          <w:sz w:val="24"/>
          <w:szCs w:val="24"/>
        </w:rPr>
        <w:t xml:space="preserve">. </w:t>
      </w:r>
      <w:proofErr w:type="gramStart"/>
      <w:r w:rsidRPr="004E2885">
        <w:rPr>
          <w:rFonts w:ascii="Arial" w:eastAsia="Arial" w:hAnsi="Arial" w:cs="Arial"/>
          <w:sz w:val="24"/>
          <w:szCs w:val="24"/>
        </w:rPr>
        <w:t>de</w:t>
      </w:r>
      <w:proofErr w:type="gramEnd"/>
      <w:r w:rsidRPr="004E2885">
        <w:rPr>
          <w:rFonts w:ascii="Arial" w:eastAsia="Arial" w:hAnsi="Arial" w:cs="Arial"/>
          <w:sz w:val="24"/>
          <w:szCs w:val="24"/>
        </w:rPr>
        <w:t xml:space="preserve"> altura, por cada uno, de:               </w:t>
      </w: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$1,421.00 a $2,833.00</w:t>
      </w:r>
    </w:p>
    <w:p w:rsidR="004E2885" w:rsidRPr="004E2885" w:rsidRDefault="004E2885" w:rsidP="004E2885">
      <w:pPr>
        <w:spacing w:after="0" w:line="360" w:lineRule="auto"/>
        <w:ind w:right="113" w:hanging="2"/>
        <w:jc w:val="both"/>
        <w:rPr>
          <w:rFonts w:ascii="Arial" w:eastAsia="Arial" w:hAnsi="Arial" w:cs="Arial"/>
          <w:sz w:val="24"/>
          <w:szCs w:val="24"/>
        </w:rPr>
      </w:pP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 xml:space="preserve">d) Derribo de árboles de más de 10 </w:t>
      </w:r>
      <w:proofErr w:type="spellStart"/>
      <w:r w:rsidRPr="004E2885">
        <w:rPr>
          <w:rFonts w:ascii="Arial" w:eastAsia="Arial" w:hAnsi="Arial" w:cs="Arial"/>
          <w:sz w:val="24"/>
          <w:szCs w:val="24"/>
        </w:rPr>
        <w:t>mts</w:t>
      </w:r>
      <w:proofErr w:type="spellEnd"/>
      <w:r w:rsidRPr="004E2885">
        <w:rPr>
          <w:rFonts w:ascii="Arial" w:eastAsia="Arial" w:hAnsi="Arial" w:cs="Arial"/>
          <w:sz w:val="24"/>
          <w:szCs w:val="24"/>
        </w:rPr>
        <w:t xml:space="preserve">. </w:t>
      </w:r>
      <w:proofErr w:type="gramStart"/>
      <w:r w:rsidRPr="004E2885">
        <w:rPr>
          <w:rFonts w:ascii="Arial" w:eastAsia="Arial" w:hAnsi="Arial" w:cs="Arial"/>
          <w:sz w:val="24"/>
          <w:szCs w:val="24"/>
        </w:rPr>
        <w:t>de</w:t>
      </w:r>
      <w:proofErr w:type="gramEnd"/>
      <w:r w:rsidRPr="004E2885">
        <w:rPr>
          <w:rFonts w:ascii="Arial" w:eastAsia="Arial" w:hAnsi="Arial" w:cs="Arial"/>
          <w:sz w:val="24"/>
          <w:szCs w:val="24"/>
        </w:rPr>
        <w:t xml:space="preserve"> altura, por cada uno, de:   </w:t>
      </w: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$2,837.00 a $5,680.00</w:t>
      </w:r>
    </w:p>
    <w:p w:rsidR="004E2885" w:rsidRPr="004E2885" w:rsidRDefault="004E2885" w:rsidP="004E2885">
      <w:pPr>
        <w:spacing w:after="0" w:line="360" w:lineRule="auto"/>
        <w:ind w:right="113" w:hanging="2"/>
        <w:jc w:val="both"/>
        <w:rPr>
          <w:rFonts w:ascii="Arial" w:eastAsia="Arial" w:hAnsi="Arial" w:cs="Arial"/>
          <w:sz w:val="24"/>
          <w:szCs w:val="24"/>
        </w:rPr>
      </w:pP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Tratándose de árboles ubicados en espacio público, que presenten un riesgo para la seguridad de la ciudadanía en su persona o bien, así como para infraestructura de los servicios públicos instalados, previo dictamen forestal de la dependencia correspondiente, el servicio será gratuito.</w:t>
      </w:r>
    </w:p>
    <w:p w:rsidR="004E2885" w:rsidRPr="004E2885" w:rsidRDefault="004E2885" w:rsidP="004E2885">
      <w:pPr>
        <w:spacing w:after="0" w:line="360" w:lineRule="auto"/>
        <w:ind w:right="113" w:hanging="2"/>
        <w:jc w:val="both"/>
        <w:rPr>
          <w:rFonts w:ascii="Arial" w:eastAsia="Arial" w:hAnsi="Arial" w:cs="Arial"/>
          <w:sz w:val="24"/>
          <w:szCs w:val="24"/>
        </w:rPr>
      </w:pP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 xml:space="preserve">e) Autorización a particulares de poda, derribo de árboles y trasplante, previo dictamen forestal de la Secretaría del Medio Ambiente y Ecología se realizará de acuerdo al tabulador presentado en el Reglamento de Ecología para el Municipio de Puerto Vallarta, Jalisco vigente, en su artículo 210. </w:t>
      </w:r>
    </w:p>
    <w:p w:rsidR="004E2885" w:rsidRPr="004E2885" w:rsidRDefault="004E2885" w:rsidP="004E2885">
      <w:pPr>
        <w:spacing w:after="0" w:line="360" w:lineRule="auto"/>
        <w:ind w:right="113" w:hanging="2"/>
        <w:jc w:val="both"/>
        <w:rPr>
          <w:rFonts w:ascii="Arial" w:eastAsia="Arial" w:hAnsi="Arial" w:cs="Arial"/>
          <w:sz w:val="24"/>
          <w:szCs w:val="24"/>
        </w:rPr>
      </w:pP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f) Licencia ambiental única:</w:t>
      </w: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$9,581.00</w:t>
      </w:r>
    </w:p>
    <w:p w:rsidR="004E2885" w:rsidRPr="004E2885" w:rsidRDefault="004E2885" w:rsidP="004E2885">
      <w:pPr>
        <w:spacing w:after="0" w:line="360" w:lineRule="auto"/>
        <w:ind w:right="113" w:hanging="2"/>
        <w:jc w:val="both"/>
        <w:rPr>
          <w:rFonts w:ascii="Arial" w:eastAsia="Arial" w:hAnsi="Arial" w:cs="Arial"/>
          <w:sz w:val="24"/>
          <w:szCs w:val="24"/>
        </w:rPr>
      </w:pPr>
    </w:p>
    <w:p w:rsid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 xml:space="preserve">XI. Por la supervisión de la Dirección de Servicios Municipales, a fin de verificar y cuantificar los daños causados a propiedad municipal en accidentes viales:         </w:t>
      </w:r>
      <w:r w:rsidRPr="004E2885">
        <w:rPr>
          <w:rFonts w:ascii="Arial" w:eastAsia="Arial" w:hAnsi="Arial" w:cs="Arial"/>
          <w:sz w:val="24"/>
          <w:szCs w:val="24"/>
        </w:rPr>
        <w:tab/>
      </w:r>
      <w:r w:rsidRPr="004E2885">
        <w:rPr>
          <w:rFonts w:ascii="Arial" w:eastAsia="Arial" w:hAnsi="Arial" w:cs="Arial"/>
          <w:sz w:val="24"/>
          <w:szCs w:val="24"/>
        </w:rPr>
        <w:tab/>
      </w:r>
      <w:r w:rsidRPr="004E2885">
        <w:rPr>
          <w:rFonts w:ascii="Arial" w:eastAsia="Arial" w:hAnsi="Arial" w:cs="Arial"/>
          <w:sz w:val="24"/>
          <w:szCs w:val="24"/>
        </w:rPr>
        <w:tab/>
      </w:r>
      <w:r w:rsidRPr="004E2885">
        <w:rPr>
          <w:rFonts w:ascii="Arial" w:eastAsia="Arial" w:hAnsi="Arial" w:cs="Arial"/>
          <w:sz w:val="24"/>
          <w:szCs w:val="24"/>
        </w:rPr>
        <w:tab/>
      </w: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$1,404.00</w:t>
      </w:r>
    </w:p>
    <w:p w:rsidR="004E2885" w:rsidRPr="004E2885" w:rsidRDefault="004E2885" w:rsidP="004E2885">
      <w:pPr>
        <w:spacing w:after="0" w:line="360" w:lineRule="auto"/>
        <w:ind w:right="113" w:hanging="2"/>
        <w:jc w:val="both"/>
        <w:rPr>
          <w:rFonts w:ascii="Arial" w:eastAsia="Arial" w:hAnsi="Arial" w:cs="Arial"/>
          <w:sz w:val="24"/>
          <w:szCs w:val="24"/>
        </w:rPr>
      </w:pP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XII. Las personas físicas o jurídicas que generen, controlen, administren, distribuyan, almacenen o dispongan de residuos de lenta degradación, tales como llantas o neumáticos, pagarán por la disposición final de los mismos los siguientes derechos:</w:t>
      </w:r>
    </w:p>
    <w:p w:rsidR="004E2885" w:rsidRPr="004E2885" w:rsidRDefault="004E2885" w:rsidP="004E2885">
      <w:pPr>
        <w:spacing w:after="0" w:line="360" w:lineRule="auto"/>
        <w:ind w:right="113" w:hanging="2"/>
        <w:jc w:val="both"/>
        <w:rPr>
          <w:rFonts w:ascii="Arial" w:eastAsia="Arial" w:hAnsi="Arial" w:cs="Arial"/>
          <w:sz w:val="24"/>
          <w:szCs w:val="24"/>
        </w:rPr>
      </w:pPr>
    </w:p>
    <w:p w:rsid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 xml:space="preserve">a) Llantas o neumáticos de hasta 17” de Rin:          </w:t>
      </w: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$8.00</w:t>
      </w:r>
    </w:p>
    <w:p w:rsidR="004E2885" w:rsidRPr="004E2885" w:rsidRDefault="004E2885" w:rsidP="004E2885">
      <w:pPr>
        <w:spacing w:after="0" w:line="360" w:lineRule="auto"/>
        <w:ind w:right="113" w:hanging="2"/>
        <w:jc w:val="both"/>
        <w:rPr>
          <w:rFonts w:ascii="Arial" w:eastAsia="Arial" w:hAnsi="Arial" w:cs="Arial"/>
          <w:sz w:val="24"/>
          <w:szCs w:val="24"/>
        </w:rPr>
      </w:pPr>
    </w:p>
    <w:p w:rsid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lastRenderedPageBreak/>
        <w:t xml:space="preserve">b) Llantas o neumáticos de más de 17” de Rin:       </w:t>
      </w: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$15.00</w:t>
      </w:r>
    </w:p>
    <w:p w:rsidR="004E2885" w:rsidRPr="004E2885" w:rsidRDefault="004E2885" w:rsidP="004E2885">
      <w:pPr>
        <w:spacing w:after="0" w:line="360" w:lineRule="auto"/>
        <w:ind w:right="113" w:hanging="2"/>
        <w:jc w:val="both"/>
        <w:rPr>
          <w:rFonts w:ascii="Arial" w:eastAsia="Arial" w:hAnsi="Arial" w:cs="Arial"/>
          <w:sz w:val="24"/>
          <w:szCs w:val="24"/>
        </w:rPr>
      </w:pP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 xml:space="preserve">XIII. Las personas físicas o jurídicas que requieran de los servicios que en esta fracción se enumeran pagarán previamente los derechos correspondientes, conforme a la siguiente: </w:t>
      </w:r>
    </w:p>
    <w:p w:rsidR="004E2885" w:rsidRPr="004E2885" w:rsidRDefault="004E2885" w:rsidP="004E2885">
      <w:pPr>
        <w:spacing w:after="0" w:line="360" w:lineRule="auto"/>
        <w:ind w:right="113" w:hanging="2"/>
        <w:jc w:val="both"/>
        <w:rPr>
          <w:rFonts w:ascii="Arial" w:eastAsia="Arial" w:hAnsi="Arial" w:cs="Arial"/>
          <w:sz w:val="24"/>
          <w:szCs w:val="24"/>
        </w:rPr>
      </w:pP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b)</w:t>
      </w:r>
      <w:r w:rsidRPr="004E2885">
        <w:rPr>
          <w:rFonts w:ascii="Arial" w:eastAsia="Arial" w:hAnsi="Arial" w:cs="Arial"/>
          <w:sz w:val="24"/>
          <w:szCs w:val="24"/>
        </w:rPr>
        <w:tab/>
        <w:t>Captación de perros en el espacio público y traslado al centro de Centro de Control, Asistencia Animal y Albergue Municipal de Puerto Vallarta:</w:t>
      </w: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$242.00</w:t>
      </w:r>
    </w:p>
    <w:p w:rsidR="004E2885" w:rsidRPr="004E2885" w:rsidRDefault="004E2885" w:rsidP="004E2885">
      <w:pPr>
        <w:spacing w:after="0" w:line="360" w:lineRule="auto"/>
        <w:ind w:right="113" w:hanging="2"/>
        <w:jc w:val="both"/>
        <w:rPr>
          <w:rFonts w:ascii="Arial" w:eastAsia="Arial" w:hAnsi="Arial" w:cs="Arial"/>
          <w:sz w:val="24"/>
          <w:szCs w:val="24"/>
        </w:rPr>
      </w:pP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 xml:space="preserve">b) Observación clínica del animal encontrado en el espacio público por un plazo máximo de 5 días, sin tratamiento dentro del centro de acopio, por cada animal diariamente:                   </w:t>
      </w: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$97.00</w:t>
      </w:r>
    </w:p>
    <w:p w:rsidR="004E2885" w:rsidRPr="004E2885" w:rsidRDefault="004E2885" w:rsidP="004E2885">
      <w:pPr>
        <w:spacing w:after="0" w:line="360" w:lineRule="auto"/>
        <w:ind w:right="113" w:hanging="2"/>
        <w:jc w:val="both"/>
        <w:rPr>
          <w:rFonts w:ascii="Arial" w:eastAsia="Arial" w:hAnsi="Arial" w:cs="Arial"/>
          <w:sz w:val="24"/>
          <w:szCs w:val="24"/>
        </w:rPr>
      </w:pP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 xml:space="preserve">c) Aplicación de vacuna antirrábica, por cada una:  </w:t>
      </w: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$73.00</w:t>
      </w:r>
    </w:p>
    <w:p w:rsidR="004E2885" w:rsidRPr="004E2885" w:rsidRDefault="004E2885" w:rsidP="004E2885">
      <w:pPr>
        <w:spacing w:after="0" w:line="360" w:lineRule="auto"/>
        <w:ind w:right="113" w:hanging="2"/>
        <w:jc w:val="both"/>
        <w:rPr>
          <w:rFonts w:ascii="Arial" w:eastAsia="Arial" w:hAnsi="Arial" w:cs="Arial"/>
          <w:sz w:val="24"/>
          <w:szCs w:val="24"/>
        </w:rPr>
      </w:pP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 xml:space="preserve">d) Sacrificio por cada animal:   </w:t>
      </w: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1.</w:t>
      </w:r>
      <w:r w:rsidRPr="004E2885">
        <w:rPr>
          <w:rFonts w:ascii="Arial" w:eastAsia="Arial" w:hAnsi="Arial" w:cs="Arial"/>
          <w:sz w:val="24"/>
          <w:szCs w:val="24"/>
        </w:rPr>
        <w:tab/>
        <w:t>Animales hasta 10 kg de peso:</w:t>
      </w:r>
      <w:r w:rsidRPr="004E2885">
        <w:rPr>
          <w:rFonts w:ascii="Arial" w:eastAsia="Arial" w:hAnsi="Arial" w:cs="Arial"/>
          <w:sz w:val="24"/>
          <w:szCs w:val="24"/>
        </w:rPr>
        <w:tab/>
      </w:r>
      <w:r w:rsidRPr="004E2885">
        <w:rPr>
          <w:rFonts w:ascii="Arial" w:eastAsia="Arial" w:hAnsi="Arial" w:cs="Arial"/>
          <w:sz w:val="24"/>
          <w:szCs w:val="24"/>
        </w:rPr>
        <w:tab/>
      </w:r>
      <w:r w:rsidRPr="004E2885">
        <w:rPr>
          <w:rFonts w:ascii="Arial" w:eastAsia="Arial" w:hAnsi="Arial" w:cs="Arial"/>
          <w:sz w:val="24"/>
          <w:szCs w:val="24"/>
        </w:rPr>
        <w:tab/>
      </w: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$275.00</w:t>
      </w: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2.</w:t>
      </w:r>
      <w:r w:rsidRPr="004E2885">
        <w:rPr>
          <w:rFonts w:ascii="Arial" w:eastAsia="Arial" w:hAnsi="Arial" w:cs="Arial"/>
          <w:sz w:val="24"/>
          <w:szCs w:val="24"/>
        </w:rPr>
        <w:tab/>
        <w:t xml:space="preserve">Animales de 10.01 kg a 25 kg de peso: </w:t>
      </w:r>
      <w:r w:rsidRPr="004E2885">
        <w:rPr>
          <w:rFonts w:ascii="Arial" w:eastAsia="Arial" w:hAnsi="Arial" w:cs="Arial"/>
          <w:sz w:val="24"/>
          <w:szCs w:val="24"/>
        </w:rPr>
        <w:tab/>
      </w:r>
      <w:r w:rsidRPr="004E2885">
        <w:rPr>
          <w:rFonts w:ascii="Arial" w:eastAsia="Arial" w:hAnsi="Arial" w:cs="Arial"/>
          <w:sz w:val="24"/>
          <w:szCs w:val="24"/>
        </w:rPr>
        <w:tab/>
      </w: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$440.00</w:t>
      </w: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3.</w:t>
      </w:r>
      <w:r w:rsidRPr="004E2885">
        <w:rPr>
          <w:rFonts w:ascii="Arial" w:eastAsia="Arial" w:hAnsi="Arial" w:cs="Arial"/>
          <w:sz w:val="24"/>
          <w:szCs w:val="24"/>
        </w:rPr>
        <w:tab/>
        <w:t xml:space="preserve">Animales de 25.01 kg a 35 kg de peso: </w:t>
      </w:r>
      <w:r w:rsidRPr="004E2885">
        <w:rPr>
          <w:rFonts w:ascii="Arial" w:eastAsia="Arial" w:hAnsi="Arial" w:cs="Arial"/>
          <w:sz w:val="24"/>
          <w:szCs w:val="24"/>
        </w:rPr>
        <w:tab/>
      </w:r>
      <w:r w:rsidRPr="004E2885">
        <w:rPr>
          <w:rFonts w:ascii="Arial" w:eastAsia="Arial" w:hAnsi="Arial" w:cs="Arial"/>
          <w:sz w:val="24"/>
          <w:szCs w:val="24"/>
        </w:rPr>
        <w:tab/>
      </w: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$550.00</w:t>
      </w: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4.</w:t>
      </w:r>
      <w:r w:rsidRPr="004E2885">
        <w:rPr>
          <w:rFonts w:ascii="Arial" w:eastAsia="Arial" w:hAnsi="Arial" w:cs="Arial"/>
          <w:sz w:val="24"/>
          <w:szCs w:val="24"/>
        </w:rPr>
        <w:tab/>
        <w:t>Animales de más de 35.01 kg de peso:</w:t>
      </w:r>
      <w:r w:rsidRPr="004E2885">
        <w:rPr>
          <w:rFonts w:ascii="Arial" w:eastAsia="Arial" w:hAnsi="Arial" w:cs="Arial"/>
          <w:sz w:val="24"/>
          <w:szCs w:val="24"/>
        </w:rPr>
        <w:tab/>
      </w:r>
      <w:r w:rsidRPr="004E2885">
        <w:rPr>
          <w:rFonts w:ascii="Arial" w:eastAsia="Arial" w:hAnsi="Arial" w:cs="Arial"/>
          <w:sz w:val="24"/>
          <w:szCs w:val="24"/>
        </w:rPr>
        <w:tab/>
      </w: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$880.00</w:t>
      </w:r>
    </w:p>
    <w:p w:rsidR="004E2885" w:rsidRPr="004E2885" w:rsidRDefault="004E2885" w:rsidP="004E2885">
      <w:pPr>
        <w:spacing w:after="0" w:line="360" w:lineRule="auto"/>
        <w:ind w:right="113" w:hanging="2"/>
        <w:jc w:val="both"/>
        <w:rPr>
          <w:rFonts w:ascii="Arial" w:eastAsia="Arial" w:hAnsi="Arial" w:cs="Arial"/>
          <w:sz w:val="24"/>
          <w:szCs w:val="24"/>
        </w:rPr>
      </w:pP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 xml:space="preserve">e) Observación domiciliaria:      </w:t>
      </w:r>
      <w:r w:rsidRPr="004E2885">
        <w:rPr>
          <w:rFonts w:ascii="Arial" w:eastAsia="Arial" w:hAnsi="Arial" w:cs="Arial"/>
          <w:sz w:val="24"/>
          <w:szCs w:val="24"/>
        </w:rPr>
        <w:tab/>
      </w:r>
      <w:r w:rsidRPr="004E2885">
        <w:rPr>
          <w:rFonts w:ascii="Arial" w:eastAsia="Arial" w:hAnsi="Arial" w:cs="Arial"/>
          <w:sz w:val="24"/>
          <w:szCs w:val="24"/>
        </w:rPr>
        <w:tab/>
      </w:r>
      <w:r w:rsidRPr="004E2885">
        <w:rPr>
          <w:rFonts w:ascii="Arial" w:eastAsia="Arial" w:hAnsi="Arial" w:cs="Arial"/>
          <w:sz w:val="24"/>
          <w:szCs w:val="24"/>
        </w:rPr>
        <w:tab/>
      </w:r>
      <w:r w:rsidRPr="004E2885">
        <w:rPr>
          <w:rFonts w:ascii="Arial" w:eastAsia="Arial" w:hAnsi="Arial" w:cs="Arial"/>
          <w:sz w:val="24"/>
          <w:szCs w:val="24"/>
        </w:rPr>
        <w:tab/>
      </w:r>
      <w:r w:rsidRPr="004E2885">
        <w:rPr>
          <w:rFonts w:ascii="Arial" w:eastAsia="Arial" w:hAnsi="Arial" w:cs="Arial"/>
          <w:sz w:val="24"/>
          <w:szCs w:val="24"/>
        </w:rPr>
        <w:tab/>
      </w: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lastRenderedPageBreak/>
        <w:t>$110.00</w:t>
      </w: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 xml:space="preserve">f) Observación clínica de animales para diagnóstico de rabia:  </w:t>
      </w: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 xml:space="preserve"> $110.00</w:t>
      </w: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 xml:space="preserve">g) Certificado de salud:       </w:t>
      </w:r>
      <w:r w:rsidRPr="004E2885">
        <w:rPr>
          <w:rFonts w:ascii="Arial" w:eastAsia="Arial" w:hAnsi="Arial" w:cs="Arial"/>
          <w:sz w:val="24"/>
          <w:szCs w:val="24"/>
        </w:rPr>
        <w:tab/>
      </w:r>
      <w:r w:rsidRPr="004E2885">
        <w:rPr>
          <w:rFonts w:ascii="Arial" w:eastAsia="Arial" w:hAnsi="Arial" w:cs="Arial"/>
          <w:sz w:val="24"/>
          <w:szCs w:val="24"/>
        </w:rPr>
        <w:tab/>
      </w:r>
      <w:r w:rsidRPr="004E2885">
        <w:rPr>
          <w:rFonts w:ascii="Arial" w:eastAsia="Arial" w:hAnsi="Arial" w:cs="Arial"/>
          <w:sz w:val="24"/>
          <w:szCs w:val="24"/>
        </w:rPr>
        <w:tab/>
      </w:r>
      <w:r w:rsidRPr="004E2885">
        <w:rPr>
          <w:rFonts w:ascii="Arial" w:eastAsia="Arial" w:hAnsi="Arial" w:cs="Arial"/>
          <w:sz w:val="24"/>
          <w:szCs w:val="24"/>
        </w:rPr>
        <w:tab/>
      </w:r>
      <w:r w:rsidRPr="004E2885">
        <w:rPr>
          <w:rFonts w:ascii="Arial" w:eastAsia="Arial" w:hAnsi="Arial" w:cs="Arial"/>
          <w:sz w:val="24"/>
          <w:szCs w:val="24"/>
        </w:rPr>
        <w:tab/>
      </w: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$330.00</w:t>
      </w: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h) Desparasitante (dosis):</w:t>
      </w: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1.</w:t>
      </w:r>
      <w:r w:rsidRPr="004E2885">
        <w:rPr>
          <w:rFonts w:ascii="Arial" w:eastAsia="Arial" w:hAnsi="Arial" w:cs="Arial"/>
          <w:sz w:val="24"/>
          <w:szCs w:val="24"/>
        </w:rPr>
        <w:tab/>
        <w:t>Animales hasta 10 kg de peso:</w:t>
      </w:r>
      <w:r w:rsidRPr="004E2885">
        <w:rPr>
          <w:rFonts w:ascii="Arial" w:eastAsia="Arial" w:hAnsi="Arial" w:cs="Arial"/>
          <w:sz w:val="24"/>
          <w:szCs w:val="24"/>
        </w:rPr>
        <w:tab/>
      </w:r>
      <w:r w:rsidRPr="004E2885">
        <w:rPr>
          <w:rFonts w:ascii="Arial" w:eastAsia="Arial" w:hAnsi="Arial" w:cs="Arial"/>
          <w:sz w:val="24"/>
          <w:szCs w:val="24"/>
        </w:rPr>
        <w:tab/>
      </w:r>
      <w:r w:rsidRPr="004E2885">
        <w:rPr>
          <w:rFonts w:ascii="Arial" w:eastAsia="Arial" w:hAnsi="Arial" w:cs="Arial"/>
          <w:sz w:val="24"/>
          <w:szCs w:val="24"/>
        </w:rPr>
        <w:tab/>
      </w: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$55.00</w:t>
      </w: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2.</w:t>
      </w:r>
      <w:r w:rsidRPr="004E2885">
        <w:rPr>
          <w:rFonts w:ascii="Arial" w:eastAsia="Arial" w:hAnsi="Arial" w:cs="Arial"/>
          <w:sz w:val="24"/>
          <w:szCs w:val="24"/>
        </w:rPr>
        <w:tab/>
        <w:t>Animales de más de 10 kg a 25 kg de peso:</w:t>
      </w:r>
      <w:r w:rsidRPr="004E2885">
        <w:rPr>
          <w:rFonts w:ascii="Arial" w:eastAsia="Arial" w:hAnsi="Arial" w:cs="Arial"/>
          <w:sz w:val="24"/>
          <w:szCs w:val="24"/>
        </w:rPr>
        <w:tab/>
      </w: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$77.00</w:t>
      </w: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3.</w:t>
      </w:r>
      <w:r w:rsidRPr="004E2885">
        <w:rPr>
          <w:rFonts w:ascii="Arial" w:eastAsia="Arial" w:hAnsi="Arial" w:cs="Arial"/>
          <w:sz w:val="24"/>
          <w:szCs w:val="24"/>
        </w:rPr>
        <w:tab/>
        <w:t xml:space="preserve">Animales de más de 25 kg a 35 kg de peso: </w:t>
      </w:r>
      <w:r w:rsidRPr="004E2885">
        <w:rPr>
          <w:rFonts w:ascii="Arial" w:eastAsia="Arial" w:hAnsi="Arial" w:cs="Arial"/>
          <w:sz w:val="24"/>
          <w:szCs w:val="24"/>
        </w:rPr>
        <w:tab/>
      </w: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$88.00</w:t>
      </w: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4.</w:t>
      </w:r>
      <w:r w:rsidRPr="004E2885">
        <w:rPr>
          <w:rFonts w:ascii="Arial" w:eastAsia="Arial" w:hAnsi="Arial" w:cs="Arial"/>
          <w:sz w:val="24"/>
          <w:szCs w:val="24"/>
        </w:rPr>
        <w:tab/>
        <w:t xml:space="preserve">Animales de más de 35 kg de peso:             </w:t>
      </w:r>
      <w:r w:rsidRPr="004E2885">
        <w:rPr>
          <w:rFonts w:ascii="Arial" w:eastAsia="Arial" w:hAnsi="Arial" w:cs="Arial"/>
          <w:sz w:val="24"/>
          <w:szCs w:val="24"/>
        </w:rPr>
        <w:tab/>
      </w: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$110.00</w:t>
      </w:r>
    </w:p>
    <w:p w:rsidR="004E2885" w:rsidRPr="004E2885" w:rsidRDefault="004E2885" w:rsidP="004E2885">
      <w:pPr>
        <w:spacing w:after="0" w:line="360" w:lineRule="auto"/>
        <w:ind w:right="113" w:hanging="2"/>
        <w:jc w:val="both"/>
        <w:rPr>
          <w:rFonts w:ascii="Arial" w:eastAsia="Arial" w:hAnsi="Arial" w:cs="Arial"/>
          <w:sz w:val="24"/>
          <w:szCs w:val="24"/>
        </w:rPr>
      </w:pP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 xml:space="preserve">i) Consulta:                 </w:t>
      </w:r>
      <w:r w:rsidRPr="004E2885">
        <w:rPr>
          <w:rFonts w:ascii="Arial" w:eastAsia="Arial" w:hAnsi="Arial" w:cs="Arial"/>
          <w:sz w:val="24"/>
          <w:szCs w:val="24"/>
        </w:rPr>
        <w:tab/>
      </w:r>
      <w:r w:rsidRPr="004E2885">
        <w:rPr>
          <w:rFonts w:ascii="Arial" w:eastAsia="Arial" w:hAnsi="Arial" w:cs="Arial"/>
          <w:sz w:val="24"/>
          <w:szCs w:val="24"/>
        </w:rPr>
        <w:tab/>
      </w:r>
      <w:r w:rsidRPr="004E2885">
        <w:rPr>
          <w:rFonts w:ascii="Arial" w:eastAsia="Arial" w:hAnsi="Arial" w:cs="Arial"/>
          <w:sz w:val="24"/>
          <w:szCs w:val="24"/>
        </w:rPr>
        <w:tab/>
      </w:r>
      <w:r w:rsidRPr="004E2885">
        <w:rPr>
          <w:rFonts w:ascii="Arial" w:eastAsia="Arial" w:hAnsi="Arial" w:cs="Arial"/>
          <w:sz w:val="24"/>
          <w:szCs w:val="24"/>
        </w:rPr>
        <w:tab/>
      </w: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$61.00</w:t>
      </w: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j) Castración gato:</w:t>
      </w:r>
      <w:r w:rsidRPr="004E2885">
        <w:rPr>
          <w:rFonts w:ascii="Arial" w:eastAsia="Arial" w:hAnsi="Arial" w:cs="Arial"/>
          <w:sz w:val="24"/>
          <w:szCs w:val="24"/>
        </w:rPr>
        <w:tab/>
      </w:r>
      <w:r w:rsidRPr="004E2885">
        <w:rPr>
          <w:rFonts w:ascii="Arial" w:eastAsia="Arial" w:hAnsi="Arial" w:cs="Arial"/>
          <w:sz w:val="24"/>
          <w:szCs w:val="24"/>
        </w:rPr>
        <w:tab/>
      </w:r>
      <w:r w:rsidRPr="004E2885">
        <w:rPr>
          <w:rFonts w:ascii="Arial" w:eastAsia="Arial" w:hAnsi="Arial" w:cs="Arial"/>
          <w:sz w:val="24"/>
          <w:szCs w:val="24"/>
        </w:rPr>
        <w:tab/>
      </w:r>
      <w:r w:rsidRPr="004E2885">
        <w:rPr>
          <w:rFonts w:ascii="Arial" w:eastAsia="Arial" w:hAnsi="Arial" w:cs="Arial"/>
          <w:sz w:val="24"/>
          <w:szCs w:val="24"/>
        </w:rPr>
        <w:tab/>
      </w:r>
      <w:r w:rsidRPr="004E2885">
        <w:rPr>
          <w:rFonts w:ascii="Arial" w:eastAsia="Arial" w:hAnsi="Arial" w:cs="Arial"/>
          <w:sz w:val="24"/>
          <w:szCs w:val="24"/>
        </w:rPr>
        <w:tab/>
      </w: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 xml:space="preserve"> $330.00</w:t>
      </w: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 xml:space="preserve">k) Castración perro:     </w:t>
      </w: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1.</w:t>
      </w:r>
      <w:r w:rsidRPr="004E2885">
        <w:rPr>
          <w:rFonts w:ascii="Arial" w:eastAsia="Arial" w:hAnsi="Arial" w:cs="Arial"/>
          <w:sz w:val="24"/>
          <w:szCs w:val="24"/>
        </w:rPr>
        <w:tab/>
        <w:t>Perro hasta 10 kg de peso:</w:t>
      </w:r>
      <w:r w:rsidRPr="004E2885">
        <w:rPr>
          <w:rFonts w:ascii="Arial" w:eastAsia="Arial" w:hAnsi="Arial" w:cs="Arial"/>
          <w:sz w:val="24"/>
          <w:szCs w:val="24"/>
        </w:rPr>
        <w:tab/>
      </w:r>
      <w:r w:rsidRPr="004E2885">
        <w:rPr>
          <w:rFonts w:ascii="Arial" w:eastAsia="Arial" w:hAnsi="Arial" w:cs="Arial"/>
          <w:sz w:val="24"/>
          <w:szCs w:val="24"/>
        </w:rPr>
        <w:tab/>
      </w:r>
      <w:r w:rsidRPr="004E2885">
        <w:rPr>
          <w:rFonts w:ascii="Arial" w:eastAsia="Arial" w:hAnsi="Arial" w:cs="Arial"/>
          <w:sz w:val="24"/>
          <w:szCs w:val="24"/>
        </w:rPr>
        <w:tab/>
      </w: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$330.00</w:t>
      </w: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2.</w:t>
      </w:r>
      <w:r w:rsidRPr="004E2885">
        <w:rPr>
          <w:rFonts w:ascii="Arial" w:eastAsia="Arial" w:hAnsi="Arial" w:cs="Arial"/>
          <w:sz w:val="24"/>
          <w:szCs w:val="24"/>
        </w:rPr>
        <w:tab/>
        <w:t xml:space="preserve">Perro de más de 10 kg a 25 kg de peso:   </w:t>
      </w:r>
      <w:r w:rsidRPr="004E2885">
        <w:rPr>
          <w:rFonts w:ascii="Arial" w:eastAsia="Arial" w:hAnsi="Arial" w:cs="Arial"/>
          <w:sz w:val="24"/>
          <w:szCs w:val="24"/>
        </w:rPr>
        <w:tab/>
      </w: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$440.00</w:t>
      </w: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3.</w:t>
      </w:r>
      <w:r w:rsidRPr="004E2885">
        <w:rPr>
          <w:rFonts w:ascii="Arial" w:eastAsia="Arial" w:hAnsi="Arial" w:cs="Arial"/>
          <w:sz w:val="24"/>
          <w:szCs w:val="24"/>
        </w:rPr>
        <w:tab/>
        <w:t xml:space="preserve">Perro de más de 25 kg a 35 kg de peso:    </w:t>
      </w:r>
      <w:r w:rsidRPr="004E2885">
        <w:rPr>
          <w:rFonts w:ascii="Arial" w:eastAsia="Arial" w:hAnsi="Arial" w:cs="Arial"/>
          <w:sz w:val="24"/>
          <w:szCs w:val="24"/>
        </w:rPr>
        <w:tab/>
      </w: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$550.00</w:t>
      </w: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4.</w:t>
      </w:r>
      <w:r w:rsidRPr="004E2885">
        <w:rPr>
          <w:rFonts w:ascii="Arial" w:eastAsia="Arial" w:hAnsi="Arial" w:cs="Arial"/>
          <w:sz w:val="24"/>
          <w:szCs w:val="24"/>
        </w:rPr>
        <w:tab/>
        <w:t>Perro de más de 35 kg de peso:</w:t>
      </w:r>
      <w:r w:rsidRPr="004E2885">
        <w:rPr>
          <w:rFonts w:ascii="Arial" w:eastAsia="Arial" w:hAnsi="Arial" w:cs="Arial"/>
          <w:sz w:val="24"/>
          <w:szCs w:val="24"/>
        </w:rPr>
        <w:tab/>
      </w:r>
      <w:r w:rsidRPr="004E2885">
        <w:rPr>
          <w:rFonts w:ascii="Arial" w:eastAsia="Arial" w:hAnsi="Arial" w:cs="Arial"/>
          <w:sz w:val="24"/>
          <w:szCs w:val="24"/>
        </w:rPr>
        <w:tab/>
      </w: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$660.00</w:t>
      </w:r>
    </w:p>
    <w:p w:rsidR="004E2885" w:rsidRPr="004E2885" w:rsidRDefault="004E2885" w:rsidP="004E2885">
      <w:pPr>
        <w:spacing w:after="0" w:line="360" w:lineRule="auto"/>
        <w:ind w:right="113" w:hanging="2"/>
        <w:jc w:val="both"/>
        <w:rPr>
          <w:rFonts w:ascii="Arial" w:eastAsia="Arial" w:hAnsi="Arial" w:cs="Arial"/>
          <w:sz w:val="24"/>
          <w:szCs w:val="24"/>
        </w:rPr>
      </w:pP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 xml:space="preserve">l) Esterilización (OVH) gata:    </w:t>
      </w:r>
      <w:r w:rsidRPr="004E2885">
        <w:rPr>
          <w:rFonts w:ascii="Arial" w:eastAsia="Arial" w:hAnsi="Arial" w:cs="Arial"/>
          <w:sz w:val="24"/>
          <w:szCs w:val="24"/>
        </w:rPr>
        <w:tab/>
      </w: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$330.00</w:t>
      </w: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lastRenderedPageBreak/>
        <w:t xml:space="preserve">m) Esterilización (OVH) perra:     </w:t>
      </w: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1.</w:t>
      </w:r>
      <w:r w:rsidRPr="004E2885">
        <w:rPr>
          <w:rFonts w:ascii="Arial" w:eastAsia="Arial" w:hAnsi="Arial" w:cs="Arial"/>
          <w:sz w:val="24"/>
          <w:szCs w:val="24"/>
        </w:rPr>
        <w:tab/>
        <w:t>Perro hasta 10 kg de peso:</w:t>
      </w:r>
      <w:r w:rsidRPr="004E2885">
        <w:rPr>
          <w:rFonts w:ascii="Arial" w:eastAsia="Arial" w:hAnsi="Arial" w:cs="Arial"/>
          <w:sz w:val="24"/>
          <w:szCs w:val="24"/>
        </w:rPr>
        <w:tab/>
      </w:r>
      <w:r w:rsidRPr="004E2885">
        <w:rPr>
          <w:rFonts w:ascii="Arial" w:eastAsia="Arial" w:hAnsi="Arial" w:cs="Arial"/>
          <w:sz w:val="24"/>
          <w:szCs w:val="24"/>
        </w:rPr>
        <w:tab/>
      </w:r>
      <w:r w:rsidRPr="004E2885">
        <w:rPr>
          <w:rFonts w:ascii="Arial" w:eastAsia="Arial" w:hAnsi="Arial" w:cs="Arial"/>
          <w:sz w:val="24"/>
          <w:szCs w:val="24"/>
        </w:rPr>
        <w:tab/>
      </w: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$440.00</w:t>
      </w: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2.</w:t>
      </w:r>
      <w:r w:rsidRPr="004E2885">
        <w:rPr>
          <w:rFonts w:ascii="Arial" w:eastAsia="Arial" w:hAnsi="Arial" w:cs="Arial"/>
          <w:sz w:val="24"/>
          <w:szCs w:val="24"/>
        </w:rPr>
        <w:tab/>
        <w:t xml:space="preserve">Perro de más de 10 kg a 25 kg de peso:   </w:t>
      </w:r>
      <w:r w:rsidRPr="004E2885">
        <w:rPr>
          <w:rFonts w:ascii="Arial" w:eastAsia="Arial" w:hAnsi="Arial" w:cs="Arial"/>
          <w:sz w:val="24"/>
          <w:szCs w:val="24"/>
        </w:rPr>
        <w:tab/>
      </w: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$550.00</w:t>
      </w: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3.</w:t>
      </w:r>
      <w:r w:rsidRPr="004E2885">
        <w:rPr>
          <w:rFonts w:ascii="Arial" w:eastAsia="Arial" w:hAnsi="Arial" w:cs="Arial"/>
          <w:sz w:val="24"/>
          <w:szCs w:val="24"/>
        </w:rPr>
        <w:tab/>
        <w:t xml:space="preserve">Perro de más de 25 kg a 35 kg de peso:  </w:t>
      </w:r>
      <w:r w:rsidRPr="004E2885">
        <w:rPr>
          <w:rFonts w:ascii="Arial" w:eastAsia="Arial" w:hAnsi="Arial" w:cs="Arial"/>
          <w:sz w:val="24"/>
          <w:szCs w:val="24"/>
        </w:rPr>
        <w:tab/>
      </w: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$660.00</w:t>
      </w: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4.</w:t>
      </w:r>
      <w:r w:rsidRPr="004E2885">
        <w:rPr>
          <w:rFonts w:ascii="Arial" w:eastAsia="Arial" w:hAnsi="Arial" w:cs="Arial"/>
          <w:sz w:val="24"/>
          <w:szCs w:val="24"/>
        </w:rPr>
        <w:tab/>
        <w:t>Perro de más de 35 kg de peso:</w:t>
      </w:r>
      <w:r w:rsidRPr="004E2885">
        <w:rPr>
          <w:rFonts w:ascii="Arial" w:eastAsia="Arial" w:hAnsi="Arial" w:cs="Arial"/>
          <w:sz w:val="24"/>
          <w:szCs w:val="24"/>
        </w:rPr>
        <w:tab/>
      </w:r>
      <w:r w:rsidRPr="004E2885">
        <w:rPr>
          <w:rFonts w:ascii="Arial" w:eastAsia="Arial" w:hAnsi="Arial" w:cs="Arial"/>
          <w:sz w:val="24"/>
          <w:szCs w:val="24"/>
        </w:rPr>
        <w:tab/>
      </w: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 xml:space="preserve"> $880.00</w:t>
      </w:r>
    </w:p>
    <w:p w:rsidR="004E2885" w:rsidRPr="004E2885" w:rsidRDefault="004E2885" w:rsidP="004E2885">
      <w:pPr>
        <w:spacing w:after="0" w:line="360" w:lineRule="auto"/>
        <w:ind w:right="113" w:hanging="2"/>
        <w:jc w:val="both"/>
        <w:rPr>
          <w:rFonts w:ascii="Arial" w:eastAsia="Arial" w:hAnsi="Arial" w:cs="Arial"/>
          <w:sz w:val="24"/>
          <w:szCs w:val="24"/>
        </w:rPr>
      </w:pP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 xml:space="preserve">n) Servicios diversos:    </w:t>
      </w: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 xml:space="preserve">1.- corte de uñas           </w:t>
      </w:r>
      <w:r w:rsidRPr="004E2885">
        <w:rPr>
          <w:rFonts w:ascii="Arial" w:eastAsia="Arial" w:hAnsi="Arial" w:cs="Arial"/>
          <w:sz w:val="24"/>
          <w:szCs w:val="24"/>
        </w:rPr>
        <w:tab/>
      </w:r>
      <w:r w:rsidRPr="004E2885">
        <w:rPr>
          <w:rFonts w:ascii="Arial" w:eastAsia="Arial" w:hAnsi="Arial" w:cs="Arial"/>
          <w:sz w:val="24"/>
          <w:szCs w:val="24"/>
        </w:rPr>
        <w:tab/>
      </w:r>
      <w:r w:rsidRPr="004E2885">
        <w:rPr>
          <w:rFonts w:ascii="Arial" w:eastAsia="Arial" w:hAnsi="Arial" w:cs="Arial"/>
          <w:sz w:val="24"/>
          <w:szCs w:val="24"/>
        </w:rPr>
        <w:tab/>
      </w:r>
      <w:r w:rsidRPr="004E2885">
        <w:rPr>
          <w:rFonts w:ascii="Arial" w:eastAsia="Arial" w:hAnsi="Arial" w:cs="Arial"/>
          <w:sz w:val="24"/>
          <w:szCs w:val="24"/>
        </w:rPr>
        <w:tab/>
      </w:r>
      <w:r w:rsidRPr="004E2885">
        <w:rPr>
          <w:rFonts w:ascii="Arial" w:eastAsia="Arial" w:hAnsi="Arial" w:cs="Arial"/>
          <w:sz w:val="24"/>
          <w:szCs w:val="24"/>
        </w:rPr>
        <w:tab/>
      </w: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$55.00</w:t>
      </w: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 xml:space="preserve">2.-Visto bueno emitido por la dependencia:     </w:t>
      </w:r>
      <w:r w:rsidRPr="004E2885">
        <w:rPr>
          <w:rFonts w:ascii="Arial" w:eastAsia="Arial" w:hAnsi="Arial" w:cs="Arial"/>
          <w:sz w:val="24"/>
          <w:szCs w:val="24"/>
        </w:rPr>
        <w:tab/>
      </w:r>
      <w:r w:rsidRPr="004E2885">
        <w:rPr>
          <w:rFonts w:ascii="Arial" w:eastAsia="Arial" w:hAnsi="Arial" w:cs="Arial"/>
          <w:sz w:val="24"/>
          <w:szCs w:val="24"/>
        </w:rPr>
        <w:tab/>
      </w:r>
      <w:r w:rsidRPr="004E2885">
        <w:rPr>
          <w:rFonts w:ascii="Arial" w:eastAsia="Arial" w:hAnsi="Arial" w:cs="Arial"/>
          <w:sz w:val="24"/>
          <w:szCs w:val="24"/>
        </w:rPr>
        <w:tab/>
      </w: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$330.00</w:t>
      </w: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 xml:space="preserve">3.- Baño </w:t>
      </w:r>
      <w:proofErr w:type="spellStart"/>
      <w:r w:rsidRPr="004E2885">
        <w:rPr>
          <w:rFonts w:ascii="Arial" w:eastAsia="Arial" w:hAnsi="Arial" w:cs="Arial"/>
          <w:sz w:val="24"/>
          <w:szCs w:val="24"/>
        </w:rPr>
        <w:t>garrapatacida</w:t>
      </w:r>
      <w:proofErr w:type="spellEnd"/>
      <w:r w:rsidRPr="004E2885">
        <w:rPr>
          <w:rFonts w:ascii="Arial" w:eastAsia="Arial" w:hAnsi="Arial" w:cs="Arial"/>
          <w:sz w:val="24"/>
          <w:szCs w:val="24"/>
        </w:rPr>
        <w:t xml:space="preserve">, por aspersión, cada uno: </w:t>
      </w: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 xml:space="preserve">                 $ 110.00</w:t>
      </w: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 xml:space="preserve">4.- Examen de piel (varios tipos) cada uno: </w:t>
      </w: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 xml:space="preserve">                 $110.00</w:t>
      </w: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5.- Fortis sanguíneo, cada uno:</w:t>
      </w: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 xml:space="preserve">                 $110.00</w:t>
      </w: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 xml:space="preserve">6.- Coprológico (sedimentación y flotación) cada uno:  </w:t>
      </w: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 xml:space="preserve">                  $110.00</w:t>
      </w: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 xml:space="preserve">7.- Toma de muestras, para preparaciones diversas, por cada una </w:t>
      </w: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 xml:space="preserve">                 $110.00</w:t>
      </w:r>
    </w:p>
    <w:p w:rsidR="004E2885" w:rsidRPr="004E2885" w:rsidRDefault="004E2885" w:rsidP="004E2885">
      <w:pPr>
        <w:spacing w:after="0" w:line="360" w:lineRule="auto"/>
        <w:ind w:right="113" w:hanging="2"/>
        <w:jc w:val="both"/>
        <w:rPr>
          <w:rFonts w:ascii="Arial" w:eastAsia="Arial" w:hAnsi="Arial" w:cs="Arial"/>
          <w:sz w:val="24"/>
          <w:szCs w:val="24"/>
        </w:rPr>
      </w:pPr>
      <w:proofErr w:type="gramStart"/>
      <w:r w:rsidRPr="004E2885">
        <w:rPr>
          <w:rFonts w:ascii="Arial" w:eastAsia="Arial" w:hAnsi="Arial" w:cs="Arial"/>
          <w:sz w:val="24"/>
          <w:szCs w:val="24"/>
        </w:rPr>
        <w:t>8.- Citología variadas</w:t>
      </w:r>
      <w:proofErr w:type="gramEnd"/>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 xml:space="preserve">                  $220.00</w:t>
      </w:r>
    </w:p>
    <w:p w:rsidR="004E2885" w:rsidRPr="004E2885" w:rsidRDefault="004E2885" w:rsidP="004E2885">
      <w:pPr>
        <w:spacing w:after="0" w:line="360" w:lineRule="auto"/>
        <w:ind w:right="113" w:hanging="2"/>
        <w:jc w:val="both"/>
        <w:rPr>
          <w:rFonts w:ascii="Arial" w:eastAsia="Arial" w:hAnsi="Arial" w:cs="Arial"/>
          <w:sz w:val="24"/>
          <w:szCs w:val="24"/>
        </w:rPr>
      </w:pP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 xml:space="preserve">ñ) Anestesia local, para manejo en diversos procedimientos:    </w:t>
      </w: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$62.00 a $110</w:t>
      </w:r>
    </w:p>
    <w:p w:rsidR="004E2885" w:rsidRPr="004E2885" w:rsidRDefault="004E2885" w:rsidP="004E2885">
      <w:pPr>
        <w:spacing w:after="0" w:line="360" w:lineRule="auto"/>
        <w:ind w:right="113" w:hanging="2"/>
        <w:jc w:val="both"/>
        <w:rPr>
          <w:rFonts w:ascii="Arial" w:eastAsia="Arial" w:hAnsi="Arial" w:cs="Arial"/>
          <w:sz w:val="24"/>
          <w:szCs w:val="24"/>
        </w:rPr>
      </w:pP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lastRenderedPageBreak/>
        <w:t xml:space="preserve">o) Anestesia general, en procedimientos que lo requieran y sean distintos a la castración o la OVH: </w:t>
      </w:r>
      <w:r w:rsidRPr="004E2885">
        <w:rPr>
          <w:rFonts w:ascii="Arial" w:eastAsia="Arial" w:hAnsi="Arial" w:cs="Arial"/>
          <w:sz w:val="24"/>
          <w:szCs w:val="24"/>
        </w:rPr>
        <w:tab/>
      </w:r>
      <w:r w:rsidRPr="004E2885">
        <w:rPr>
          <w:rFonts w:ascii="Arial" w:eastAsia="Arial" w:hAnsi="Arial" w:cs="Arial"/>
          <w:sz w:val="24"/>
          <w:szCs w:val="24"/>
        </w:rPr>
        <w:tab/>
      </w:r>
      <w:r w:rsidRPr="004E2885">
        <w:rPr>
          <w:rFonts w:ascii="Arial" w:eastAsia="Arial" w:hAnsi="Arial" w:cs="Arial"/>
          <w:sz w:val="24"/>
          <w:szCs w:val="24"/>
        </w:rPr>
        <w:tab/>
      </w:r>
      <w:r w:rsidRPr="004E2885">
        <w:rPr>
          <w:rFonts w:ascii="Arial" w:eastAsia="Arial" w:hAnsi="Arial" w:cs="Arial"/>
          <w:sz w:val="24"/>
          <w:szCs w:val="24"/>
        </w:rPr>
        <w:tab/>
      </w: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1)</w:t>
      </w:r>
      <w:r w:rsidRPr="004E2885">
        <w:rPr>
          <w:rFonts w:ascii="Arial" w:eastAsia="Arial" w:hAnsi="Arial" w:cs="Arial"/>
          <w:sz w:val="24"/>
          <w:szCs w:val="24"/>
        </w:rPr>
        <w:tab/>
        <w:t>Perro hasta 10 kg de peso:</w:t>
      </w:r>
      <w:r w:rsidRPr="004E2885">
        <w:rPr>
          <w:rFonts w:ascii="Arial" w:eastAsia="Arial" w:hAnsi="Arial" w:cs="Arial"/>
          <w:sz w:val="24"/>
          <w:szCs w:val="24"/>
        </w:rPr>
        <w:tab/>
      </w:r>
      <w:r w:rsidRPr="004E2885">
        <w:rPr>
          <w:rFonts w:ascii="Arial" w:eastAsia="Arial" w:hAnsi="Arial" w:cs="Arial"/>
          <w:sz w:val="24"/>
          <w:szCs w:val="24"/>
        </w:rPr>
        <w:tab/>
      </w:r>
      <w:r w:rsidRPr="004E2885">
        <w:rPr>
          <w:rFonts w:ascii="Arial" w:eastAsia="Arial" w:hAnsi="Arial" w:cs="Arial"/>
          <w:sz w:val="24"/>
          <w:szCs w:val="24"/>
        </w:rPr>
        <w:tab/>
      </w: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$220.00</w:t>
      </w: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2)</w:t>
      </w:r>
      <w:r w:rsidRPr="004E2885">
        <w:rPr>
          <w:rFonts w:ascii="Arial" w:eastAsia="Arial" w:hAnsi="Arial" w:cs="Arial"/>
          <w:sz w:val="24"/>
          <w:szCs w:val="24"/>
        </w:rPr>
        <w:tab/>
        <w:t xml:space="preserve">Perro de más de 10 kg a 25 kg de peso: </w:t>
      </w:r>
      <w:r w:rsidRPr="004E2885">
        <w:rPr>
          <w:rFonts w:ascii="Arial" w:eastAsia="Arial" w:hAnsi="Arial" w:cs="Arial"/>
          <w:sz w:val="24"/>
          <w:szCs w:val="24"/>
        </w:rPr>
        <w:tab/>
      </w: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 xml:space="preserve">  $330.00</w:t>
      </w: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3)</w:t>
      </w:r>
      <w:r w:rsidRPr="004E2885">
        <w:rPr>
          <w:rFonts w:ascii="Arial" w:eastAsia="Arial" w:hAnsi="Arial" w:cs="Arial"/>
          <w:sz w:val="24"/>
          <w:szCs w:val="24"/>
        </w:rPr>
        <w:tab/>
        <w:t xml:space="preserve">Perro de más de 25 kg a 35 kg de peso: </w:t>
      </w:r>
      <w:r w:rsidRPr="004E2885">
        <w:rPr>
          <w:rFonts w:ascii="Arial" w:eastAsia="Arial" w:hAnsi="Arial" w:cs="Arial"/>
          <w:sz w:val="24"/>
          <w:szCs w:val="24"/>
        </w:rPr>
        <w:tab/>
      </w: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 xml:space="preserve"> $440.00</w:t>
      </w: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4)</w:t>
      </w:r>
      <w:r w:rsidRPr="004E2885">
        <w:rPr>
          <w:rFonts w:ascii="Arial" w:eastAsia="Arial" w:hAnsi="Arial" w:cs="Arial"/>
          <w:sz w:val="24"/>
          <w:szCs w:val="24"/>
        </w:rPr>
        <w:tab/>
        <w:t>Perro de más de 35 kg de peso:</w:t>
      </w:r>
      <w:r w:rsidRPr="004E2885">
        <w:rPr>
          <w:rFonts w:ascii="Arial" w:eastAsia="Arial" w:hAnsi="Arial" w:cs="Arial"/>
          <w:sz w:val="24"/>
          <w:szCs w:val="24"/>
        </w:rPr>
        <w:tab/>
      </w:r>
      <w:r w:rsidRPr="004E2885">
        <w:rPr>
          <w:rFonts w:ascii="Arial" w:eastAsia="Arial" w:hAnsi="Arial" w:cs="Arial"/>
          <w:sz w:val="24"/>
          <w:szCs w:val="24"/>
        </w:rPr>
        <w:tab/>
      </w: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 xml:space="preserve"> $550.00</w:t>
      </w:r>
    </w:p>
    <w:p w:rsidR="004E2885" w:rsidRPr="004E2885" w:rsidRDefault="004E2885" w:rsidP="004E2885">
      <w:pPr>
        <w:spacing w:after="0" w:line="360" w:lineRule="auto"/>
        <w:ind w:right="113" w:hanging="2"/>
        <w:jc w:val="both"/>
        <w:rPr>
          <w:rFonts w:ascii="Arial" w:eastAsia="Arial" w:hAnsi="Arial" w:cs="Arial"/>
          <w:sz w:val="24"/>
          <w:szCs w:val="24"/>
        </w:rPr>
      </w:pP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 xml:space="preserve">p) Adopciones: </w:t>
      </w: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1.- Gato (diversas edades), cada uno:</w:t>
      </w:r>
      <w:r w:rsidRPr="004E2885">
        <w:rPr>
          <w:rFonts w:ascii="Arial" w:eastAsia="Arial" w:hAnsi="Arial" w:cs="Arial"/>
          <w:sz w:val="24"/>
          <w:szCs w:val="24"/>
        </w:rPr>
        <w:tab/>
      </w:r>
      <w:r w:rsidRPr="004E2885">
        <w:rPr>
          <w:rFonts w:ascii="Arial" w:eastAsia="Arial" w:hAnsi="Arial" w:cs="Arial"/>
          <w:sz w:val="24"/>
          <w:szCs w:val="24"/>
        </w:rPr>
        <w:tab/>
      </w: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$297.00</w:t>
      </w: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2.- Perro (diversas edades), cada uno:</w:t>
      </w:r>
      <w:r w:rsidRPr="004E2885">
        <w:rPr>
          <w:rFonts w:ascii="Arial" w:eastAsia="Arial" w:hAnsi="Arial" w:cs="Arial"/>
          <w:sz w:val="24"/>
          <w:szCs w:val="24"/>
        </w:rPr>
        <w:tab/>
      </w:r>
      <w:r w:rsidRPr="004E2885">
        <w:rPr>
          <w:rFonts w:ascii="Arial" w:eastAsia="Arial" w:hAnsi="Arial" w:cs="Arial"/>
          <w:sz w:val="24"/>
          <w:szCs w:val="24"/>
        </w:rPr>
        <w:tab/>
      </w: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$495.00</w:t>
      </w:r>
    </w:p>
    <w:p w:rsidR="004E2885" w:rsidRPr="004E2885" w:rsidRDefault="004E2885" w:rsidP="004E2885">
      <w:pPr>
        <w:spacing w:after="0" w:line="360" w:lineRule="auto"/>
        <w:ind w:right="113" w:hanging="2"/>
        <w:jc w:val="both"/>
        <w:rPr>
          <w:rFonts w:ascii="Arial" w:eastAsia="Arial" w:hAnsi="Arial" w:cs="Arial"/>
          <w:sz w:val="24"/>
          <w:szCs w:val="24"/>
        </w:rPr>
      </w:pP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 xml:space="preserve">q) amputaciones de miembros anteriores o posteriores Gatos:   </w:t>
      </w:r>
      <w:r w:rsidRPr="004E2885">
        <w:rPr>
          <w:rFonts w:ascii="Arial" w:eastAsia="Arial" w:hAnsi="Arial" w:cs="Arial"/>
          <w:sz w:val="24"/>
          <w:szCs w:val="24"/>
        </w:rPr>
        <w:tab/>
      </w:r>
      <w:r w:rsidRPr="004E2885">
        <w:rPr>
          <w:rFonts w:ascii="Arial" w:eastAsia="Arial" w:hAnsi="Arial" w:cs="Arial"/>
          <w:sz w:val="24"/>
          <w:szCs w:val="24"/>
        </w:rPr>
        <w:tab/>
      </w:r>
      <w:r w:rsidRPr="004E2885">
        <w:rPr>
          <w:rFonts w:ascii="Arial" w:eastAsia="Arial" w:hAnsi="Arial" w:cs="Arial"/>
          <w:sz w:val="24"/>
          <w:szCs w:val="24"/>
        </w:rPr>
        <w:tab/>
      </w: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$550.00</w:t>
      </w: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 xml:space="preserve">r) amputaciones de miembros anteriores y posteriores perros: </w:t>
      </w: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 xml:space="preserve">     1. Perro hasta 10 kg de peso:</w:t>
      </w:r>
      <w:r w:rsidRPr="004E2885">
        <w:rPr>
          <w:rFonts w:ascii="Arial" w:eastAsia="Arial" w:hAnsi="Arial" w:cs="Arial"/>
          <w:sz w:val="24"/>
          <w:szCs w:val="24"/>
        </w:rPr>
        <w:tab/>
      </w:r>
      <w:r w:rsidRPr="004E2885">
        <w:rPr>
          <w:rFonts w:ascii="Arial" w:eastAsia="Arial" w:hAnsi="Arial" w:cs="Arial"/>
          <w:sz w:val="24"/>
          <w:szCs w:val="24"/>
        </w:rPr>
        <w:tab/>
      </w:r>
      <w:r w:rsidRPr="004E2885">
        <w:rPr>
          <w:rFonts w:ascii="Arial" w:eastAsia="Arial" w:hAnsi="Arial" w:cs="Arial"/>
          <w:sz w:val="24"/>
          <w:szCs w:val="24"/>
        </w:rPr>
        <w:tab/>
      </w:r>
      <w:r w:rsidRPr="004E2885">
        <w:rPr>
          <w:rFonts w:ascii="Arial" w:eastAsia="Arial" w:hAnsi="Arial" w:cs="Arial"/>
          <w:sz w:val="24"/>
          <w:szCs w:val="24"/>
        </w:rPr>
        <w:tab/>
      </w: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$770.00</w:t>
      </w: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4.</w:t>
      </w:r>
      <w:r w:rsidRPr="004E2885">
        <w:rPr>
          <w:rFonts w:ascii="Arial" w:eastAsia="Arial" w:hAnsi="Arial" w:cs="Arial"/>
          <w:sz w:val="24"/>
          <w:szCs w:val="24"/>
        </w:rPr>
        <w:tab/>
        <w:t xml:space="preserve">Perro de más de 10 kg a 25 kg de peso: </w:t>
      </w:r>
      <w:r w:rsidRPr="004E2885">
        <w:rPr>
          <w:rFonts w:ascii="Arial" w:eastAsia="Arial" w:hAnsi="Arial" w:cs="Arial"/>
          <w:sz w:val="24"/>
          <w:szCs w:val="24"/>
        </w:rPr>
        <w:tab/>
      </w:r>
      <w:r w:rsidRPr="004E2885">
        <w:rPr>
          <w:rFonts w:ascii="Arial" w:eastAsia="Arial" w:hAnsi="Arial" w:cs="Arial"/>
          <w:sz w:val="24"/>
          <w:szCs w:val="24"/>
        </w:rPr>
        <w:tab/>
      </w: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$1,210.00</w:t>
      </w: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5.</w:t>
      </w:r>
      <w:r w:rsidRPr="004E2885">
        <w:rPr>
          <w:rFonts w:ascii="Arial" w:eastAsia="Arial" w:hAnsi="Arial" w:cs="Arial"/>
          <w:sz w:val="24"/>
          <w:szCs w:val="24"/>
        </w:rPr>
        <w:tab/>
        <w:t xml:space="preserve">Perro de más de 25 kg a 35 kg de peso: </w:t>
      </w:r>
      <w:r w:rsidRPr="004E2885">
        <w:rPr>
          <w:rFonts w:ascii="Arial" w:eastAsia="Arial" w:hAnsi="Arial" w:cs="Arial"/>
          <w:sz w:val="24"/>
          <w:szCs w:val="24"/>
        </w:rPr>
        <w:tab/>
      </w:r>
      <w:r w:rsidRPr="004E2885">
        <w:rPr>
          <w:rFonts w:ascii="Arial" w:eastAsia="Arial" w:hAnsi="Arial" w:cs="Arial"/>
          <w:sz w:val="24"/>
          <w:szCs w:val="24"/>
        </w:rPr>
        <w:tab/>
      </w: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$1,540.00</w:t>
      </w: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6.</w:t>
      </w:r>
      <w:r w:rsidRPr="004E2885">
        <w:rPr>
          <w:rFonts w:ascii="Arial" w:eastAsia="Arial" w:hAnsi="Arial" w:cs="Arial"/>
          <w:sz w:val="24"/>
          <w:szCs w:val="24"/>
        </w:rPr>
        <w:tab/>
        <w:t>Perro de más de 35 kg de peso:</w:t>
      </w:r>
      <w:r w:rsidRPr="004E2885">
        <w:rPr>
          <w:rFonts w:ascii="Arial" w:eastAsia="Arial" w:hAnsi="Arial" w:cs="Arial"/>
          <w:sz w:val="24"/>
          <w:szCs w:val="24"/>
        </w:rPr>
        <w:tab/>
      </w:r>
      <w:r w:rsidRPr="004E2885">
        <w:rPr>
          <w:rFonts w:ascii="Arial" w:eastAsia="Arial" w:hAnsi="Arial" w:cs="Arial"/>
          <w:sz w:val="24"/>
          <w:szCs w:val="24"/>
        </w:rPr>
        <w:tab/>
      </w:r>
      <w:r w:rsidRPr="004E2885">
        <w:rPr>
          <w:rFonts w:ascii="Arial" w:eastAsia="Arial" w:hAnsi="Arial" w:cs="Arial"/>
          <w:sz w:val="24"/>
          <w:szCs w:val="24"/>
        </w:rPr>
        <w:tab/>
      </w: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$1,760.00</w:t>
      </w:r>
    </w:p>
    <w:p w:rsidR="004E2885" w:rsidRPr="004E2885" w:rsidRDefault="004E2885" w:rsidP="004E2885">
      <w:pPr>
        <w:spacing w:after="0" w:line="360" w:lineRule="auto"/>
        <w:ind w:right="113" w:hanging="2"/>
        <w:jc w:val="both"/>
        <w:rPr>
          <w:rFonts w:ascii="Arial" w:eastAsia="Arial" w:hAnsi="Arial" w:cs="Arial"/>
          <w:sz w:val="24"/>
          <w:szCs w:val="24"/>
        </w:rPr>
      </w:pP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 xml:space="preserve">s) Enucleación ocular o </w:t>
      </w:r>
      <w:proofErr w:type="spellStart"/>
      <w:r w:rsidRPr="004E2885">
        <w:rPr>
          <w:rFonts w:ascii="Arial" w:eastAsia="Arial" w:hAnsi="Arial" w:cs="Arial"/>
          <w:sz w:val="24"/>
          <w:szCs w:val="24"/>
        </w:rPr>
        <w:t>exeresis</w:t>
      </w:r>
      <w:proofErr w:type="spellEnd"/>
      <w:r w:rsidRPr="004E2885">
        <w:rPr>
          <w:rFonts w:ascii="Arial" w:eastAsia="Arial" w:hAnsi="Arial" w:cs="Arial"/>
          <w:sz w:val="24"/>
          <w:szCs w:val="24"/>
        </w:rPr>
        <w:t>:</w:t>
      </w:r>
      <w:r w:rsidRPr="004E2885">
        <w:rPr>
          <w:rFonts w:ascii="Arial" w:eastAsia="Arial" w:hAnsi="Arial" w:cs="Arial"/>
          <w:sz w:val="24"/>
          <w:szCs w:val="24"/>
        </w:rPr>
        <w:tab/>
      </w:r>
      <w:r w:rsidRPr="004E2885">
        <w:rPr>
          <w:rFonts w:ascii="Arial" w:eastAsia="Arial" w:hAnsi="Arial" w:cs="Arial"/>
          <w:sz w:val="24"/>
          <w:szCs w:val="24"/>
        </w:rPr>
        <w:tab/>
      </w:r>
      <w:r w:rsidRPr="004E2885">
        <w:rPr>
          <w:rFonts w:ascii="Arial" w:eastAsia="Arial" w:hAnsi="Arial" w:cs="Arial"/>
          <w:sz w:val="24"/>
          <w:szCs w:val="24"/>
        </w:rPr>
        <w:tab/>
      </w:r>
      <w:r w:rsidRPr="004E2885">
        <w:rPr>
          <w:rFonts w:ascii="Arial" w:eastAsia="Arial" w:hAnsi="Arial" w:cs="Arial"/>
          <w:sz w:val="24"/>
          <w:szCs w:val="24"/>
        </w:rPr>
        <w:tab/>
      </w: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lastRenderedPageBreak/>
        <w:t>$660.00 a $1,100.00</w:t>
      </w: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 xml:space="preserve">t) Colocación de vendajes y/o férula: </w:t>
      </w:r>
      <w:r w:rsidRPr="004E2885">
        <w:rPr>
          <w:rFonts w:ascii="Arial" w:eastAsia="Arial" w:hAnsi="Arial" w:cs="Arial"/>
          <w:sz w:val="24"/>
          <w:szCs w:val="24"/>
        </w:rPr>
        <w:tab/>
      </w:r>
      <w:r w:rsidRPr="004E2885">
        <w:rPr>
          <w:rFonts w:ascii="Arial" w:eastAsia="Arial" w:hAnsi="Arial" w:cs="Arial"/>
          <w:sz w:val="24"/>
          <w:szCs w:val="24"/>
        </w:rPr>
        <w:tab/>
      </w:r>
      <w:r w:rsidRPr="004E2885">
        <w:rPr>
          <w:rFonts w:ascii="Arial" w:eastAsia="Arial" w:hAnsi="Arial" w:cs="Arial"/>
          <w:sz w:val="24"/>
          <w:szCs w:val="24"/>
        </w:rPr>
        <w:tab/>
      </w:r>
      <w:r w:rsidRPr="004E2885">
        <w:rPr>
          <w:rFonts w:ascii="Arial" w:eastAsia="Arial" w:hAnsi="Arial" w:cs="Arial"/>
          <w:sz w:val="24"/>
          <w:szCs w:val="24"/>
        </w:rPr>
        <w:tab/>
      </w: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$440.00</w:t>
      </w: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 xml:space="preserve">u) Aplicación de medicamentos:                    </w:t>
      </w:r>
      <w:r w:rsidRPr="004E2885">
        <w:rPr>
          <w:rFonts w:ascii="Arial" w:eastAsia="Arial" w:hAnsi="Arial" w:cs="Arial"/>
          <w:sz w:val="24"/>
          <w:szCs w:val="24"/>
        </w:rPr>
        <w:tab/>
      </w: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$33.00</w:t>
      </w: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 xml:space="preserve">v) Registro de albergues: </w:t>
      </w:r>
      <w:r w:rsidRPr="004E2885">
        <w:rPr>
          <w:rFonts w:ascii="Arial" w:eastAsia="Arial" w:hAnsi="Arial" w:cs="Arial"/>
          <w:sz w:val="24"/>
          <w:szCs w:val="24"/>
        </w:rPr>
        <w:tab/>
      </w:r>
      <w:r w:rsidRPr="004E2885">
        <w:rPr>
          <w:rFonts w:ascii="Arial" w:eastAsia="Arial" w:hAnsi="Arial" w:cs="Arial"/>
          <w:sz w:val="24"/>
          <w:szCs w:val="24"/>
        </w:rPr>
        <w:tab/>
      </w:r>
      <w:r w:rsidRPr="004E2885">
        <w:rPr>
          <w:rFonts w:ascii="Arial" w:eastAsia="Arial" w:hAnsi="Arial" w:cs="Arial"/>
          <w:sz w:val="24"/>
          <w:szCs w:val="24"/>
        </w:rPr>
        <w:tab/>
      </w:r>
      <w:r w:rsidRPr="004E2885">
        <w:rPr>
          <w:rFonts w:ascii="Arial" w:eastAsia="Arial" w:hAnsi="Arial" w:cs="Arial"/>
          <w:sz w:val="24"/>
          <w:szCs w:val="24"/>
        </w:rPr>
        <w:tab/>
      </w:r>
      <w:r w:rsidRPr="004E2885">
        <w:rPr>
          <w:rFonts w:ascii="Arial" w:eastAsia="Arial" w:hAnsi="Arial" w:cs="Arial"/>
          <w:sz w:val="24"/>
          <w:szCs w:val="24"/>
        </w:rPr>
        <w:tab/>
      </w: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$385.00</w:t>
      </w: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 xml:space="preserve">w) extirpación de tumores en gatos, por cada uno:    </w:t>
      </w: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$231.00 a $605.00</w:t>
      </w: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x) extirpación de tumores en perros, por cada uno:</w:t>
      </w: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1.</w:t>
      </w:r>
      <w:r w:rsidRPr="004E2885">
        <w:rPr>
          <w:rFonts w:ascii="Arial" w:eastAsia="Arial" w:hAnsi="Arial" w:cs="Arial"/>
          <w:sz w:val="24"/>
          <w:szCs w:val="24"/>
        </w:rPr>
        <w:tab/>
        <w:t>Perro hasta 10 kg de peso:</w:t>
      </w:r>
      <w:r w:rsidRPr="004E2885">
        <w:rPr>
          <w:rFonts w:ascii="Arial" w:eastAsia="Arial" w:hAnsi="Arial" w:cs="Arial"/>
          <w:sz w:val="24"/>
          <w:szCs w:val="24"/>
        </w:rPr>
        <w:tab/>
      </w:r>
      <w:r w:rsidRPr="004E2885">
        <w:rPr>
          <w:rFonts w:ascii="Arial" w:eastAsia="Arial" w:hAnsi="Arial" w:cs="Arial"/>
          <w:sz w:val="24"/>
          <w:szCs w:val="24"/>
        </w:rPr>
        <w:tab/>
      </w: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$231.00 a $660.00</w:t>
      </w: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2.</w:t>
      </w:r>
      <w:r w:rsidRPr="004E2885">
        <w:rPr>
          <w:rFonts w:ascii="Arial" w:eastAsia="Arial" w:hAnsi="Arial" w:cs="Arial"/>
          <w:sz w:val="24"/>
          <w:szCs w:val="24"/>
        </w:rPr>
        <w:tab/>
        <w:t xml:space="preserve">Perro de más de 10 kg a 25 kg de peso: </w:t>
      </w:r>
      <w:r w:rsidRPr="004E2885">
        <w:rPr>
          <w:rFonts w:ascii="Arial" w:eastAsia="Arial" w:hAnsi="Arial" w:cs="Arial"/>
          <w:sz w:val="24"/>
          <w:szCs w:val="24"/>
        </w:rPr>
        <w:tab/>
      </w: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$347.00a $715.00</w:t>
      </w: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3.</w:t>
      </w:r>
      <w:r w:rsidRPr="004E2885">
        <w:rPr>
          <w:rFonts w:ascii="Arial" w:eastAsia="Arial" w:hAnsi="Arial" w:cs="Arial"/>
          <w:sz w:val="24"/>
          <w:szCs w:val="24"/>
        </w:rPr>
        <w:tab/>
        <w:t xml:space="preserve">Perro de más de 25 kg a 35 kg de peso: </w:t>
      </w:r>
      <w:r w:rsidRPr="004E2885">
        <w:rPr>
          <w:rFonts w:ascii="Arial" w:eastAsia="Arial" w:hAnsi="Arial" w:cs="Arial"/>
          <w:sz w:val="24"/>
          <w:szCs w:val="24"/>
        </w:rPr>
        <w:tab/>
      </w: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$495.00 a $935.00</w:t>
      </w: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4.</w:t>
      </w:r>
      <w:r w:rsidRPr="004E2885">
        <w:rPr>
          <w:rFonts w:ascii="Arial" w:eastAsia="Arial" w:hAnsi="Arial" w:cs="Arial"/>
          <w:sz w:val="24"/>
          <w:szCs w:val="24"/>
        </w:rPr>
        <w:tab/>
        <w:t>Perro de más de 35 kg de peso:</w:t>
      </w:r>
      <w:r w:rsidRPr="004E2885">
        <w:rPr>
          <w:rFonts w:ascii="Arial" w:eastAsia="Arial" w:hAnsi="Arial" w:cs="Arial"/>
          <w:sz w:val="24"/>
          <w:szCs w:val="24"/>
        </w:rPr>
        <w:tab/>
      </w:r>
      <w:r w:rsidRPr="004E2885">
        <w:rPr>
          <w:rFonts w:ascii="Arial" w:eastAsia="Arial" w:hAnsi="Arial" w:cs="Arial"/>
          <w:sz w:val="24"/>
          <w:szCs w:val="24"/>
        </w:rPr>
        <w:tab/>
      </w: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$715.00 a $1,100.00</w:t>
      </w: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y) Tratamiento de TVT, perros:</w:t>
      </w: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2.</w:t>
      </w:r>
      <w:r w:rsidRPr="004E2885">
        <w:rPr>
          <w:rFonts w:ascii="Arial" w:eastAsia="Arial" w:hAnsi="Arial" w:cs="Arial"/>
          <w:sz w:val="24"/>
          <w:szCs w:val="24"/>
        </w:rPr>
        <w:tab/>
        <w:t>Perro hasta 10 kg de peso:</w:t>
      </w:r>
      <w:r w:rsidRPr="004E2885">
        <w:rPr>
          <w:rFonts w:ascii="Arial" w:eastAsia="Arial" w:hAnsi="Arial" w:cs="Arial"/>
          <w:sz w:val="24"/>
          <w:szCs w:val="24"/>
        </w:rPr>
        <w:tab/>
      </w:r>
      <w:r w:rsidRPr="004E2885">
        <w:rPr>
          <w:rFonts w:ascii="Arial" w:eastAsia="Arial" w:hAnsi="Arial" w:cs="Arial"/>
          <w:sz w:val="24"/>
          <w:szCs w:val="24"/>
        </w:rPr>
        <w:tab/>
      </w:r>
      <w:r w:rsidRPr="004E2885">
        <w:rPr>
          <w:rFonts w:ascii="Arial" w:eastAsia="Arial" w:hAnsi="Arial" w:cs="Arial"/>
          <w:sz w:val="24"/>
          <w:szCs w:val="24"/>
        </w:rPr>
        <w:tab/>
      </w: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$330.00</w:t>
      </w: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2.</w:t>
      </w:r>
      <w:r w:rsidRPr="004E2885">
        <w:rPr>
          <w:rFonts w:ascii="Arial" w:eastAsia="Arial" w:hAnsi="Arial" w:cs="Arial"/>
          <w:sz w:val="24"/>
          <w:szCs w:val="24"/>
        </w:rPr>
        <w:tab/>
        <w:t xml:space="preserve">Perro de más de 10 kg a 25 kg de peso: </w:t>
      </w:r>
      <w:r w:rsidRPr="004E2885">
        <w:rPr>
          <w:rFonts w:ascii="Arial" w:eastAsia="Arial" w:hAnsi="Arial" w:cs="Arial"/>
          <w:sz w:val="24"/>
          <w:szCs w:val="24"/>
        </w:rPr>
        <w:tab/>
      </w: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$495.00</w:t>
      </w: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3.</w:t>
      </w:r>
      <w:r w:rsidRPr="004E2885">
        <w:rPr>
          <w:rFonts w:ascii="Arial" w:eastAsia="Arial" w:hAnsi="Arial" w:cs="Arial"/>
          <w:sz w:val="24"/>
          <w:szCs w:val="24"/>
        </w:rPr>
        <w:tab/>
        <w:t>Perro de más de 25 kg a 35 kg de peso:</w:t>
      </w:r>
      <w:r w:rsidRPr="004E2885">
        <w:rPr>
          <w:rFonts w:ascii="Arial" w:eastAsia="Arial" w:hAnsi="Arial" w:cs="Arial"/>
          <w:sz w:val="24"/>
          <w:szCs w:val="24"/>
        </w:rPr>
        <w:tab/>
      </w: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$660.00</w:t>
      </w: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4.</w:t>
      </w:r>
      <w:r w:rsidRPr="004E2885">
        <w:rPr>
          <w:rFonts w:ascii="Arial" w:eastAsia="Arial" w:hAnsi="Arial" w:cs="Arial"/>
          <w:sz w:val="24"/>
          <w:szCs w:val="24"/>
        </w:rPr>
        <w:tab/>
        <w:t>Perro de más de 35 kg de peso:</w:t>
      </w:r>
      <w:r w:rsidRPr="004E2885">
        <w:rPr>
          <w:rFonts w:ascii="Arial" w:eastAsia="Arial" w:hAnsi="Arial" w:cs="Arial"/>
          <w:sz w:val="24"/>
          <w:szCs w:val="24"/>
        </w:rPr>
        <w:tab/>
      </w:r>
      <w:r w:rsidRPr="004E2885">
        <w:rPr>
          <w:rFonts w:ascii="Arial" w:eastAsia="Arial" w:hAnsi="Arial" w:cs="Arial"/>
          <w:sz w:val="24"/>
          <w:szCs w:val="24"/>
        </w:rPr>
        <w:tab/>
      </w:r>
      <w:r w:rsidRPr="004E2885">
        <w:rPr>
          <w:rFonts w:ascii="Arial" w:eastAsia="Arial" w:hAnsi="Arial" w:cs="Arial"/>
          <w:sz w:val="24"/>
          <w:szCs w:val="24"/>
        </w:rPr>
        <w:tab/>
      </w: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$880.00</w:t>
      </w:r>
    </w:p>
    <w:p w:rsidR="004E2885" w:rsidRPr="004E2885" w:rsidRDefault="004E2885" w:rsidP="004E2885">
      <w:pPr>
        <w:spacing w:after="0" w:line="360" w:lineRule="auto"/>
        <w:ind w:right="113" w:hanging="2"/>
        <w:jc w:val="both"/>
        <w:rPr>
          <w:rFonts w:ascii="Arial" w:eastAsia="Arial" w:hAnsi="Arial" w:cs="Arial"/>
          <w:sz w:val="24"/>
          <w:szCs w:val="24"/>
        </w:rPr>
      </w:pP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 xml:space="preserve">z) Inyección </w:t>
      </w:r>
      <w:proofErr w:type="spellStart"/>
      <w:r w:rsidRPr="004E2885">
        <w:rPr>
          <w:rFonts w:ascii="Arial" w:eastAsia="Arial" w:hAnsi="Arial" w:cs="Arial"/>
          <w:sz w:val="24"/>
          <w:szCs w:val="24"/>
        </w:rPr>
        <w:t>invermectino</w:t>
      </w:r>
      <w:proofErr w:type="spellEnd"/>
      <w:r w:rsidRPr="004E2885">
        <w:rPr>
          <w:rFonts w:ascii="Arial" w:eastAsia="Arial" w:hAnsi="Arial" w:cs="Arial"/>
          <w:sz w:val="24"/>
          <w:szCs w:val="24"/>
        </w:rPr>
        <w:tab/>
      </w:r>
      <w:r w:rsidRPr="004E2885">
        <w:rPr>
          <w:rFonts w:ascii="Arial" w:eastAsia="Arial" w:hAnsi="Arial" w:cs="Arial"/>
          <w:sz w:val="24"/>
          <w:szCs w:val="24"/>
        </w:rPr>
        <w:tab/>
      </w:r>
      <w:r w:rsidRPr="004E2885">
        <w:rPr>
          <w:rFonts w:ascii="Arial" w:eastAsia="Arial" w:hAnsi="Arial" w:cs="Arial"/>
          <w:sz w:val="24"/>
          <w:szCs w:val="24"/>
        </w:rPr>
        <w:tab/>
      </w:r>
      <w:r w:rsidRPr="004E2885">
        <w:rPr>
          <w:rFonts w:ascii="Arial" w:eastAsia="Arial" w:hAnsi="Arial" w:cs="Arial"/>
          <w:sz w:val="24"/>
          <w:szCs w:val="24"/>
        </w:rPr>
        <w:tab/>
      </w: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$55.00</w:t>
      </w:r>
    </w:p>
    <w:p w:rsidR="004E2885" w:rsidRPr="004E2885" w:rsidRDefault="004E2885" w:rsidP="004E2885">
      <w:pPr>
        <w:spacing w:after="0" w:line="360" w:lineRule="auto"/>
        <w:ind w:right="113" w:hanging="2"/>
        <w:jc w:val="both"/>
        <w:rPr>
          <w:rFonts w:ascii="Arial" w:eastAsia="Arial" w:hAnsi="Arial" w:cs="Arial"/>
          <w:sz w:val="24"/>
          <w:szCs w:val="24"/>
        </w:rPr>
      </w:pP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lastRenderedPageBreak/>
        <w:t>XIV.- Servicios de personal de la Unidad Municipal de Protección Civil y Bomberos, Seguridad Ciudadana y Transito Municipal, para cubrir eventos espectáculos públicos o privados además de cubrir un pago en la Hacienda Municipal de $304.00, deberán considerar los siguientes:</w:t>
      </w:r>
    </w:p>
    <w:p w:rsidR="004E2885" w:rsidRPr="004E2885" w:rsidRDefault="004E2885" w:rsidP="004E2885">
      <w:pPr>
        <w:spacing w:after="0" w:line="360" w:lineRule="auto"/>
        <w:ind w:right="113" w:hanging="2"/>
        <w:jc w:val="both"/>
        <w:rPr>
          <w:rFonts w:ascii="Arial" w:eastAsia="Arial" w:hAnsi="Arial" w:cs="Arial"/>
          <w:sz w:val="24"/>
          <w:szCs w:val="24"/>
        </w:rPr>
      </w:pP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4-</w:t>
      </w:r>
      <w:r w:rsidRPr="004E2885">
        <w:rPr>
          <w:rFonts w:ascii="Arial" w:eastAsia="Arial" w:hAnsi="Arial" w:cs="Arial"/>
          <w:sz w:val="24"/>
          <w:szCs w:val="24"/>
        </w:rPr>
        <w:tab/>
        <w:t xml:space="preserve">Paramédico; </w:t>
      </w:r>
      <w:r w:rsidRPr="004E2885">
        <w:rPr>
          <w:rFonts w:ascii="Arial" w:eastAsia="Arial" w:hAnsi="Arial" w:cs="Arial"/>
          <w:sz w:val="24"/>
          <w:szCs w:val="24"/>
        </w:rPr>
        <w:tab/>
      </w:r>
      <w:r w:rsidRPr="004E2885">
        <w:rPr>
          <w:rFonts w:ascii="Arial" w:eastAsia="Arial" w:hAnsi="Arial" w:cs="Arial"/>
          <w:sz w:val="24"/>
          <w:szCs w:val="24"/>
        </w:rPr>
        <w:tab/>
      </w:r>
      <w:r w:rsidRPr="004E2885">
        <w:rPr>
          <w:rFonts w:ascii="Arial" w:eastAsia="Arial" w:hAnsi="Arial" w:cs="Arial"/>
          <w:sz w:val="24"/>
          <w:szCs w:val="24"/>
        </w:rPr>
        <w:tab/>
      </w: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$2,182.00</w:t>
      </w: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5-</w:t>
      </w:r>
      <w:r w:rsidRPr="004E2885">
        <w:rPr>
          <w:rFonts w:ascii="Arial" w:eastAsia="Arial" w:hAnsi="Arial" w:cs="Arial"/>
          <w:sz w:val="24"/>
          <w:szCs w:val="24"/>
        </w:rPr>
        <w:tab/>
        <w:t xml:space="preserve">Bombero: </w:t>
      </w:r>
      <w:r w:rsidRPr="004E2885">
        <w:rPr>
          <w:rFonts w:ascii="Arial" w:eastAsia="Arial" w:hAnsi="Arial" w:cs="Arial"/>
          <w:sz w:val="24"/>
          <w:szCs w:val="24"/>
        </w:rPr>
        <w:tab/>
      </w:r>
      <w:r w:rsidRPr="004E2885">
        <w:rPr>
          <w:rFonts w:ascii="Arial" w:eastAsia="Arial" w:hAnsi="Arial" w:cs="Arial"/>
          <w:sz w:val="24"/>
          <w:szCs w:val="24"/>
        </w:rPr>
        <w:tab/>
      </w:r>
      <w:r w:rsidRPr="004E2885">
        <w:rPr>
          <w:rFonts w:ascii="Arial" w:eastAsia="Arial" w:hAnsi="Arial" w:cs="Arial"/>
          <w:sz w:val="24"/>
          <w:szCs w:val="24"/>
        </w:rPr>
        <w:tab/>
      </w: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$1,819.00</w:t>
      </w: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6-</w:t>
      </w:r>
      <w:r w:rsidRPr="004E2885">
        <w:rPr>
          <w:rFonts w:ascii="Arial" w:eastAsia="Arial" w:hAnsi="Arial" w:cs="Arial"/>
          <w:sz w:val="24"/>
          <w:szCs w:val="24"/>
        </w:rPr>
        <w:tab/>
        <w:t xml:space="preserve">Agente: </w:t>
      </w:r>
      <w:r w:rsidRPr="004E2885">
        <w:rPr>
          <w:rFonts w:ascii="Arial" w:eastAsia="Arial" w:hAnsi="Arial" w:cs="Arial"/>
          <w:sz w:val="24"/>
          <w:szCs w:val="24"/>
        </w:rPr>
        <w:tab/>
      </w:r>
      <w:r w:rsidRPr="004E2885">
        <w:rPr>
          <w:rFonts w:ascii="Arial" w:eastAsia="Arial" w:hAnsi="Arial" w:cs="Arial"/>
          <w:sz w:val="24"/>
          <w:szCs w:val="24"/>
        </w:rPr>
        <w:tab/>
      </w:r>
      <w:r w:rsidRPr="004E2885">
        <w:rPr>
          <w:rFonts w:ascii="Arial" w:eastAsia="Arial" w:hAnsi="Arial" w:cs="Arial"/>
          <w:sz w:val="24"/>
          <w:szCs w:val="24"/>
        </w:rPr>
        <w:tab/>
      </w:r>
      <w:r w:rsidRPr="004E2885">
        <w:rPr>
          <w:rFonts w:ascii="Arial" w:eastAsia="Arial" w:hAnsi="Arial" w:cs="Arial"/>
          <w:sz w:val="24"/>
          <w:szCs w:val="24"/>
        </w:rPr>
        <w:tab/>
      </w: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$1,819.00</w:t>
      </w:r>
    </w:p>
    <w:p w:rsidR="004E2885" w:rsidRPr="004E2885" w:rsidRDefault="004E2885" w:rsidP="004E2885">
      <w:pPr>
        <w:spacing w:after="0" w:line="360" w:lineRule="auto"/>
        <w:ind w:right="113" w:hanging="2"/>
        <w:jc w:val="both"/>
        <w:rPr>
          <w:rFonts w:ascii="Arial" w:eastAsia="Arial" w:hAnsi="Arial" w:cs="Arial"/>
          <w:sz w:val="24"/>
          <w:szCs w:val="24"/>
        </w:rPr>
      </w:pP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XV.- Otros derechos no especificados en esta sección de:</w:t>
      </w: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ab/>
        <w:t>$11.00 a $6,600.00</w:t>
      </w:r>
    </w:p>
    <w:p w:rsidR="004E2885" w:rsidRPr="004E2885" w:rsidRDefault="004E2885" w:rsidP="004E2885">
      <w:pPr>
        <w:spacing w:after="0" w:line="360" w:lineRule="auto"/>
        <w:ind w:right="113" w:hanging="2"/>
        <w:jc w:val="both"/>
        <w:rPr>
          <w:rFonts w:ascii="Arial" w:eastAsia="Arial" w:hAnsi="Arial" w:cs="Arial"/>
          <w:sz w:val="24"/>
          <w:szCs w:val="24"/>
        </w:rPr>
      </w:pPr>
    </w:p>
    <w:p w:rsidR="004E2885" w:rsidRP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 xml:space="preserve">XVI.- Para los bancos de material autorizados por la Sub Dirección de Medio Ambiente, deberán de </w:t>
      </w:r>
      <w:proofErr w:type="gramStart"/>
      <w:r w:rsidRPr="004E2885">
        <w:rPr>
          <w:rFonts w:ascii="Arial" w:eastAsia="Arial" w:hAnsi="Arial" w:cs="Arial"/>
          <w:sz w:val="24"/>
          <w:szCs w:val="24"/>
        </w:rPr>
        <w:t>pagar ;</w:t>
      </w:r>
      <w:proofErr w:type="gramEnd"/>
    </w:p>
    <w:p w:rsidR="009B3AEB" w:rsidRPr="009B3AEB" w:rsidRDefault="004E2885" w:rsidP="009B3AEB">
      <w:pPr>
        <w:pStyle w:val="Prrafodelista"/>
        <w:numPr>
          <w:ilvl w:val="0"/>
          <w:numId w:val="21"/>
        </w:numPr>
        <w:spacing w:after="0" w:line="360" w:lineRule="auto"/>
        <w:ind w:right="113"/>
        <w:jc w:val="both"/>
        <w:rPr>
          <w:rFonts w:ascii="Arial" w:eastAsia="Arial" w:hAnsi="Arial" w:cs="Arial"/>
          <w:sz w:val="24"/>
          <w:szCs w:val="24"/>
        </w:rPr>
      </w:pPr>
      <w:r w:rsidRPr="009B3AEB">
        <w:rPr>
          <w:rFonts w:ascii="Arial" w:eastAsia="Arial" w:hAnsi="Arial" w:cs="Arial"/>
          <w:sz w:val="24"/>
          <w:szCs w:val="24"/>
        </w:rPr>
        <w:t xml:space="preserve">Hasta de 4 m3 </w:t>
      </w:r>
    </w:p>
    <w:p w:rsidR="004E2885" w:rsidRPr="009B3AEB" w:rsidRDefault="004E2885" w:rsidP="009B3AEB">
      <w:pPr>
        <w:spacing w:after="0" w:line="360" w:lineRule="auto"/>
        <w:ind w:left="-2" w:right="113" w:firstLine="0"/>
        <w:jc w:val="both"/>
        <w:rPr>
          <w:rFonts w:ascii="Arial" w:eastAsia="Arial" w:hAnsi="Arial" w:cs="Arial"/>
          <w:sz w:val="24"/>
          <w:szCs w:val="24"/>
        </w:rPr>
      </w:pPr>
      <w:r w:rsidRPr="009B3AEB">
        <w:rPr>
          <w:rFonts w:ascii="Arial" w:eastAsia="Arial" w:hAnsi="Arial" w:cs="Arial"/>
          <w:sz w:val="24"/>
          <w:szCs w:val="24"/>
        </w:rPr>
        <w:t>$10.00 por metro cubico</w:t>
      </w:r>
    </w:p>
    <w:p w:rsidR="009B3AEB" w:rsidRPr="009B3AEB" w:rsidRDefault="004E2885" w:rsidP="009B3AEB">
      <w:pPr>
        <w:pStyle w:val="Prrafodelista"/>
        <w:numPr>
          <w:ilvl w:val="0"/>
          <w:numId w:val="21"/>
        </w:numPr>
        <w:spacing w:after="0" w:line="360" w:lineRule="auto"/>
        <w:ind w:right="113"/>
        <w:jc w:val="both"/>
        <w:rPr>
          <w:rFonts w:ascii="Arial" w:eastAsia="Arial" w:hAnsi="Arial" w:cs="Arial"/>
          <w:sz w:val="24"/>
          <w:szCs w:val="24"/>
        </w:rPr>
      </w:pPr>
      <w:r w:rsidRPr="009B3AEB">
        <w:rPr>
          <w:rFonts w:ascii="Arial" w:eastAsia="Arial" w:hAnsi="Arial" w:cs="Arial"/>
          <w:sz w:val="24"/>
          <w:szCs w:val="24"/>
        </w:rPr>
        <w:t xml:space="preserve">De 5 m3  hasta 9 m3  </w:t>
      </w:r>
    </w:p>
    <w:p w:rsidR="004E2885" w:rsidRPr="009B3AEB" w:rsidRDefault="004E2885" w:rsidP="009B3AEB">
      <w:pPr>
        <w:spacing w:after="0" w:line="360" w:lineRule="auto"/>
        <w:ind w:left="-2" w:right="113" w:firstLine="0"/>
        <w:jc w:val="both"/>
        <w:rPr>
          <w:rFonts w:ascii="Arial" w:eastAsia="Arial" w:hAnsi="Arial" w:cs="Arial"/>
          <w:sz w:val="24"/>
          <w:szCs w:val="24"/>
        </w:rPr>
      </w:pPr>
      <w:r w:rsidRPr="009B3AEB">
        <w:rPr>
          <w:rFonts w:ascii="Arial" w:eastAsia="Arial" w:hAnsi="Arial" w:cs="Arial"/>
          <w:sz w:val="24"/>
          <w:szCs w:val="24"/>
        </w:rPr>
        <w:t>$12.00 por metro cubico</w:t>
      </w:r>
    </w:p>
    <w:p w:rsidR="009B3AEB" w:rsidRPr="009B3AEB" w:rsidRDefault="004E2885" w:rsidP="009B3AEB">
      <w:pPr>
        <w:pStyle w:val="Prrafodelista"/>
        <w:numPr>
          <w:ilvl w:val="0"/>
          <w:numId w:val="21"/>
        </w:numPr>
        <w:spacing w:after="0" w:line="360" w:lineRule="auto"/>
        <w:ind w:right="113"/>
        <w:jc w:val="both"/>
        <w:rPr>
          <w:rFonts w:ascii="Arial" w:eastAsia="Arial" w:hAnsi="Arial" w:cs="Arial"/>
          <w:sz w:val="24"/>
          <w:szCs w:val="24"/>
        </w:rPr>
      </w:pPr>
      <w:r w:rsidRPr="009B3AEB">
        <w:rPr>
          <w:rFonts w:ascii="Arial" w:eastAsia="Arial" w:hAnsi="Arial" w:cs="Arial"/>
          <w:sz w:val="24"/>
          <w:szCs w:val="24"/>
        </w:rPr>
        <w:t xml:space="preserve">De 10 m3  en adelante </w:t>
      </w:r>
    </w:p>
    <w:p w:rsidR="004E2885" w:rsidRPr="009B3AEB" w:rsidRDefault="004E2885" w:rsidP="009B3AEB">
      <w:pPr>
        <w:spacing w:after="0" w:line="360" w:lineRule="auto"/>
        <w:ind w:left="-2" w:right="113" w:firstLine="0"/>
        <w:jc w:val="both"/>
        <w:rPr>
          <w:rFonts w:ascii="Arial" w:eastAsia="Arial" w:hAnsi="Arial" w:cs="Arial"/>
          <w:sz w:val="24"/>
          <w:szCs w:val="24"/>
        </w:rPr>
      </w:pPr>
      <w:r w:rsidRPr="009B3AEB">
        <w:rPr>
          <w:rFonts w:ascii="Arial" w:eastAsia="Arial" w:hAnsi="Arial" w:cs="Arial"/>
          <w:sz w:val="24"/>
          <w:szCs w:val="24"/>
        </w:rPr>
        <w:t>$15 m3</w:t>
      </w:r>
    </w:p>
    <w:p w:rsidR="004E2885" w:rsidRPr="004E2885" w:rsidRDefault="004E2885" w:rsidP="004E2885">
      <w:pPr>
        <w:spacing w:after="0" w:line="360" w:lineRule="auto"/>
        <w:ind w:right="113" w:hanging="2"/>
        <w:jc w:val="both"/>
        <w:rPr>
          <w:rFonts w:ascii="Arial" w:eastAsia="Arial" w:hAnsi="Arial" w:cs="Arial"/>
          <w:sz w:val="24"/>
          <w:szCs w:val="24"/>
        </w:rPr>
      </w:pPr>
    </w:p>
    <w:p w:rsidR="004E2885" w:rsidRDefault="004E2885" w:rsidP="004E2885">
      <w:pPr>
        <w:spacing w:after="0" w:line="360" w:lineRule="auto"/>
        <w:ind w:right="113" w:hanging="2"/>
        <w:jc w:val="both"/>
        <w:rPr>
          <w:rFonts w:ascii="Arial" w:eastAsia="Arial" w:hAnsi="Arial" w:cs="Arial"/>
          <w:sz w:val="24"/>
          <w:szCs w:val="24"/>
        </w:rPr>
      </w:pPr>
      <w:r w:rsidRPr="004E2885">
        <w:rPr>
          <w:rFonts w:ascii="Arial" w:eastAsia="Arial" w:hAnsi="Arial" w:cs="Arial"/>
          <w:sz w:val="24"/>
          <w:szCs w:val="24"/>
        </w:rPr>
        <w:t>Por el impacto que causa al recurso natural del Municipio de Puerto Vallarta</w:t>
      </w:r>
      <w:r>
        <w:rPr>
          <w:rFonts w:ascii="Arial" w:eastAsia="Arial" w:hAnsi="Arial" w:cs="Arial"/>
          <w:sz w:val="24"/>
          <w:szCs w:val="24"/>
        </w:rPr>
        <w:t>.</w:t>
      </w:r>
    </w:p>
    <w:p w:rsidR="004E2885" w:rsidRDefault="004E2885" w:rsidP="004E2885">
      <w:pPr>
        <w:spacing w:after="0" w:line="360" w:lineRule="auto"/>
        <w:ind w:right="113" w:hanging="2"/>
        <w:jc w:val="both"/>
        <w:rPr>
          <w:rFonts w:ascii="Arial" w:eastAsia="Arial" w:hAnsi="Arial" w:cs="Arial"/>
          <w:sz w:val="24"/>
          <w:szCs w:val="24"/>
        </w:rPr>
      </w:pPr>
    </w:p>
    <w:p w:rsidR="009B3AEB" w:rsidRPr="009B3AEB" w:rsidRDefault="000E0DFD" w:rsidP="009B3AEB">
      <w:pPr>
        <w:spacing w:after="0" w:line="360" w:lineRule="auto"/>
        <w:ind w:right="113" w:hanging="2"/>
        <w:jc w:val="both"/>
        <w:rPr>
          <w:rFonts w:ascii="Arial" w:eastAsia="Arial" w:hAnsi="Arial" w:cs="Arial"/>
          <w:sz w:val="24"/>
          <w:szCs w:val="24"/>
        </w:rPr>
      </w:pPr>
      <w:r>
        <w:rPr>
          <w:rFonts w:ascii="Arial" w:eastAsia="Arial" w:hAnsi="Arial" w:cs="Arial"/>
          <w:b/>
          <w:sz w:val="24"/>
          <w:szCs w:val="24"/>
        </w:rPr>
        <w:t>Artículo 80.-</w:t>
      </w:r>
      <w:r>
        <w:rPr>
          <w:rFonts w:ascii="Arial" w:eastAsia="Arial" w:hAnsi="Arial" w:cs="Arial"/>
          <w:sz w:val="24"/>
          <w:szCs w:val="24"/>
        </w:rPr>
        <w:t xml:space="preserve"> </w:t>
      </w:r>
      <w:r w:rsidR="009B3AEB" w:rsidRPr="009B3AEB">
        <w:rPr>
          <w:rFonts w:ascii="Arial" w:eastAsia="Arial" w:hAnsi="Arial" w:cs="Arial"/>
          <w:sz w:val="24"/>
          <w:szCs w:val="24"/>
        </w:rPr>
        <w:t>Los derechos por concepto de información geográfica se causarán y pagarán, previamente conforme a la siguiente:</w:t>
      </w:r>
    </w:p>
    <w:p w:rsidR="009B3AEB" w:rsidRPr="009B3AEB" w:rsidRDefault="009B3AEB" w:rsidP="009B3AEB">
      <w:pPr>
        <w:spacing w:after="0" w:line="360" w:lineRule="auto"/>
        <w:ind w:right="113" w:hanging="2"/>
        <w:jc w:val="both"/>
        <w:rPr>
          <w:rFonts w:ascii="Arial" w:eastAsia="Arial" w:hAnsi="Arial" w:cs="Arial"/>
          <w:sz w:val="24"/>
          <w:szCs w:val="24"/>
        </w:rPr>
      </w:pP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TARIFA</w:t>
      </w:r>
    </w:p>
    <w:p w:rsidR="009B3AEB" w:rsidRPr="009B3AEB" w:rsidRDefault="009B3AEB" w:rsidP="009B3AEB">
      <w:pPr>
        <w:spacing w:after="0" w:line="360" w:lineRule="auto"/>
        <w:ind w:right="113" w:hanging="2"/>
        <w:jc w:val="both"/>
        <w:rPr>
          <w:rFonts w:ascii="Arial" w:eastAsia="Arial" w:hAnsi="Arial" w:cs="Arial"/>
          <w:sz w:val="24"/>
          <w:szCs w:val="24"/>
        </w:rPr>
      </w:pP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I. Fotografía de contacto blanco y negro 23 x 23 cm.</w:t>
      </w:r>
      <w:r w:rsidRPr="009B3AEB">
        <w:rPr>
          <w:rFonts w:ascii="Arial" w:eastAsia="Arial" w:hAnsi="Arial" w:cs="Arial"/>
          <w:sz w:val="24"/>
          <w:szCs w:val="24"/>
        </w:rPr>
        <w:tab/>
      </w:r>
    </w:p>
    <w:p w:rsidR="009B3AEB" w:rsidRPr="009B3AEB" w:rsidRDefault="009B3AEB" w:rsidP="009B3AEB">
      <w:pPr>
        <w:spacing w:after="0" w:line="360" w:lineRule="auto"/>
        <w:ind w:right="113" w:hanging="2"/>
        <w:jc w:val="both"/>
        <w:rPr>
          <w:rFonts w:ascii="Arial" w:eastAsia="Arial" w:hAnsi="Arial" w:cs="Arial"/>
          <w:sz w:val="24"/>
          <w:szCs w:val="24"/>
        </w:rPr>
      </w:pP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 xml:space="preserve">a) Copia en papel bond:          </w:t>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t xml:space="preserve"> $246.00</w:t>
      </w:r>
    </w:p>
    <w:p w:rsidR="009B3AEB" w:rsidRPr="009B3AEB" w:rsidRDefault="009B3AEB" w:rsidP="009B3AEB">
      <w:pPr>
        <w:spacing w:after="0" w:line="360" w:lineRule="auto"/>
        <w:ind w:right="113" w:hanging="2"/>
        <w:jc w:val="both"/>
        <w:rPr>
          <w:rFonts w:ascii="Arial" w:eastAsia="Arial" w:hAnsi="Arial" w:cs="Arial"/>
          <w:sz w:val="24"/>
          <w:szCs w:val="24"/>
        </w:rPr>
      </w:pP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II. Material cartográfico automatizado por computadora:</w:t>
      </w:r>
      <w:r w:rsidRPr="009B3AEB">
        <w:rPr>
          <w:rFonts w:ascii="Arial" w:eastAsia="Arial" w:hAnsi="Arial" w:cs="Arial"/>
          <w:sz w:val="24"/>
          <w:szCs w:val="24"/>
        </w:rPr>
        <w:tab/>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ab/>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 xml:space="preserve">a) Impresión de planos a color (original ploteado) por cada 30 x 30 </w:t>
      </w:r>
      <w:proofErr w:type="spellStart"/>
      <w:r w:rsidRPr="009B3AEB">
        <w:rPr>
          <w:rFonts w:ascii="Arial" w:eastAsia="Arial" w:hAnsi="Arial" w:cs="Arial"/>
          <w:sz w:val="24"/>
          <w:szCs w:val="24"/>
        </w:rPr>
        <w:t>cms</w:t>
      </w:r>
      <w:proofErr w:type="spellEnd"/>
      <w:r w:rsidRPr="009B3AEB">
        <w:rPr>
          <w:rFonts w:ascii="Arial" w:eastAsia="Arial" w:hAnsi="Arial" w:cs="Arial"/>
          <w:sz w:val="24"/>
          <w:szCs w:val="24"/>
        </w:rPr>
        <w:t>:</w:t>
      </w:r>
      <w:r w:rsidRPr="009B3AEB">
        <w:rPr>
          <w:rFonts w:ascii="Arial" w:eastAsia="Arial" w:hAnsi="Arial" w:cs="Arial"/>
          <w:sz w:val="24"/>
          <w:szCs w:val="24"/>
        </w:rPr>
        <w:tab/>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ab/>
        <w:t xml:space="preserve">1.- </w:t>
      </w:r>
      <w:proofErr w:type="spellStart"/>
      <w:r w:rsidRPr="009B3AEB">
        <w:rPr>
          <w:rFonts w:ascii="Arial" w:eastAsia="Arial" w:hAnsi="Arial" w:cs="Arial"/>
          <w:sz w:val="24"/>
          <w:szCs w:val="24"/>
        </w:rPr>
        <w:t>Planimétrico</w:t>
      </w:r>
      <w:proofErr w:type="spellEnd"/>
      <w:r w:rsidRPr="009B3AEB">
        <w:rPr>
          <w:rFonts w:ascii="Arial" w:eastAsia="Arial" w:hAnsi="Arial" w:cs="Arial"/>
          <w:sz w:val="24"/>
          <w:szCs w:val="24"/>
        </w:rPr>
        <w:t xml:space="preserve">:         </w:t>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t>$300.00</w:t>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ab/>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 xml:space="preserve">2.- Topográfico:         </w:t>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t xml:space="preserve">                     $573.00</w:t>
      </w:r>
    </w:p>
    <w:p w:rsidR="009B3AEB" w:rsidRPr="009B3AEB" w:rsidRDefault="009B3AEB" w:rsidP="009B3AEB">
      <w:pPr>
        <w:spacing w:after="0" w:line="360" w:lineRule="auto"/>
        <w:ind w:right="113" w:hanging="2"/>
        <w:jc w:val="both"/>
        <w:rPr>
          <w:rFonts w:ascii="Arial" w:eastAsia="Arial" w:hAnsi="Arial" w:cs="Arial"/>
          <w:sz w:val="24"/>
          <w:szCs w:val="24"/>
        </w:rPr>
      </w:pP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 xml:space="preserve">3.- Topográfico con información adicional (por cada nivel de información): </w:t>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$241.00</w:t>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ab/>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 xml:space="preserve">b) Impresiones de planos en tinta negra (plano original ploteado), por cada 30 x 30 </w:t>
      </w:r>
      <w:proofErr w:type="spellStart"/>
      <w:r w:rsidRPr="009B3AEB">
        <w:rPr>
          <w:rFonts w:ascii="Arial" w:eastAsia="Arial" w:hAnsi="Arial" w:cs="Arial"/>
          <w:sz w:val="24"/>
          <w:szCs w:val="24"/>
        </w:rPr>
        <w:t>cms</w:t>
      </w:r>
      <w:proofErr w:type="spellEnd"/>
      <w:r w:rsidRPr="009B3AEB">
        <w:rPr>
          <w:rFonts w:ascii="Arial" w:eastAsia="Arial" w:hAnsi="Arial" w:cs="Arial"/>
          <w:sz w:val="24"/>
          <w:szCs w:val="24"/>
        </w:rPr>
        <w:t xml:space="preserve">. </w:t>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ab/>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 xml:space="preserve">1.- Planimétrico:      </w:t>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t>$190.00</w:t>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ab/>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 xml:space="preserve">2.- Topográfico:      </w:t>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t xml:space="preserve">              $484.00</w:t>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ab/>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 xml:space="preserve">3.- Topográfico con información adicional (por cada nivel de información):   </w:t>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 xml:space="preserve"> $95.00</w:t>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ab/>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c) Copias en disquetes de computadora de las localidades (hasta un km2):</w:t>
      </w:r>
      <w:r w:rsidRPr="009B3AEB">
        <w:rPr>
          <w:rFonts w:ascii="Arial" w:eastAsia="Arial" w:hAnsi="Arial" w:cs="Arial"/>
          <w:sz w:val="24"/>
          <w:szCs w:val="24"/>
        </w:rPr>
        <w:tab/>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ab/>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 xml:space="preserve">1.- Planimétrico:            </w:t>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t>$942.00</w:t>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ab/>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lastRenderedPageBreak/>
        <w:t xml:space="preserve">2.- Topográfico:           </w:t>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t xml:space="preserve">       $1,353.00</w:t>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ab/>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 xml:space="preserve">3.- Topográfico con información adicional (por cada nivel de información):      </w:t>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$458.00</w:t>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ab/>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d) Por cada kilómetro subsecuente o fracción:</w:t>
      </w:r>
      <w:r w:rsidRPr="009B3AEB">
        <w:rPr>
          <w:rFonts w:ascii="Arial" w:eastAsia="Arial" w:hAnsi="Arial" w:cs="Arial"/>
          <w:sz w:val="24"/>
          <w:szCs w:val="24"/>
        </w:rPr>
        <w:tab/>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ab/>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 xml:space="preserve">1.- Planimétrico:           </w:t>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t>$ 942.00</w:t>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ab/>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 xml:space="preserve">2.- Topográfico:           </w:t>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t>$ 246.00</w:t>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ab/>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 xml:space="preserve">3.- Topográfico con información adicional (por cada nivel de información):               </w:t>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$461.00</w:t>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ab/>
      </w:r>
    </w:p>
    <w:p w:rsidR="009C7711"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 xml:space="preserve">4.- Vértices geodésicos:       </w:t>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t xml:space="preserve"> $189.00</w:t>
      </w:r>
    </w:p>
    <w:p w:rsidR="009B3AEB" w:rsidRDefault="009B3AEB" w:rsidP="009B3AEB">
      <w:pPr>
        <w:spacing w:after="0" w:line="360" w:lineRule="auto"/>
        <w:ind w:right="113" w:hanging="2"/>
        <w:jc w:val="both"/>
        <w:rPr>
          <w:rFonts w:ascii="Arial" w:eastAsia="Arial" w:hAnsi="Arial" w:cs="Arial"/>
          <w:sz w:val="24"/>
          <w:szCs w:val="24"/>
        </w:rPr>
      </w:pPr>
    </w:p>
    <w:p w:rsidR="009C7711" w:rsidRDefault="000E0DFD" w:rsidP="004217D2">
      <w:pPr>
        <w:spacing w:after="0" w:line="360" w:lineRule="auto"/>
        <w:ind w:right="113" w:hanging="2"/>
        <w:jc w:val="center"/>
        <w:rPr>
          <w:rFonts w:ascii="Arial" w:eastAsia="Arial" w:hAnsi="Arial" w:cs="Arial"/>
          <w:sz w:val="24"/>
          <w:szCs w:val="24"/>
        </w:rPr>
      </w:pPr>
      <w:r>
        <w:rPr>
          <w:rFonts w:ascii="Arial" w:eastAsia="Arial" w:hAnsi="Arial" w:cs="Arial"/>
          <w:b/>
          <w:sz w:val="24"/>
          <w:szCs w:val="24"/>
        </w:rPr>
        <w:t>TÍTULO QUINTO</w:t>
      </w:r>
    </w:p>
    <w:p w:rsidR="009C7711" w:rsidRDefault="000E0DFD" w:rsidP="004217D2">
      <w:pPr>
        <w:spacing w:after="0" w:line="360" w:lineRule="auto"/>
        <w:ind w:right="113" w:hanging="2"/>
        <w:jc w:val="center"/>
        <w:rPr>
          <w:rFonts w:ascii="Arial" w:eastAsia="Arial" w:hAnsi="Arial" w:cs="Arial"/>
          <w:sz w:val="24"/>
          <w:szCs w:val="24"/>
        </w:rPr>
      </w:pPr>
      <w:r>
        <w:rPr>
          <w:rFonts w:ascii="Arial" w:eastAsia="Arial" w:hAnsi="Arial" w:cs="Arial"/>
          <w:b/>
          <w:sz w:val="24"/>
          <w:szCs w:val="24"/>
        </w:rPr>
        <w:t>DE LOS PRODUCTOS</w:t>
      </w:r>
    </w:p>
    <w:p w:rsidR="009C7711" w:rsidRDefault="009C7711" w:rsidP="004217D2">
      <w:pPr>
        <w:spacing w:after="0" w:line="360" w:lineRule="auto"/>
        <w:ind w:right="113" w:hanging="2"/>
        <w:jc w:val="center"/>
        <w:rPr>
          <w:rFonts w:ascii="Arial" w:eastAsia="Arial" w:hAnsi="Arial" w:cs="Arial"/>
          <w:sz w:val="24"/>
          <w:szCs w:val="24"/>
        </w:rPr>
      </w:pPr>
    </w:p>
    <w:p w:rsidR="009C7711" w:rsidRDefault="000E0DFD" w:rsidP="004217D2">
      <w:pPr>
        <w:spacing w:after="0" w:line="360" w:lineRule="auto"/>
        <w:ind w:right="113" w:hanging="2"/>
        <w:jc w:val="center"/>
        <w:rPr>
          <w:rFonts w:ascii="Arial" w:eastAsia="Arial" w:hAnsi="Arial" w:cs="Arial"/>
          <w:sz w:val="24"/>
          <w:szCs w:val="24"/>
        </w:rPr>
      </w:pPr>
      <w:r>
        <w:rPr>
          <w:rFonts w:ascii="Arial" w:eastAsia="Arial" w:hAnsi="Arial" w:cs="Arial"/>
          <w:b/>
          <w:sz w:val="24"/>
          <w:szCs w:val="24"/>
        </w:rPr>
        <w:t>CAPÍTULO PRIMERO</w:t>
      </w:r>
    </w:p>
    <w:p w:rsidR="009C7711" w:rsidRDefault="000E0DFD" w:rsidP="004217D2">
      <w:pPr>
        <w:spacing w:after="0" w:line="360" w:lineRule="auto"/>
        <w:ind w:right="113" w:hanging="2"/>
        <w:jc w:val="center"/>
        <w:rPr>
          <w:rFonts w:ascii="Arial" w:eastAsia="Arial" w:hAnsi="Arial" w:cs="Arial"/>
          <w:sz w:val="24"/>
          <w:szCs w:val="24"/>
        </w:rPr>
      </w:pPr>
      <w:r>
        <w:rPr>
          <w:rFonts w:ascii="Arial" w:eastAsia="Arial" w:hAnsi="Arial" w:cs="Arial"/>
          <w:b/>
          <w:sz w:val="24"/>
          <w:szCs w:val="24"/>
        </w:rPr>
        <w:t>PRODUCTOS</w:t>
      </w:r>
    </w:p>
    <w:p w:rsidR="009C7711" w:rsidRDefault="009C7711" w:rsidP="004217D2">
      <w:pPr>
        <w:spacing w:after="0" w:line="360" w:lineRule="auto"/>
        <w:ind w:right="113" w:hanging="2"/>
        <w:jc w:val="center"/>
        <w:rPr>
          <w:rFonts w:ascii="Arial" w:eastAsia="Arial" w:hAnsi="Arial" w:cs="Arial"/>
          <w:sz w:val="24"/>
          <w:szCs w:val="24"/>
        </w:rPr>
      </w:pPr>
    </w:p>
    <w:p w:rsidR="009C7711" w:rsidRDefault="000E0DFD" w:rsidP="004217D2">
      <w:pPr>
        <w:spacing w:after="0" w:line="360" w:lineRule="auto"/>
        <w:ind w:right="113" w:hanging="2"/>
        <w:jc w:val="center"/>
        <w:rPr>
          <w:rFonts w:ascii="Arial" w:eastAsia="Arial" w:hAnsi="Arial" w:cs="Arial"/>
          <w:sz w:val="24"/>
          <w:szCs w:val="24"/>
        </w:rPr>
      </w:pPr>
      <w:r>
        <w:rPr>
          <w:rFonts w:ascii="Arial" w:eastAsia="Arial" w:hAnsi="Arial" w:cs="Arial"/>
          <w:b/>
          <w:sz w:val="24"/>
          <w:szCs w:val="24"/>
        </w:rPr>
        <w:t>SECCIÓN PRIMERA</w:t>
      </w:r>
    </w:p>
    <w:p w:rsidR="009C7711" w:rsidRDefault="000E0DFD" w:rsidP="004217D2">
      <w:pPr>
        <w:spacing w:after="0" w:line="360" w:lineRule="auto"/>
        <w:ind w:right="113" w:hanging="2"/>
        <w:jc w:val="center"/>
        <w:rPr>
          <w:rFonts w:ascii="Arial" w:eastAsia="Arial" w:hAnsi="Arial" w:cs="Arial"/>
          <w:sz w:val="24"/>
          <w:szCs w:val="24"/>
        </w:rPr>
      </w:pPr>
      <w:r>
        <w:rPr>
          <w:rFonts w:ascii="Arial" w:eastAsia="Arial" w:hAnsi="Arial" w:cs="Arial"/>
          <w:b/>
          <w:sz w:val="24"/>
          <w:szCs w:val="24"/>
        </w:rPr>
        <w:t>DEL USO, GOCE, APROVECHAMIENTOS O EXPLOTACIÓN DE OTROS BIENES DE  DOMINIO PRIVADO</w:t>
      </w:r>
    </w:p>
    <w:p w:rsidR="009C7711" w:rsidRDefault="009C7711" w:rsidP="004217D2">
      <w:pPr>
        <w:spacing w:after="0" w:line="360" w:lineRule="auto"/>
        <w:ind w:right="113" w:hanging="2"/>
        <w:jc w:val="both"/>
        <w:rPr>
          <w:rFonts w:ascii="Arial" w:eastAsia="Arial" w:hAnsi="Arial" w:cs="Arial"/>
          <w:sz w:val="24"/>
          <w:szCs w:val="24"/>
        </w:rPr>
      </w:pPr>
    </w:p>
    <w:p w:rsidR="009C7711" w:rsidRDefault="000E0DFD" w:rsidP="004217D2">
      <w:pPr>
        <w:spacing w:after="0" w:line="360" w:lineRule="auto"/>
        <w:ind w:right="113" w:hanging="2"/>
        <w:jc w:val="both"/>
        <w:rPr>
          <w:rFonts w:ascii="Arial" w:eastAsia="Arial" w:hAnsi="Arial" w:cs="Arial"/>
          <w:sz w:val="24"/>
          <w:szCs w:val="24"/>
        </w:rPr>
      </w:pPr>
      <w:r>
        <w:rPr>
          <w:rFonts w:ascii="Arial" w:eastAsia="Arial" w:hAnsi="Arial" w:cs="Arial"/>
          <w:b/>
          <w:sz w:val="24"/>
          <w:szCs w:val="24"/>
        </w:rPr>
        <w:t>Artículo 81.-</w:t>
      </w:r>
      <w:r>
        <w:rPr>
          <w:rFonts w:ascii="Arial" w:eastAsia="Arial" w:hAnsi="Arial" w:cs="Arial"/>
          <w:sz w:val="24"/>
          <w:szCs w:val="24"/>
        </w:rPr>
        <w:t xml:space="preserve"> Derogado</w:t>
      </w:r>
    </w:p>
    <w:p w:rsidR="009C7711" w:rsidRDefault="009C7711" w:rsidP="004217D2">
      <w:pPr>
        <w:spacing w:after="0" w:line="360" w:lineRule="auto"/>
        <w:ind w:right="113" w:hanging="2"/>
        <w:jc w:val="both"/>
        <w:rPr>
          <w:rFonts w:ascii="Arial" w:eastAsia="Arial" w:hAnsi="Arial" w:cs="Arial"/>
          <w:sz w:val="24"/>
          <w:szCs w:val="24"/>
        </w:rPr>
      </w:pPr>
    </w:p>
    <w:p w:rsidR="009C7711" w:rsidRDefault="000E0DFD" w:rsidP="004217D2">
      <w:pPr>
        <w:spacing w:after="0" w:line="360" w:lineRule="auto"/>
        <w:ind w:right="113" w:hanging="2"/>
        <w:jc w:val="both"/>
        <w:rPr>
          <w:rFonts w:ascii="Arial" w:eastAsia="Arial" w:hAnsi="Arial" w:cs="Arial"/>
          <w:sz w:val="24"/>
          <w:szCs w:val="24"/>
        </w:rPr>
      </w:pPr>
      <w:r>
        <w:rPr>
          <w:rFonts w:ascii="Arial" w:eastAsia="Arial" w:hAnsi="Arial" w:cs="Arial"/>
          <w:b/>
          <w:sz w:val="24"/>
          <w:szCs w:val="24"/>
        </w:rPr>
        <w:t>Artículo 82.-</w:t>
      </w:r>
      <w:r>
        <w:rPr>
          <w:rFonts w:ascii="Arial" w:eastAsia="Arial" w:hAnsi="Arial" w:cs="Arial"/>
          <w:sz w:val="24"/>
          <w:szCs w:val="24"/>
        </w:rPr>
        <w:t xml:space="preserve"> El importe de las rentas de otros bienes muebles o inmuebles, propiedad del Municipio, no especificados en el artículo anterior, será fijado en los contratos respectivos; previo acuerdo de </w:t>
      </w:r>
      <w:r>
        <w:rPr>
          <w:rFonts w:ascii="Arial" w:eastAsia="Arial" w:hAnsi="Arial" w:cs="Arial"/>
          <w:sz w:val="24"/>
          <w:szCs w:val="24"/>
        </w:rPr>
        <w:lastRenderedPageBreak/>
        <w:t>Ayuntamiento y en los términos del artículo 180 de la Ley de Hacienda Municipal del Estado de Jalisco.</w:t>
      </w:r>
    </w:p>
    <w:p w:rsidR="009C7711" w:rsidRDefault="009C7711" w:rsidP="004217D2">
      <w:pPr>
        <w:spacing w:after="0" w:line="360" w:lineRule="auto"/>
        <w:ind w:right="113" w:hanging="2"/>
        <w:jc w:val="both"/>
        <w:rPr>
          <w:rFonts w:ascii="Arial" w:eastAsia="Arial" w:hAnsi="Arial" w:cs="Arial"/>
          <w:sz w:val="24"/>
          <w:szCs w:val="24"/>
        </w:rPr>
      </w:pPr>
    </w:p>
    <w:p w:rsidR="009C7711" w:rsidRDefault="000E0DFD" w:rsidP="004217D2">
      <w:pPr>
        <w:spacing w:after="0" w:line="360" w:lineRule="auto"/>
        <w:ind w:right="113" w:hanging="2"/>
        <w:jc w:val="both"/>
        <w:rPr>
          <w:rFonts w:ascii="Arial" w:eastAsia="Arial" w:hAnsi="Arial" w:cs="Arial"/>
          <w:sz w:val="24"/>
          <w:szCs w:val="24"/>
        </w:rPr>
      </w:pPr>
      <w:r>
        <w:rPr>
          <w:rFonts w:ascii="Arial" w:eastAsia="Arial" w:hAnsi="Arial" w:cs="Arial"/>
          <w:b/>
          <w:sz w:val="24"/>
          <w:szCs w:val="24"/>
        </w:rPr>
        <w:t>Artículo 83.-</w:t>
      </w:r>
      <w:r>
        <w:rPr>
          <w:rFonts w:ascii="Arial" w:eastAsia="Arial" w:hAnsi="Arial" w:cs="Arial"/>
          <w:sz w:val="24"/>
          <w:szCs w:val="24"/>
        </w:rPr>
        <w:t xml:space="preserve"> Las personas que hagan uso de bienes inmuebles propiedad del Municipio, pagarán los productos correspondientes conforme a la siguiente:</w:t>
      </w:r>
    </w:p>
    <w:p w:rsidR="009C7711" w:rsidRDefault="000E0DFD" w:rsidP="004217D2">
      <w:pPr>
        <w:spacing w:after="0" w:line="360" w:lineRule="auto"/>
        <w:ind w:right="113" w:hanging="2"/>
        <w:jc w:val="both"/>
        <w:rPr>
          <w:rFonts w:ascii="Arial" w:eastAsia="Arial" w:hAnsi="Arial" w:cs="Arial"/>
          <w:sz w:val="24"/>
          <w:szCs w:val="24"/>
        </w:rPr>
      </w:pPr>
      <w:r>
        <w:rPr>
          <w:rFonts w:ascii="Arial" w:eastAsia="Arial" w:hAnsi="Arial" w:cs="Arial"/>
          <w:sz w:val="24"/>
          <w:szCs w:val="24"/>
        </w:rPr>
        <w:tab/>
      </w:r>
    </w:p>
    <w:p w:rsidR="009C7711" w:rsidRDefault="000E0DFD" w:rsidP="004217D2">
      <w:pPr>
        <w:spacing w:after="0" w:line="360" w:lineRule="auto"/>
        <w:ind w:right="113" w:hanging="2"/>
        <w:jc w:val="both"/>
        <w:rPr>
          <w:rFonts w:ascii="Arial" w:eastAsia="Arial" w:hAnsi="Arial" w:cs="Arial"/>
          <w:sz w:val="24"/>
          <w:szCs w:val="24"/>
        </w:rPr>
      </w:pPr>
      <w:r>
        <w:rPr>
          <w:rFonts w:ascii="Arial" w:eastAsia="Arial" w:hAnsi="Arial" w:cs="Arial"/>
          <w:sz w:val="24"/>
          <w:szCs w:val="24"/>
        </w:rPr>
        <w:t>TARIFA</w:t>
      </w:r>
    </w:p>
    <w:p w:rsidR="009C7711" w:rsidRDefault="009C7711" w:rsidP="004217D2">
      <w:pPr>
        <w:spacing w:after="0" w:line="360" w:lineRule="auto"/>
        <w:ind w:right="113" w:hanging="2"/>
        <w:jc w:val="both"/>
        <w:rPr>
          <w:rFonts w:ascii="Arial" w:eastAsia="Arial" w:hAnsi="Arial" w:cs="Arial"/>
          <w:sz w:val="24"/>
          <w:szCs w:val="24"/>
        </w:rPr>
      </w:pPr>
    </w:p>
    <w:p w:rsidR="009C7711" w:rsidRDefault="000E0DFD" w:rsidP="004217D2">
      <w:pPr>
        <w:spacing w:after="0" w:line="360" w:lineRule="auto"/>
        <w:ind w:right="113" w:hanging="2"/>
        <w:jc w:val="both"/>
        <w:rPr>
          <w:rFonts w:ascii="Arial" w:eastAsia="Arial" w:hAnsi="Arial" w:cs="Arial"/>
          <w:sz w:val="24"/>
          <w:szCs w:val="24"/>
        </w:rPr>
      </w:pPr>
      <w:r>
        <w:rPr>
          <w:rFonts w:ascii="Arial" w:eastAsia="Arial" w:hAnsi="Arial" w:cs="Arial"/>
          <w:sz w:val="24"/>
          <w:szCs w:val="24"/>
        </w:rPr>
        <w:t xml:space="preserve">I. Excusados y baños públicos, cada vez que se usen, excepto por niños menores de 12 años, los cuales quedan exentos:                          </w:t>
      </w:r>
      <w:r>
        <w:rPr>
          <w:rFonts w:ascii="Arial" w:eastAsia="Arial" w:hAnsi="Arial" w:cs="Arial"/>
          <w:sz w:val="24"/>
          <w:szCs w:val="24"/>
        </w:rPr>
        <w:tab/>
        <w:t>$</w:t>
      </w:r>
      <w:r w:rsidR="009B3AEB">
        <w:rPr>
          <w:rFonts w:ascii="Arial" w:eastAsia="Arial" w:hAnsi="Arial" w:cs="Arial"/>
          <w:sz w:val="24"/>
          <w:szCs w:val="24"/>
        </w:rPr>
        <w:t>10</w:t>
      </w:r>
      <w:r>
        <w:rPr>
          <w:rFonts w:ascii="Arial" w:eastAsia="Arial" w:hAnsi="Arial" w:cs="Arial"/>
          <w:sz w:val="24"/>
          <w:szCs w:val="24"/>
        </w:rPr>
        <w:t>.00</w:t>
      </w:r>
    </w:p>
    <w:p w:rsidR="009C7711" w:rsidRDefault="000E0DFD" w:rsidP="004217D2">
      <w:pPr>
        <w:spacing w:after="0" w:line="360" w:lineRule="auto"/>
        <w:ind w:right="113" w:hanging="2"/>
        <w:jc w:val="both"/>
        <w:rPr>
          <w:rFonts w:ascii="Arial" w:eastAsia="Arial" w:hAnsi="Arial" w:cs="Arial"/>
          <w:sz w:val="24"/>
          <w:szCs w:val="24"/>
        </w:rPr>
      </w:pPr>
      <w:r>
        <w:rPr>
          <w:rFonts w:ascii="Arial" w:eastAsia="Arial" w:hAnsi="Arial" w:cs="Arial"/>
          <w:sz w:val="24"/>
          <w:szCs w:val="24"/>
        </w:rPr>
        <w:tab/>
      </w:r>
    </w:p>
    <w:p w:rsidR="009C7711" w:rsidRDefault="000E0DFD" w:rsidP="004217D2">
      <w:pPr>
        <w:spacing w:after="0" w:line="360" w:lineRule="auto"/>
        <w:ind w:right="113" w:hanging="2"/>
        <w:jc w:val="both"/>
        <w:rPr>
          <w:rFonts w:ascii="Arial" w:eastAsia="Arial" w:hAnsi="Arial" w:cs="Arial"/>
          <w:sz w:val="24"/>
          <w:szCs w:val="24"/>
        </w:rPr>
      </w:pPr>
      <w:r>
        <w:rPr>
          <w:rFonts w:ascii="Arial" w:eastAsia="Arial" w:hAnsi="Arial" w:cs="Arial"/>
          <w:sz w:val="24"/>
          <w:szCs w:val="24"/>
        </w:rPr>
        <w:t>II. Uso de corrales para guardar animales que transiten en el espacio público sin vigilancia de sus dueños, diariamente, por cada uno:                       $1</w:t>
      </w:r>
      <w:r w:rsidR="009B3AEB">
        <w:rPr>
          <w:rFonts w:ascii="Arial" w:eastAsia="Arial" w:hAnsi="Arial" w:cs="Arial"/>
          <w:sz w:val="24"/>
          <w:szCs w:val="24"/>
        </w:rPr>
        <w:t>27</w:t>
      </w:r>
      <w:r>
        <w:rPr>
          <w:rFonts w:ascii="Arial" w:eastAsia="Arial" w:hAnsi="Arial" w:cs="Arial"/>
          <w:sz w:val="24"/>
          <w:szCs w:val="24"/>
        </w:rPr>
        <w:t>.00</w:t>
      </w:r>
    </w:p>
    <w:p w:rsidR="009C7711" w:rsidRDefault="009C7711" w:rsidP="004217D2">
      <w:pPr>
        <w:spacing w:after="0" w:line="360" w:lineRule="auto"/>
        <w:ind w:right="113" w:hanging="2"/>
        <w:jc w:val="both"/>
        <w:rPr>
          <w:rFonts w:ascii="Arial" w:eastAsia="Arial" w:hAnsi="Arial" w:cs="Arial"/>
          <w:sz w:val="24"/>
          <w:szCs w:val="24"/>
        </w:rPr>
      </w:pPr>
    </w:p>
    <w:p w:rsidR="009C7711" w:rsidRDefault="000E0DFD" w:rsidP="004217D2">
      <w:pPr>
        <w:spacing w:after="0" w:line="360" w:lineRule="auto"/>
        <w:ind w:right="113" w:hanging="2"/>
        <w:jc w:val="both"/>
        <w:rPr>
          <w:rFonts w:ascii="Arial" w:eastAsia="Arial" w:hAnsi="Arial" w:cs="Arial"/>
          <w:sz w:val="24"/>
          <w:szCs w:val="24"/>
        </w:rPr>
      </w:pPr>
      <w:r>
        <w:rPr>
          <w:rFonts w:ascii="Arial" w:eastAsia="Arial" w:hAnsi="Arial" w:cs="Arial"/>
          <w:b/>
          <w:sz w:val="24"/>
          <w:szCs w:val="24"/>
        </w:rPr>
        <w:t>Artículo 84.-</w:t>
      </w:r>
      <w:r>
        <w:rPr>
          <w:rFonts w:ascii="Arial" w:eastAsia="Arial" w:hAnsi="Arial" w:cs="Arial"/>
          <w:sz w:val="24"/>
          <w:szCs w:val="24"/>
        </w:rPr>
        <w:t xml:space="preserve"> La explotación de los basureros será objeto de concesión bajo contrato que suscriba el Presidente Municipal, previo acuerdo del Ayuntamiento.</w:t>
      </w:r>
    </w:p>
    <w:p w:rsidR="009C7711" w:rsidRDefault="009C7711" w:rsidP="004217D2">
      <w:pPr>
        <w:spacing w:after="0" w:line="360" w:lineRule="auto"/>
        <w:ind w:right="113" w:hanging="2"/>
        <w:rPr>
          <w:rFonts w:ascii="Arial" w:eastAsia="Arial" w:hAnsi="Arial" w:cs="Arial"/>
          <w:sz w:val="24"/>
          <w:szCs w:val="24"/>
        </w:rPr>
      </w:pPr>
    </w:p>
    <w:p w:rsidR="009C7711" w:rsidRDefault="000E0DFD" w:rsidP="004217D2">
      <w:pPr>
        <w:spacing w:after="0" w:line="360" w:lineRule="auto"/>
        <w:ind w:right="113" w:hanging="2"/>
        <w:jc w:val="center"/>
        <w:rPr>
          <w:rFonts w:ascii="Arial" w:eastAsia="Arial" w:hAnsi="Arial" w:cs="Arial"/>
          <w:sz w:val="24"/>
          <w:szCs w:val="24"/>
        </w:rPr>
      </w:pPr>
      <w:r>
        <w:rPr>
          <w:rFonts w:ascii="Arial" w:eastAsia="Arial" w:hAnsi="Arial" w:cs="Arial"/>
          <w:b/>
          <w:sz w:val="24"/>
          <w:szCs w:val="24"/>
        </w:rPr>
        <w:t>SECCIÓN SEGUNDA</w:t>
      </w:r>
    </w:p>
    <w:p w:rsidR="009C7711" w:rsidRDefault="000E0DFD" w:rsidP="004217D2">
      <w:pPr>
        <w:spacing w:after="0" w:line="360" w:lineRule="auto"/>
        <w:ind w:right="113" w:hanging="2"/>
        <w:jc w:val="center"/>
        <w:rPr>
          <w:rFonts w:ascii="Arial" w:eastAsia="Arial" w:hAnsi="Arial" w:cs="Arial"/>
          <w:sz w:val="24"/>
          <w:szCs w:val="24"/>
        </w:rPr>
      </w:pPr>
      <w:r>
        <w:rPr>
          <w:rFonts w:ascii="Arial" w:eastAsia="Arial" w:hAnsi="Arial" w:cs="Arial"/>
          <w:b/>
          <w:sz w:val="24"/>
          <w:szCs w:val="24"/>
        </w:rPr>
        <w:t>DE LOS CEMENTERIOS  DE DOMINIO PRIVADO</w:t>
      </w:r>
    </w:p>
    <w:p w:rsidR="009C7711" w:rsidRDefault="009C7711" w:rsidP="004217D2">
      <w:pPr>
        <w:spacing w:after="0" w:line="360" w:lineRule="auto"/>
        <w:ind w:right="113" w:hanging="2"/>
        <w:jc w:val="center"/>
        <w:rPr>
          <w:rFonts w:ascii="Arial" w:eastAsia="Arial" w:hAnsi="Arial" w:cs="Arial"/>
          <w:sz w:val="24"/>
          <w:szCs w:val="24"/>
        </w:rPr>
      </w:pPr>
    </w:p>
    <w:p w:rsidR="009C7711" w:rsidRDefault="000E0DFD" w:rsidP="004217D2">
      <w:pPr>
        <w:spacing w:after="0" w:line="360" w:lineRule="auto"/>
        <w:ind w:right="113" w:hanging="2"/>
        <w:jc w:val="both"/>
        <w:rPr>
          <w:rFonts w:ascii="Arial" w:eastAsia="Arial" w:hAnsi="Arial" w:cs="Arial"/>
          <w:sz w:val="24"/>
          <w:szCs w:val="24"/>
        </w:rPr>
      </w:pPr>
      <w:r>
        <w:rPr>
          <w:rFonts w:ascii="Arial" w:eastAsia="Arial" w:hAnsi="Arial" w:cs="Arial"/>
          <w:b/>
          <w:sz w:val="24"/>
          <w:szCs w:val="24"/>
        </w:rPr>
        <w:t>Artículo 85.-</w:t>
      </w:r>
      <w:r>
        <w:rPr>
          <w:rFonts w:ascii="Arial" w:eastAsia="Arial" w:hAnsi="Arial" w:cs="Arial"/>
          <w:sz w:val="24"/>
          <w:szCs w:val="24"/>
        </w:rPr>
        <w:t xml:space="preserve"> Las personas de escasos recursos, previa comprobación de su insolvencia por el Ayuntamiento, se le otorgará  el beneficio del 100% de los productos señalados en el artículo 87, fracción I, VI y VII, de esta Ley.</w:t>
      </w:r>
    </w:p>
    <w:p w:rsidR="009C7711" w:rsidRDefault="009C7711" w:rsidP="004217D2">
      <w:pPr>
        <w:spacing w:after="0" w:line="360" w:lineRule="auto"/>
        <w:ind w:right="113" w:hanging="2"/>
        <w:jc w:val="both"/>
        <w:rPr>
          <w:rFonts w:ascii="Arial" w:eastAsia="Arial" w:hAnsi="Arial" w:cs="Arial"/>
          <w:sz w:val="24"/>
          <w:szCs w:val="24"/>
        </w:rPr>
      </w:pPr>
    </w:p>
    <w:p w:rsidR="009C7711" w:rsidRDefault="000E0DFD" w:rsidP="004217D2">
      <w:pPr>
        <w:spacing w:after="0" w:line="360" w:lineRule="auto"/>
        <w:ind w:right="113" w:hanging="2"/>
        <w:jc w:val="both"/>
        <w:rPr>
          <w:rFonts w:ascii="Arial" w:eastAsia="Arial" w:hAnsi="Arial" w:cs="Arial"/>
          <w:sz w:val="24"/>
          <w:szCs w:val="24"/>
        </w:rPr>
      </w:pPr>
      <w:r>
        <w:rPr>
          <w:rFonts w:ascii="Arial" w:eastAsia="Arial" w:hAnsi="Arial" w:cs="Arial"/>
          <w:sz w:val="24"/>
          <w:szCs w:val="24"/>
        </w:rPr>
        <w:lastRenderedPageBreak/>
        <w:t>En los cementerios municipales habrá una fosa común destinada para la inhumación de cadáveres de personas indigentes o no identificadas, la cual estará exenta del pago de los productos respectivos.</w:t>
      </w:r>
    </w:p>
    <w:p w:rsidR="009C7711" w:rsidRDefault="009C7711" w:rsidP="004217D2">
      <w:pPr>
        <w:spacing w:after="0" w:line="360" w:lineRule="auto"/>
        <w:ind w:right="113" w:hanging="2"/>
        <w:jc w:val="both"/>
        <w:rPr>
          <w:rFonts w:ascii="Arial" w:eastAsia="Arial" w:hAnsi="Arial" w:cs="Arial"/>
          <w:sz w:val="24"/>
          <w:szCs w:val="24"/>
        </w:rPr>
      </w:pPr>
    </w:p>
    <w:p w:rsidR="009C7711" w:rsidRDefault="000E0DFD" w:rsidP="004217D2">
      <w:pPr>
        <w:spacing w:after="0" w:line="360" w:lineRule="auto"/>
        <w:ind w:right="113" w:hanging="2"/>
        <w:jc w:val="both"/>
        <w:rPr>
          <w:rFonts w:ascii="Arial" w:eastAsia="Arial" w:hAnsi="Arial" w:cs="Arial"/>
          <w:sz w:val="24"/>
          <w:szCs w:val="24"/>
        </w:rPr>
      </w:pPr>
      <w:r>
        <w:rPr>
          <w:rFonts w:ascii="Arial" w:eastAsia="Arial" w:hAnsi="Arial" w:cs="Arial"/>
          <w:b/>
          <w:sz w:val="24"/>
          <w:szCs w:val="24"/>
        </w:rPr>
        <w:t>Artículo 86.-</w:t>
      </w:r>
      <w:r>
        <w:rPr>
          <w:rFonts w:ascii="Arial" w:eastAsia="Arial" w:hAnsi="Arial" w:cs="Arial"/>
          <w:sz w:val="24"/>
          <w:szCs w:val="24"/>
        </w:rPr>
        <w:t xml:space="preserve"> Las personas físicas o jurídicas, que estén en uso a perpetuidad de fosas en los cementerios municipales, que pretendan traspasar el mismo, pagarán el 25% de los productos equivalentes a la cuota señalada en la fracción I, del artículo 87, de ésta Ley.</w:t>
      </w:r>
    </w:p>
    <w:p w:rsidR="009C7711" w:rsidRDefault="009C7711" w:rsidP="004217D2">
      <w:pPr>
        <w:spacing w:after="0" w:line="360" w:lineRule="auto"/>
        <w:ind w:right="113" w:hanging="2"/>
        <w:jc w:val="both"/>
        <w:rPr>
          <w:rFonts w:ascii="Arial" w:eastAsia="Arial" w:hAnsi="Arial" w:cs="Arial"/>
          <w:sz w:val="24"/>
          <w:szCs w:val="24"/>
        </w:rPr>
      </w:pPr>
    </w:p>
    <w:p w:rsidR="009C7711" w:rsidRDefault="000E0DFD" w:rsidP="004217D2">
      <w:pPr>
        <w:spacing w:after="0" w:line="360" w:lineRule="auto"/>
        <w:ind w:right="113" w:hanging="2"/>
        <w:jc w:val="both"/>
        <w:rPr>
          <w:rFonts w:ascii="Arial" w:eastAsia="Arial" w:hAnsi="Arial" w:cs="Arial"/>
          <w:sz w:val="24"/>
          <w:szCs w:val="24"/>
        </w:rPr>
      </w:pPr>
      <w:r>
        <w:rPr>
          <w:rFonts w:ascii="Arial" w:eastAsia="Arial" w:hAnsi="Arial" w:cs="Arial"/>
          <w:sz w:val="24"/>
          <w:szCs w:val="24"/>
        </w:rPr>
        <w:t>Para los efectos de cobro por uso a perpetuidad o uso temporal de fosas en los cementerios Municipales, las dimensiones de éstas serán las siguientes:</w:t>
      </w:r>
    </w:p>
    <w:p w:rsidR="009C7711" w:rsidRDefault="009C7711" w:rsidP="004217D2">
      <w:pPr>
        <w:spacing w:after="0" w:line="360" w:lineRule="auto"/>
        <w:ind w:right="113" w:hanging="2"/>
        <w:jc w:val="both"/>
        <w:rPr>
          <w:rFonts w:ascii="Arial" w:eastAsia="Arial" w:hAnsi="Arial" w:cs="Arial"/>
          <w:sz w:val="24"/>
          <w:szCs w:val="24"/>
        </w:rPr>
      </w:pPr>
    </w:p>
    <w:p w:rsidR="009C7711" w:rsidRDefault="000E0DFD" w:rsidP="004217D2">
      <w:pPr>
        <w:spacing w:after="0" w:line="360" w:lineRule="auto"/>
        <w:ind w:right="113" w:hanging="2"/>
        <w:jc w:val="both"/>
        <w:rPr>
          <w:rFonts w:ascii="Arial" w:eastAsia="Arial" w:hAnsi="Arial" w:cs="Arial"/>
          <w:sz w:val="24"/>
          <w:szCs w:val="24"/>
        </w:rPr>
      </w:pPr>
      <w:r>
        <w:rPr>
          <w:rFonts w:ascii="Arial" w:eastAsia="Arial" w:hAnsi="Arial" w:cs="Arial"/>
          <w:sz w:val="24"/>
          <w:szCs w:val="24"/>
        </w:rPr>
        <w:t>I. Las fosas para adultos tendrán un mínimo de dos metros diez centímetros de largo por un metro diez centímetros de ancho.</w:t>
      </w:r>
    </w:p>
    <w:p w:rsidR="009C7711" w:rsidRDefault="009C7711" w:rsidP="004217D2">
      <w:pPr>
        <w:spacing w:after="0" w:line="360" w:lineRule="auto"/>
        <w:ind w:right="113" w:hanging="2"/>
        <w:jc w:val="both"/>
        <w:rPr>
          <w:rFonts w:ascii="Arial" w:eastAsia="Arial" w:hAnsi="Arial" w:cs="Arial"/>
          <w:sz w:val="24"/>
          <w:szCs w:val="24"/>
        </w:rPr>
      </w:pPr>
    </w:p>
    <w:p w:rsidR="009C7711" w:rsidRDefault="000E0DFD" w:rsidP="004217D2">
      <w:pPr>
        <w:spacing w:after="0" w:line="360" w:lineRule="auto"/>
        <w:ind w:right="113" w:hanging="2"/>
        <w:jc w:val="both"/>
        <w:rPr>
          <w:rFonts w:ascii="Arial" w:eastAsia="Arial" w:hAnsi="Arial" w:cs="Arial"/>
          <w:sz w:val="24"/>
          <w:szCs w:val="24"/>
        </w:rPr>
      </w:pPr>
      <w:r>
        <w:rPr>
          <w:rFonts w:ascii="Arial" w:eastAsia="Arial" w:hAnsi="Arial" w:cs="Arial"/>
          <w:sz w:val="24"/>
          <w:szCs w:val="24"/>
        </w:rPr>
        <w:t>II. Las fosas para infantes tendrán un mínimo de un metro de largo por un metro de ancho.</w:t>
      </w:r>
    </w:p>
    <w:p w:rsidR="009C7711" w:rsidRDefault="000E0DFD" w:rsidP="004217D2">
      <w:pPr>
        <w:spacing w:after="0" w:line="360" w:lineRule="auto"/>
        <w:ind w:right="113" w:hanging="2"/>
        <w:jc w:val="both"/>
        <w:rPr>
          <w:rFonts w:ascii="Arial" w:eastAsia="Arial" w:hAnsi="Arial" w:cs="Arial"/>
          <w:sz w:val="24"/>
          <w:szCs w:val="24"/>
        </w:rPr>
      </w:pPr>
      <w:r>
        <w:rPr>
          <w:rFonts w:ascii="Arial" w:eastAsia="Arial" w:hAnsi="Arial" w:cs="Arial"/>
          <w:sz w:val="24"/>
          <w:szCs w:val="24"/>
        </w:rPr>
        <w:tab/>
      </w:r>
    </w:p>
    <w:p w:rsidR="009B3AEB" w:rsidRPr="009B3AEB" w:rsidRDefault="000E0DFD" w:rsidP="009B3AEB">
      <w:pPr>
        <w:spacing w:after="0" w:line="360" w:lineRule="auto"/>
        <w:ind w:right="113" w:hanging="2"/>
        <w:jc w:val="both"/>
        <w:rPr>
          <w:rFonts w:ascii="Arial" w:eastAsia="Arial" w:hAnsi="Arial" w:cs="Arial"/>
          <w:sz w:val="24"/>
          <w:szCs w:val="24"/>
        </w:rPr>
      </w:pPr>
      <w:r>
        <w:rPr>
          <w:rFonts w:ascii="Arial" w:eastAsia="Arial" w:hAnsi="Arial" w:cs="Arial"/>
          <w:b/>
          <w:sz w:val="24"/>
          <w:szCs w:val="24"/>
        </w:rPr>
        <w:t>Artículo 87.-</w:t>
      </w:r>
      <w:r>
        <w:rPr>
          <w:rFonts w:ascii="Arial" w:eastAsia="Arial" w:hAnsi="Arial" w:cs="Arial"/>
          <w:sz w:val="24"/>
          <w:szCs w:val="24"/>
        </w:rPr>
        <w:t xml:space="preserve"> </w:t>
      </w:r>
      <w:r w:rsidR="009B3AEB" w:rsidRPr="009B3AEB">
        <w:rPr>
          <w:rFonts w:ascii="Arial" w:eastAsia="Arial" w:hAnsi="Arial" w:cs="Arial"/>
          <w:sz w:val="24"/>
          <w:szCs w:val="24"/>
        </w:rPr>
        <w:t>Las personas físicas o jurídicas que soliciten en uso a perpetuidad o uso temporal lotes de los cementerios Municipales para la construcción de fosas, pagarán los productos correspondientes de acuerdo con la siguiente:</w:t>
      </w:r>
    </w:p>
    <w:p w:rsidR="009B3AEB" w:rsidRPr="009B3AEB" w:rsidRDefault="009B3AEB" w:rsidP="009B3AEB">
      <w:pPr>
        <w:spacing w:after="0" w:line="360" w:lineRule="auto"/>
        <w:ind w:right="113" w:hanging="2"/>
        <w:jc w:val="both"/>
        <w:rPr>
          <w:rFonts w:ascii="Arial" w:eastAsia="Arial" w:hAnsi="Arial" w:cs="Arial"/>
          <w:sz w:val="24"/>
          <w:szCs w:val="24"/>
        </w:rPr>
      </w:pP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I. Por lotes en uso a perpetuidad por metro cuadrado:</w:t>
      </w:r>
      <w:r w:rsidRPr="009B3AEB">
        <w:rPr>
          <w:rFonts w:ascii="Arial" w:eastAsia="Arial" w:hAnsi="Arial" w:cs="Arial"/>
          <w:sz w:val="24"/>
          <w:szCs w:val="24"/>
        </w:rPr>
        <w:tab/>
        <w:t xml:space="preserve">   $580.00</w:t>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ab/>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 xml:space="preserve">II. Por lotes en uso temporal por el término de cinco años, por metro cuadrado: </w:t>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t xml:space="preserve">               $120.00</w:t>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ab/>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lastRenderedPageBreak/>
        <w:t>III. Por refrendos de uso temporal por lotes y gavetas en los cementerios Municipales por términos de 3 años, por metro cuadrado:</w:t>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t>$149.00</w:t>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ab/>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 xml:space="preserve">IV. Por urnas para restos áridos y cenizas en uso a perpetuidad, por cada una: </w:t>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t>$1,156.00</w:t>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ab/>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V. Para el mantenimiento de las áreas comunes de los cementerios (calles, andadores, bardas, jardines), por metro cuadrado de uso a perpetuidad o uso temporal, se pagará anualmente durante los meses de enero y febrero:</w:t>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t>$95.00</w:t>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VI. Servicio de ademado por fosa:</w:t>
      </w:r>
      <w:r w:rsidRPr="009B3AEB">
        <w:rPr>
          <w:rFonts w:ascii="Arial" w:eastAsia="Arial" w:hAnsi="Arial" w:cs="Arial"/>
          <w:sz w:val="24"/>
          <w:szCs w:val="24"/>
        </w:rPr>
        <w:tab/>
      </w:r>
    </w:p>
    <w:p w:rsidR="009B3AEB" w:rsidRPr="009B3AEB" w:rsidRDefault="009B3AEB" w:rsidP="009B3AEB">
      <w:pPr>
        <w:spacing w:after="0" w:line="360" w:lineRule="auto"/>
        <w:ind w:right="113" w:hanging="2"/>
        <w:jc w:val="both"/>
        <w:rPr>
          <w:rFonts w:ascii="Arial" w:eastAsia="Arial" w:hAnsi="Arial" w:cs="Arial"/>
          <w:sz w:val="24"/>
          <w:szCs w:val="24"/>
        </w:rPr>
      </w:pP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a) Para adulto:</w:t>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t xml:space="preserve"> $2,888.00</w:t>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ab/>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b) Para infante:</w:t>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t>$2,023.00</w:t>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ab/>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 xml:space="preserve">VII. Por la elaboración de cada tapa para cerrar los depósitos:  </w:t>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t>$152.00</w:t>
      </w:r>
    </w:p>
    <w:p w:rsidR="009B3AEB" w:rsidRPr="009B3AEB" w:rsidRDefault="009B3AEB" w:rsidP="009B3AEB">
      <w:pPr>
        <w:spacing w:after="0" w:line="360" w:lineRule="auto"/>
        <w:ind w:right="113" w:hanging="2"/>
        <w:jc w:val="both"/>
        <w:rPr>
          <w:rFonts w:ascii="Arial" w:eastAsia="Arial" w:hAnsi="Arial" w:cs="Arial"/>
          <w:sz w:val="24"/>
          <w:szCs w:val="24"/>
        </w:rPr>
      </w:pPr>
    </w:p>
    <w:p w:rsidR="009C7711"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 xml:space="preserve">VIII. Por permiso de construcción de capillas en los depósitos de los Cementerios Municipales:         </w:t>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t xml:space="preserve">          $631.00</w:t>
      </w:r>
    </w:p>
    <w:p w:rsidR="009C7711" w:rsidRDefault="009C7711" w:rsidP="004217D2">
      <w:pPr>
        <w:spacing w:after="0" w:line="360" w:lineRule="auto"/>
        <w:ind w:right="113" w:hanging="2"/>
        <w:jc w:val="center"/>
        <w:rPr>
          <w:rFonts w:ascii="Arial" w:eastAsia="Arial" w:hAnsi="Arial" w:cs="Arial"/>
          <w:sz w:val="24"/>
          <w:szCs w:val="24"/>
        </w:rPr>
      </w:pPr>
    </w:p>
    <w:p w:rsidR="009C7711" w:rsidRDefault="000E0DFD" w:rsidP="004217D2">
      <w:pPr>
        <w:spacing w:after="0" w:line="360" w:lineRule="auto"/>
        <w:ind w:right="113" w:hanging="2"/>
        <w:jc w:val="center"/>
        <w:rPr>
          <w:rFonts w:ascii="Arial" w:eastAsia="Arial" w:hAnsi="Arial" w:cs="Arial"/>
          <w:sz w:val="24"/>
          <w:szCs w:val="24"/>
        </w:rPr>
      </w:pPr>
      <w:r>
        <w:rPr>
          <w:rFonts w:ascii="Arial" w:eastAsia="Arial" w:hAnsi="Arial" w:cs="Arial"/>
          <w:b/>
          <w:sz w:val="24"/>
          <w:szCs w:val="24"/>
        </w:rPr>
        <w:t>SECCIÓN TERCERA</w:t>
      </w:r>
    </w:p>
    <w:p w:rsidR="009C7711" w:rsidRDefault="000E0DFD" w:rsidP="004217D2">
      <w:pPr>
        <w:spacing w:after="0" w:line="360" w:lineRule="auto"/>
        <w:ind w:right="113" w:hanging="2"/>
        <w:jc w:val="center"/>
        <w:rPr>
          <w:rFonts w:ascii="Arial" w:eastAsia="Arial" w:hAnsi="Arial" w:cs="Arial"/>
          <w:sz w:val="24"/>
          <w:szCs w:val="24"/>
        </w:rPr>
      </w:pPr>
      <w:r>
        <w:rPr>
          <w:rFonts w:ascii="Arial" w:eastAsia="Arial" w:hAnsi="Arial" w:cs="Arial"/>
          <w:b/>
          <w:sz w:val="24"/>
          <w:szCs w:val="24"/>
        </w:rPr>
        <w:t>PRODUCTOS DIVERSOS</w:t>
      </w:r>
    </w:p>
    <w:p w:rsidR="009C7711" w:rsidRDefault="009C7711" w:rsidP="004217D2">
      <w:pPr>
        <w:spacing w:after="0" w:line="360" w:lineRule="auto"/>
        <w:ind w:right="113" w:hanging="2"/>
        <w:jc w:val="both"/>
        <w:rPr>
          <w:rFonts w:ascii="Arial" w:eastAsia="Arial" w:hAnsi="Arial" w:cs="Arial"/>
          <w:sz w:val="24"/>
          <w:szCs w:val="24"/>
        </w:rPr>
      </w:pPr>
    </w:p>
    <w:p w:rsidR="009B3AEB" w:rsidRPr="009B3AEB" w:rsidRDefault="000E0DFD" w:rsidP="009B3AEB">
      <w:pPr>
        <w:spacing w:after="0" w:line="360" w:lineRule="auto"/>
        <w:ind w:right="113" w:hanging="2"/>
        <w:jc w:val="both"/>
        <w:rPr>
          <w:rFonts w:ascii="Arial" w:eastAsia="Arial" w:hAnsi="Arial" w:cs="Arial"/>
          <w:sz w:val="24"/>
          <w:szCs w:val="24"/>
        </w:rPr>
      </w:pPr>
      <w:r>
        <w:rPr>
          <w:rFonts w:ascii="Arial" w:eastAsia="Arial" w:hAnsi="Arial" w:cs="Arial"/>
          <w:b/>
          <w:sz w:val="24"/>
          <w:szCs w:val="24"/>
        </w:rPr>
        <w:t>Artículo 88.-</w:t>
      </w:r>
      <w:r>
        <w:rPr>
          <w:rFonts w:ascii="Arial" w:eastAsia="Arial" w:hAnsi="Arial" w:cs="Arial"/>
          <w:sz w:val="24"/>
          <w:szCs w:val="24"/>
        </w:rPr>
        <w:t xml:space="preserve"> </w:t>
      </w:r>
      <w:r w:rsidR="009B3AEB" w:rsidRPr="009B3AEB">
        <w:rPr>
          <w:rFonts w:ascii="Arial" w:eastAsia="Arial" w:hAnsi="Arial" w:cs="Arial"/>
          <w:sz w:val="24"/>
          <w:szCs w:val="24"/>
        </w:rPr>
        <w:t>Los productos por concepto de cursos de capacitación, formas impresas, calcomanías, credenciales y otros medios de identificación, se causarán y pagarán conforme a las tarifas señaladas a continuación y, a falta de éstas, a las que acuerde el Ayuntamiento.</w:t>
      </w:r>
    </w:p>
    <w:p w:rsidR="009B3AEB" w:rsidRPr="009B3AEB" w:rsidRDefault="009B3AEB" w:rsidP="009B3AEB">
      <w:pPr>
        <w:spacing w:after="0" w:line="360" w:lineRule="auto"/>
        <w:ind w:right="113" w:hanging="2"/>
        <w:jc w:val="both"/>
        <w:rPr>
          <w:rFonts w:ascii="Arial" w:eastAsia="Arial" w:hAnsi="Arial" w:cs="Arial"/>
          <w:sz w:val="24"/>
          <w:szCs w:val="24"/>
        </w:rPr>
      </w:pP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TARIFA</w:t>
      </w:r>
    </w:p>
    <w:p w:rsidR="009B3AEB" w:rsidRPr="009B3AEB" w:rsidRDefault="009B3AEB" w:rsidP="009B3AEB">
      <w:pPr>
        <w:spacing w:after="0" w:line="360" w:lineRule="auto"/>
        <w:ind w:right="113" w:hanging="2"/>
        <w:jc w:val="both"/>
        <w:rPr>
          <w:rFonts w:ascii="Arial" w:eastAsia="Arial" w:hAnsi="Arial" w:cs="Arial"/>
          <w:sz w:val="24"/>
          <w:szCs w:val="24"/>
        </w:rPr>
      </w:pP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I. Formas impresas:</w:t>
      </w:r>
    </w:p>
    <w:p w:rsidR="009B3AEB" w:rsidRPr="009B3AEB" w:rsidRDefault="009B3AEB" w:rsidP="009B3AEB">
      <w:pPr>
        <w:spacing w:after="0" w:line="360" w:lineRule="auto"/>
        <w:ind w:right="113" w:hanging="2"/>
        <w:jc w:val="both"/>
        <w:rPr>
          <w:rFonts w:ascii="Arial" w:eastAsia="Arial" w:hAnsi="Arial" w:cs="Arial"/>
          <w:sz w:val="24"/>
          <w:szCs w:val="24"/>
        </w:rPr>
      </w:pP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a) Para solicitud de licencias: (giros comerciales, anuncios, reparación, alineamiento, construcción) por juego:</w:t>
      </w:r>
      <w:r w:rsidRPr="009B3AEB">
        <w:rPr>
          <w:rFonts w:ascii="Arial" w:eastAsia="Arial" w:hAnsi="Arial" w:cs="Arial"/>
          <w:sz w:val="24"/>
          <w:szCs w:val="24"/>
        </w:rPr>
        <w:tab/>
      </w:r>
      <w:r w:rsidRPr="009B3AEB">
        <w:rPr>
          <w:rFonts w:ascii="Arial" w:eastAsia="Arial" w:hAnsi="Arial" w:cs="Arial"/>
          <w:sz w:val="24"/>
          <w:szCs w:val="24"/>
        </w:rPr>
        <w:tab/>
        <w:t xml:space="preserve"> $52.00</w:t>
      </w:r>
    </w:p>
    <w:p w:rsidR="009B3AEB" w:rsidRPr="009B3AEB" w:rsidRDefault="009B3AEB" w:rsidP="009B3AEB">
      <w:pPr>
        <w:spacing w:after="0" w:line="360" w:lineRule="auto"/>
        <w:ind w:right="113" w:hanging="2"/>
        <w:jc w:val="both"/>
        <w:rPr>
          <w:rFonts w:ascii="Arial" w:eastAsia="Arial" w:hAnsi="Arial" w:cs="Arial"/>
          <w:sz w:val="24"/>
          <w:szCs w:val="24"/>
        </w:rPr>
      </w:pP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 xml:space="preserve">b) Para clausura o modificación al registro de contribuyentes, por juego:       </w:t>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t>$52.00</w:t>
      </w:r>
    </w:p>
    <w:p w:rsidR="009B3AEB" w:rsidRPr="009B3AEB" w:rsidRDefault="009B3AEB" w:rsidP="009B3AEB">
      <w:pPr>
        <w:spacing w:after="0" w:line="360" w:lineRule="auto"/>
        <w:ind w:right="113" w:hanging="2"/>
        <w:jc w:val="both"/>
        <w:rPr>
          <w:rFonts w:ascii="Arial" w:eastAsia="Arial" w:hAnsi="Arial" w:cs="Arial"/>
          <w:sz w:val="24"/>
          <w:szCs w:val="24"/>
        </w:rPr>
      </w:pP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c) Solicitud de certificados de no adeudo, no propiedad, revisión de avalúo, manifestación de construcción:</w:t>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t xml:space="preserve"> $51.00</w:t>
      </w:r>
    </w:p>
    <w:p w:rsidR="009B3AEB" w:rsidRPr="009B3AEB" w:rsidRDefault="009B3AEB" w:rsidP="009B3AEB">
      <w:pPr>
        <w:spacing w:after="0" w:line="360" w:lineRule="auto"/>
        <w:ind w:right="113" w:hanging="2"/>
        <w:jc w:val="both"/>
        <w:rPr>
          <w:rFonts w:ascii="Arial" w:eastAsia="Arial" w:hAnsi="Arial" w:cs="Arial"/>
          <w:sz w:val="24"/>
          <w:szCs w:val="24"/>
        </w:rPr>
      </w:pP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 xml:space="preserve">d) Avisos de transmisión patrimonial:    </w:t>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t xml:space="preserve">           $51.00</w:t>
      </w:r>
    </w:p>
    <w:p w:rsidR="009B3AEB" w:rsidRPr="009B3AEB" w:rsidRDefault="009B3AEB" w:rsidP="009B3AEB">
      <w:pPr>
        <w:spacing w:after="0" w:line="360" w:lineRule="auto"/>
        <w:ind w:right="113" w:hanging="2"/>
        <w:jc w:val="both"/>
        <w:rPr>
          <w:rFonts w:ascii="Arial" w:eastAsia="Arial" w:hAnsi="Arial" w:cs="Arial"/>
          <w:sz w:val="24"/>
          <w:szCs w:val="24"/>
        </w:rPr>
      </w:pP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 xml:space="preserve">e) Para registro o certificación de residencia, por juego:       </w:t>
      </w:r>
      <w:r w:rsidRPr="009B3AEB">
        <w:rPr>
          <w:rFonts w:ascii="Arial" w:eastAsia="Arial" w:hAnsi="Arial" w:cs="Arial"/>
          <w:sz w:val="24"/>
          <w:szCs w:val="24"/>
        </w:rPr>
        <w:tab/>
        <w:t xml:space="preserve"> </w:t>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 xml:space="preserve">   $68</w:t>
      </w:r>
    </w:p>
    <w:p w:rsidR="009B3AEB" w:rsidRPr="009B3AEB" w:rsidRDefault="009B3AEB" w:rsidP="009B3AEB">
      <w:pPr>
        <w:spacing w:after="0" w:line="360" w:lineRule="auto"/>
        <w:ind w:right="113" w:hanging="2"/>
        <w:jc w:val="both"/>
        <w:rPr>
          <w:rFonts w:ascii="Arial" w:eastAsia="Arial" w:hAnsi="Arial" w:cs="Arial"/>
          <w:sz w:val="24"/>
          <w:szCs w:val="24"/>
        </w:rPr>
      </w:pP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 xml:space="preserve">f) Para constancia de actos del Registro Civil, por cada forma:   </w:t>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t>$24.00</w:t>
      </w:r>
    </w:p>
    <w:p w:rsidR="009B3AEB" w:rsidRPr="009B3AEB" w:rsidRDefault="009B3AEB" w:rsidP="009B3AEB">
      <w:pPr>
        <w:spacing w:after="0" w:line="360" w:lineRule="auto"/>
        <w:ind w:right="113" w:hanging="2"/>
        <w:jc w:val="both"/>
        <w:rPr>
          <w:rFonts w:ascii="Arial" w:eastAsia="Arial" w:hAnsi="Arial" w:cs="Arial"/>
          <w:sz w:val="24"/>
          <w:szCs w:val="24"/>
        </w:rPr>
      </w:pP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 xml:space="preserve">g) Solicitud de aclaración de actas administrativas, del Registro Civil, cada una: </w:t>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t>$52.00</w:t>
      </w:r>
    </w:p>
    <w:p w:rsidR="009B3AEB" w:rsidRPr="009B3AEB" w:rsidRDefault="009B3AEB" w:rsidP="009B3AEB">
      <w:pPr>
        <w:spacing w:after="0" w:line="360" w:lineRule="auto"/>
        <w:ind w:right="113" w:hanging="2"/>
        <w:jc w:val="both"/>
        <w:rPr>
          <w:rFonts w:ascii="Arial" w:eastAsia="Arial" w:hAnsi="Arial" w:cs="Arial"/>
          <w:sz w:val="24"/>
          <w:szCs w:val="24"/>
        </w:rPr>
      </w:pP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 xml:space="preserve">h) Solicitud de divorcio:     </w:t>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t xml:space="preserve">         $330.00</w:t>
      </w:r>
    </w:p>
    <w:p w:rsidR="009B3AEB" w:rsidRPr="009B3AEB" w:rsidRDefault="009B3AEB" w:rsidP="009B3AEB">
      <w:pPr>
        <w:spacing w:after="0" w:line="360" w:lineRule="auto"/>
        <w:ind w:right="113" w:hanging="2"/>
        <w:jc w:val="both"/>
        <w:rPr>
          <w:rFonts w:ascii="Arial" w:eastAsia="Arial" w:hAnsi="Arial" w:cs="Arial"/>
          <w:sz w:val="24"/>
          <w:szCs w:val="24"/>
        </w:rPr>
      </w:pP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 xml:space="preserve">i) Ratificación de la solicitud de divorcio:     </w:t>
      </w:r>
      <w:r w:rsidRPr="009B3AEB">
        <w:rPr>
          <w:rFonts w:ascii="Arial" w:eastAsia="Arial" w:hAnsi="Arial" w:cs="Arial"/>
          <w:sz w:val="24"/>
          <w:szCs w:val="24"/>
        </w:rPr>
        <w:tab/>
      </w:r>
      <w:r w:rsidRPr="009B3AEB">
        <w:rPr>
          <w:rFonts w:ascii="Arial" w:eastAsia="Arial" w:hAnsi="Arial" w:cs="Arial"/>
          <w:sz w:val="24"/>
          <w:szCs w:val="24"/>
        </w:rPr>
        <w:tab/>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 xml:space="preserve">                     $330.00</w:t>
      </w:r>
    </w:p>
    <w:p w:rsidR="009B3AEB" w:rsidRPr="009B3AEB" w:rsidRDefault="009B3AEB" w:rsidP="009B3AEB">
      <w:pPr>
        <w:spacing w:after="0" w:line="360" w:lineRule="auto"/>
        <w:ind w:right="113" w:hanging="2"/>
        <w:jc w:val="both"/>
        <w:rPr>
          <w:rFonts w:ascii="Arial" w:eastAsia="Arial" w:hAnsi="Arial" w:cs="Arial"/>
          <w:sz w:val="24"/>
          <w:szCs w:val="24"/>
        </w:rPr>
      </w:pP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lastRenderedPageBreak/>
        <w:t xml:space="preserve">j) Acta de divorcio:     </w:t>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t xml:space="preserve">          $330.00</w:t>
      </w:r>
    </w:p>
    <w:p w:rsidR="009B3AEB" w:rsidRPr="009B3AEB" w:rsidRDefault="009B3AEB" w:rsidP="009B3AEB">
      <w:pPr>
        <w:spacing w:after="0" w:line="360" w:lineRule="auto"/>
        <w:ind w:right="113" w:hanging="2"/>
        <w:jc w:val="both"/>
        <w:rPr>
          <w:rFonts w:ascii="Arial" w:eastAsia="Arial" w:hAnsi="Arial" w:cs="Arial"/>
          <w:sz w:val="24"/>
          <w:szCs w:val="24"/>
        </w:rPr>
      </w:pP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 xml:space="preserve">k) Para reposición de licencias, por cada forma:      </w:t>
      </w:r>
      <w:r w:rsidRPr="009B3AEB">
        <w:rPr>
          <w:rFonts w:ascii="Arial" w:eastAsia="Arial" w:hAnsi="Arial" w:cs="Arial"/>
          <w:sz w:val="24"/>
          <w:szCs w:val="24"/>
        </w:rPr>
        <w:tab/>
        <w:t>$52.00</w:t>
      </w:r>
    </w:p>
    <w:p w:rsidR="009B3AEB" w:rsidRPr="009B3AEB" w:rsidRDefault="009B3AEB" w:rsidP="009B3AEB">
      <w:pPr>
        <w:spacing w:after="0" w:line="360" w:lineRule="auto"/>
        <w:ind w:right="113" w:hanging="2"/>
        <w:jc w:val="both"/>
        <w:rPr>
          <w:rFonts w:ascii="Arial" w:eastAsia="Arial" w:hAnsi="Arial" w:cs="Arial"/>
          <w:sz w:val="24"/>
          <w:szCs w:val="24"/>
        </w:rPr>
      </w:pP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l) Para solicitud de matrimonio civil, por cada forma:</w:t>
      </w:r>
    </w:p>
    <w:p w:rsidR="009B3AEB" w:rsidRPr="009B3AEB" w:rsidRDefault="009B3AEB" w:rsidP="009B3AEB">
      <w:pPr>
        <w:spacing w:after="0" w:line="360" w:lineRule="auto"/>
        <w:ind w:right="113" w:hanging="2"/>
        <w:jc w:val="both"/>
        <w:rPr>
          <w:rFonts w:ascii="Arial" w:eastAsia="Arial" w:hAnsi="Arial" w:cs="Arial"/>
          <w:sz w:val="24"/>
          <w:szCs w:val="24"/>
        </w:rPr>
      </w:pP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 xml:space="preserve">1.- Sociedad Legal:     </w:t>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t xml:space="preserve">        $166.00</w:t>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ab/>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 xml:space="preserve">2.- Sociedad Conyugal:     </w:t>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t xml:space="preserve">        $166.00</w:t>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ab/>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 xml:space="preserve">3.- Con Separación de Bienes:     </w:t>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t xml:space="preserve">                   $262.00</w:t>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ab/>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 xml:space="preserve">m) Para control y ejecución de obra civil (bitácora), cada forma: </w:t>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 xml:space="preserve">                                                                                 $84.00</w:t>
      </w:r>
    </w:p>
    <w:p w:rsidR="009B3AEB" w:rsidRPr="009B3AEB" w:rsidRDefault="009B3AEB" w:rsidP="009B3AEB">
      <w:pPr>
        <w:spacing w:after="0" w:line="360" w:lineRule="auto"/>
        <w:ind w:right="113" w:hanging="2"/>
        <w:jc w:val="both"/>
        <w:rPr>
          <w:rFonts w:ascii="Arial" w:eastAsia="Arial" w:hAnsi="Arial" w:cs="Arial"/>
          <w:sz w:val="24"/>
          <w:szCs w:val="24"/>
        </w:rPr>
      </w:pP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 xml:space="preserve">n) Dictamen de uso de suelo para comercio </w:t>
      </w:r>
      <w:r w:rsidRPr="009B3AEB">
        <w:rPr>
          <w:rFonts w:ascii="Arial" w:eastAsia="Arial" w:hAnsi="Arial" w:cs="Arial"/>
          <w:sz w:val="24"/>
          <w:szCs w:val="24"/>
        </w:rPr>
        <w:tab/>
      </w:r>
      <w:r w:rsidRPr="009B3AEB">
        <w:rPr>
          <w:rFonts w:ascii="Arial" w:eastAsia="Arial" w:hAnsi="Arial" w:cs="Arial"/>
          <w:sz w:val="24"/>
          <w:szCs w:val="24"/>
        </w:rPr>
        <w:tab/>
        <w:t xml:space="preserve">        $76.00</w:t>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ab/>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II. Calcomanías, credenciales, placas, escudos y otros medios de identificación:</w:t>
      </w:r>
      <w:r w:rsidRPr="009B3AEB">
        <w:rPr>
          <w:rFonts w:ascii="Arial" w:eastAsia="Arial" w:hAnsi="Arial" w:cs="Arial"/>
          <w:sz w:val="24"/>
          <w:szCs w:val="24"/>
        </w:rPr>
        <w:tab/>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ab/>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 xml:space="preserve">a) Calcomanías, cada una:      </w:t>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t>$52.00</w:t>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ab/>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b) Cédula de licencia de funcionamiento, cada uno:              $155.00</w:t>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ab/>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 xml:space="preserve">c) Credenciales, cada una:     </w:t>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t>$68.00</w:t>
      </w:r>
    </w:p>
    <w:p w:rsidR="009B3AEB" w:rsidRPr="009B3AEB" w:rsidRDefault="009B3AEB" w:rsidP="009B3AEB">
      <w:pPr>
        <w:spacing w:after="0" w:line="360" w:lineRule="auto"/>
        <w:ind w:right="113" w:hanging="2"/>
        <w:jc w:val="both"/>
        <w:rPr>
          <w:rFonts w:ascii="Arial" w:eastAsia="Arial" w:hAnsi="Arial" w:cs="Arial"/>
          <w:sz w:val="24"/>
          <w:szCs w:val="24"/>
        </w:rPr>
      </w:pP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 xml:space="preserve">d) Credencial de traductor:     </w:t>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t xml:space="preserve"> $288.00</w:t>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ab/>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 xml:space="preserve">e) Números oficiales por cada pieza:     </w:t>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t>$68.00</w:t>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ab/>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lastRenderedPageBreak/>
        <w:t xml:space="preserve">f) Credenciales expedidas por el organismo público descentralizado denominado Consejo Municipal del Deporte de Puerto Vallarta Jalisco, se pagará:       </w:t>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t xml:space="preserve"> $20.00</w:t>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ab/>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 xml:space="preserve">g) En los demás casos similares no previstos en los incisos anteriores, cada uno:              </w:t>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t>$84.00</w:t>
      </w:r>
    </w:p>
    <w:p w:rsidR="009B3AEB" w:rsidRPr="009B3AEB" w:rsidRDefault="009B3AEB" w:rsidP="009B3AEB">
      <w:pPr>
        <w:spacing w:after="0" w:line="360" w:lineRule="auto"/>
        <w:ind w:right="113" w:hanging="2"/>
        <w:jc w:val="both"/>
        <w:rPr>
          <w:rFonts w:ascii="Arial" w:eastAsia="Arial" w:hAnsi="Arial" w:cs="Arial"/>
          <w:sz w:val="24"/>
          <w:szCs w:val="24"/>
        </w:rPr>
      </w:pP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 xml:space="preserve">h) Hologramas para identificación de posición de apuesta, terminales de apuestas o las máquinas que permiten jugar y apostar a las competencias hípicas, deportivas o al sorteo de números electrónicamente y, en general, las que se utilicen para desarrollar los juegos y apuestas autorizados, por cada uno:        </w:t>
      </w:r>
      <w:r w:rsidRPr="009B3AEB">
        <w:rPr>
          <w:rFonts w:ascii="Arial" w:eastAsia="Arial" w:hAnsi="Arial" w:cs="Arial"/>
          <w:sz w:val="24"/>
          <w:szCs w:val="24"/>
        </w:rPr>
        <w:tab/>
        <w:t>$1,594.00</w:t>
      </w:r>
    </w:p>
    <w:p w:rsidR="009B3AEB" w:rsidRPr="009B3AEB" w:rsidRDefault="009B3AEB" w:rsidP="009B3AEB">
      <w:pPr>
        <w:spacing w:after="0" w:line="360" w:lineRule="auto"/>
        <w:ind w:right="113" w:hanging="2"/>
        <w:jc w:val="both"/>
        <w:rPr>
          <w:rFonts w:ascii="Arial" w:eastAsia="Arial" w:hAnsi="Arial" w:cs="Arial"/>
          <w:sz w:val="24"/>
          <w:szCs w:val="24"/>
        </w:rPr>
      </w:pP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 xml:space="preserve">Aquellas terminales, máquinas o mesas donde existan varias posiciones de usuarios, deberán identificar con holograma independiente, cada una de las posiciones de apuesta. </w:t>
      </w:r>
    </w:p>
    <w:p w:rsidR="009B3AEB" w:rsidRPr="009B3AEB" w:rsidRDefault="009B3AEB" w:rsidP="009B3AEB">
      <w:pPr>
        <w:spacing w:after="0" w:line="360" w:lineRule="auto"/>
        <w:ind w:right="113" w:hanging="2"/>
        <w:jc w:val="both"/>
        <w:rPr>
          <w:rFonts w:ascii="Arial" w:eastAsia="Arial" w:hAnsi="Arial" w:cs="Arial"/>
          <w:sz w:val="24"/>
          <w:szCs w:val="24"/>
        </w:rPr>
      </w:pP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i) Hologramas para identificación de posición de juego, terminales o máquinas de habilidad y/o destreza, con remisión de premios en dinero o puntos o cualquier otro concepto u objeto que de cualquier modo sean intercambiados por dinero, por cada uno:</w:t>
      </w:r>
      <w:r w:rsidRPr="009B3AEB">
        <w:rPr>
          <w:rFonts w:ascii="Arial" w:eastAsia="Arial" w:hAnsi="Arial" w:cs="Arial"/>
          <w:sz w:val="24"/>
          <w:szCs w:val="24"/>
        </w:rPr>
        <w:tab/>
        <w:t>$1,590.00</w:t>
      </w:r>
    </w:p>
    <w:p w:rsidR="009B3AEB" w:rsidRPr="009B3AEB" w:rsidRDefault="009B3AEB" w:rsidP="009B3AEB">
      <w:pPr>
        <w:spacing w:after="0" w:line="360" w:lineRule="auto"/>
        <w:ind w:right="113" w:hanging="2"/>
        <w:jc w:val="both"/>
        <w:rPr>
          <w:rFonts w:ascii="Arial" w:eastAsia="Arial" w:hAnsi="Arial" w:cs="Arial"/>
          <w:sz w:val="24"/>
          <w:szCs w:val="24"/>
        </w:rPr>
      </w:pP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 xml:space="preserve">Aquellas terminales, máquinas o mesas donde existan varias posiciones de usuarios, deberán identificar con holograma independiente, cada una de las posiciones de juego. </w:t>
      </w:r>
    </w:p>
    <w:p w:rsidR="009B3AEB" w:rsidRPr="009B3AEB" w:rsidRDefault="009B3AEB" w:rsidP="009B3AEB">
      <w:pPr>
        <w:spacing w:after="0" w:line="360" w:lineRule="auto"/>
        <w:ind w:right="113" w:hanging="2"/>
        <w:jc w:val="both"/>
        <w:rPr>
          <w:rFonts w:ascii="Arial" w:eastAsia="Arial" w:hAnsi="Arial" w:cs="Arial"/>
          <w:sz w:val="24"/>
          <w:szCs w:val="24"/>
        </w:rPr>
      </w:pP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El otorgamiento de los hologramas, de ninguna manera implica la aceptación, reconocimiento o aval de la autoridad de que dicha terminal, máquina o mesa de juego, se trata de juegos que no necesiten el permiso de la autoridad federal; toda vez que se realiza con fines de fiscalización y en base a la buena fe que se tiene del contribuyente.</w:t>
      </w:r>
    </w:p>
    <w:p w:rsidR="009B3AEB" w:rsidRPr="009B3AEB" w:rsidRDefault="009B3AEB" w:rsidP="009B3AEB">
      <w:pPr>
        <w:spacing w:after="0" w:line="360" w:lineRule="auto"/>
        <w:ind w:right="113" w:hanging="2"/>
        <w:jc w:val="both"/>
        <w:rPr>
          <w:rFonts w:ascii="Arial" w:eastAsia="Arial" w:hAnsi="Arial" w:cs="Arial"/>
          <w:sz w:val="24"/>
          <w:szCs w:val="24"/>
        </w:rPr>
      </w:pP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 xml:space="preserve">j) Hologramas para identificación de máquinas o aparatos que permitan jugar con videojuegos o juegos electrónicos, o de competencia pura o deporte entre dos o más jugadores, las de mero pasatiempo o recreo, o las máquinas o aparatos recreativos de uso infantil, sin remisión de premios o puntos; todas ellas a condición de que sus mecanismos no se presten a admitir cualquier tipo de apuesta o juego de azar, o permitan el pago de premios en efectivo, dinero,  especie o signos que puedan canjearse por dinero, salvo los que sólo consistan en volver a jugar gratuitamente o que otorguen premios o cupones cuyo valor no sea superior al costo de participación, por cada una: </w:t>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t>$797.00</w:t>
      </w:r>
    </w:p>
    <w:p w:rsidR="009B3AEB" w:rsidRPr="009B3AEB" w:rsidRDefault="009B3AEB" w:rsidP="009B3AEB">
      <w:pPr>
        <w:spacing w:after="0" w:line="360" w:lineRule="auto"/>
        <w:ind w:right="113" w:hanging="2"/>
        <w:jc w:val="both"/>
        <w:rPr>
          <w:rFonts w:ascii="Arial" w:eastAsia="Arial" w:hAnsi="Arial" w:cs="Arial"/>
          <w:sz w:val="24"/>
          <w:szCs w:val="24"/>
        </w:rPr>
      </w:pP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 xml:space="preserve">k) Hologramas para identificación de máquinas expendedoras de bebidas, alimentos o botanas, tocadiscos, videodiscos o fotográficas, por cada una: </w:t>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 xml:space="preserve">                                                                                        $797.00</w:t>
      </w:r>
    </w:p>
    <w:p w:rsidR="009B3AEB" w:rsidRPr="009B3AEB" w:rsidRDefault="009B3AEB" w:rsidP="009B3AEB">
      <w:pPr>
        <w:spacing w:after="0" w:line="360" w:lineRule="auto"/>
        <w:ind w:right="113" w:hanging="2"/>
        <w:jc w:val="both"/>
        <w:rPr>
          <w:rFonts w:ascii="Arial" w:eastAsia="Arial" w:hAnsi="Arial" w:cs="Arial"/>
          <w:sz w:val="24"/>
          <w:szCs w:val="24"/>
        </w:rPr>
      </w:pP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III. Las ediciones impresas por el municipio, se pagarán según el precio que en las mismas se fije, previo acuerdo de Ayuntamiento.</w:t>
      </w:r>
    </w:p>
    <w:p w:rsidR="009B3AEB" w:rsidRPr="009B3AEB" w:rsidRDefault="009B3AEB" w:rsidP="009B3AEB">
      <w:pPr>
        <w:spacing w:after="0" w:line="360" w:lineRule="auto"/>
        <w:ind w:right="113" w:hanging="2"/>
        <w:jc w:val="both"/>
        <w:rPr>
          <w:rFonts w:ascii="Arial" w:eastAsia="Arial" w:hAnsi="Arial" w:cs="Arial"/>
          <w:sz w:val="24"/>
          <w:szCs w:val="24"/>
        </w:rPr>
      </w:pP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a) Venta al público de la gaceta municipal por hoja impresa: $6.00</w:t>
      </w:r>
    </w:p>
    <w:p w:rsidR="009B3AEB" w:rsidRPr="009B3AEB" w:rsidRDefault="009B3AEB" w:rsidP="009B3AEB">
      <w:pPr>
        <w:spacing w:after="0" w:line="360" w:lineRule="auto"/>
        <w:ind w:right="113" w:hanging="2"/>
        <w:jc w:val="both"/>
        <w:rPr>
          <w:rFonts w:ascii="Arial" w:eastAsia="Arial" w:hAnsi="Arial" w:cs="Arial"/>
          <w:sz w:val="24"/>
          <w:szCs w:val="24"/>
        </w:rPr>
      </w:pP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IV. Ingresos provenientes de los siguientes conceptos:</w:t>
      </w:r>
    </w:p>
    <w:p w:rsidR="009B3AEB" w:rsidRPr="009B3AEB" w:rsidRDefault="009B3AEB" w:rsidP="009B3AEB">
      <w:pPr>
        <w:spacing w:after="0" w:line="360" w:lineRule="auto"/>
        <w:ind w:right="113" w:hanging="2"/>
        <w:jc w:val="both"/>
        <w:rPr>
          <w:rFonts w:ascii="Arial" w:eastAsia="Arial" w:hAnsi="Arial" w:cs="Arial"/>
          <w:sz w:val="24"/>
          <w:szCs w:val="24"/>
        </w:rPr>
      </w:pP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 xml:space="preserve">a) Fotografías para pasaporte:     </w:t>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t xml:space="preserve">               $140.00</w:t>
      </w:r>
    </w:p>
    <w:p w:rsidR="009B3AEB" w:rsidRPr="009B3AEB" w:rsidRDefault="009B3AEB" w:rsidP="009B3AEB">
      <w:pPr>
        <w:spacing w:after="0" w:line="360" w:lineRule="auto"/>
        <w:ind w:right="113" w:hanging="2"/>
        <w:jc w:val="both"/>
        <w:rPr>
          <w:rFonts w:ascii="Arial" w:eastAsia="Arial" w:hAnsi="Arial" w:cs="Arial"/>
          <w:sz w:val="24"/>
          <w:szCs w:val="24"/>
        </w:rPr>
      </w:pP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b) Fotocopias para trámite de pasaporte, por cada una</w:t>
      </w:r>
      <w:proofErr w:type="gramStart"/>
      <w:r w:rsidRPr="009B3AEB">
        <w:rPr>
          <w:rFonts w:ascii="Arial" w:eastAsia="Arial" w:hAnsi="Arial" w:cs="Arial"/>
          <w:sz w:val="24"/>
          <w:szCs w:val="24"/>
        </w:rPr>
        <w:t>:  $</w:t>
      </w:r>
      <w:proofErr w:type="gramEnd"/>
      <w:r w:rsidRPr="009B3AEB">
        <w:rPr>
          <w:rFonts w:ascii="Arial" w:eastAsia="Arial" w:hAnsi="Arial" w:cs="Arial"/>
          <w:sz w:val="24"/>
          <w:szCs w:val="24"/>
        </w:rPr>
        <w:t>5.00</w:t>
      </w:r>
    </w:p>
    <w:p w:rsidR="009B3AEB" w:rsidRPr="009B3AEB" w:rsidRDefault="009B3AEB" w:rsidP="009B3AEB">
      <w:pPr>
        <w:spacing w:after="0" w:line="360" w:lineRule="auto"/>
        <w:ind w:right="113" w:hanging="2"/>
        <w:jc w:val="both"/>
        <w:rPr>
          <w:rFonts w:ascii="Arial" w:eastAsia="Arial" w:hAnsi="Arial" w:cs="Arial"/>
          <w:sz w:val="24"/>
          <w:szCs w:val="24"/>
        </w:rPr>
      </w:pP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lastRenderedPageBreak/>
        <w:t>c) Fotocopia simple de recibos oficiales, información pública de las Direcciones, Oficialías y Departamentos del H. Ayuntamiento Constitucional, por cada hoja tamaño carta o su equivalente: $6.00</w:t>
      </w:r>
    </w:p>
    <w:p w:rsidR="009B3AEB" w:rsidRPr="009B3AEB" w:rsidRDefault="009B3AEB" w:rsidP="009B3AEB">
      <w:pPr>
        <w:spacing w:after="0" w:line="360" w:lineRule="auto"/>
        <w:ind w:right="113" w:hanging="2"/>
        <w:jc w:val="both"/>
        <w:rPr>
          <w:rFonts w:ascii="Arial" w:eastAsia="Arial" w:hAnsi="Arial" w:cs="Arial"/>
          <w:sz w:val="24"/>
          <w:szCs w:val="24"/>
        </w:rPr>
      </w:pPr>
    </w:p>
    <w:p w:rsidR="009C7711"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 xml:space="preserve">d) Elaboración de constancias:      </w:t>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t xml:space="preserve"> $60.00</w:t>
      </w:r>
    </w:p>
    <w:p w:rsidR="009B3AEB" w:rsidRDefault="009B3AEB" w:rsidP="009B3AEB">
      <w:pPr>
        <w:spacing w:after="0" w:line="360" w:lineRule="auto"/>
        <w:ind w:right="113" w:hanging="2"/>
        <w:jc w:val="both"/>
        <w:rPr>
          <w:rFonts w:ascii="Arial" w:eastAsia="Arial" w:hAnsi="Arial" w:cs="Arial"/>
          <w:sz w:val="24"/>
          <w:szCs w:val="24"/>
        </w:rPr>
      </w:pPr>
    </w:p>
    <w:p w:rsidR="009B3AEB" w:rsidRPr="009B3AEB" w:rsidRDefault="000E0DFD" w:rsidP="009B3AEB">
      <w:pPr>
        <w:spacing w:after="0" w:line="360" w:lineRule="auto"/>
        <w:ind w:right="113" w:hanging="2"/>
        <w:jc w:val="both"/>
        <w:rPr>
          <w:rFonts w:ascii="Arial" w:eastAsia="Arial" w:hAnsi="Arial" w:cs="Arial"/>
          <w:sz w:val="24"/>
          <w:szCs w:val="24"/>
        </w:rPr>
      </w:pPr>
      <w:r>
        <w:rPr>
          <w:rFonts w:ascii="Arial" w:eastAsia="Arial" w:hAnsi="Arial" w:cs="Arial"/>
          <w:b/>
          <w:sz w:val="24"/>
          <w:szCs w:val="24"/>
        </w:rPr>
        <w:t>Artículo 88 Bis.</w:t>
      </w:r>
      <w:r>
        <w:rPr>
          <w:rFonts w:ascii="Arial" w:eastAsia="Arial" w:hAnsi="Arial" w:cs="Arial"/>
          <w:sz w:val="24"/>
          <w:szCs w:val="24"/>
        </w:rPr>
        <w:t xml:space="preserve">- </w:t>
      </w:r>
      <w:r w:rsidR="009B3AEB">
        <w:rPr>
          <w:rFonts w:ascii="Arial" w:eastAsia="Arial" w:hAnsi="Arial" w:cs="Arial"/>
          <w:sz w:val="24"/>
          <w:szCs w:val="24"/>
        </w:rPr>
        <w:t xml:space="preserve"> </w:t>
      </w:r>
      <w:r w:rsidR="009B3AEB" w:rsidRPr="009B3AEB">
        <w:rPr>
          <w:rFonts w:ascii="Arial" w:eastAsia="Arial" w:hAnsi="Arial" w:cs="Arial"/>
          <w:sz w:val="24"/>
          <w:szCs w:val="24"/>
        </w:rPr>
        <w:t>Además de los productos señalados en el artículo anterior, el Municipio percibirá los ingresos provenientes de los siguientes conceptos.</w:t>
      </w:r>
    </w:p>
    <w:p w:rsidR="009B3AEB" w:rsidRPr="009B3AEB" w:rsidRDefault="009B3AEB" w:rsidP="009B3AEB">
      <w:pPr>
        <w:spacing w:after="0" w:line="360" w:lineRule="auto"/>
        <w:ind w:right="113" w:firstLine="0"/>
        <w:jc w:val="both"/>
        <w:rPr>
          <w:rFonts w:ascii="Arial" w:eastAsia="Arial" w:hAnsi="Arial" w:cs="Arial"/>
          <w:sz w:val="24"/>
          <w:szCs w:val="24"/>
        </w:rPr>
      </w:pPr>
    </w:p>
    <w:p w:rsidR="009B3AEB" w:rsidRPr="009B3AEB" w:rsidRDefault="009B3AEB" w:rsidP="009B3AEB">
      <w:pPr>
        <w:spacing w:after="0" w:line="360" w:lineRule="auto"/>
        <w:ind w:right="113" w:firstLine="0"/>
        <w:jc w:val="both"/>
        <w:rPr>
          <w:rFonts w:ascii="Arial" w:eastAsia="Arial" w:hAnsi="Arial" w:cs="Arial"/>
          <w:sz w:val="24"/>
          <w:szCs w:val="24"/>
        </w:rPr>
      </w:pPr>
      <w:r w:rsidRPr="009B3AEB">
        <w:rPr>
          <w:rFonts w:ascii="Arial" w:eastAsia="Arial" w:hAnsi="Arial" w:cs="Arial"/>
          <w:sz w:val="24"/>
          <w:szCs w:val="24"/>
        </w:rPr>
        <w:t>I.-Inventario a detalle de vehículos que infrinjan las disposiciones legales vigentes en materia de vialidad:</w:t>
      </w:r>
    </w:p>
    <w:p w:rsidR="009B3AEB" w:rsidRPr="009B3AEB" w:rsidRDefault="009B3AEB" w:rsidP="009B3AEB">
      <w:pPr>
        <w:spacing w:after="0" w:line="360" w:lineRule="auto"/>
        <w:ind w:right="113" w:firstLine="0"/>
        <w:jc w:val="both"/>
        <w:rPr>
          <w:rFonts w:ascii="Arial" w:eastAsia="Arial" w:hAnsi="Arial" w:cs="Arial"/>
          <w:sz w:val="24"/>
          <w:szCs w:val="24"/>
        </w:rPr>
      </w:pPr>
    </w:p>
    <w:p w:rsidR="009B3AEB" w:rsidRPr="009B3AEB" w:rsidRDefault="009B3AEB" w:rsidP="009B3AEB">
      <w:pPr>
        <w:spacing w:after="0" w:line="360" w:lineRule="auto"/>
        <w:ind w:right="113" w:firstLine="0"/>
        <w:jc w:val="both"/>
        <w:rPr>
          <w:rFonts w:ascii="Arial" w:eastAsia="Arial" w:hAnsi="Arial" w:cs="Arial"/>
          <w:sz w:val="24"/>
          <w:szCs w:val="24"/>
        </w:rPr>
      </w:pPr>
      <w:r w:rsidRPr="009B3AEB">
        <w:rPr>
          <w:rFonts w:ascii="Arial" w:eastAsia="Arial" w:hAnsi="Arial" w:cs="Arial"/>
          <w:sz w:val="24"/>
          <w:szCs w:val="24"/>
        </w:rPr>
        <w:t xml:space="preserve">a) Servicio Particular:         </w:t>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t>$147.00</w:t>
      </w:r>
    </w:p>
    <w:p w:rsidR="009B3AEB" w:rsidRPr="009B3AEB" w:rsidRDefault="009B3AEB" w:rsidP="009B3AEB">
      <w:pPr>
        <w:spacing w:after="0" w:line="360" w:lineRule="auto"/>
        <w:ind w:right="113" w:firstLine="0"/>
        <w:jc w:val="both"/>
        <w:rPr>
          <w:rFonts w:ascii="Arial" w:eastAsia="Arial" w:hAnsi="Arial" w:cs="Arial"/>
          <w:sz w:val="24"/>
          <w:szCs w:val="24"/>
        </w:rPr>
      </w:pPr>
    </w:p>
    <w:p w:rsidR="009B3AEB" w:rsidRPr="009B3AEB" w:rsidRDefault="009B3AEB" w:rsidP="009B3AEB">
      <w:pPr>
        <w:spacing w:after="0" w:line="360" w:lineRule="auto"/>
        <w:ind w:right="113" w:firstLine="0"/>
        <w:jc w:val="both"/>
        <w:rPr>
          <w:rFonts w:ascii="Arial" w:eastAsia="Arial" w:hAnsi="Arial" w:cs="Arial"/>
          <w:sz w:val="24"/>
          <w:szCs w:val="24"/>
        </w:rPr>
      </w:pPr>
      <w:r w:rsidRPr="009B3AEB">
        <w:rPr>
          <w:rFonts w:ascii="Arial" w:eastAsia="Arial" w:hAnsi="Arial" w:cs="Arial"/>
          <w:sz w:val="24"/>
          <w:szCs w:val="24"/>
        </w:rPr>
        <w:t xml:space="preserve">b) Servicio Público:            </w:t>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t>$344.00</w:t>
      </w:r>
    </w:p>
    <w:p w:rsidR="009B3AEB" w:rsidRPr="009B3AEB" w:rsidRDefault="009B3AEB" w:rsidP="009B3AEB">
      <w:pPr>
        <w:spacing w:after="0" w:line="360" w:lineRule="auto"/>
        <w:ind w:right="113" w:firstLine="0"/>
        <w:jc w:val="both"/>
        <w:rPr>
          <w:rFonts w:ascii="Arial" w:eastAsia="Arial" w:hAnsi="Arial" w:cs="Arial"/>
          <w:sz w:val="24"/>
          <w:szCs w:val="24"/>
        </w:rPr>
      </w:pPr>
    </w:p>
    <w:p w:rsidR="009B3AEB" w:rsidRPr="009B3AEB" w:rsidRDefault="009B3AEB" w:rsidP="009B3AEB">
      <w:pPr>
        <w:spacing w:after="0" w:line="360" w:lineRule="auto"/>
        <w:ind w:right="113" w:firstLine="0"/>
        <w:jc w:val="both"/>
        <w:rPr>
          <w:rFonts w:ascii="Arial" w:eastAsia="Arial" w:hAnsi="Arial" w:cs="Arial"/>
          <w:sz w:val="24"/>
          <w:szCs w:val="24"/>
        </w:rPr>
      </w:pPr>
      <w:r w:rsidRPr="009B3AEB">
        <w:rPr>
          <w:rFonts w:ascii="Arial" w:eastAsia="Arial" w:hAnsi="Arial" w:cs="Arial"/>
          <w:sz w:val="24"/>
          <w:szCs w:val="24"/>
        </w:rPr>
        <w:t>II.- Depósitos de vehículos en inmuebles de propiedad Municipal habilitados para ese fin, por día:</w:t>
      </w:r>
    </w:p>
    <w:p w:rsidR="009B3AEB" w:rsidRPr="009B3AEB" w:rsidRDefault="009B3AEB" w:rsidP="009B3AEB">
      <w:pPr>
        <w:spacing w:after="0" w:line="360" w:lineRule="auto"/>
        <w:ind w:right="113" w:firstLine="0"/>
        <w:jc w:val="both"/>
        <w:rPr>
          <w:rFonts w:ascii="Arial" w:eastAsia="Arial" w:hAnsi="Arial" w:cs="Arial"/>
          <w:sz w:val="24"/>
          <w:szCs w:val="24"/>
        </w:rPr>
      </w:pPr>
    </w:p>
    <w:p w:rsidR="009B3AEB" w:rsidRPr="009B3AEB" w:rsidRDefault="009B3AEB" w:rsidP="009B3AEB">
      <w:pPr>
        <w:spacing w:after="0" w:line="360" w:lineRule="auto"/>
        <w:ind w:right="113" w:firstLine="0"/>
        <w:jc w:val="both"/>
        <w:rPr>
          <w:rFonts w:ascii="Arial" w:eastAsia="Arial" w:hAnsi="Arial" w:cs="Arial"/>
          <w:sz w:val="24"/>
          <w:szCs w:val="24"/>
        </w:rPr>
      </w:pPr>
      <w:r w:rsidRPr="009B3AEB">
        <w:rPr>
          <w:rFonts w:ascii="Arial" w:eastAsia="Arial" w:hAnsi="Arial" w:cs="Arial"/>
          <w:sz w:val="24"/>
          <w:szCs w:val="24"/>
        </w:rPr>
        <w:t xml:space="preserve">a) Camionetas:      </w:t>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t>$96.00</w:t>
      </w:r>
    </w:p>
    <w:p w:rsidR="009B3AEB" w:rsidRPr="009B3AEB" w:rsidRDefault="009B3AEB" w:rsidP="009B3AEB">
      <w:pPr>
        <w:spacing w:after="0" w:line="360" w:lineRule="auto"/>
        <w:ind w:right="113" w:firstLine="0"/>
        <w:jc w:val="both"/>
        <w:rPr>
          <w:rFonts w:ascii="Arial" w:eastAsia="Arial" w:hAnsi="Arial" w:cs="Arial"/>
          <w:sz w:val="24"/>
          <w:szCs w:val="24"/>
        </w:rPr>
      </w:pPr>
    </w:p>
    <w:p w:rsidR="009B3AEB" w:rsidRPr="009B3AEB" w:rsidRDefault="009B3AEB" w:rsidP="009B3AEB">
      <w:pPr>
        <w:spacing w:after="0" w:line="360" w:lineRule="auto"/>
        <w:ind w:right="113" w:firstLine="0"/>
        <w:jc w:val="both"/>
        <w:rPr>
          <w:rFonts w:ascii="Arial" w:eastAsia="Arial" w:hAnsi="Arial" w:cs="Arial"/>
          <w:sz w:val="24"/>
          <w:szCs w:val="24"/>
        </w:rPr>
      </w:pPr>
      <w:r w:rsidRPr="009B3AEB">
        <w:rPr>
          <w:rFonts w:ascii="Arial" w:eastAsia="Arial" w:hAnsi="Arial" w:cs="Arial"/>
          <w:sz w:val="24"/>
          <w:szCs w:val="24"/>
        </w:rPr>
        <w:t xml:space="preserve">b) Automóviles:      </w:t>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t>$83.00</w:t>
      </w:r>
    </w:p>
    <w:p w:rsidR="009B3AEB" w:rsidRPr="009B3AEB" w:rsidRDefault="009B3AEB" w:rsidP="009B3AEB">
      <w:pPr>
        <w:spacing w:after="0" w:line="360" w:lineRule="auto"/>
        <w:ind w:right="113" w:firstLine="0"/>
        <w:jc w:val="both"/>
        <w:rPr>
          <w:rFonts w:ascii="Arial" w:eastAsia="Arial" w:hAnsi="Arial" w:cs="Arial"/>
          <w:sz w:val="24"/>
          <w:szCs w:val="24"/>
        </w:rPr>
      </w:pPr>
      <w:r w:rsidRPr="009B3AEB">
        <w:rPr>
          <w:rFonts w:ascii="Arial" w:eastAsia="Arial" w:hAnsi="Arial" w:cs="Arial"/>
          <w:sz w:val="24"/>
          <w:szCs w:val="24"/>
        </w:rPr>
        <w:tab/>
      </w:r>
    </w:p>
    <w:p w:rsidR="009B3AEB" w:rsidRPr="009B3AEB" w:rsidRDefault="009B3AEB" w:rsidP="009B3AEB">
      <w:pPr>
        <w:spacing w:after="0" w:line="360" w:lineRule="auto"/>
        <w:ind w:right="113" w:firstLine="0"/>
        <w:jc w:val="both"/>
        <w:rPr>
          <w:rFonts w:ascii="Arial" w:eastAsia="Arial" w:hAnsi="Arial" w:cs="Arial"/>
          <w:sz w:val="24"/>
          <w:szCs w:val="24"/>
        </w:rPr>
      </w:pPr>
      <w:r w:rsidRPr="009B3AEB">
        <w:rPr>
          <w:rFonts w:ascii="Arial" w:eastAsia="Arial" w:hAnsi="Arial" w:cs="Arial"/>
          <w:sz w:val="24"/>
          <w:szCs w:val="24"/>
        </w:rPr>
        <w:t xml:space="preserve">c) Motocicletas y/o Bicicletas:      </w:t>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t xml:space="preserve">$26.00 </w:t>
      </w:r>
    </w:p>
    <w:p w:rsidR="009B3AEB" w:rsidRPr="009B3AEB" w:rsidRDefault="009B3AEB" w:rsidP="009B3AEB">
      <w:pPr>
        <w:spacing w:after="0" w:line="360" w:lineRule="auto"/>
        <w:ind w:right="113" w:firstLine="0"/>
        <w:jc w:val="both"/>
        <w:rPr>
          <w:rFonts w:ascii="Arial" w:eastAsia="Arial" w:hAnsi="Arial" w:cs="Arial"/>
          <w:sz w:val="24"/>
          <w:szCs w:val="24"/>
        </w:rPr>
      </w:pPr>
    </w:p>
    <w:p w:rsidR="009B3AEB" w:rsidRPr="009B3AEB" w:rsidRDefault="009B3AEB" w:rsidP="009B3AEB">
      <w:pPr>
        <w:spacing w:after="0" w:line="360" w:lineRule="auto"/>
        <w:ind w:right="113" w:firstLine="0"/>
        <w:jc w:val="both"/>
        <w:rPr>
          <w:rFonts w:ascii="Arial" w:eastAsia="Arial" w:hAnsi="Arial" w:cs="Arial"/>
          <w:sz w:val="24"/>
          <w:szCs w:val="24"/>
        </w:rPr>
      </w:pPr>
      <w:r w:rsidRPr="009B3AEB">
        <w:rPr>
          <w:rFonts w:ascii="Arial" w:eastAsia="Arial" w:hAnsi="Arial" w:cs="Arial"/>
          <w:sz w:val="24"/>
          <w:szCs w:val="24"/>
        </w:rPr>
        <w:t>d) Camiones, Tractores agrícolas y tracto camiones:     $145.00</w:t>
      </w:r>
    </w:p>
    <w:p w:rsidR="009B3AEB" w:rsidRPr="009B3AEB" w:rsidRDefault="009B3AEB" w:rsidP="009B3AEB">
      <w:pPr>
        <w:spacing w:after="0" w:line="360" w:lineRule="auto"/>
        <w:ind w:right="113" w:firstLine="0"/>
        <w:jc w:val="both"/>
        <w:rPr>
          <w:rFonts w:ascii="Arial" w:eastAsia="Arial" w:hAnsi="Arial" w:cs="Arial"/>
          <w:sz w:val="24"/>
          <w:szCs w:val="24"/>
        </w:rPr>
      </w:pPr>
      <w:r w:rsidRPr="009B3AEB">
        <w:rPr>
          <w:rFonts w:ascii="Arial" w:eastAsia="Arial" w:hAnsi="Arial" w:cs="Arial"/>
          <w:sz w:val="24"/>
          <w:szCs w:val="24"/>
        </w:rPr>
        <w:tab/>
      </w:r>
    </w:p>
    <w:p w:rsidR="009B3AEB" w:rsidRPr="009B3AEB" w:rsidRDefault="009B3AEB" w:rsidP="009B3AEB">
      <w:pPr>
        <w:spacing w:after="0" w:line="360" w:lineRule="auto"/>
        <w:ind w:right="113" w:firstLine="0"/>
        <w:jc w:val="both"/>
        <w:rPr>
          <w:rFonts w:ascii="Arial" w:eastAsia="Arial" w:hAnsi="Arial" w:cs="Arial"/>
          <w:sz w:val="24"/>
          <w:szCs w:val="24"/>
        </w:rPr>
      </w:pPr>
      <w:r w:rsidRPr="009B3AEB">
        <w:rPr>
          <w:rFonts w:ascii="Arial" w:eastAsia="Arial" w:hAnsi="Arial" w:cs="Arial"/>
          <w:sz w:val="24"/>
          <w:szCs w:val="24"/>
        </w:rPr>
        <w:t xml:space="preserve">e) Autobuses, remolques y </w:t>
      </w:r>
      <w:proofErr w:type="spellStart"/>
      <w:r w:rsidRPr="009B3AEB">
        <w:rPr>
          <w:rFonts w:ascii="Arial" w:eastAsia="Arial" w:hAnsi="Arial" w:cs="Arial"/>
          <w:sz w:val="24"/>
          <w:szCs w:val="24"/>
        </w:rPr>
        <w:t>semi</w:t>
      </w:r>
      <w:proofErr w:type="spellEnd"/>
      <w:r w:rsidRPr="009B3AEB">
        <w:rPr>
          <w:rFonts w:ascii="Arial" w:eastAsia="Arial" w:hAnsi="Arial" w:cs="Arial"/>
          <w:sz w:val="24"/>
          <w:szCs w:val="24"/>
        </w:rPr>
        <w:t xml:space="preserve">-remolques:     </w:t>
      </w:r>
      <w:r w:rsidRPr="009B3AEB">
        <w:rPr>
          <w:rFonts w:ascii="Arial" w:eastAsia="Arial" w:hAnsi="Arial" w:cs="Arial"/>
          <w:sz w:val="24"/>
          <w:szCs w:val="24"/>
        </w:rPr>
        <w:tab/>
      </w:r>
      <w:r w:rsidRPr="009B3AEB">
        <w:rPr>
          <w:rFonts w:ascii="Arial" w:eastAsia="Arial" w:hAnsi="Arial" w:cs="Arial"/>
          <w:sz w:val="24"/>
          <w:szCs w:val="24"/>
        </w:rPr>
        <w:tab/>
        <w:t>$182.00</w:t>
      </w:r>
    </w:p>
    <w:p w:rsidR="009B3AEB" w:rsidRPr="009B3AEB" w:rsidRDefault="009B3AEB" w:rsidP="009B3AEB">
      <w:pPr>
        <w:spacing w:after="0" w:line="360" w:lineRule="auto"/>
        <w:ind w:right="113" w:firstLine="0"/>
        <w:jc w:val="both"/>
        <w:rPr>
          <w:rFonts w:ascii="Arial" w:eastAsia="Arial" w:hAnsi="Arial" w:cs="Arial"/>
          <w:sz w:val="24"/>
          <w:szCs w:val="24"/>
        </w:rPr>
      </w:pPr>
    </w:p>
    <w:p w:rsidR="009B3AEB" w:rsidRPr="009B3AEB" w:rsidRDefault="009B3AEB" w:rsidP="009B3AEB">
      <w:pPr>
        <w:spacing w:after="0" w:line="360" w:lineRule="auto"/>
        <w:ind w:right="113" w:firstLine="0"/>
        <w:jc w:val="both"/>
        <w:rPr>
          <w:rFonts w:ascii="Arial" w:eastAsia="Arial" w:hAnsi="Arial" w:cs="Arial"/>
          <w:sz w:val="24"/>
          <w:szCs w:val="24"/>
        </w:rPr>
      </w:pPr>
      <w:r w:rsidRPr="009B3AEB">
        <w:rPr>
          <w:rFonts w:ascii="Arial" w:eastAsia="Arial" w:hAnsi="Arial" w:cs="Arial"/>
          <w:sz w:val="24"/>
          <w:szCs w:val="24"/>
        </w:rPr>
        <w:t xml:space="preserve">f) Tracto camiones con </w:t>
      </w:r>
      <w:proofErr w:type="spellStart"/>
      <w:r w:rsidRPr="009B3AEB">
        <w:rPr>
          <w:rFonts w:ascii="Arial" w:eastAsia="Arial" w:hAnsi="Arial" w:cs="Arial"/>
          <w:sz w:val="24"/>
          <w:szCs w:val="24"/>
        </w:rPr>
        <w:t>semi</w:t>
      </w:r>
      <w:proofErr w:type="spellEnd"/>
      <w:r w:rsidRPr="009B3AEB">
        <w:rPr>
          <w:rFonts w:ascii="Arial" w:eastAsia="Arial" w:hAnsi="Arial" w:cs="Arial"/>
          <w:sz w:val="24"/>
          <w:szCs w:val="24"/>
        </w:rPr>
        <w:t xml:space="preserve">-remolque:     </w:t>
      </w:r>
      <w:r w:rsidRPr="009B3AEB">
        <w:rPr>
          <w:rFonts w:ascii="Arial" w:eastAsia="Arial" w:hAnsi="Arial" w:cs="Arial"/>
          <w:sz w:val="24"/>
          <w:szCs w:val="24"/>
        </w:rPr>
        <w:tab/>
      </w:r>
      <w:r w:rsidRPr="009B3AEB">
        <w:rPr>
          <w:rFonts w:ascii="Arial" w:eastAsia="Arial" w:hAnsi="Arial" w:cs="Arial"/>
          <w:sz w:val="24"/>
          <w:szCs w:val="24"/>
        </w:rPr>
        <w:tab/>
        <w:t>$182.00</w:t>
      </w:r>
    </w:p>
    <w:p w:rsidR="009B3AEB" w:rsidRPr="009B3AEB" w:rsidRDefault="009B3AEB" w:rsidP="009B3AEB">
      <w:pPr>
        <w:spacing w:after="0" w:line="360" w:lineRule="auto"/>
        <w:ind w:right="113" w:firstLine="0"/>
        <w:jc w:val="both"/>
        <w:rPr>
          <w:rFonts w:ascii="Arial" w:eastAsia="Arial" w:hAnsi="Arial" w:cs="Arial"/>
          <w:sz w:val="24"/>
          <w:szCs w:val="24"/>
        </w:rPr>
      </w:pPr>
    </w:p>
    <w:p w:rsidR="009B3AEB" w:rsidRPr="009B3AEB" w:rsidRDefault="009B3AEB" w:rsidP="009B3AEB">
      <w:pPr>
        <w:spacing w:after="0" w:line="360" w:lineRule="auto"/>
        <w:ind w:right="113" w:firstLine="0"/>
        <w:jc w:val="both"/>
        <w:rPr>
          <w:rFonts w:ascii="Arial" w:eastAsia="Arial" w:hAnsi="Arial" w:cs="Arial"/>
          <w:sz w:val="24"/>
          <w:szCs w:val="24"/>
        </w:rPr>
      </w:pPr>
      <w:r w:rsidRPr="009B3AEB">
        <w:rPr>
          <w:rFonts w:ascii="Arial" w:eastAsia="Arial" w:hAnsi="Arial" w:cs="Arial"/>
          <w:sz w:val="24"/>
          <w:szCs w:val="24"/>
        </w:rPr>
        <w:t>III. La explotación de tierra para fabricación de adobe, teja y ladrillo, en terrenos de propiedad del Municipio, además de requerir licencia Municipal, causará un porcentaje del 20% sobre el valor de la producción.</w:t>
      </w:r>
    </w:p>
    <w:p w:rsidR="009B3AEB" w:rsidRPr="009B3AEB" w:rsidRDefault="009B3AEB" w:rsidP="009B3AEB">
      <w:pPr>
        <w:spacing w:after="0" w:line="360" w:lineRule="auto"/>
        <w:ind w:right="113" w:firstLine="0"/>
        <w:jc w:val="both"/>
        <w:rPr>
          <w:rFonts w:ascii="Arial" w:eastAsia="Arial" w:hAnsi="Arial" w:cs="Arial"/>
          <w:sz w:val="24"/>
          <w:szCs w:val="24"/>
        </w:rPr>
      </w:pPr>
    </w:p>
    <w:p w:rsidR="009B3AEB" w:rsidRPr="009B3AEB" w:rsidRDefault="009B3AEB" w:rsidP="009B3AEB">
      <w:pPr>
        <w:spacing w:after="0" w:line="360" w:lineRule="auto"/>
        <w:ind w:right="113" w:firstLine="0"/>
        <w:jc w:val="both"/>
        <w:rPr>
          <w:rFonts w:ascii="Arial" w:eastAsia="Arial" w:hAnsi="Arial" w:cs="Arial"/>
          <w:sz w:val="24"/>
          <w:szCs w:val="24"/>
        </w:rPr>
      </w:pPr>
      <w:r w:rsidRPr="009B3AEB">
        <w:rPr>
          <w:rFonts w:ascii="Arial" w:eastAsia="Arial" w:hAnsi="Arial" w:cs="Arial"/>
          <w:sz w:val="24"/>
          <w:szCs w:val="24"/>
        </w:rPr>
        <w:t>VI. La extracción de cantera, piedra común y piedra para fabricación de cal, ajustándose a las leyes de equilibrio ecológico, en terrenos propiedad del Municipio además de requerir licencia municipal, causarán igualmente un porcentaje del 20% sobre el valor del producto extraído.</w:t>
      </w:r>
    </w:p>
    <w:p w:rsidR="009B3AEB" w:rsidRPr="009B3AEB" w:rsidRDefault="009B3AEB" w:rsidP="009B3AEB">
      <w:pPr>
        <w:spacing w:after="0" w:line="360" w:lineRule="auto"/>
        <w:ind w:right="113" w:firstLine="0"/>
        <w:jc w:val="both"/>
        <w:rPr>
          <w:rFonts w:ascii="Arial" w:eastAsia="Arial" w:hAnsi="Arial" w:cs="Arial"/>
          <w:sz w:val="24"/>
          <w:szCs w:val="24"/>
        </w:rPr>
      </w:pPr>
    </w:p>
    <w:p w:rsidR="009B3AEB" w:rsidRPr="009B3AEB" w:rsidRDefault="009B3AEB" w:rsidP="009B3AEB">
      <w:pPr>
        <w:spacing w:after="0" w:line="360" w:lineRule="auto"/>
        <w:ind w:right="113" w:firstLine="0"/>
        <w:jc w:val="both"/>
        <w:rPr>
          <w:rFonts w:ascii="Arial" w:eastAsia="Arial" w:hAnsi="Arial" w:cs="Arial"/>
          <w:sz w:val="24"/>
          <w:szCs w:val="24"/>
        </w:rPr>
      </w:pPr>
      <w:r w:rsidRPr="009B3AEB">
        <w:rPr>
          <w:rFonts w:ascii="Arial" w:eastAsia="Arial" w:hAnsi="Arial" w:cs="Arial"/>
          <w:sz w:val="24"/>
          <w:szCs w:val="24"/>
        </w:rPr>
        <w:t>V. Por la explotación de bienes municipales, concesión de servicios o de cualquier otro acto productivo de la administración, según los contratos celebrados por el Ayuntamiento.</w:t>
      </w:r>
    </w:p>
    <w:p w:rsidR="009B3AEB" w:rsidRPr="009B3AEB" w:rsidRDefault="009B3AEB" w:rsidP="009B3AEB">
      <w:pPr>
        <w:spacing w:after="0" w:line="360" w:lineRule="auto"/>
        <w:ind w:right="113" w:firstLine="0"/>
        <w:jc w:val="both"/>
        <w:rPr>
          <w:rFonts w:ascii="Arial" w:eastAsia="Arial" w:hAnsi="Arial" w:cs="Arial"/>
          <w:sz w:val="24"/>
          <w:szCs w:val="24"/>
        </w:rPr>
      </w:pPr>
    </w:p>
    <w:p w:rsidR="009B3AEB" w:rsidRPr="009B3AEB" w:rsidRDefault="009B3AEB" w:rsidP="009B3AEB">
      <w:pPr>
        <w:spacing w:after="0" w:line="360" w:lineRule="auto"/>
        <w:ind w:right="113" w:firstLine="0"/>
        <w:jc w:val="both"/>
        <w:rPr>
          <w:rFonts w:ascii="Arial" w:eastAsia="Arial" w:hAnsi="Arial" w:cs="Arial"/>
          <w:sz w:val="24"/>
          <w:szCs w:val="24"/>
        </w:rPr>
      </w:pPr>
      <w:r w:rsidRPr="009B3AEB">
        <w:rPr>
          <w:rFonts w:ascii="Arial" w:eastAsia="Arial" w:hAnsi="Arial" w:cs="Arial"/>
          <w:sz w:val="24"/>
          <w:szCs w:val="24"/>
        </w:rPr>
        <w:t>Los traspasos de locales de un concesionario a otro se cobrarán conforme a lo dispuesto en el Reglamento para el Ejercicio del Comercio, funcionamiento de giros de prestación de servicios, tianguis y anuncios en el Municipio de Puerto Vallarta, Jalisco.</w:t>
      </w:r>
    </w:p>
    <w:p w:rsidR="009B3AEB" w:rsidRPr="009B3AEB" w:rsidRDefault="009B3AEB" w:rsidP="009B3AEB">
      <w:pPr>
        <w:spacing w:after="0" w:line="360" w:lineRule="auto"/>
        <w:ind w:right="113" w:firstLine="0"/>
        <w:jc w:val="both"/>
        <w:rPr>
          <w:rFonts w:ascii="Arial" w:eastAsia="Arial" w:hAnsi="Arial" w:cs="Arial"/>
          <w:sz w:val="24"/>
          <w:szCs w:val="24"/>
        </w:rPr>
      </w:pPr>
    </w:p>
    <w:p w:rsidR="009B3AEB" w:rsidRPr="009B3AEB" w:rsidRDefault="009B3AEB" w:rsidP="009B3AEB">
      <w:pPr>
        <w:spacing w:after="0" w:line="360" w:lineRule="auto"/>
        <w:ind w:right="113" w:firstLine="0"/>
        <w:jc w:val="both"/>
        <w:rPr>
          <w:rFonts w:ascii="Arial" w:eastAsia="Arial" w:hAnsi="Arial" w:cs="Arial"/>
          <w:sz w:val="24"/>
          <w:szCs w:val="24"/>
        </w:rPr>
      </w:pPr>
      <w:r w:rsidRPr="009B3AEB">
        <w:rPr>
          <w:rFonts w:ascii="Arial" w:eastAsia="Arial" w:hAnsi="Arial" w:cs="Arial"/>
          <w:sz w:val="24"/>
          <w:szCs w:val="24"/>
        </w:rPr>
        <w:t>VI. Por productos o utilidades de talleres y demás centros de trabajo que operen dentro de establecimientos municipales.</w:t>
      </w:r>
    </w:p>
    <w:p w:rsidR="009B3AEB" w:rsidRPr="009B3AEB" w:rsidRDefault="009B3AEB" w:rsidP="009B3AEB">
      <w:pPr>
        <w:spacing w:after="0" w:line="360" w:lineRule="auto"/>
        <w:ind w:right="113" w:firstLine="0"/>
        <w:jc w:val="both"/>
        <w:rPr>
          <w:rFonts w:ascii="Arial" w:eastAsia="Arial" w:hAnsi="Arial" w:cs="Arial"/>
          <w:sz w:val="24"/>
          <w:szCs w:val="24"/>
        </w:rPr>
      </w:pPr>
    </w:p>
    <w:p w:rsidR="009B3AEB" w:rsidRPr="009B3AEB" w:rsidRDefault="009B3AEB" w:rsidP="009B3AEB">
      <w:pPr>
        <w:spacing w:after="0" w:line="360" w:lineRule="auto"/>
        <w:ind w:right="113" w:firstLine="0"/>
        <w:jc w:val="both"/>
        <w:rPr>
          <w:rFonts w:ascii="Arial" w:eastAsia="Arial" w:hAnsi="Arial" w:cs="Arial"/>
          <w:sz w:val="24"/>
          <w:szCs w:val="24"/>
        </w:rPr>
      </w:pPr>
      <w:r w:rsidRPr="009B3AEB">
        <w:rPr>
          <w:rFonts w:ascii="Arial" w:eastAsia="Arial" w:hAnsi="Arial" w:cs="Arial"/>
          <w:sz w:val="24"/>
          <w:szCs w:val="24"/>
        </w:rPr>
        <w:t>VII. La venta de esquilmos, productos de aparcerías, desechos y basuras.</w:t>
      </w:r>
    </w:p>
    <w:p w:rsidR="009B3AEB" w:rsidRPr="009B3AEB" w:rsidRDefault="009B3AEB" w:rsidP="009B3AEB">
      <w:pPr>
        <w:spacing w:after="0" w:line="360" w:lineRule="auto"/>
        <w:ind w:right="113" w:firstLine="0"/>
        <w:jc w:val="both"/>
        <w:rPr>
          <w:rFonts w:ascii="Arial" w:eastAsia="Arial" w:hAnsi="Arial" w:cs="Arial"/>
          <w:sz w:val="24"/>
          <w:szCs w:val="24"/>
        </w:rPr>
      </w:pPr>
    </w:p>
    <w:p w:rsidR="009B3AEB" w:rsidRPr="009B3AEB" w:rsidRDefault="009B3AEB" w:rsidP="009B3AEB">
      <w:pPr>
        <w:spacing w:after="0" w:line="360" w:lineRule="auto"/>
        <w:ind w:right="113" w:firstLine="0"/>
        <w:jc w:val="both"/>
        <w:rPr>
          <w:rFonts w:ascii="Arial" w:eastAsia="Arial" w:hAnsi="Arial" w:cs="Arial"/>
          <w:sz w:val="24"/>
          <w:szCs w:val="24"/>
        </w:rPr>
      </w:pPr>
      <w:r w:rsidRPr="009B3AEB">
        <w:rPr>
          <w:rFonts w:ascii="Arial" w:eastAsia="Arial" w:hAnsi="Arial" w:cs="Arial"/>
          <w:sz w:val="24"/>
          <w:szCs w:val="24"/>
        </w:rPr>
        <w:t>VIII. Por servicios de grúa, arrastre por vehículo:</w:t>
      </w:r>
      <w:r w:rsidRPr="009B3AEB">
        <w:rPr>
          <w:rFonts w:ascii="Arial" w:eastAsia="Arial" w:hAnsi="Arial" w:cs="Arial"/>
          <w:sz w:val="24"/>
          <w:szCs w:val="24"/>
        </w:rPr>
        <w:tab/>
      </w:r>
    </w:p>
    <w:p w:rsidR="009B3AEB" w:rsidRPr="009B3AEB" w:rsidRDefault="009B3AEB" w:rsidP="009B3AEB">
      <w:pPr>
        <w:spacing w:after="0" w:line="360" w:lineRule="auto"/>
        <w:ind w:right="113" w:firstLine="0"/>
        <w:jc w:val="both"/>
        <w:rPr>
          <w:rFonts w:ascii="Arial" w:eastAsia="Arial" w:hAnsi="Arial" w:cs="Arial"/>
          <w:sz w:val="24"/>
          <w:szCs w:val="24"/>
        </w:rPr>
      </w:pPr>
    </w:p>
    <w:p w:rsidR="009B3AEB" w:rsidRPr="009B3AEB" w:rsidRDefault="009B3AEB" w:rsidP="009B3AEB">
      <w:pPr>
        <w:spacing w:after="0" w:line="360" w:lineRule="auto"/>
        <w:ind w:right="113" w:firstLine="0"/>
        <w:jc w:val="both"/>
        <w:rPr>
          <w:rFonts w:ascii="Arial" w:eastAsia="Arial" w:hAnsi="Arial" w:cs="Arial"/>
          <w:sz w:val="24"/>
          <w:szCs w:val="24"/>
        </w:rPr>
      </w:pPr>
      <w:r w:rsidRPr="009B3AEB">
        <w:rPr>
          <w:rFonts w:ascii="Arial" w:eastAsia="Arial" w:hAnsi="Arial" w:cs="Arial"/>
          <w:sz w:val="24"/>
          <w:szCs w:val="24"/>
        </w:rPr>
        <w:t>TARIFA</w:t>
      </w:r>
    </w:p>
    <w:p w:rsidR="009B3AEB" w:rsidRPr="009B3AEB" w:rsidRDefault="009B3AEB" w:rsidP="009B3AEB">
      <w:pPr>
        <w:spacing w:after="0" w:line="360" w:lineRule="auto"/>
        <w:ind w:right="113" w:firstLine="0"/>
        <w:jc w:val="both"/>
        <w:rPr>
          <w:rFonts w:ascii="Arial" w:eastAsia="Arial" w:hAnsi="Arial" w:cs="Arial"/>
          <w:sz w:val="24"/>
          <w:szCs w:val="24"/>
        </w:rPr>
      </w:pPr>
      <w:r w:rsidRPr="009B3AEB">
        <w:rPr>
          <w:rFonts w:ascii="Arial" w:eastAsia="Arial" w:hAnsi="Arial" w:cs="Arial"/>
          <w:sz w:val="24"/>
          <w:szCs w:val="24"/>
        </w:rPr>
        <w:tab/>
      </w:r>
    </w:p>
    <w:p w:rsidR="009B3AEB" w:rsidRPr="009B3AEB" w:rsidRDefault="009B3AEB" w:rsidP="009B3AEB">
      <w:pPr>
        <w:spacing w:after="0" w:line="360" w:lineRule="auto"/>
        <w:ind w:right="113" w:firstLine="0"/>
        <w:jc w:val="both"/>
        <w:rPr>
          <w:rFonts w:ascii="Arial" w:eastAsia="Arial" w:hAnsi="Arial" w:cs="Arial"/>
          <w:sz w:val="24"/>
          <w:szCs w:val="24"/>
        </w:rPr>
      </w:pPr>
      <w:r w:rsidRPr="009B3AEB">
        <w:rPr>
          <w:rFonts w:ascii="Arial" w:eastAsia="Arial" w:hAnsi="Arial" w:cs="Arial"/>
          <w:sz w:val="24"/>
          <w:szCs w:val="24"/>
        </w:rPr>
        <w:t xml:space="preserve">3.5 Toneladas:     </w:t>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t>$865.00</w:t>
      </w:r>
    </w:p>
    <w:p w:rsidR="009B3AEB" w:rsidRPr="009B3AEB" w:rsidRDefault="009B3AEB" w:rsidP="009B3AEB">
      <w:pPr>
        <w:spacing w:after="0" w:line="360" w:lineRule="auto"/>
        <w:ind w:right="113" w:firstLine="0"/>
        <w:jc w:val="both"/>
        <w:rPr>
          <w:rFonts w:ascii="Arial" w:eastAsia="Arial" w:hAnsi="Arial" w:cs="Arial"/>
          <w:sz w:val="24"/>
          <w:szCs w:val="24"/>
        </w:rPr>
      </w:pPr>
      <w:r w:rsidRPr="009B3AEB">
        <w:rPr>
          <w:rFonts w:ascii="Arial" w:eastAsia="Arial" w:hAnsi="Arial" w:cs="Arial"/>
          <w:sz w:val="24"/>
          <w:szCs w:val="24"/>
        </w:rPr>
        <w:tab/>
      </w:r>
    </w:p>
    <w:p w:rsidR="009B3AEB" w:rsidRPr="009B3AEB" w:rsidRDefault="009B3AEB" w:rsidP="009B3AEB">
      <w:pPr>
        <w:spacing w:after="0" w:line="360" w:lineRule="auto"/>
        <w:ind w:right="113" w:firstLine="0"/>
        <w:jc w:val="both"/>
        <w:rPr>
          <w:rFonts w:ascii="Arial" w:eastAsia="Arial" w:hAnsi="Arial" w:cs="Arial"/>
          <w:sz w:val="24"/>
          <w:szCs w:val="24"/>
        </w:rPr>
      </w:pPr>
      <w:r w:rsidRPr="009B3AEB">
        <w:rPr>
          <w:rFonts w:ascii="Arial" w:eastAsia="Arial" w:hAnsi="Arial" w:cs="Arial"/>
          <w:sz w:val="24"/>
          <w:szCs w:val="24"/>
        </w:rPr>
        <w:lastRenderedPageBreak/>
        <w:t xml:space="preserve">6.0 Toneladas:      </w:t>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t>$990.00</w:t>
      </w:r>
    </w:p>
    <w:p w:rsidR="009B3AEB" w:rsidRPr="009B3AEB" w:rsidRDefault="009B3AEB" w:rsidP="009B3AEB">
      <w:pPr>
        <w:spacing w:after="0" w:line="360" w:lineRule="auto"/>
        <w:ind w:right="113" w:firstLine="0"/>
        <w:jc w:val="both"/>
        <w:rPr>
          <w:rFonts w:ascii="Arial" w:eastAsia="Arial" w:hAnsi="Arial" w:cs="Arial"/>
          <w:sz w:val="24"/>
          <w:szCs w:val="24"/>
        </w:rPr>
      </w:pPr>
      <w:r w:rsidRPr="009B3AEB">
        <w:rPr>
          <w:rFonts w:ascii="Arial" w:eastAsia="Arial" w:hAnsi="Arial" w:cs="Arial"/>
          <w:sz w:val="24"/>
          <w:szCs w:val="24"/>
        </w:rPr>
        <w:tab/>
      </w:r>
    </w:p>
    <w:p w:rsidR="009B3AEB" w:rsidRPr="009B3AEB" w:rsidRDefault="009B3AEB" w:rsidP="009B3AEB">
      <w:pPr>
        <w:spacing w:after="0" w:line="360" w:lineRule="auto"/>
        <w:ind w:right="113" w:firstLine="0"/>
        <w:jc w:val="both"/>
        <w:rPr>
          <w:rFonts w:ascii="Arial" w:eastAsia="Arial" w:hAnsi="Arial" w:cs="Arial"/>
          <w:sz w:val="24"/>
          <w:szCs w:val="24"/>
        </w:rPr>
      </w:pPr>
      <w:r w:rsidRPr="009B3AEB">
        <w:rPr>
          <w:rFonts w:ascii="Arial" w:eastAsia="Arial" w:hAnsi="Arial" w:cs="Arial"/>
          <w:sz w:val="24"/>
          <w:szCs w:val="24"/>
        </w:rPr>
        <w:t xml:space="preserve">12 Toneladas:   </w:t>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t xml:space="preserve"> $1,061.00</w:t>
      </w:r>
    </w:p>
    <w:p w:rsidR="009B3AEB" w:rsidRPr="009B3AEB" w:rsidRDefault="009B3AEB" w:rsidP="009B3AEB">
      <w:pPr>
        <w:spacing w:after="0" w:line="360" w:lineRule="auto"/>
        <w:ind w:right="113" w:firstLine="0"/>
        <w:jc w:val="both"/>
        <w:rPr>
          <w:rFonts w:ascii="Arial" w:eastAsia="Arial" w:hAnsi="Arial" w:cs="Arial"/>
          <w:sz w:val="24"/>
          <w:szCs w:val="24"/>
        </w:rPr>
      </w:pPr>
      <w:r w:rsidRPr="009B3AEB">
        <w:rPr>
          <w:rFonts w:ascii="Arial" w:eastAsia="Arial" w:hAnsi="Arial" w:cs="Arial"/>
          <w:sz w:val="24"/>
          <w:szCs w:val="24"/>
        </w:rPr>
        <w:tab/>
      </w:r>
    </w:p>
    <w:p w:rsidR="009B3AEB" w:rsidRPr="009B3AEB" w:rsidRDefault="009B3AEB" w:rsidP="009B3AEB">
      <w:pPr>
        <w:spacing w:after="0" w:line="360" w:lineRule="auto"/>
        <w:ind w:right="113" w:firstLine="0"/>
        <w:jc w:val="both"/>
        <w:rPr>
          <w:rFonts w:ascii="Arial" w:eastAsia="Arial" w:hAnsi="Arial" w:cs="Arial"/>
          <w:sz w:val="24"/>
          <w:szCs w:val="24"/>
        </w:rPr>
      </w:pPr>
      <w:r w:rsidRPr="009B3AEB">
        <w:rPr>
          <w:rFonts w:ascii="Arial" w:eastAsia="Arial" w:hAnsi="Arial" w:cs="Arial"/>
          <w:sz w:val="24"/>
          <w:szCs w:val="24"/>
        </w:rPr>
        <w:t xml:space="preserve">25 Toneladas:  </w:t>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t>$1,588.00</w:t>
      </w:r>
    </w:p>
    <w:p w:rsidR="009B3AEB" w:rsidRPr="009B3AEB" w:rsidRDefault="009B3AEB" w:rsidP="009B3AEB">
      <w:pPr>
        <w:spacing w:after="0" w:line="360" w:lineRule="auto"/>
        <w:ind w:right="113" w:firstLine="0"/>
        <w:jc w:val="both"/>
        <w:rPr>
          <w:rFonts w:ascii="Arial" w:eastAsia="Arial" w:hAnsi="Arial" w:cs="Arial"/>
          <w:sz w:val="24"/>
          <w:szCs w:val="24"/>
        </w:rPr>
      </w:pPr>
    </w:p>
    <w:p w:rsidR="009B3AEB" w:rsidRPr="009B3AEB" w:rsidRDefault="009B3AEB" w:rsidP="009B3AEB">
      <w:pPr>
        <w:spacing w:after="0" w:line="360" w:lineRule="auto"/>
        <w:ind w:right="113" w:firstLine="0"/>
        <w:jc w:val="both"/>
        <w:rPr>
          <w:rFonts w:ascii="Arial" w:eastAsia="Arial" w:hAnsi="Arial" w:cs="Arial"/>
          <w:sz w:val="24"/>
          <w:szCs w:val="24"/>
        </w:rPr>
      </w:pPr>
      <w:r w:rsidRPr="009B3AEB">
        <w:rPr>
          <w:rFonts w:ascii="Arial" w:eastAsia="Arial" w:hAnsi="Arial" w:cs="Arial"/>
          <w:sz w:val="24"/>
          <w:szCs w:val="24"/>
        </w:rPr>
        <w:t>VI. Las personas físicas o jurídicas que requieran de los servicios de Policías Municipales para cubrir eventos de espectáculos públicos o privados deberán cubrir los siguientes pagos:</w:t>
      </w:r>
    </w:p>
    <w:p w:rsidR="009B3AEB" w:rsidRPr="009B3AEB" w:rsidRDefault="009B3AEB" w:rsidP="009B3AEB">
      <w:pPr>
        <w:spacing w:after="0" w:line="360" w:lineRule="auto"/>
        <w:ind w:right="113" w:firstLine="0"/>
        <w:jc w:val="both"/>
        <w:rPr>
          <w:rFonts w:ascii="Arial" w:eastAsia="Arial" w:hAnsi="Arial" w:cs="Arial"/>
          <w:sz w:val="24"/>
          <w:szCs w:val="24"/>
        </w:rPr>
      </w:pPr>
    </w:p>
    <w:p w:rsidR="009B3AEB" w:rsidRPr="009B3AEB" w:rsidRDefault="009B3AEB" w:rsidP="009B3AEB">
      <w:pPr>
        <w:spacing w:after="0" w:line="360" w:lineRule="auto"/>
        <w:ind w:right="113" w:firstLine="0"/>
        <w:jc w:val="both"/>
        <w:rPr>
          <w:rFonts w:ascii="Arial" w:eastAsia="Arial" w:hAnsi="Arial" w:cs="Arial"/>
          <w:sz w:val="24"/>
          <w:szCs w:val="24"/>
        </w:rPr>
      </w:pPr>
      <w:r w:rsidRPr="009B3AEB">
        <w:rPr>
          <w:rFonts w:ascii="Arial" w:eastAsia="Arial" w:hAnsi="Arial" w:cs="Arial"/>
          <w:sz w:val="24"/>
          <w:szCs w:val="24"/>
        </w:rPr>
        <w:t xml:space="preserve">a) Policía de Línea:           </w:t>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t>$1,532.00</w:t>
      </w:r>
    </w:p>
    <w:p w:rsidR="009B3AEB" w:rsidRPr="009B3AEB" w:rsidRDefault="009B3AEB" w:rsidP="009B3AEB">
      <w:pPr>
        <w:spacing w:after="0" w:line="360" w:lineRule="auto"/>
        <w:ind w:right="113" w:firstLine="0"/>
        <w:jc w:val="both"/>
        <w:rPr>
          <w:rFonts w:ascii="Arial" w:eastAsia="Arial" w:hAnsi="Arial" w:cs="Arial"/>
          <w:sz w:val="24"/>
          <w:szCs w:val="24"/>
        </w:rPr>
      </w:pPr>
    </w:p>
    <w:p w:rsidR="009B3AEB" w:rsidRPr="009B3AEB" w:rsidRDefault="009B3AEB" w:rsidP="009B3AEB">
      <w:pPr>
        <w:spacing w:after="0" w:line="360" w:lineRule="auto"/>
        <w:ind w:right="113" w:firstLine="0"/>
        <w:jc w:val="both"/>
        <w:rPr>
          <w:rFonts w:ascii="Arial" w:eastAsia="Arial" w:hAnsi="Arial" w:cs="Arial"/>
          <w:sz w:val="24"/>
          <w:szCs w:val="24"/>
        </w:rPr>
      </w:pPr>
      <w:r w:rsidRPr="009B3AEB">
        <w:rPr>
          <w:rFonts w:ascii="Arial" w:eastAsia="Arial" w:hAnsi="Arial" w:cs="Arial"/>
          <w:sz w:val="24"/>
          <w:szCs w:val="24"/>
        </w:rPr>
        <w:t xml:space="preserve">b) Policía de Mando:         </w:t>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t>$2,042.00</w:t>
      </w:r>
    </w:p>
    <w:p w:rsidR="009B3AEB" w:rsidRPr="009B3AEB" w:rsidRDefault="009B3AEB" w:rsidP="009B3AEB">
      <w:pPr>
        <w:spacing w:after="0" w:line="360" w:lineRule="auto"/>
        <w:ind w:right="113" w:firstLine="0"/>
        <w:jc w:val="both"/>
        <w:rPr>
          <w:rFonts w:ascii="Arial" w:eastAsia="Arial" w:hAnsi="Arial" w:cs="Arial"/>
          <w:sz w:val="24"/>
          <w:szCs w:val="24"/>
        </w:rPr>
      </w:pPr>
    </w:p>
    <w:p w:rsidR="009B3AEB" w:rsidRPr="009B3AEB" w:rsidRDefault="009B3AEB" w:rsidP="009B3AEB">
      <w:pPr>
        <w:spacing w:after="0" w:line="360" w:lineRule="auto"/>
        <w:ind w:right="113" w:firstLine="0"/>
        <w:jc w:val="both"/>
        <w:rPr>
          <w:rFonts w:ascii="Arial" w:eastAsia="Arial" w:hAnsi="Arial" w:cs="Arial"/>
          <w:sz w:val="24"/>
          <w:szCs w:val="24"/>
        </w:rPr>
      </w:pPr>
      <w:r w:rsidRPr="009B3AEB">
        <w:rPr>
          <w:rFonts w:ascii="Arial" w:eastAsia="Arial" w:hAnsi="Arial" w:cs="Arial"/>
          <w:sz w:val="24"/>
          <w:szCs w:val="24"/>
        </w:rPr>
        <w:t xml:space="preserve">Además deberán cubrir un pago en la Hacienda Municipal de:  </w:t>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t>$275.00</w:t>
      </w:r>
    </w:p>
    <w:p w:rsidR="009B3AEB" w:rsidRPr="009B3AEB" w:rsidRDefault="009B3AEB" w:rsidP="009B3AEB">
      <w:pPr>
        <w:spacing w:after="0" w:line="360" w:lineRule="auto"/>
        <w:ind w:right="113" w:firstLine="0"/>
        <w:jc w:val="both"/>
        <w:rPr>
          <w:rFonts w:ascii="Arial" w:eastAsia="Arial" w:hAnsi="Arial" w:cs="Arial"/>
          <w:sz w:val="24"/>
          <w:szCs w:val="24"/>
        </w:rPr>
      </w:pPr>
    </w:p>
    <w:p w:rsidR="009B3AEB" w:rsidRPr="009B3AEB" w:rsidRDefault="009B3AEB" w:rsidP="009B3AEB">
      <w:pPr>
        <w:spacing w:after="0" w:line="360" w:lineRule="auto"/>
        <w:ind w:right="113" w:firstLine="0"/>
        <w:jc w:val="both"/>
        <w:rPr>
          <w:rFonts w:ascii="Arial" w:eastAsia="Arial" w:hAnsi="Arial" w:cs="Arial"/>
          <w:sz w:val="24"/>
          <w:szCs w:val="24"/>
        </w:rPr>
      </w:pPr>
      <w:r w:rsidRPr="009B3AEB">
        <w:rPr>
          <w:rFonts w:ascii="Arial" w:eastAsia="Arial" w:hAnsi="Arial" w:cs="Arial"/>
          <w:sz w:val="24"/>
          <w:szCs w:val="24"/>
        </w:rPr>
        <w:t>XV. Por proporcionar información en documentos o elementos técnicos a solicitudes de información en cumplimiento de la Ley de Transparencia y acceso a la Información Pública del Estado de Jalisco y sus Municipios:</w:t>
      </w:r>
      <w:r w:rsidRPr="009B3AEB">
        <w:rPr>
          <w:rFonts w:ascii="Arial" w:eastAsia="Arial" w:hAnsi="Arial" w:cs="Arial"/>
          <w:sz w:val="24"/>
          <w:szCs w:val="24"/>
        </w:rPr>
        <w:tab/>
      </w:r>
    </w:p>
    <w:p w:rsidR="009B3AEB" w:rsidRPr="009B3AEB" w:rsidRDefault="009B3AEB" w:rsidP="009B3AEB">
      <w:pPr>
        <w:spacing w:after="0" w:line="360" w:lineRule="auto"/>
        <w:ind w:right="113" w:firstLine="0"/>
        <w:jc w:val="both"/>
        <w:rPr>
          <w:rFonts w:ascii="Arial" w:eastAsia="Arial" w:hAnsi="Arial" w:cs="Arial"/>
          <w:sz w:val="24"/>
          <w:szCs w:val="24"/>
        </w:rPr>
      </w:pP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r>
    </w:p>
    <w:p w:rsidR="009B3AEB" w:rsidRPr="009B3AEB" w:rsidRDefault="009B3AEB" w:rsidP="009B3AEB">
      <w:pPr>
        <w:spacing w:after="0" w:line="360" w:lineRule="auto"/>
        <w:ind w:right="113" w:firstLine="0"/>
        <w:jc w:val="both"/>
        <w:rPr>
          <w:rFonts w:ascii="Arial" w:eastAsia="Arial" w:hAnsi="Arial" w:cs="Arial"/>
          <w:sz w:val="24"/>
          <w:szCs w:val="24"/>
        </w:rPr>
      </w:pPr>
      <w:r w:rsidRPr="009B3AEB">
        <w:rPr>
          <w:rFonts w:ascii="Arial" w:eastAsia="Arial" w:hAnsi="Arial" w:cs="Arial"/>
          <w:sz w:val="24"/>
          <w:szCs w:val="24"/>
        </w:rPr>
        <w:t xml:space="preserve">a) Copia simple o impresa por cada hoja:  </w:t>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t>$1.00</w:t>
      </w:r>
    </w:p>
    <w:p w:rsidR="009B3AEB" w:rsidRPr="009B3AEB" w:rsidRDefault="009B3AEB" w:rsidP="009B3AEB">
      <w:pPr>
        <w:spacing w:after="0" w:line="360" w:lineRule="auto"/>
        <w:ind w:right="113" w:firstLine="0"/>
        <w:jc w:val="both"/>
        <w:rPr>
          <w:rFonts w:ascii="Arial" w:eastAsia="Arial" w:hAnsi="Arial" w:cs="Arial"/>
          <w:sz w:val="24"/>
          <w:szCs w:val="24"/>
        </w:rPr>
      </w:pPr>
    </w:p>
    <w:p w:rsidR="009B3AEB" w:rsidRPr="009B3AEB" w:rsidRDefault="009B3AEB" w:rsidP="009B3AEB">
      <w:pPr>
        <w:spacing w:after="0" w:line="360" w:lineRule="auto"/>
        <w:ind w:right="113" w:firstLine="0"/>
        <w:jc w:val="both"/>
        <w:rPr>
          <w:rFonts w:ascii="Arial" w:eastAsia="Arial" w:hAnsi="Arial" w:cs="Arial"/>
          <w:sz w:val="24"/>
          <w:szCs w:val="24"/>
        </w:rPr>
      </w:pPr>
      <w:r w:rsidRPr="009B3AEB">
        <w:rPr>
          <w:rFonts w:ascii="Arial" w:eastAsia="Arial" w:hAnsi="Arial" w:cs="Arial"/>
          <w:sz w:val="24"/>
          <w:szCs w:val="24"/>
        </w:rPr>
        <w:t>b) Hoja certificada                                                                   $22.00</w:t>
      </w:r>
    </w:p>
    <w:p w:rsidR="009B3AEB" w:rsidRPr="009B3AEB" w:rsidRDefault="009B3AEB" w:rsidP="009B3AEB">
      <w:pPr>
        <w:spacing w:after="0" w:line="360" w:lineRule="auto"/>
        <w:ind w:right="113" w:firstLine="0"/>
        <w:jc w:val="both"/>
        <w:rPr>
          <w:rFonts w:ascii="Arial" w:eastAsia="Arial" w:hAnsi="Arial" w:cs="Arial"/>
          <w:sz w:val="24"/>
          <w:szCs w:val="24"/>
        </w:rPr>
      </w:pPr>
    </w:p>
    <w:p w:rsidR="009B3AEB" w:rsidRPr="009B3AEB" w:rsidRDefault="009B3AEB" w:rsidP="009B3AEB">
      <w:pPr>
        <w:spacing w:after="0" w:line="360" w:lineRule="auto"/>
        <w:ind w:right="113" w:firstLine="0"/>
        <w:jc w:val="both"/>
        <w:rPr>
          <w:rFonts w:ascii="Arial" w:eastAsia="Arial" w:hAnsi="Arial" w:cs="Arial"/>
          <w:sz w:val="24"/>
          <w:szCs w:val="24"/>
        </w:rPr>
      </w:pPr>
      <w:r w:rsidRPr="009B3AEB">
        <w:rPr>
          <w:rFonts w:ascii="Arial" w:eastAsia="Arial" w:hAnsi="Arial" w:cs="Arial"/>
          <w:sz w:val="24"/>
          <w:szCs w:val="24"/>
        </w:rPr>
        <w:t>c</w:t>
      </w:r>
      <w:r w:rsidR="004344E6">
        <w:rPr>
          <w:rFonts w:ascii="Arial" w:eastAsia="Arial" w:hAnsi="Arial" w:cs="Arial"/>
          <w:sz w:val="24"/>
          <w:szCs w:val="24"/>
        </w:rPr>
        <w:t xml:space="preserve">) Memoria USB de 8 </w:t>
      </w:r>
      <w:proofErr w:type="spellStart"/>
      <w:r w:rsidR="004344E6">
        <w:rPr>
          <w:rFonts w:ascii="Arial" w:eastAsia="Arial" w:hAnsi="Arial" w:cs="Arial"/>
          <w:sz w:val="24"/>
          <w:szCs w:val="24"/>
        </w:rPr>
        <w:t>gb</w:t>
      </w:r>
      <w:proofErr w:type="spellEnd"/>
      <w:r w:rsidR="004344E6">
        <w:rPr>
          <w:rFonts w:ascii="Arial" w:eastAsia="Arial" w:hAnsi="Arial" w:cs="Arial"/>
          <w:sz w:val="24"/>
          <w:szCs w:val="24"/>
        </w:rPr>
        <w:t xml:space="preserve">:  </w:t>
      </w:r>
      <w:r w:rsidR="004344E6">
        <w:rPr>
          <w:rFonts w:ascii="Arial" w:eastAsia="Arial" w:hAnsi="Arial" w:cs="Arial"/>
          <w:sz w:val="24"/>
          <w:szCs w:val="24"/>
        </w:rPr>
        <w:tab/>
      </w:r>
      <w:r w:rsidR="004344E6">
        <w:rPr>
          <w:rFonts w:ascii="Arial" w:eastAsia="Arial" w:hAnsi="Arial" w:cs="Arial"/>
          <w:sz w:val="24"/>
          <w:szCs w:val="24"/>
        </w:rPr>
        <w:tab/>
      </w:r>
      <w:r w:rsidR="004344E6">
        <w:rPr>
          <w:rFonts w:ascii="Arial" w:eastAsia="Arial" w:hAnsi="Arial" w:cs="Arial"/>
          <w:sz w:val="24"/>
          <w:szCs w:val="24"/>
        </w:rPr>
        <w:tab/>
      </w:r>
      <w:r w:rsidR="004344E6">
        <w:rPr>
          <w:rFonts w:ascii="Arial" w:eastAsia="Arial" w:hAnsi="Arial" w:cs="Arial"/>
          <w:sz w:val="24"/>
          <w:szCs w:val="24"/>
        </w:rPr>
        <w:tab/>
      </w:r>
      <w:r w:rsidR="004344E6">
        <w:rPr>
          <w:rFonts w:ascii="Arial" w:eastAsia="Arial" w:hAnsi="Arial" w:cs="Arial"/>
          <w:sz w:val="24"/>
          <w:szCs w:val="24"/>
        </w:rPr>
        <w:tab/>
        <w:t>$77</w:t>
      </w:r>
      <w:r w:rsidRPr="009B3AEB">
        <w:rPr>
          <w:rFonts w:ascii="Arial" w:eastAsia="Arial" w:hAnsi="Arial" w:cs="Arial"/>
          <w:sz w:val="24"/>
          <w:szCs w:val="24"/>
        </w:rPr>
        <w:t>.00</w:t>
      </w:r>
      <w:r w:rsidRPr="009B3AEB">
        <w:rPr>
          <w:rFonts w:ascii="Arial" w:eastAsia="Arial" w:hAnsi="Arial" w:cs="Arial"/>
          <w:sz w:val="24"/>
          <w:szCs w:val="24"/>
        </w:rPr>
        <w:tab/>
      </w:r>
    </w:p>
    <w:p w:rsidR="009B3AEB" w:rsidRPr="009B3AEB" w:rsidRDefault="009B3AEB" w:rsidP="009B3AEB">
      <w:pPr>
        <w:spacing w:after="0" w:line="360" w:lineRule="auto"/>
        <w:ind w:right="113" w:firstLine="0"/>
        <w:jc w:val="both"/>
        <w:rPr>
          <w:rFonts w:ascii="Arial" w:eastAsia="Arial" w:hAnsi="Arial" w:cs="Arial"/>
          <w:sz w:val="24"/>
          <w:szCs w:val="24"/>
        </w:rPr>
      </w:pPr>
      <w:r w:rsidRPr="009B3AEB">
        <w:rPr>
          <w:rFonts w:ascii="Arial" w:eastAsia="Arial" w:hAnsi="Arial" w:cs="Arial"/>
          <w:sz w:val="24"/>
          <w:szCs w:val="24"/>
        </w:rPr>
        <w:tab/>
      </w:r>
    </w:p>
    <w:p w:rsidR="009B3AEB" w:rsidRPr="009B3AEB" w:rsidRDefault="009B3AEB" w:rsidP="009B3AEB">
      <w:pPr>
        <w:spacing w:after="0" w:line="360" w:lineRule="auto"/>
        <w:ind w:right="113" w:firstLine="0"/>
        <w:jc w:val="both"/>
        <w:rPr>
          <w:rFonts w:ascii="Arial" w:eastAsia="Arial" w:hAnsi="Arial" w:cs="Arial"/>
          <w:sz w:val="24"/>
          <w:szCs w:val="24"/>
        </w:rPr>
      </w:pPr>
      <w:r w:rsidRPr="009B3AEB">
        <w:rPr>
          <w:rFonts w:ascii="Arial" w:eastAsia="Arial" w:hAnsi="Arial" w:cs="Arial"/>
          <w:sz w:val="24"/>
          <w:szCs w:val="24"/>
        </w:rPr>
        <w:t xml:space="preserve">d) Información en disco </w:t>
      </w:r>
      <w:proofErr w:type="gramStart"/>
      <w:r w:rsidRPr="009B3AEB">
        <w:rPr>
          <w:rFonts w:ascii="Arial" w:eastAsia="Arial" w:hAnsi="Arial" w:cs="Arial"/>
          <w:sz w:val="24"/>
          <w:szCs w:val="24"/>
        </w:rPr>
        <w:t>com</w:t>
      </w:r>
      <w:r w:rsidR="004344E6">
        <w:rPr>
          <w:rFonts w:ascii="Arial" w:eastAsia="Arial" w:hAnsi="Arial" w:cs="Arial"/>
          <w:sz w:val="24"/>
          <w:szCs w:val="24"/>
        </w:rPr>
        <w:t>pacto(</w:t>
      </w:r>
      <w:proofErr w:type="gramEnd"/>
      <w:r w:rsidR="004344E6">
        <w:rPr>
          <w:rFonts w:ascii="Arial" w:eastAsia="Arial" w:hAnsi="Arial" w:cs="Arial"/>
          <w:sz w:val="24"/>
          <w:szCs w:val="24"/>
        </w:rPr>
        <w:t>CD/DVD), por cada uno:</w:t>
      </w:r>
      <w:r w:rsidR="004344E6">
        <w:rPr>
          <w:rFonts w:ascii="Arial" w:eastAsia="Arial" w:hAnsi="Arial" w:cs="Arial"/>
          <w:sz w:val="24"/>
          <w:szCs w:val="24"/>
        </w:rPr>
        <w:tab/>
        <w:t>$11</w:t>
      </w:r>
      <w:r w:rsidRPr="009B3AEB">
        <w:rPr>
          <w:rFonts w:ascii="Arial" w:eastAsia="Arial" w:hAnsi="Arial" w:cs="Arial"/>
          <w:sz w:val="24"/>
          <w:szCs w:val="24"/>
        </w:rPr>
        <w:t>.00</w:t>
      </w:r>
    </w:p>
    <w:p w:rsidR="009B3AEB" w:rsidRPr="009B3AEB" w:rsidRDefault="009B3AEB" w:rsidP="009B3AEB">
      <w:pPr>
        <w:spacing w:after="0" w:line="360" w:lineRule="auto"/>
        <w:ind w:right="113" w:firstLine="0"/>
        <w:jc w:val="both"/>
        <w:rPr>
          <w:rFonts w:ascii="Arial" w:eastAsia="Arial" w:hAnsi="Arial" w:cs="Arial"/>
          <w:sz w:val="24"/>
          <w:szCs w:val="24"/>
        </w:rPr>
      </w:pPr>
    </w:p>
    <w:p w:rsidR="009B3AEB" w:rsidRPr="009B3AEB" w:rsidRDefault="009B3AEB" w:rsidP="009B3AEB">
      <w:pPr>
        <w:spacing w:after="0" w:line="360" w:lineRule="auto"/>
        <w:ind w:right="113" w:firstLine="0"/>
        <w:jc w:val="both"/>
        <w:rPr>
          <w:rFonts w:ascii="Arial" w:eastAsia="Arial" w:hAnsi="Arial" w:cs="Arial"/>
          <w:sz w:val="24"/>
          <w:szCs w:val="24"/>
        </w:rPr>
      </w:pPr>
      <w:r w:rsidRPr="009B3AEB">
        <w:rPr>
          <w:rFonts w:ascii="Arial" w:eastAsia="Arial" w:hAnsi="Arial" w:cs="Arial"/>
          <w:sz w:val="24"/>
          <w:szCs w:val="24"/>
        </w:rPr>
        <w:lastRenderedPageBreak/>
        <w:t>Cuando la información se proporcione en formatos distintos a los mencionados en los incisos anteriores, el cobro de los productos será el equivalente al precio de mercado que corresponda.</w:t>
      </w:r>
    </w:p>
    <w:p w:rsidR="009B3AEB" w:rsidRPr="009B3AEB" w:rsidRDefault="009B3AEB" w:rsidP="009B3AEB">
      <w:pPr>
        <w:spacing w:after="0" w:line="360" w:lineRule="auto"/>
        <w:ind w:right="113" w:firstLine="0"/>
        <w:jc w:val="both"/>
        <w:rPr>
          <w:rFonts w:ascii="Arial" w:eastAsia="Arial" w:hAnsi="Arial" w:cs="Arial"/>
          <w:sz w:val="24"/>
          <w:szCs w:val="24"/>
        </w:rPr>
      </w:pPr>
    </w:p>
    <w:p w:rsidR="009B3AEB" w:rsidRPr="009B3AEB" w:rsidRDefault="009B3AEB" w:rsidP="009B3AEB">
      <w:pPr>
        <w:spacing w:after="0" w:line="360" w:lineRule="auto"/>
        <w:ind w:right="113" w:firstLine="0"/>
        <w:jc w:val="both"/>
        <w:rPr>
          <w:rFonts w:ascii="Arial" w:eastAsia="Arial" w:hAnsi="Arial" w:cs="Arial"/>
          <w:sz w:val="24"/>
          <w:szCs w:val="24"/>
        </w:rPr>
      </w:pPr>
      <w:r w:rsidRPr="009B3AEB">
        <w:rPr>
          <w:rFonts w:ascii="Arial" w:eastAsia="Arial" w:hAnsi="Arial" w:cs="Arial"/>
          <w:sz w:val="24"/>
          <w:szCs w:val="24"/>
        </w:rPr>
        <w:t xml:space="preserve">De conformidad a la Ley General de Transparencia y Acceso a la Información Pública, así como la Ley de Transparencia y acceso a la Información Pública del Estado de Jalisco y sus Municipios, el sujeto obligado cumplirá, entre otras cosas, con lo siguiente: </w:t>
      </w:r>
    </w:p>
    <w:p w:rsidR="009B3AEB" w:rsidRPr="009B3AEB" w:rsidRDefault="009B3AEB" w:rsidP="009B3AEB">
      <w:pPr>
        <w:spacing w:after="0" w:line="360" w:lineRule="auto"/>
        <w:ind w:right="113" w:firstLine="0"/>
        <w:jc w:val="both"/>
        <w:rPr>
          <w:rFonts w:ascii="Arial" w:eastAsia="Arial" w:hAnsi="Arial" w:cs="Arial"/>
          <w:sz w:val="24"/>
          <w:szCs w:val="24"/>
        </w:rPr>
      </w:pPr>
    </w:p>
    <w:p w:rsidR="009B3AEB" w:rsidRPr="009B3AEB" w:rsidRDefault="009B3AEB" w:rsidP="009B3AEB">
      <w:pPr>
        <w:spacing w:after="0" w:line="360" w:lineRule="auto"/>
        <w:ind w:right="113" w:firstLine="0"/>
        <w:jc w:val="both"/>
        <w:rPr>
          <w:rFonts w:ascii="Arial" w:eastAsia="Arial" w:hAnsi="Arial" w:cs="Arial"/>
          <w:sz w:val="24"/>
          <w:szCs w:val="24"/>
        </w:rPr>
      </w:pPr>
      <w:r w:rsidRPr="009B3AEB">
        <w:rPr>
          <w:rFonts w:ascii="Arial" w:eastAsia="Arial" w:hAnsi="Arial" w:cs="Arial"/>
          <w:sz w:val="24"/>
          <w:szCs w:val="24"/>
        </w:rPr>
        <w:t>●</w:t>
      </w:r>
      <w:r w:rsidRPr="009B3AEB">
        <w:rPr>
          <w:rFonts w:ascii="Arial" w:eastAsia="Arial" w:hAnsi="Arial" w:cs="Arial"/>
          <w:sz w:val="24"/>
          <w:szCs w:val="24"/>
        </w:rPr>
        <w:tab/>
        <w:t>Cuando la información solicitada se entregue en copias simples, las primeras 20 veinte no tendrán costo alguno para el solicitante;</w:t>
      </w:r>
    </w:p>
    <w:p w:rsidR="009B3AEB" w:rsidRPr="009B3AEB" w:rsidRDefault="009B3AEB" w:rsidP="009B3AEB">
      <w:pPr>
        <w:spacing w:after="0" w:line="360" w:lineRule="auto"/>
        <w:ind w:right="113" w:firstLine="0"/>
        <w:jc w:val="both"/>
        <w:rPr>
          <w:rFonts w:ascii="Arial" w:eastAsia="Arial" w:hAnsi="Arial" w:cs="Arial"/>
          <w:sz w:val="24"/>
          <w:szCs w:val="24"/>
        </w:rPr>
      </w:pPr>
    </w:p>
    <w:p w:rsidR="009B3AEB" w:rsidRPr="009B3AEB" w:rsidRDefault="009B3AEB" w:rsidP="009B3AEB">
      <w:pPr>
        <w:spacing w:after="0" w:line="360" w:lineRule="auto"/>
        <w:ind w:right="113" w:firstLine="0"/>
        <w:jc w:val="both"/>
        <w:rPr>
          <w:rFonts w:ascii="Arial" w:eastAsia="Arial" w:hAnsi="Arial" w:cs="Arial"/>
          <w:sz w:val="24"/>
          <w:szCs w:val="24"/>
        </w:rPr>
      </w:pPr>
      <w:r w:rsidRPr="009B3AEB">
        <w:rPr>
          <w:rFonts w:ascii="Arial" w:eastAsia="Arial" w:hAnsi="Arial" w:cs="Arial"/>
          <w:sz w:val="24"/>
          <w:szCs w:val="24"/>
        </w:rPr>
        <w:t>●</w:t>
      </w:r>
      <w:r w:rsidRPr="009B3AEB">
        <w:rPr>
          <w:rFonts w:ascii="Arial" w:eastAsia="Arial" w:hAnsi="Arial" w:cs="Arial"/>
          <w:sz w:val="24"/>
          <w:szCs w:val="24"/>
        </w:rPr>
        <w:tab/>
        <w:t>En caso de que el solicitante proporcione el medio o soporte para recibir la información solicitada no se generará costo alguno, de igual manera, no se cobrará por consultar, efectuar anotaciones tomar fotos o videos;</w:t>
      </w:r>
    </w:p>
    <w:p w:rsidR="009B3AEB" w:rsidRPr="009B3AEB" w:rsidRDefault="009B3AEB" w:rsidP="009B3AEB">
      <w:pPr>
        <w:spacing w:after="0" w:line="360" w:lineRule="auto"/>
        <w:ind w:right="113" w:firstLine="0"/>
        <w:jc w:val="both"/>
        <w:rPr>
          <w:rFonts w:ascii="Arial" w:eastAsia="Arial" w:hAnsi="Arial" w:cs="Arial"/>
          <w:sz w:val="24"/>
          <w:szCs w:val="24"/>
        </w:rPr>
      </w:pPr>
    </w:p>
    <w:p w:rsidR="009B3AEB" w:rsidRPr="009B3AEB" w:rsidRDefault="009B3AEB" w:rsidP="009B3AEB">
      <w:pPr>
        <w:spacing w:after="0" w:line="360" w:lineRule="auto"/>
        <w:ind w:right="113" w:firstLine="0"/>
        <w:jc w:val="both"/>
        <w:rPr>
          <w:rFonts w:ascii="Arial" w:eastAsia="Arial" w:hAnsi="Arial" w:cs="Arial"/>
          <w:sz w:val="24"/>
          <w:szCs w:val="24"/>
        </w:rPr>
      </w:pPr>
      <w:r w:rsidRPr="009B3AEB">
        <w:rPr>
          <w:rFonts w:ascii="Arial" w:eastAsia="Arial" w:hAnsi="Arial" w:cs="Arial"/>
          <w:sz w:val="24"/>
          <w:szCs w:val="24"/>
        </w:rPr>
        <w:t>●</w:t>
      </w:r>
      <w:r w:rsidRPr="009B3AEB">
        <w:rPr>
          <w:rFonts w:ascii="Arial" w:eastAsia="Arial" w:hAnsi="Arial" w:cs="Arial"/>
          <w:sz w:val="24"/>
          <w:szCs w:val="24"/>
        </w:rPr>
        <w:tab/>
        <w:t>La digitalización de información no tendrá costo alguno para el solicitante.</w:t>
      </w:r>
    </w:p>
    <w:p w:rsidR="009B3AEB" w:rsidRPr="009B3AEB" w:rsidRDefault="009B3AEB" w:rsidP="009B3AEB">
      <w:pPr>
        <w:spacing w:after="0" w:line="360" w:lineRule="auto"/>
        <w:ind w:right="113" w:firstLine="0"/>
        <w:jc w:val="both"/>
        <w:rPr>
          <w:rFonts w:ascii="Arial" w:eastAsia="Arial" w:hAnsi="Arial" w:cs="Arial"/>
          <w:sz w:val="24"/>
          <w:szCs w:val="24"/>
        </w:rPr>
      </w:pPr>
    </w:p>
    <w:p w:rsidR="009B3AEB" w:rsidRPr="009B3AEB" w:rsidRDefault="009B3AEB" w:rsidP="009B3AEB">
      <w:pPr>
        <w:spacing w:after="0" w:line="360" w:lineRule="auto"/>
        <w:ind w:right="113" w:firstLine="0"/>
        <w:jc w:val="both"/>
        <w:rPr>
          <w:rFonts w:ascii="Arial" w:eastAsia="Arial" w:hAnsi="Arial" w:cs="Arial"/>
          <w:sz w:val="24"/>
          <w:szCs w:val="24"/>
        </w:rPr>
      </w:pPr>
      <w:r w:rsidRPr="009B3AEB">
        <w:rPr>
          <w:rFonts w:ascii="Arial" w:eastAsia="Arial" w:hAnsi="Arial" w:cs="Arial"/>
          <w:sz w:val="24"/>
          <w:szCs w:val="24"/>
        </w:rPr>
        <w:t>●</w:t>
      </w:r>
      <w:r w:rsidRPr="009B3AEB">
        <w:rPr>
          <w:rFonts w:ascii="Arial" w:eastAsia="Arial" w:hAnsi="Arial" w:cs="Arial"/>
          <w:sz w:val="24"/>
          <w:szCs w:val="24"/>
        </w:rPr>
        <w:tab/>
        <w:t>Los ajustes razonables que realice el sujeto obligado para el acceso a la información de los solicitantes que sean personas con discapacidad no tendrán costo alguno;</w:t>
      </w:r>
    </w:p>
    <w:p w:rsidR="009B3AEB" w:rsidRPr="009B3AEB" w:rsidRDefault="009B3AEB" w:rsidP="009B3AEB">
      <w:pPr>
        <w:spacing w:after="0" w:line="360" w:lineRule="auto"/>
        <w:ind w:right="113" w:firstLine="0"/>
        <w:jc w:val="both"/>
        <w:rPr>
          <w:rFonts w:ascii="Arial" w:eastAsia="Arial" w:hAnsi="Arial" w:cs="Arial"/>
          <w:sz w:val="24"/>
          <w:szCs w:val="24"/>
        </w:rPr>
      </w:pPr>
    </w:p>
    <w:p w:rsidR="009B3AEB" w:rsidRPr="009B3AEB" w:rsidRDefault="009B3AEB" w:rsidP="009B3AEB">
      <w:pPr>
        <w:spacing w:after="0" w:line="360" w:lineRule="auto"/>
        <w:ind w:right="113" w:firstLine="0"/>
        <w:jc w:val="both"/>
        <w:rPr>
          <w:rFonts w:ascii="Arial" w:eastAsia="Arial" w:hAnsi="Arial" w:cs="Arial"/>
          <w:sz w:val="24"/>
          <w:szCs w:val="24"/>
        </w:rPr>
      </w:pPr>
      <w:r w:rsidRPr="009B3AEB">
        <w:rPr>
          <w:rFonts w:ascii="Arial" w:eastAsia="Arial" w:hAnsi="Arial" w:cs="Arial"/>
          <w:sz w:val="24"/>
          <w:szCs w:val="24"/>
        </w:rPr>
        <w:t>●</w:t>
      </w:r>
      <w:r w:rsidRPr="009B3AEB">
        <w:rPr>
          <w:rFonts w:ascii="Arial" w:eastAsia="Arial" w:hAnsi="Arial" w:cs="Arial"/>
          <w:sz w:val="24"/>
          <w:szCs w:val="24"/>
        </w:rPr>
        <w:tab/>
        <w:t xml:space="preserve"> Los costos de envío estarán a cargo del solicitante de la información, por lo que deberá de notificar al sujeto obligado los servicios que ha contratado para proceder al envío respectivo, exceptuándose el envío mediante plataformas o medios digitales, incluido el correo electrónico respecto de los cuales de ninguna manera se cobrará el cobro al efectuarse a través de dichos medios.</w:t>
      </w:r>
    </w:p>
    <w:p w:rsidR="009B3AEB" w:rsidRPr="009B3AEB" w:rsidRDefault="009B3AEB" w:rsidP="009B3AEB">
      <w:pPr>
        <w:spacing w:after="0" w:line="360" w:lineRule="auto"/>
        <w:ind w:right="113" w:firstLine="0"/>
        <w:jc w:val="both"/>
        <w:rPr>
          <w:rFonts w:ascii="Arial" w:eastAsia="Arial" w:hAnsi="Arial" w:cs="Arial"/>
          <w:sz w:val="24"/>
          <w:szCs w:val="24"/>
        </w:rPr>
      </w:pPr>
    </w:p>
    <w:p w:rsidR="009B3AEB" w:rsidRPr="009B3AEB" w:rsidRDefault="009B3AEB" w:rsidP="009B3AEB">
      <w:pPr>
        <w:spacing w:after="0" w:line="360" w:lineRule="auto"/>
        <w:ind w:right="113" w:firstLine="0"/>
        <w:jc w:val="both"/>
        <w:rPr>
          <w:rFonts w:ascii="Arial" w:eastAsia="Arial" w:hAnsi="Arial" w:cs="Arial"/>
          <w:sz w:val="24"/>
          <w:szCs w:val="24"/>
        </w:rPr>
      </w:pPr>
      <w:r w:rsidRPr="009B3AEB">
        <w:rPr>
          <w:rFonts w:ascii="Arial" w:eastAsia="Arial" w:hAnsi="Arial" w:cs="Arial"/>
          <w:sz w:val="24"/>
          <w:szCs w:val="24"/>
        </w:rPr>
        <w:lastRenderedPageBreak/>
        <w:t>IX. Otros productos no especificados en esta sección de:</w:t>
      </w:r>
    </w:p>
    <w:p w:rsidR="009B3AEB" w:rsidRPr="009B3AEB" w:rsidRDefault="009B3AEB" w:rsidP="009B3AEB">
      <w:pPr>
        <w:spacing w:after="0" w:line="360" w:lineRule="auto"/>
        <w:ind w:right="113" w:firstLine="0"/>
        <w:jc w:val="both"/>
        <w:rPr>
          <w:rFonts w:ascii="Arial" w:eastAsia="Arial" w:hAnsi="Arial" w:cs="Arial"/>
          <w:sz w:val="24"/>
          <w:szCs w:val="24"/>
        </w:rPr>
      </w:pPr>
      <w:r w:rsidRPr="009B3AEB">
        <w:rPr>
          <w:rFonts w:ascii="Arial" w:eastAsia="Arial" w:hAnsi="Arial" w:cs="Arial"/>
          <w:sz w:val="24"/>
          <w:szCs w:val="24"/>
        </w:rPr>
        <w:tab/>
        <w:t>$12.00 a $5,565.00</w:t>
      </w:r>
    </w:p>
    <w:p w:rsidR="009B3AEB" w:rsidRPr="009B3AEB" w:rsidRDefault="009B3AEB" w:rsidP="009B3AEB">
      <w:pPr>
        <w:spacing w:after="0" w:line="360" w:lineRule="auto"/>
        <w:ind w:right="113" w:firstLine="0"/>
        <w:jc w:val="both"/>
        <w:rPr>
          <w:rFonts w:ascii="Arial" w:eastAsia="Arial" w:hAnsi="Arial" w:cs="Arial"/>
          <w:sz w:val="24"/>
          <w:szCs w:val="24"/>
        </w:rPr>
      </w:pPr>
    </w:p>
    <w:p w:rsidR="009B3AEB" w:rsidRPr="009B3AEB" w:rsidRDefault="009B3AEB" w:rsidP="009B3AEB">
      <w:pPr>
        <w:spacing w:after="0" w:line="360" w:lineRule="auto"/>
        <w:ind w:right="113" w:firstLine="0"/>
        <w:jc w:val="both"/>
        <w:rPr>
          <w:rFonts w:ascii="Arial" w:eastAsia="Arial" w:hAnsi="Arial" w:cs="Arial"/>
          <w:sz w:val="24"/>
          <w:szCs w:val="24"/>
        </w:rPr>
      </w:pPr>
      <w:r w:rsidRPr="009B3AEB">
        <w:rPr>
          <w:rFonts w:ascii="Arial" w:eastAsia="Arial" w:hAnsi="Arial" w:cs="Arial"/>
          <w:sz w:val="24"/>
          <w:szCs w:val="24"/>
        </w:rPr>
        <w:t xml:space="preserve">X. Certificado de no adeudo zona federal: </w:t>
      </w:r>
    </w:p>
    <w:p w:rsidR="009B3AEB" w:rsidRPr="009B3AEB" w:rsidRDefault="009B3AEB" w:rsidP="009B3AEB">
      <w:pPr>
        <w:spacing w:after="0" w:line="360" w:lineRule="auto"/>
        <w:ind w:right="113" w:firstLine="0"/>
        <w:jc w:val="both"/>
        <w:rPr>
          <w:rFonts w:ascii="Arial" w:eastAsia="Arial" w:hAnsi="Arial" w:cs="Arial"/>
          <w:sz w:val="24"/>
          <w:szCs w:val="24"/>
        </w:rPr>
      </w:pPr>
      <w:r w:rsidRPr="009B3AEB">
        <w:rPr>
          <w:rFonts w:ascii="Arial" w:eastAsia="Arial" w:hAnsi="Arial" w:cs="Arial"/>
          <w:sz w:val="24"/>
          <w:szCs w:val="24"/>
        </w:rPr>
        <w:t>c)</w:t>
      </w:r>
      <w:r w:rsidRPr="009B3AEB">
        <w:rPr>
          <w:rFonts w:ascii="Arial" w:eastAsia="Arial" w:hAnsi="Arial" w:cs="Arial"/>
          <w:sz w:val="24"/>
          <w:szCs w:val="24"/>
        </w:rPr>
        <w:tab/>
        <w:t>Ordinario:</w:t>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t>$122.00</w:t>
      </w:r>
    </w:p>
    <w:p w:rsidR="009C7711" w:rsidRDefault="009B3AEB" w:rsidP="009B3AEB">
      <w:pPr>
        <w:spacing w:after="0" w:line="360" w:lineRule="auto"/>
        <w:ind w:right="113" w:firstLine="0"/>
        <w:jc w:val="both"/>
        <w:rPr>
          <w:rFonts w:ascii="Arial" w:eastAsia="Arial" w:hAnsi="Arial" w:cs="Arial"/>
          <w:sz w:val="24"/>
          <w:szCs w:val="24"/>
        </w:rPr>
      </w:pPr>
      <w:r w:rsidRPr="009B3AEB">
        <w:rPr>
          <w:rFonts w:ascii="Arial" w:eastAsia="Arial" w:hAnsi="Arial" w:cs="Arial"/>
          <w:sz w:val="24"/>
          <w:szCs w:val="24"/>
        </w:rPr>
        <w:t>d)</w:t>
      </w:r>
      <w:r w:rsidRPr="009B3AEB">
        <w:rPr>
          <w:rFonts w:ascii="Arial" w:eastAsia="Arial" w:hAnsi="Arial" w:cs="Arial"/>
          <w:sz w:val="24"/>
          <w:szCs w:val="24"/>
        </w:rPr>
        <w:tab/>
        <w:t>Urgente:</w:t>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t>$246.00</w:t>
      </w:r>
    </w:p>
    <w:p w:rsidR="009B3AEB" w:rsidRDefault="009B3AEB" w:rsidP="004217D2">
      <w:pPr>
        <w:spacing w:after="0" w:line="360" w:lineRule="auto"/>
        <w:ind w:right="113" w:hanging="2"/>
        <w:jc w:val="both"/>
        <w:rPr>
          <w:rFonts w:ascii="Arial" w:eastAsia="Arial" w:hAnsi="Arial" w:cs="Arial"/>
          <w:sz w:val="24"/>
          <w:szCs w:val="24"/>
        </w:rPr>
      </w:pPr>
    </w:p>
    <w:p w:rsidR="009C7711" w:rsidRDefault="000E0DFD" w:rsidP="004217D2">
      <w:pPr>
        <w:spacing w:after="0" w:line="360" w:lineRule="auto"/>
        <w:ind w:right="113" w:hanging="2"/>
        <w:jc w:val="both"/>
        <w:rPr>
          <w:rFonts w:ascii="Arial" w:eastAsia="Arial" w:hAnsi="Arial" w:cs="Arial"/>
          <w:sz w:val="24"/>
          <w:szCs w:val="24"/>
        </w:rPr>
      </w:pPr>
      <w:r>
        <w:rPr>
          <w:rFonts w:ascii="Arial" w:eastAsia="Arial" w:hAnsi="Arial" w:cs="Arial"/>
          <w:sz w:val="24"/>
          <w:szCs w:val="24"/>
        </w:rPr>
        <w:t>IX. Otros productos no especificados en esta sección de:</w:t>
      </w:r>
    </w:p>
    <w:p w:rsidR="009C7711" w:rsidRDefault="000E0DFD" w:rsidP="004217D2">
      <w:pPr>
        <w:spacing w:after="0" w:line="360" w:lineRule="auto"/>
        <w:ind w:right="113" w:hanging="2"/>
        <w:jc w:val="both"/>
        <w:rPr>
          <w:rFonts w:ascii="Arial" w:eastAsia="Arial" w:hAnsi="Arial" w:cs="Arial"/>
          <w:sz w:val="24"/>
          <w:szCs w:val="24"/>
        </w:rPr>
      </w:pPr>
      <w:r>
        <w:rPr>
          <w:rFonts w:ascii="Arial" w:eastAsia="Arial" w:hAnsi="Arial" w:cs="Arial"/>
          <w:sz w:val="24"/>
          <w:szCs w:val="24"/>
        </w:rPr>
        <w:tab/>
        <w:t>$11.00 a $5,250.00</w:t>
      </w:r>
    </w:p>
    <w:p w:rsidR="009C7711" w:rsidRDefault="009C7711" w:rsidP="004217D2">
      <w:pPr>
        <w:spacing w:after="0" w:line="360" w:lineRule="auto"/>
        <w:ind w:right="113" w:hanging="2"/>
        <w:jc w:val="both"/>
        <w:rPr>
          <w:rFonts w:ascii="Arial" w:eastAsia="Arial" w:hAnsi="Arial" w:cs="Arial"/>
          <w:sz w:val="24"/>
          <w:szCs w:val="24"/>
        </w:rPr>
      </w:pPr>
    </w:p>
    <w:p w:rsidR="009C7711" w:rsidRDefault="000E0DFD" w:rsidP="004217D2">
      <w:pPr>
        <w:spacing w:after="0" w:line="360" w:lineRule="auto"/>
        <w:ind w:right="113" w:hanging="2"/>
        <w:jc w:val="both"/>
        <w:rPr>
          <w:rFonts w:ascii="Arial" w:eastAsia="Arial" w:hAnsi="Arial" w:cs="Arial"/>
          <w:sz w:val="24"/>
          <w:szCs w:val="24"/>
        </w:rPr>
      </w:pPr>
      <w:r>
        <w:rPr>
          <w:rFonts w:ascii="Arial" w:eastAsia="Arial" w:hAnsi="Arial" w:cs="Arial"/>
          <w:sz w:val="24"/>
          <w:szCs w:val="24"/>
        </w:rPr>
        <w:t xml:space="preserve">X. Certificado de no adeudo zona federal: </w:t>
      </w:r>
    </w:p>
    <w:p w:rsidR="009C7711" w:rsidRDefault="000E0DFD" w:rsidP="004217D2">
      <w:pPr>
        <w:numPr>
          <w:ilvl w:val="0"/>
          <w:numId w:val="2"/>
        </w:numPr>
        <w:spacing w:after="0" w:line="360" w:lineRule="auto"/>
        <w:ind w:left="0" w:right="113" w:hanging="2"/>
        <w:jc w:val="both"/>
        <w:rPr>
          <w:rFonts w:ascii="Arial" w:eastAsia="Arial" w:hAnsi="Arial" w:cs="Arial"/>
          <w:sz w:val="24"/>
          <w:szCs w:val="24"/>
        </w:rPr>
      </w:pPr>
      <w:r>
        <w:rPr>
          <w:rFonts w:ascii="Arial" w:eastAsia="Arial" w:hAnsi="Arial" w:cs="Arial"/>
          <w:sz w:val="24"/>
          <w:szCs w:val="24"/>
        </w:rPr>
        <w:t>Ordinario:</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$115.00</w:t>
      </w:r>
    </w:p>
    <w:p w:rsidR="009C7711" w:rsidRDefault="000E0DFD" w:rsidP="004217D2">
      <w:pPr>
        <w:numPr>
          <w:ilvl w:val="0"/>
          <w:numId w:val="2"/>
        </w:numPr>
        <w:spacing w:after="0" w:line="360" w:lineRule="auto"/>
        <w:ind w:left="0" w:right="113" w:hanging="2"/>
        <w:jc w:val="both"/>
        <w:rPr>
          <w:rFonts w:ascii="Arial" w:eastAsia="Arial" w:hAnsi="Arial" w:cs="Arial"/>
          <w:sz w:val="24"/>
          <w:szCs w:val="24"/>
        </w:rPr>
      </w:pPr>
      <w:r>
        <w:rPr>
          <w:rFonts w:ascii="Arial" w:eastAsia="Arial" w:hAnsi="Arial" w:cs="Arial"/>
          <w:sz w:val="24"/>
          <w:szCs w:val="24"/>
        </w:rPr>
        <w:t>Urgente: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$232.00</w:t>
      </w:r>
      <w:r>
        <w:rPr>
          <w:rFonts w:ascii="Arial" w:eastAsia="Arial" w:hAnsi="Arial" w:cs="Arial"/>
          <w:sz w:val="24"/>
          <w:szCs w:val="24"/>
        </w:rPr>
        <w:tab/>
      </w:r>
    </w:p>
    <w:p w:rsidR="009C7711" w:rsidRDefault="009C7711" w:rsidP="004217D2">
      <w:pPr>
        <w:spacing w:after="0" w:line="360" w:lineRule="auto"/>
        <w:ind w:right="113" w:firstLine="0"/>
        <w:jc w:val="both"/>
        <w:rPr>
          <w:rFonts w:ascii="Arial" w:eastAsia="Arial" w:hAnsi="Arial" w:cs="Arial"/>
          <w:sz w:val="24"/>
          <w:szCs w:val="24"/>
        </w:rPr>
      </w:pPr>
    </w:p>
    <w:p w:rsidR="009C7711" w:rsidRDefault="000E0DFD" w:rsidP="004217D2">
      <w:pPr>
        <w:spacing w:line="240" w:lineRule="auto"/>
        <w:ind w:right="113" w:firstLine="0"/>
        <w:jc w:val="both"/>
        <w:rPr>
          <w:rFonts w:ascii="Arial" w:eastAsia="Arial" w:hAnsi="Arial" w:cs="Arial"/>
          <w:color w:val="000000"/>
          <w:sz w:val="24"/>
          <w:szCs w:val="24"/>
        </w:rPr>
      </w:pPr>
      <w:r>
        <w:rPr>
          <w:rFonts w:ascii="Arial" w:eastAsia="Arial" w:hAnsi="Arial" w:cs="Arial"/>
          <w:color w:val="000000"/>
          <w:sz w:val="24"/>
          <w:szCs w:val="24"/>
        </w:rPr>
        <w:t xml:space="preserve">XI. Cursos y </w:t>
      </w:r>
      <w:proofErr w:type="gramStart"/>
      <w:r>
        <w:rPr>
          <w:rFonts w:ascii="Arial" w:eastAsia="Arial" w:hAnsi="Arial" w:cs="Arial"/>
          <w:color w:val="000000"/>
          <w:sz w:val="24"/>
          <w:szCs w:val="24"/>
        </w:rPr>
        <w:t>certificaciones impartido</w:t>
      </w:r>
      <w:proofErr w:type="gramEnd"/>
      <w:r>
        <w:rPr>
          <w:rFonts w:ascii="Arial" w:eastAsia="Arial" w:hAnsi="Arial" w:cs="Arial"/>
          <w:color w:val="000000"/>
          <w:sz w:val="24"/>
          <w:szCs w:val="24"/>
        </w:rPr>
        <w:t xml:space="preserve"> por la Sub-Dirección de Bomberos, departamento de Protección Civil y certificaciones;</w:t>
      </w:r>
    </w:p>
    <w:p w:rsidR="009C7711" w:rsidRDefault="000E0DFD" w:rsidP="004217D2">
      <w:pPr>
        <w:spacing w:line="240" w:lineRule="auto"/>
        <w:ind w:right="113" w:hanging="2"/>
        <w:jc w:val="both"/>
        <w:rPr>
          <w:rFonts w:ascii="Arial" w:eastAsia="Arial" w:hAnsi="Arial" w:cs="Arial"/>
          <w:color w:val="000000"/>
          <w:sz w:val="24"/>
          <w:szCs w:val="24"/>
        </w:rPr>
      </w:pPr>
      <w:r>
        <w:rPr>
          <w:rFonts w:ascii="Arial" w:eastAsia="Arial" w:hAnsi="Arial" w:cs="Arial"/>
          <w:b/>
          <w:color w:val="000000"/>
          <w:sz w:val="24"/>
          <w:szCs w:val="24"/>
        </w:rPr>
        <w:t>Cursos</w:t>
      </w:r>
    </w:p>
    <w:p w:rsidR="009C7711" w:rsidRDefault="000E0DFD" w:rsidP="004217D2">
      <w:pPr>
        <w:spacing w:line="240" w:lineRule="auto"/>
        <w:ind w:right="113" w:hanging="2"/>
        <w:jc w:val="both"/>
        <w:rPr>
          <w:rFonts w:ascii="Arial" w:eastAsia="Arial" w:hAnsi="Arial" w:cs="Arial"/>
          <w:color w:val="000000"/>
          <w:sz w:val="24"/>
          <w:szCs w:val="24"/>
        </w:rPr>
      </w:pPr>
      <w:r>
        <w:rPr>
          <w:rFonts w:ascii="Arial" w:eastAsia="Arial" w:hAnsi="Arial" w:cs="Arial"/>
          <w:color w:val="000000"/>
          <w:sz w:val="24"/>
          <w:szCs w:val="24"/>
        </w:rPr>
        <w:t xml:space="preserve">1-Brigadista en control y combate de incendios. </w:t>
      </w:r>
      <w:r>
        <w:rPr>
          <w:rFonts w:ascii="Arial" w:eastAsia="Arial" w:hAnsi="Arial" w:cs="Arial"/>
          <w:color w:val="000000"/>
          <w:sz w:val="24"/>
          <w:szCs w:val="24"/>
        </w:rPr>
        <w:tab/>
      </w:r>
      <w:r>
        <w:rPr>
          <w:rFonts w:ascii="Arial" w:eastAsia="Arial" w:hAnsi="Arial" w:cs="Arial"/>
          <w:color w:val="000000"/>
          <w:sz w:val="24"/>
          <w:szCs w:val="24"/>
        </w:rPr>
        <w:tab/>
      </w:r>
    </w:p>
    <w:p w:rsidR="009C7711" w:rsidRDefault="000E0DFD" w:rsidP="004217D2">
      <w:pPr>
        <w:spacing w:line="240" w:lineRule="auto"/>
        <w:ind w:right="113" w:hanging="2"/>
        <w:jc w:val="right"/>
        <w:rPr>
          <w:rFonts w:ascii="Arial" w:eastAsia="Arial" w:hAnsi="Arial" w:cs="Arial"/>
          <w:color w:val="000000"/>
          <w:sz w:val="24"/>
          <w:szCs w:val="24"/>
        </w:rPr>
      </w:pPr>
      <w:r>
        <w:rPr>
          <w:rFonts w:ascii="Arial" w:eastAsia="Arial" w:hAnsi="Arial" w:cs="Arial"/>
          <w:b/>
          <w:color w:val="000000"/>
          <w:sz w:val="24"/>
          <w:szCs w:val="24"/>
        </w:rPr>
        <w:t>$231.00</w:t>
      </w:r>
    </w:p>
    <w:p w:rsidR="009C7711" w:rsidRDefault="000E0DFD" w:rsidP="004217D2">
      <w:pPr>
        <w:spacing w:line="240" w:lineRule="auto"/>
        <w:ind w:right="113" w:hanging="2"/>
        <w:jc w:val="both"/>
        <w:rPr>
          <w:rFonts w:ascii="Arial" w:eastAsia="Arial" w:hAnsi="Arial" w:cs="Arial"/>
          <w:color w:val="000000"/>
          <w:sz w:val="24"/>
          <w:szCs w:val="24"/>
        </w:rPr>
      </w:pPr>
      <w:r>
        <w:rPr>
          <w:rFonts w:ascii="Arial" w:eastAsia="Arial" w:hAnsi="Arial" w:cs="Arial"/>
          <w:color w:val="000000"/>
          <w:sz w:val="24"/>
          <w:szCs w:val="24"/>
        </w:rPr>
        <w:t xml:space="preserve">2- Brigadista en evacuación </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p>
    <w:p w:rsidR="009C7711" w:rsidRDefault="000E0DFD" w:rsidP="004217D2">
      <w:pPr>
        <w:spacing w:line="240" w:lineRule="auto"/>
        <w:ind w:right="113" w:hanging="2"/>
        <w:jc w:val="right"/>
        <w:rPr>
          <w:rFonts w:ascii="Arial" w:eastAsia="Arial" w:hAnsi="Arial" w:cs="Arial"/>
          <w:color w:val="000000"/>
          <w:sz w:val="24"/>
          <w:szCs w:val="24"/>
        </w:rPr>
      </w:pPr>
      <w:r>
        <w:rPr>
          <w:rFonts w:ascii="Arial" w:eastAsia="Arial" w:hAnsi="Arial" w:cs="Arial"/>
          <w:b/>
          <w:color w:val="000000"/>
          <w:sz w:val="24"/>
          <w:szCs w:val="24"/>
        </w:rPr>
        <w:t>$231.00</w:t>
      </w:r>
    </w:p>
    <w:p w:rsidR="009C7711" w:rsidRDefault="000E0DFD" w:rsidP="004217D2">
      <w:pPr>
        <w:spacing w:line="240" w:lineRule="auto"/>
        <w:ind w:right="113" w:hanging="2"/>
        <w:jc w:val="both"/>
        <w:rPr>
          <w:rFonts w:ascii="Arial" w:eastAsia="Arial" w:hAnsi="Arial" w:cs="Arial"/>
          <w:color w:val="000000"/>
          <w:sz w:val="24"/>
          <w:szCs w:val="24"/>
        </w:rPr>
      </w:pPr>
      <w:r>
        <w:rPr>
          <w:rFonts w:ascii="Arial" w:eastAsia="Arial" w:hAnsi="Arial" w:cs="Arial"/>
          <w:color w:val="000000"/>
          <w:sz w:val="24"/>
          <w:szCs w:val="24"/>
        </w:rPr>
        <w:t>3-Brigadista en búsqueda y rescate</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p>
    <w:p w:rsidR="009C7711" w:rsidRDefault="000E0DFD" w:rsidP="004217D2">
      <w:pPr>
        <w:spacing w:line="240" w:lineRule="auto"/>
        <w:ind w:right="113" w:hanging="2"/>
        <w:jc w:val="right"/>
        <w:rPr>
          <w:rFonts w:ascii="Arial" w:eastAsia="Arial" w:hAnsi="Arial" w:cs="Arial"/>
          <w:color w:val="000000"/>
          <w:sz w:val="24"/>
          <w:szCs w:val="24"/>
        </w:rPr>
      </w:pPr>
      <w:r>
        <w:rPr>
          <w:rFonts w:ascii="Arial" w:eastAsia="Arial" w:hAnsi="Arial" w:cs="Arial"/>
          <w:b/>
          <w:color w:val="000000"/>
          <w:sz w:val="24"/>
          <w:szCs w:val="24"/>
        </w:rPr>
        <w:t>$231.00</w:t>
      </w:r>
    </w:p>
    <w:p w:rsidR="009C7711" w:rsidRDefault="000E0DFD" w:rsidP="004217D2">
      <w:pPr>
        <w:spacing w:line="240" w:lineRule="auto"/>
        <w:ind w:right="113" w:hanging="2"/>
        <w:jc w:val="both"/>
        <w:rPr>
          <w:rFonts w:ascii="Arial" w:eastAsia="Arial" w:hAnsi="Arial" w:cs="Arial"/>
          <w:color w:val="000000"/>
          <w:sz w:val="24"/>
          <w:szCs w:val="24"/>
        </w:rPr>
      </w:pPr>
      <w:r>
        <w:rPr>
          <w:rFonts w:ascii="Arial" w:eastAsia="Arial" w:hAnsi="Arial" w:cs="Arial"/>
          <w:color w:val="000000"/>
          <w:sz w:val="24"/>
          <w:szCs w:val="24"/>
        </w:rPr>
        <w:t xml:space="preserve">4- Brigadista en primeros auxilios </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p>
    <w:p w:rsidR="009C7711" w:rsidRDefault="000E0DFD" w:rsidP="004217D2">
      <w:pPr>
        <w:spacing w:line="240" w:lineRule="auto"/>
        <w:ind w:right="113" w:hanging="2"/>
        <w:jc w:val="right"/>
        <w:rPr>
          <w:rFonts w:ascii="Arial" w:eastAsia="Arial" w:hAnsi="Arial" w:cs="Arial"/>
          <w:color w:val="000000"/>
          <w:sz w:val="24"/>
          <w:szCs w:val="24"/>
        </w:rPr>
      </w:pPr>
      <w:r>
        <w:rPr>
          <w:rFonts w:ascii="Arial" w:eastAsia="Arial" w:hAnsi="Arial" w:cs="Arial"/>
          <w:b/>
          <w:color w:val="000000"/>
          <w:sz w:val="24"/>
          <w:szCs w:val="24"/>
        </w:rPr>
        <w:t>$231.00</w:t>
      </w:r>
    </w:p>
    <w:p w:rsidR="009C7711" w:rsidRDefault="000E0DFD" w:rsidP="004217D2">
      <w:pPr>
        <w:spacing w:line="240" w:lineRule="auto"/>
        <w:ind w:right="113" w:hanging="2"/>
        <w:jc w:val="both"/>
        <w:rPr>
          <w:rFonts w:ascii="Arial" w:eastAsia="Arial" w:hAnsi="Arial" w:cs="Arial"/>
          <w:color w:val="000000"/>
          <w:sz w:val="24"/>
          <w:szCs w:val="24"/>
        </w:rPr>
      </w:pPr>
      <w:r>
        <w:rPr>
          <w:rFonts w:ascii="Arial" w:eastAsia="Arial" w:hAnsi="Arial" w:cs="Arial"/>
          <w:color w:val="000000"/>
          <w:sz w:val="24"/>
          <w:szCs w:val="24"/>
        </w:rPr>
        <w:t>5- Brigadista en salvamente acuático</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p>
    <w:p w:rsidR="009C7711" w:rsidRDefault="000E0DFD" w:rsidP="004217D2">
      <w:pPr>
        <w:spacing w:line="240" w:lineRule="auto"/>
        <w:ind w:right="113" w:hanging="2"/>
        <w:jc w:val="right"/>
        <w:rPr>
          <w:rFonts w:ascii="Arial" w:eastAsia="Arial" w:hAnsi="Arial" w:cs="Arial"/>
          <w:color w:val="000000"/>
          <w:sz w:val="24"/>
          <w:szCs w:val="24"/>
        </w:rPr>
      </w:pPr>
      <w:r>
        <w:rPr>
          <w:rFonts w:ascii="Arial" w:eastAsia="Arial" w:hAnsi="Arial" w:cs="Arial"/>
          <w:b/>
          <w:color w:val="000000"/>
          <w:sz w:val="24"/>
          <w:szCs w:val="24"/>
        </w:rPr>
        <w:t>$462.00</w:t>
      </w:r>
    </w:p>
    <w:p w:rsidR="009C7711" w:rsidRDefault="000E0DFD" w:rsidP="004217D2">
      <w:pPr>
        <w:spacing w:line="240" w:lineRule="auto"/>
        <w:ind w:right="113" w:hanging="2"/>
        <w:jc w:val="both"/>
        <w:rPr>
          <w:rFonts w:ascii="Arial" w:eastAsia="Arial" w:hAnsi="Arial" w:cs="Arial"/>
          <w:color w:val="000000"/>
          <w:sz w:val="24"/>
          <w:szCs w:val="24"/>
        </w:rPr>
      </w:pPr>
      <w:r>
        <w:rPr>
          <w:rFonts w:ascii="Arial" w:eastAsia="Arial" w:hAnsi="Arial" w:cs="Arial"/>
          <w:color w:val="000000"/>
          <w:sz w:val="24"/>
          <w:szCs w:val="24"/>
        </w:rPr>
        <w:t>6- Protección civil para proceso de ejecución de obra</w:t>
      </w:r>
      <w:r>
        <w:rPr>
          <w:rFonts w:ascii="Arial" w:eastAsia="Arial" w:hAnsi="Arial" w:cs="Arial"/>
          <w:color w:val="000000"/>
          <w:sz w:val="24"/>
          <w:szCs w:val="24"/>
        </w:rPr>
        <w:tab/>
      </w:r>
      <w:r>
        <w:rPr>
          <w:rFonts w:ascii="Arial" w:eastAsia="Arial" w:hAnsi="Arial" w:cs="Arial"/>
          <w:color w:val="000000"/>
          <w:sz w:val="24"/>
          <w:szCs w:val="24"/>
        </w:rPr>
        <w:tab/>
      </w:r>
    </w:p>
    <w:p w:rsidR="009C7711" w:rsidRDefault="000E0DFD" w:rsidP="004217D2">
      <w:pPr>
        <w:spacing w:line="240" w:lineRule="auto"/>
        <w:ind w:right="113" w:hanging="2"/>
        <w:jc w:val="right"/>
        <w:rPr>
          <w:rFonts w:ascii="Arial" w:eastAsia="Arial" w:hAnsi="Arial" w:cs="Arial"/>
          <w:color w:val="000000"/>
          <w:sz w:val="24"/>
          <w:szCs w:val="24"/>
        </w:rPr>
      </w:pPr>
      <w:r>
        <w:rPr>
          <w:rFonts w:ascii="Arial" w:eastAsia="Arial" w:hAnsi="Arial" w:cs="Arial"/>
          <w:b/>
          <w:color w:val="000000"/>
          <w:sz w:val="24"/>
          <w:szCs w:val="24"/>
        </w:rPr>
        <w:t>$550.00</w:t>
      </w:r>
    </w:p>
    <w:p w:rsidR="009C7711" w:rsidRDefault="000E0DFD" w:rsidP="004217D2">
      <w:pPr>
        <w:spacing w:line="240" w:lineRule="auto"/>
        <w:ind w:right="113" w:hanging="2"/>
        <w:jc w:val="both"/>
        <w:rPr>
          <w:rFonts w:ascii="Arial" w:eastAsia="Arial" w:hAnsi="Arial" w:cs="Arial"/>
          <w:color w:val="000000"/>
          <w:sz w:val="24"/>
          <w:szCs w:val="24"/>
        </w:rPr>
      </w:pPr>
      <w:r>
        <w:rPr>
          <w:rFonts w:ascii="Arial" w:eastAsia="Arial" w:hAnsi="Arial" w:cs="Arial"/>
          <w:color w:val="000000"/>
          <w:sz w:val="24"/>
          <w:szCs w:val="24"/>
        </w:rPr>
        <w:lastRenderedPageBreak/>
        <w:t>7- Manejo de materiales peligrosos</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p>
    <w:p w:rsidR="009C7711" w:rsidRDefault="000E0DFD" w:rsidP="004217D2">
      <w:pPr>
        <w:spacing w:line="240" w:lineRule="auto"/>
        <w:ind w:right="113" w:hanging="2"/>
        <w:jc w:val="right"/>
        <w:rPr>
          <w:rFonts w:ascii="Arial" w:eastAsia="Arial" w:hAnsi="Arial" w:cs="Arial"/>
          <w:color w:val="000000"/>
          <w:sz w:val="24"/>
          <w:szCs w:val="24"/>
        </w:rPr>
      </w:pPr>
      <w:r>
        <w:rPr>
          <w:rFonts w:ascii="Arial" w:eastAsia="Arial" w:hAnsi="Arial" w:cs="Arial"/>
          <w:b/>
          <w:color w:val="000000"/>
          <w:sz w:val="24"/>
          <w:szCs w:val="24"/>
        </w:rPr>
        <w:t>$231.00</w:t>
      </w:r>
    </w:p>
    <w:p w:rsidR="009C7711" w:rsidRDefault="000E0DFD" w:rsidP="004217D2">
      <w:pPr>
        <w:spacing w:line="240" w:lineRule="auto"/>
        <w:ind w:right="113" w:hanging="2"/>
        <w:jc w:val="both"/>
        <w:rPr>
          <w:rFonts w:ascii="Arial" w:eastAsia="Arial" w:hAnsi="Arial" w:cs="Arial"/>
          <w:color w:val="000000"/>
          <w:sz w:val="24"/>
          <w:szCs w:val="24"/>
        </w:rPr>
      </w:pPr>
      <w:r>
        <w:rPr>
          <w:rFonts w:ascii="Arial" w:eastAsia="Arial" w:hAnsi="Arial" w:cs="Arial"/>
          <w:b/>
          <w:color w:val="000000"/>
          <w:sz w:val="24"/>
          <w:szCs w:val="24"/>
        </w:rPr>
        <w:t>Certificaciones</w:t>
      </w:r>
    </w:p>
    <w:p w:rsidR="009C7711" w:rsidRDefault="000E0DFD" w:rsidP="004217D2">
      <w:pPr>
        <w:spacing w:line="240" w:lineRule="auto"/>
        <w:ind w:right="113" w:hanging="2"/>
        <w:jc w:val="both"/>
        <w:rPr>
          <w:rFonts w:ascii="Arial" w:eastAsia="Arial" w:hAnsi="Arial" w:cs="Arial"/>
          <w:color w:val="000000"/>
          <w:sz w:val="24"/>
          <w:szCs w:val="24"/>
        </w:rPr>
      </w:pPr>
      <w:r>
        <w:rPr>
          <w:rFonts w:ascii="Arial" w:eastAsia="Arial" w:hAnsi="Arial" w:cs="Arial"/>
          <w:color w:val="000000"/>
          <w:sz w:val="24"/>
          <w:szCs w:val="24"/>
        </w:rPr>
        <w:t xml:space="preserve">8- Certificado como guardavidas de alberca y parque acuático </w:t>
      </w:r>
    </w:p>
    <w:p w:rsidR="009C7711" w:rsidRDefault="000E0DFD" w:rsidP="004217D2">
      <w:pPr>
        <w:spacing w:line="240" w:lineRule="auto"/>
        <w:ind w:right="113" w:hanging="2"/>
        <w:jc w:val="right"/>
        <w:rPr>
          <w:rFonts w:ascii="Arial" w:eastAsia="Arial" w:hAnsi="Arial" w:cs="Arial"/>
          <w:color w:val="000000"/>
          <w:sz w:val="24"/>
          <w:szCs w:val="24"/>
        </w:rPr>
      </w:pPr>
      <w:r>
        <w:rPr>
          <w:rFonts w:ascii="Arial" w:eastAsia="Arial" w:hAnsi="Arial" w:cs="Arial"/>
          <w:b/>
          <w:color w:val="000000"/>
          <w:sz w:val="24"/>
          <w:szCs w:val="24"/>
        </w:rPr>
        <w:t>$1,000.00</w:t>
      </w:r>
    </w:p>
    <w:p w:rsidR="009C7711" w:rsidRDefault="000E0DFD" w:rsidP="004217D2">
      <w:pPr>
        <w:spacing w:line="240" w:lineRule="auto"/>
        <w:ind w:right="113" w:hanging="2"/>
        <w:jc w:val="both"/>
        <w:rPr>
          <w:rFonts w:ascii="Arial" w:eastAsia="Arial" w:hAnsi="Arial" w:cs="Arial"/>
          <w:color w:val="000000"/>
          <w:sz w:val="24"/>
          <w:szCs w:val="24"/>
        </w:rPr>
      </w:pPr>
      <w:r>
        <w:rPr>
          <w:rFonts w:ascii="Arial" w:eastAsia="Arial" w:hAnsi="Arial" w:cs="Arial"/>
          <w:color w:val="000000"/>
          <w:sz w:val="24"/>
          <w:szCs w:val="24"/>
        </w:rPr>
        <w:t xml:space="preserve">9- Certificación como guardavidas de océano </w:t>
      </w:r>
      <w:r>
        <w:rPr>
          <w:rFonts w:ascii="Arial" w:eastAsia="Arial" w:hAnsi="Arial" w:cs="Arial"/>
          <w:color w:val="000000"/>
          <w:sz w:val="24"/>
          <w:szCs w:val="24"/>
        </w:rPr>
        <w:tab/>
      </w:r>
      <w:r>
        <w:rPr>
          <w:rFonts w:ascii="Arial" w:eastAsia="Arial" w:hAnsi="Arial" w:cs="Arial"/>
          <w:color w:val="000000"/>
          <w:sz w:val="24"/>
          <w:szCs w:val="24"/>
        </w:rPr>
        <w:tab/>
      </w:r>
    </w:p>
    <w:p w:rsidR="009C7711" w:rsidRDefault="000E0DFD" w:rsidP="004217D2">
      <w:pPr>
        <w:spacing w:line="240" w:lineRule="auto"/>
        <w:ind w:right="113" w:hanging="2"/>
        <w:jc w:val="right"/>
        <w:rPr>
          <w:rFonts w:ascii="Arial" w:eastAsia="Arial" w:hAnsi="Arial" w:cs="Arial"/>
          <w:color w:val="000000"/>
          <w:sz w:val="24"/>
          <w:szCs w:val="24"/>
        </w:rPr>
      </w:pPr>
      <w:r>
        <w:rPr>
          <w:rFonts w:ascii="Arial" w:eastAsia="Arial" w:hAnsi="Arial" w:cs="Arial"/>
          <w:b/>
          <w:color w:val="000000"/>
          <w:sz w:val="24"/>
          <w:szCs w:val="24"/>
        </w:rPr>
        <w:t>$1,800.00</w:t>
      </w:r>
    </w:p>
    <w:p w:rsidR="009C7711" w:rsidRDefault="000E0DFD" w:rsidP="004217D2">
      <w:pPr>
        <w:spacing w:line="240" w:lineRule="auto"/>
        <w:ind w:right="113" w:hanging="2"/>
        <w:jc w:val="both"/>
        <w:rPr>
          <w:rFonts w:ascii="Arial" w:eastAsia="Arial" w:hAnsi="Arial" w:cs="Arial"/>
          <w:color w:val="000000"/>
          <w:sz w:val="24"/>
          <w:szCs w:val="24"/>
        </w:rPr>
      </w:pPr>
      <w:r>
        <w:rPr>
          <w:rFonts w:ascii="Arial" w:eastAsia="Arial" w:hAnsi="Arial" w:cs="Arial"/>
          <w:color w:val="000000"/>
          <w:sz w:val="24"/>
          <w:szCs w:val="24"/>
        </w:rPr>
        <w:t xml:space="preserve">10- Certificación como guardavidas de alberca y océano          </w:t>
      </w:r>
    </w:p>
    <w:p w:rsidR="009C7711" w:rsidRDefault="000E0DFD" w:rsidP="004217D2">
      <w:pPr>
        <w:spacing w:line="240" w:lineRule="auto"/>
        <w:ind w:right="113" w:hanging="2"/>
        <w:jc w:val="right"/>
        <w:rPr>
          <w:rFonts w:ascii="Arial" w:eastAsia="Arial" w:hAnsi="Arial" w:cs="Arial"/>
          <w:b/>
          <w:color w:val="000000"/>
          <w:sz w:val="24"/>
          <w:szCs w:val="24"/>
        </w:rPr>
      </w:pPr>
      <w:r>
        <w:rPr>
          <w:rFonts w:ascii="Arial" w:eastAsia="Arial" w:hAnsi="Arial" w:cs="Arial"/>
          <w:b/>
          <w:color w:val="000000"/>
          <w:sz w:val="24"/>
          <w:szCs w:val="24"/>
        </w:rPr>
        <w:t>$2,300.00.</w:t>
      </w:r>
    </w:p>
    <w:p w:rsidR="009C7711" w:rsidRDefault="009C7711" w:rsidP="004217D2">
      <w:pPr>
        <w:spacing w:line="240" w:lineRule="auto"/>
        <w:ind w:right="113" w:hanging="2"/>
        <w:jc w:val="right"/>
        <w:rPr>
          <w:rFonts w:ascii="Arial" w:eastAsia="Arial" w:hAnsi="Arial" w:cs="Arial"/>
          <w:b/>
          <w:color w:val="000000"/>
          <w:sz w:val="24"/>
          <w:szCs w:val="24"/>
        </w:rPr>
      </w:pPr>
    </w:p>
    <w:p w:rsidR="009C7711" w:rsidRDefault="000E0DFD" w:rsidP="004217D2">
      <w:pPr>
        <w:spacing w:line="240" w:lineRule="auto"/>
        <w:ind w:right="113" w:hanging="2"/>
        <w:rPr>
          <w:rFonts w:ascii="Arial" w:eastAsia="Arial" w:hAnsi="Arial" w:cs="Arial"/>
          <w:b/>
          <w:color w:val="000000"/>
          <w:sz w:val="24"/>
          <w:szCs w:val="24"/>
        </w:rPr>
      </w:pPr>
      <w:r>
        <w:rPr>
          <w:rFonts w:ascii="Arial" w:eastAsia="Arial" w:hAnsi="Arial" w:cs="Arial"/>
          <w:b/>
          <w:color w:val="000000"/>
          <w:sz w:val="24"/>
          <w:szCs w:val="24"/>
        </w:rPr>
        <w:t xml:space="preserve">11.- Reimpresión de constancias y certificados. </w:t>
      </w:r>
    </w:p>
    <w:p w:rsidR="009C7711" w:rsidRDefault="000E0DFD" w:rsidP="004217D2">
      <w:pPr>
        <w:spacing w:line="240" w:lineRule="auto"/>
        <w:ind w:right="113" w:hanging="2"/>
        <w:jc w:val="right"/>
        <w:rPr>
          <w:rFonts w:ascii="Arial" w:eastAsia="Arial" w:hAnsi="Arial" w:cs="Arial"/>
          <w:color w:val="000000"/>
          <w:sz w:val="24"/>
          <w:szCs w:val="24"/>
        </w:rPr>
      </w:pPr>
      <w:r>
        <w:rPr>
          <w:rFonts w:ascii="Arial" w:eastAsia="Arial" w:hAnsi="Arial" w:cs="Arial"/>
          <w:b/>
          <w:color w:val="000000"/>
          <w:sz w:val="24"/>
          <w:szCs w:val="24"/>
        </w:rPr>
        <w:tab/>
        <w:t>$100.00</w:t>
      </w:r>
    </w:p>
    <w:p w:rsidR="009C7711" w:rsidRDefault="000E0DFD" w:rsidP="004217D2">
      <w:pPr>
        <w:spacing w:line="240" w:lineRule="auto"/>
        <w:ind w:right="113" w:hanging="2"/>
        <w:jc w:val="both"/>
        <w:rPr>
          <w:rFonts w:ascii="Arial" w:eastAsia="Arial" w:hAnsi="Arial" w:cs="Arial"/>
          <w:color w:val="000000"/>
          <w:sz w:val="24"/>
          <w:szCs w:val="24"/>
        </w:rPr>
      </w:pPr>
      <w:r>
        <w:rPr>
          <w:rFonts w:ascii="Arial" w:eastAsia="Arial" w:hAnsi="Arial" w:cs="Arial"/>
          <w:color w:val="000000"/>
          <w:sz w:val="24"/>
          <w:szCs w:val="24"/>
        </w:rPr>
        <w:t xml:space="preserve">En el caso de cursos no clasificados el costo será de </w:t>
      </w:r>
      <w:r>
        <w:rPr>
          <w:rFonts w:ascii="Arial" w:eastAsia="Arial" w:hAnsi="Arial" w:cs="Arial"/>
          <w:b/>
          <w:color w:val="000000"/>
          <w:sz w:val="24"/>
          <w:szCs w:val="24"/>
        </w:rPr>
        <w:t>$600.00</w:t>
      </w:r>
      <w:r>
        <w:rPr>
          <w:rFonts w:ascii="Arial" w:eastAsia="Arial" w:hAnsi="Arial" w:cs="Arial"/>
          <w:color w:val="000000"/>
          <w:sz w:val="24"/>
          <w:szCs w:val="24"/>
        </w:rPr>
        <w:t xml:space="preserve"> pesos por carga horaria de 4 horas, y aumentará el costo a razón de </w:t>
      </w:r>
      <w:r>
        <w:rPr>
          <w:rFonts w:ascii="Arial" w:eastAsia="Arial" w:hAnsi="Arial" w:cs="Arial"/>
          <w:b/>
          <w:color w:val="000000"/>
          <w:sz w:val="24"/>
          <w:szCs w:val="24"/>
        </w:rPr>
        <w:t>$300.00</w:t>
      </w:r>
      <w:r>
        <w:rPr>
          <w:rFonts w:ascii="Arial" w:eastAsia="Arial" w:hAnsi="Arial" w:cs="Arial"/>
          <w:color w:val="000000"/>
          <w:sz w:val="24"/>
          <w:szCs w:val="24"/>
        </w:rPr>
        <w:t xml:space="preserve"> pesos por día extra, con carga horaria de 4 horas de capacitación. </w:t>
      </w:r>
    </w:p>
    <w:p w:rsidR="009C7711" w:rsidRDefault="009C7711" w:rsidP="004217D2">
      <w:pPr>
        <w:spacing w:after="0" w:line="360" w:lineRule="auto"/>
        <w:ind w:right="113" w:hanging="2"/>
        <w:jc w:val="both"/>
        <w:rPr>
          <w:rFonts w:ascii="Arial" w:eastAsia="Arial" w:hAnsi="Arial" w:cs="Arial"/>
          <w:sz w:val="24"/>
          <w:szCs w:val="24"/>
        </w:rPr>
      </w:pPr>
    </w:p>
    <w:p w:rsidR="009C7711" w:rsidRDefault="000E0DFD" w:rsidP="004217D2">
      <w:pPr>
        <w:spacing w:after="0" w:line="360" w:lineRule="auto"/>
        <w:ind w:right="113" w:hanging="2"/>
        <w:jc w:val="both"/>
        <w:rPr>
          <w:rFonts w:ascii="Arial" w:eastAsia="Arial" w:hAnsi="Arial" w:cs="Arial"/>
          <w:color w:val="000000"/>
          <w:sz w:val="24"/>
          <w:szCs w:val="24"/>
        </w:rPr>
      </w:pPr>
      <w:r>
        <w:rPr>
          <w:rFonts w:ascii="Arial" w:eastAsia="Arial" w:hAnsi="Arial" w:cs="Arial"/>
          <w:color w:val="000000"/>
          <w:sz w:val="24"/>
          <w:szCs w:val="24"/>
        </w:rPr>
        <w:t>En caso de que los cursos sean impartidos fuera de las instalaciones de la Dirección de Protección Civil y Bomberos y/o en las instalaciones de los interesados, el costo será de $600.00 pesos por persona por curso.</w:t>
      </w:r>
    </w:p>
    <w:p w:rsidR="009C7711" w:rsidRDefault="009C7711" w:rsidP="004217D2">
      <w:pPr>
        <w:spacing w:after="0" w:line="360" w:lineRule="auto"/>
        <w:ind w:right="113" w:hanging="2"/>
        <w:jc w:val="both"/>
        <w:rPr>
          <w:rFonts w:ascii="Arial" w:eastAsia="Arial" w:hAnsi="Arial" w:cs="Arial"/>
          <w:color w:val="000000"/>
          <w:sz w:val="24"/>
          <w:szCs w:val="24"/>
        </w:rPr>
      </w:pPr>
    </w:p>
    <w:p w:rsidR="009C7711" w:rsidRDefault="000E0DFD" w:rsidP="004217D2">
      <w:pPr>
        <w:spacing w:after="0" w:line="360" w:lineRule="auto"/>
        <w:ind w:right="113" w:hanging="2"/>
        <w:jc w:val="both"/>
        <w:rPr>
          <w:rFonts w:ascii="Arial" w:eastAsia="Arial" w:hAnsi="Arial" w:cs="Arial"/>
          <w:color w:val="000000"/>
          <w:sz w:val="24"/>
          <w:szCs w:val="24"/>
        </w:rPr>
      </w:pPr>
      <w:r>
        <w:rPr>
          <w:rFonts w:ascii="Arial" w:eastAsia="Arial" w:hAnsi="Arial" w:cs="Arial"/>
          <w:color w:val="000000"/>
          <w:sz w:val="24"/>
          <w:szCs w:val="24"/>
        </w:rPr>
        <w:t>En caso de no cumplir con la carga horaria y/o no presentarse a la capacitación, el solicitante deberá efectuar el pago correspondiente nuevamente.</w:t>
      </w:r>
    </w:p>
    <w:p w:rsidR="009C7711" w:rsidRDefault="009C7711" w:rsidP="004217D2">
      <w:pPr>
        <w:spacing w:after="0" w:line="360" w:lineRule="auto"/>
        <w:ind w:right="113" w:hanging="2"/>
        <w:rPr>
          <w:rFonts w:ascii="Arial" w:eastAsia="Arial" w:hAnsi="Arial" w:cs="Arial"/>
          <w:sz w:val="24"/>
          <w:szCs w:val="24"/>
        </w:rPr>
      </w:pPr>
    </w:p>
    <w:p w:rsidR="009C7711" w:rsidRDefault="000E0DFD" w:rsidP="004217D2">
      <w:pPr>
        <w:spacing w:after="0" w:line="360" w:lineRule="auto"/>
        <w:ind w:right="113" w:hanging="2"/>
        <w:jc w:val="both"/>
        <w:rPr>
          <w:rFonts w:ascii="Arial" w:eastAsia="Arial" w:hAnsi="Arial" w:cs="Arial"/>
          <w:sz w:val="24"/>
          <w:szCs w:val="24"/>
        </w:rPr>
      </w:pPr>
      <w:r>
        <w:rPr>
          <w:rFonts w:ascii="Arial" w:eastAsia="Arial" w:hAnsi="Arial" w:cs="Arial"/>
          <w:b/>
          <w:sz w:val="24"/>
          <w:szCs w:val="24"/>
        </w:rPr>
        <w:t>Artículo 89.-</w:t>
      </w:r>
      <w:r>
        <w:rPr>
          <w:rFonts w:ascii="Arial" w:eastAsia="Arial" w:hAnsi="Arial" w:cs="Arial"/>
          <w:sz w:val="24"/>
          <w:szCs w:val="24"/>
        </w:rPr>
        <w:t xml:space="preserve"> El Municipio percibirá los productos de capital provenientes de los siguientes conceptos:</w:t>
      </w:r>
    </w:p>
    <w:p w:rsidR="009C7711" w:rsidRDefault="009C7711" w:rsidP="004217D2">
      <w:pPr>
        <w:spacing w:after="0" w:line="360" w:lineRule="auto"/>
        <w:ind w:right="113" w:hanging="2"/>
        <w:jc w:val="both"/>
        <w:rPr>
          <w:rFonts w:ascii="Arial" w:eastAsia="Arial" w:hAnsi="Arial" w:cs="Arial"/>
          <w:sz w:val="24"/>
          <w:szCs w:val="24"/>
        </w:rPr>
      </w:pPr>
    </w:p>
    <w:p w:rsidR="009C7711" w:rsidRDefault="000E0DFD" w:rsidP="004217D2">
      <w:pPr>
        <w:spacing w:after="0" w:line="360" w:lineRule="auto"/>
        <w:ind w:right="113" w:hanging="2"/>
        <w:jc w:val="both"/>
        <w:rPr>
          <w:rFonts w:ascii="Arial" w:eastAsia="Arial" w:hAnsi="Arial" w:cs="Arial"/>
          <w:sz w:val="24"/>
          <w:szCs w:val="24"/>
        </w:rPr>
      </w:pPr>
      <w:r>
        <w:rPr>
          <w:rFonts w:ascii="Arial" w:eastAsia="Arial" w:hAnsi="Arial" w:cs="Arial"/>
          <w:sz w:val="24"/>
          <w:szCs w:val="24"/>
        </w:rPr>
        <w:t>I. Productos por rendimientos financieros de créditos otorgados por el Municipio y productos derivados de otras fuentes financieras.</w:t>
      </w:r>
    </w:p>
    <w:p w:rsidR="009C7711" w:rsidRDefault="009C7711" w:rsidP="004217D2">
      <w:pPr>
        <w:spacing w:after="0" w:line="360" w:lineRule="auto"/>
        <w:ind w:right="113" w:hanging="2"/>
        <w:jc w:val="both"/>
        <w:rPr>
          <w:rFonts w:ascii="Arial" w:eastAsia="Arial" w:hAnsi="Arial" w:cs="Arial"/>
          <w:sz w:val="24"/>
          <w:szCs w:val="24"/>
        </w:rPr>
      </w:pPr>
    </w:p>
    <w:p w:rsidR="009C7711" w:rsidRDefault="000E0DFD" w:rsidP="004217D2">
      <w:pPr>
        <w:spacing w:after="0" w:line="360" w:lineRule="auto"/>
        <w:ind w:right="113" w:hanging="2"/>
        <w:jc w:val="both"/>
        <w:rPr>
          <w:rFonts w:ascii="Arial" w:eastAsia="Arial" w:hAnsi="Arial" w:cs="Arial"/>
          <w:sz w:val="24"/>
          <w:szCs w:val="24"/>
        </w:rPr>
      </w:pPr>
      <w:r>
        <w:rPr>
          <w:rFonts w:ascii="Arial" w:eastAsia="Arial" w:hAnsi="Arial" w:cs="Arial"/>
          <w:sz w:val="24"/>
          <w:szCs w:val="24"/>
        </w:rPr>
        <w:lastRenderedPageBreak/>
        <w:t xml:space="preserve">II. Los bienes vacantes y mostrencos, y objetos decomisados, según remate legal; </w:t>
      </w:r>
    </w:p>
    <w:p w:rsidR="009C7711" w:rsidRDefault="009C7711" w:rsidP="004217D2">
      <w:pPr>
        <w:spacing w:after="0" w:line="360" w:lineRule="auto"/>
        <w:ind w:right="113" w:hanging="2"/>
        <w:jc w:val="both"/>
        <w:rPr>
          <w:rFonts w:ascii="Arial" w:eastAsia="Arial" w:hAnsi="Arial" w:cs="Arial"/>
          <w:sz w:val="24"/>
          <w:szCs w:val="24"/>
        </w:rPr>
      </w:pPr>
    </w:p>
    <w:p w:rsidR="009C7711" w:rsidRDefault="000E0DFD" w:rsidP="004217D2">
      <w:pPr>
        <w:spacing w:after="0" w:line="360" w:lineRule="auto"/>
        <w:ind w:right="113" w:hanging="2"/>
        <w:jc w:val="both"/>
        <w:rPr>
          <w:rFonts w:ascii="Arial" w:eastAsia="Arial" w:hAnsi="Arial" w:cs="Arial"/>
          <w:sz w:val="24"/>
          <w:szCs w:val="24"/>
        </w:rPr>
      </w:pPr>
      <w:r>
        <w:rPr>
          <w:rFonts w:ascii="Arial" w:eastAsia="Arial" w:hAnsi="Arial" w:cs="Arial"/>
          <w:sz w:val="24"/>
          <w:szCs w:val="24"/>
        </w:rPr>
        <w:t>III. Venta de bienes muebles, en los términos de la Ley de Hacienda Municipal del Estado de Jalisco.</w:t>
      </w:r>
    </w:p>
    <w:p w:rsidR="009C7711" w:rsidRDefault="009C7711" w:rsidP="004217D2">
      <w:pPr>
        <w:spacing w:after="0" w:line="360" w:lineRule="auto"/>
        <w:ind w:right="113" w:hanging="2"/>
        <w:jc w:val="both"/>
        <w:rPr>
          <w:rFonts w:ascii="Arial" w:eastAsia="Arial" w:hAnsi="Arial" w:cs="Arial"/>
          <w:sz w:val="24"/>
          <w:szCs w:val="24"/>
        </w:rPr>
      </w:pPr>
    </w:p>
    <w:p w:rsidR="009C7711" w:rsidRDefault="000E0DFD" w:rsidP="004217D2">
      <w:pPr>
        <w:spacing w:after="0" w:line="360" w:lineRule="auto"/>
        <w:ind w:right="113" w:hanging="2"/>
        <w:jc w:val="both"/>
        <w:rPr>
          <w:rFonts w:ascii="Arial" w:eastAsia="Arial" w:hAnsi="Arial" w:cs="Arial"/>
          <w:sz w:val="24"/>
          <w:szCs w:val="24"/>
        </w:rPr>
      </w:pPr>
      <w:r>
        <w:rPr>
          <w:rFonts w:ascii="Arial" w:eastAsia="Arial" w:hAnsi="Arial" w:cs="Arial"/>
          <w:sz w:val="24"/>
          <w:szCs w:val="24"/>
        </w:rPr>
        <w:t>IV. Enajenación de bienes inmuebles, siempre y cuando se cumplan las disposiciones señaladas en la Ley del Gobierno y la Administración Pública Municipal del Estado de Jalisco y de la Ley de Hacienda Municipal del Estado de Jalisco.</w:t>
      </w:r>
    </w:p>
    <w:p w:rsidR="009C7711" w:rsidRDefault="009C7711" w:rsidP="004217D2">
      <w:pPr>
        <w:spacing w:after="0" w:line="360" w:lineRule="auto"/>
        <w:ind w:right="113" w:hanging="2"/>
        <w:jc w:val="both"/>
        <w:rPr>
          <w:rFonts w:ascii="Arial" w:eastAsia="Arial" w:hAnsi="Arial" w:cs="Arial"/>
          <w:sz w:val="24"/>
          <w:szCs w:val="24"/>
        </w:rPr>
      </w:pPr>
    </w:p>
    <w:p w:rsidR="009C7711" w:rsidRDefault="000E0DFD" w:rsidP="004217D2">
      <w:pPr>
        <w:spacing w:after="0" w:line="360" w:lineRule="auto"/>
        <w:ind w:right="113" w:hanging="2"/>
        <w:jc w:val="both"/>
        <w:rPr>
          <w:rFonts w:ascii="Arial" w:eastAsia="Arial" w:hAnsi="Arial" w:cs="Arial"/>
          <w:sz w:val="24"/>
          <w:szCs w:val="24"/>
        </w:rPr>
      </w:pPr>
      <w:r>
        <w:rPr>
          <w:rFonts w:ascii="Arial" w:eastAsia="Arial" w:hAnsi="Arial" w:cs="Arial"/>
          <w:sz w:val="24"/>
          <w:szCs w:val="24"/>
        </w:rPr>
        <w:t>V. Otros productos de capital no especificados en esta sección.</w:t>
      </w:r>
    </w:p>
    <w:p w:rsidR="009C7711" w:rsidRDefault="009C7711" w:rsidP="004217D2">
      <w:pPr>
        <w:spacing w:after="0" w:line="360" w:lineRule="auto"/>
        <w:ind w:right="113" w:hanging="2"/>
        <w:jc w:val="center"/>
        <w:rPr>
          <w:rFonts w:ascii="Arial" w:eastAsia="Arial" w:hAnsi="Arial" w:cs="Arial"/>
          <w:sz w:val="24"/>
          <w:szCs w:val="24"/>
        </w:rPr>
      </w:pPr>
    </w:p>
    <w:p w:rsidR="009C7711" w:rsidRDefault="009C7711" w:rsidP="004217D2">
      <w:pPr>
        <w:spacing w:after="0" w:line="360" w:lineRule="auto"/>
        <w:ind w:right="113" w:hanging="2"/>
        <w:jc w:val="center"/>
        <w:rPr>
          <w:rFonts w:ascii="Arial" w:eastAsia="Arial" w:hAnsi="Arial" w:cs="Arial"/>
          <w:sz w:val="24"/>
          <w:szCs w:val="24"/>
        </w:rPr>
      </w:pPr>
    </w:p>
    <w:p w:rsidR="009C7711" w:rsidRDefault="000E0DFD" w:rsidP="004217D2">
      <w:pPr>
        <w:spacing w:after="0" w:line="360" w:lineRule="auto"/>
        <w:ind w:right="113" w:hanging="2"/>
        <w:jc w:val="center"/>
        <w:rPr>
          <w:rFonts w:ascii="Arial" w:eastAsia="Arial" w:hAnsi="Arial" w:cs="Arial"/>
          <w:sz w:val="24"/>
          <w:szCs w:val="24"/>
        </w:rPr>
      </w:pPr>
      <w:r>
        <w:rPr>
          <w:rFonts w:ascii="Arial" w:eastAsia="Arial" w:hAnsi="Arial" w:cs="Arial"/>
          <w:b/>
          <w:sz w:val="24"/>
          <w:szCs w:val="24"/>
        </w:rPr>
        <w:t>TÍTULO SEXTO</w:t>
      </w:r>
    </w:p>
    <w:p w:rsidR="009C7711" w:rsidRDefault="000E0DFD" w:rsidP="004217D2">
      <w:pPr>
        <w:spacing w:after="0" w:line="360" w:lineRule="auto"/>
        <w:ind w:right="113" w:hanging="2"/>
        <w:jc w:val="center"/>
        <w:rPr>
          <w:rFonts w:ascii="Arial" w:eastAsia="Arial" w:hAnsi="Arial" w:cs="Arial"/>
          <w:sz w:val="24"/>
          <w:szCs w:val="24"/>
        </w:rPr>
      </w:pPr>
      <w:r>
        <w:rPr>
          <w:rFonts w:ascii="Arial" w:eastAsia="Arial" w:hAnsi="Arial" w:cs="Arial"/>
          <w:b/>
          <w:sz w:val="24"/>
          <w:szCs w:val="24"/>
        </w:rPr>
        <w:t>APROVECHAMIENTOS</w:t>
      </w:r>
    </w:p>
    <w:p w:rsidR="009C7711" w:rsidRDefault="009C7711" w:rsidP="004217D2">
      <w:pPr>
        <w:spacing w:after="0" w:line="360" w:lineRule="auto"/>
        <w:ind w:right="113" w:hanging="2"/>
        <w:jc w:val="center"/>
        <w:rPr>
          <w:rFonts w:ascii="Arial" w:eastAsia="Arial" w:hAnsi="Arial" w:cs="Arial"/>
          <w:sz w:val="24"/>
          <w:szCs w:val="24"/>
        </w:rPr>
      </w:pPr>
    </w:p>
    <w:p w:rsidR="009C7711" w:rsidRDefault="000E0DFD" w:rsidP="004217D2">
      <w:pPr>
        <w:spacing w:after="0" w:line="360" w:lineRule="auto"/>
        <w:ind w:right="113" w:hanging="2"/>
        <w:jc w:val="center"/>
        <w:rPr>
          <w:rFonts w:ascii="Arial" w:eastAsia="Arial" w:hAnsi="Arial" w:cs="Arial"/>
          <w:sz w:val="24"/>
          <w:szCs w:val="24"/>
        </w:rPr>
      </w:pPr>
      <w:r>
        <w:rPr>
          <w:rFonts w:ascii="Arial" w:eastAsia="Arial" w:hAnsi="Arial" w:cs="Arial"/>
          <w:b/>
          <w:sz w:val="24"/>
          <w:szCs w:val="24"/>
        </w:rPr>
        <w:t>CAPÍTULO PRIMERO</w:t>
      </w:r>
    </w:p>
    <w:p w:rsidR="009C7711" w:rsidRDefault="000E0DFD" w:rsidP="004217D2">
      <w:pPr>
        <w:spacing w:after="0" w:line="360" w:lineRule="auto"/>
        <w:ind w:right="113" w:hanging="2"/>
        <w:jc w:val="center"/>
        <w:rPr>
          <w:rFonts w:ascii="Arial" w:eastAsia="Arial" w:hAnsi="Arial" w:cs="Arial"/>
          <w:sz w:val="24"/>
          <w:szCs w:val="24"/>
        </w:rPr>
      </w:pPr>
      <w:r>
        <w:rPr>
          <w:rFonts w:ascii="Arial" w:eastAsia="Arial" w:hAnsi="Arial" w:cs="Arial"/>
          <w:b/>
          <w:sz w:val="24"/>
          <w:szCs w:val="24"/>
        </w:rPr>
        <w:t xml:space="preserve">DE LOS APROVECHAMIENTOS </w:t>
      </w:r>
    </w:p>
    <w:p w:rsidR="009C7711" w:rsidRDefault="009C7711" w:rsidP="004217D2">
      <w:pPr>
        <w:spacing w:after="0" w:line="360" w:lineRule="auto"/>
        <w:ind w:right="113" w:hanging="2"/>
        <w:rPr>
          <w:rFonts w:ascii="Arial" w:eastAsia="Arial" w:hAnsi="Arial" w:cs="Arial"/>
          <w:sz w:val="24"/>
          <w:szCs w:val="24"/>
        </w:rPr>
      </w:pPr>
    </w:p>
    <w:p w:rsidR="009C7711" w:rsidRDefault="009C7711" w:rsidP="004217D2">
      <w:pPr>
        <w:spacing w:after="0" w:line="360" w:lineRule="auto"/>
        <w:ind w:right="113" w:hanging="2"/>
        <w:jc w:val="both"/>
        <w:rPr>
          <w:rFonts w:ascii="Arial" w:eastAsia="Arial" w:hAnsi="Arial" w:cs="Arial"/>
          <w:sz w:val="24"/>
          <w:szCs w:val="24"/>
        </w:rPr>
      </w:pPr>
    </w:p>
    <w:p w:rsidR="009C7711" w:rsidRDefault="000E0DFD" w:rsidP="004217D2">
      <w:pPr>
        <w:spacing w:after="0" w:line="360" w:lineRule="auto"/>
        <w:ind w:right="113" w:hanging="2"/>
        <w:jc w:val="both"/>
        <w:rPr>
          <w:rFonts w:ascii="Arial" w:eastAsia="Arial" w:hAnsi="Arial" w:cs="Arial"/>
          <w:sz w:val="24"/>
          <w:szCs w:val="24"/>
        </w:rPr>
      </w:pPr>
      <w:r>
        <w:rPr>
          <w:rFonts w:ascii="Arial" w:eastAsia="Arial" w:hAnsi="Arial" w:cs="Arial"/>
          <w:b/>
          <w:sz w:val="24"/>
          <w:szCs w:val="24"/>
        </w:rPr>
        <w:t>Artículo 90.-</w:t>
      </w:r>
      <w:r>
        <w:rPr>
          <w:rFonts w:ascii="Arial" w:eastAsia="Arial" w:hAnsi="Arial" w:cs="Arial"/>
          <w:sz w:val="24"/>
          <w:szCs w:val="24"/>
        </w:rPr>
        <w:t xml:space="preserve"> Los ingresos por concepto de aprovechamientos, son los que el Municipio percibe por:</w:t>
      </w:r>
    </w:p>
    <w:p w:rsidR="009C7711" w:rsidRDefault="009C7711" w:rsidP="004217D2">
      <w:pPr>
        <w:spacing w:after="0" w:line="360" w:lineRule="auto"/>
        <w:ind w:right="113" w:hanging="2"/>
        <w:jc w:val="both"/>
        <w:rPr>
          <w:rFonts w:ascii="Arial" w:eastAsia="Arial" w:hAnsi="Arial" w:cs="Arial"/>
          <w:sz w:val="24"/>
          <w:szCs w:val="24"/>
        </w:rPr>
      </w:pPr>
    </w:p>
    <w:p w:rsidR="009C7711" w:rsidRDefault="000E0DFD" w:rsidP="004217D2">
      <w:pPr>
        <w:spacing w:after="0" w:line="360" w:lineRule="auto"/>
        <w:ind w:right="113" w:hanging="2"/>
        <w:jc w:val="both"/>
        <w:rPr>
          <w:rFonts w:ascii="Arial" w:eastAsia="Arial" w:hAnsi="Arial" w:cs="Arial"/>
          <w:sz w:val="24"/>
          <w:szCs w:val="24"/>
        </w:rPr>
      </w:pPr>
      <w:r>
        <w:rPr>
          <w:rFonts w:ascii="Arial" w:eastAsia="Arial" w:hAnsi="Arial" w:cs="Arial"/>
          <w:sz w:val="24"/>
          <w:szCs w:val="24"/>
        </w:rPr>
        <w:t>I. Actualización de contribuciones</w:t>
      </w:r>
    </w:p>
    <w:p w:rsidR="009C7711" w:rsidRDefault="009C7711" w:rsidP="004217D2">
      <w:pPr>
        <w:spacing w:after="0" w:line="360" w:lineRule="auto"/>
        <w:ind w:right="113" w:hanging="2"/>
        <w:jc w:val="both"/>
        <w:rPr>
          <w:rFonts w:ascii="Arial" w:eastAsia="Arial" w:hAnsi="Arial" w:cs="Arial"/>
          <w:sz w:val="24"/>
          <w:szCs w:val="24"/>
        </w:rPr>
      </w:pPr>
    </w:p>
    <w:p w:rsidR="009C7711" w:rsidRDefault="000E0DFD" w:rsidP="004217D2">
      <w:pPr>
        <w:spacing w:after="0" w:line="360" w:lineRule="auto"/>
        <w:ind w:right="113" w:hanging="2"/>
        <w:jc w:val="both"/>
        <w:rPr>
          <w:rFonts w:ascii="Arial" w:eastAsia="Arial" w:hAnsi="Arial" w:cs="Arial"/>
          <w:sz w:val="24"/>
          <w:szCs w:val="24"/>
        </w:rPr>
      </w:pPr>
      <w:r>
        <w:rPr>
          <w:rFonts w:ascii="Arial" w:eastAsia="Arial" w:hAnsi="Arial" w:cs="Arial"/>
          <w:sz w:val="24"/>
          <w:szCs w:val="24"/>
        </w:rPr>
        <w:t>II. Recargos;</w:t>
      </w:r>
    </w:p>
    <w:p w:rsidR="009C7711" w:rsidRDefault="009C7711" w:rsidP="004217D2">
      <w:pPr>
        <w:spacing w:after="0" w:line="360" w:lineRule="auto"/>
        <w:ind w:right="113" w:hanging="2"/>
        <w:jc w:val="both"/>
        <w:rPr>
          <w:rFonts w:ascii="Arial" w:eastAsia="Arial" w:hAnsi="Arial" w:cs="Arial"/>
          <w:sz w:val="24"/>
          <w:szCs w:val="24"/>
        </w:rPr>
      </w:pPr>
    </w:p>
    <w:p w:rsidR="009C7711" w:rsidRDefault="000E0DFD" w:rsidP="004217D2">
      <w:pPr>
        <w:spacing w:after="0" w:line="360" w:lineRule="auto"/>
        <w:ind w:right="113" w:hanging="2"/>
        <w:jc w:val="both"/>
        <w:rPr>
          <w:rFonts w:ascii="Arial" w:eastAsia="Arial" w:hAnsi="Arial" w:cs="Arial"/>
          <w:sz w:val="24"/>
          <w:szCs w:val="24"/>
        </w:rPr>
      </w:pPr>
      <w:r>
        <w:rPr>
          <w:rFonts w:ascii="Arial" w:eastAsia="Arial" w:hAnsi="Arial" w:cs="Arial"/>
          <w:sz w:val="24"/>
          <w:szCs w:val="24"/>
        </w:rPr>
        <w:t>III. Multas;</w:t>
      </w:r>
    </w:p>
    <w:p w:rsidR="009C7711" w:rsidRDefault="009C7711" w:rsidP="004217D2">
      <w:pPr>
        <w:spacing w:after="0" w:line="360" w:lineRule="auto"/>
        <w:ind w:right="113" w:hanging="2"/>
        <w:jc w:val="both"/>
        <w:rPr>
          <w:rFonts w:ascii="Arial" w:eastAsia="Arial" w:hAnsi="Arial" w:cs="Arial"/>
          <w:sz w:val="24"/>
          <w:szCs w:val="24"/>
        </w:rPr>
      </w:pPr>
    </w:p>
    <w:p w:rsidR="009C7711" w:rsidRDefault="000E0DFD" w:rsidP="004217D2">
      <w:pPr>
        <w:spacing w:after="0" w:line="360" w:lineRule="auto"/>
        <w:ind w:right="113" w:hanging="2"/>
        <w:jc w:val="both"/>
        <w:rPr>
          <w:rFonts w:ascii="Arial" w:eastAsia="Arial" w:hAnsi="Arial" w:cs="Arial"/>
          <w:sz w:val="24"/>
          <w:szCs w:val="24"/>
        </w:rPr>
      </w:pPr>
      <w:r>
        <w:rPr>
          <w:rFonts w:ascii="Arial" w:eastAsia="Arial" w:hAnsi="Arial" w:cs="Arial"/>
          <w:sz w:val="24"/>
          <w:szCs w:val="24"/>
        </w:rPr>
        <w:t xml:space="preserve">IV. Honorarios y Gastos de ejecución; y </w:t>
      </w:r>
    </w:p>
    <w:p w:rsidR="009C7711" w:rsidRDefault="009C7711" w:rsidP="004217D2">
      <w:pPr>
        <w:spacing w:after="0" w:line="360" w:lineRule="auto"/>
        <w:ind w:right="113" w:hanging="2"/>
        <w:jc w:val="both"/>
        <w:rPr>
          <w:rFonts w:ascii="Arial" w:eastAsia="Arial" w:hAnsi="Arial" w:cs="Arial"/>
          <w:sz w:val="24"/>
          <w:szCs w:val="24"/>
        </w:rPr>
      </w:pPr>
    </w:p>
    <w:p w:rsidR="009C7711" w:rsidRDefault="000E0DFD" w:rsidP="004217D2">
      <w:pPr>
        <w:spacing w:after="0" w:line="360" w:lineRule="auto"/>
        <w:ind w:right="113" w:hanging="2"/>
        <w:jc w:val="both"/>
        <w:rPr>
          <w:rFonts w:ascii="Arial" w:eastAsia="Arial" w:hAnsi="Arial" w:cs="Arial"/>
          <w:sz w:val="24"/>
          <w:szCs w:val="24"/>
        </w:rPr>
      </w:pPr>
      <w:r>
        <w:rPr>
          <w:rFonts w:ascii="Arial" w:eastAsia="Arial" w:hAnsi="Arial" w:cs="Arial"/>
          <w:sz w:val="24"/>
          <w:szCs w:val="24"/>
        </w:rPr>
        <w:t>V. Otros no especificados.</w:t>
      </w:r>
    </w:p>
    <w:p w:rsidR="009C7711" w:rsidRDefault="009C7711" w:rsidP="004217D2">
      <w:pPr>
        <w:spacing w:after="0" w:line="360" w:lineRule="auto"/>
        <w:ind w:right="113" w:hanging="2"/>
        <w:jc w:val="both"/>
        <w:rPr>
          <w:rFonts w:ascii="Arial" w:eastAsia="Arial" w:hAnsi="Arial" w:cs="Arial"/>
          <w:sz w:val="24"/>
          <w:szCs w:val="24"/>
        </w:rPr>
      </w:pPr>
    </w:p>
    <w:p w:rsidR="009C7711" w:rsidRDefault="000E0DFD" w:rsidP="004217D2">
      <w:pPr>
        <w:spacing w:after="0" w:line="360" w:lineRule="auto"/>
        <w:ind w:right="113" w:hanging="2"/>
        <w:jc w:val="center"/>
        <w:rPr>
          <w:rFonts w:ascii="Arial" w:eastAsia="Arial" w:hAnsi="Arial" w:cs="Arial"/>
          <w:sz w:val="24"/>
          <w:szCs w:val="24"/>
        </w:rPr>
      </w:pPr>
      <w:r>
        <w:rPr>
          <w:rFonts w:ascii="Arial" w:eastAsia="Arial" w:hAnsi="Arial" w:cs="Arial"/>
          <w:b/>
          <w:sz w:val="24"/>
          <w:szCs w:val="24"/>
        </w:rPr>
        <w:t>SECCIÓN PRIMERA</w:t>
      </w:r>
    </w:p>
    <w:p w:rsidR="009C7711" w:rsidRDefault="000E0DFD" w:rsidP="004217D2">
      <w:pPr>
        <w:spacing w:after="0" w:line="360" w:lineRule="auto"/>
        <w:ind w:right="113" w:hanging="2"/>
        <w:jc w:val="center"/>
        <w:rPr>
          <w:rFonts w:ascii="Arial" w:eastAsia="Arial" w:hAnsi="Arial" w:cs="Arial"/>
          <w:sz w:val="24"/>
          <w:szCs w:val="24"/>
        </w:rPr>
      </w:pPr>
      <w:r>
        <w:rPr>
          <w:rFonts w:ascii="Arial" w:eastAsia="Arial" w:hAnsi="Arial" w:cs="Arial"/>
          <w:b/>
          <w:sz w:val="24"/>
          <w:szCs w:val="24"/>
        </w:rPr>
        <w:t>DE LOS RECARGOS</w:t>
      </w:r>
    </w:p>
    <w:p w:rsidR="009C7711" w:rsidRDefault="009C7711" w:rsidP="004217D2">
      <w:pPr>
        <w:spacing w:after="0" w:line="360" w:lineRule="auto"/>
        <w:ind w:right="113" w:hanging="2"/>
        <w:jc w:val="both"/>
        <w:rPr>
          <w:rFonts w:ascii="Arial" w:eastAsia="Arial" w:hAnsi="Arial" w:cs="Arial"/>
          <w:sz w:val="24"/>
          <w:szCs w:val="24"/>
        </w:rPr>
      </w:pPr>
    </w:p>
    <w:p w:rsidR="009C7711" w:rsidRDefault="000E0DFD" w:rsidP="004217D2">
      <w:pPr>
        <w:spacing w:after="0" w:line="360" w:lineRule="auto"/>
        <w:ind w:right="113" w:hanging="2"/>
        <w:jc w:val="both"/>
        <w:rPr>
          <w:rFonts w:ascii="Arial" w:eastAsia="Arial" w:hAnsi="Arial" w:cs="Arial"/>
          <w:sz w:val="24"/>
          <w:szCs w:val="24"/>
        </w:rPr>
      </w:pPr>
      <w:r>
        <w:rPr>
          <w:rFonts w:ascii="Arial" w:eastAsia="Arial" w:hAnsi="Arial" w:cs="Arial"/>
          <w:b/>
          <w:sz w:val="24"/>
          <w:szCs w:val="24"/>
        </w:rPr>
        <w:t>Artículo 91.-</w:t>
      </w:r>
      <w:r>
        <w:rPr>
          <w:rFonts w:ascii="Arial" w:eastAsia="Arial" w:hAnsi="Arial" w:cs="Arial"/>
          <w:sz w:val="24"/>
          <w:szCs w:val="24"/>
        </w:rPr>
        <w:t xml:space="preserve"> La tasa de recargos por falta de pago oportuno de los créditos fiscales, será del 1</w:t>
      </w:r>
      <w:r w:rsidR="009B3AEB">
        <w:rPr>
          <w:rFonts w:ascii="Arial" w:eastAsia="Arial" w:hAnsi="Arial" w:cs="Arial"/>
          <w:sz w:val="24"/>
          <w:szCs w:val="24"/>
        </w:rPr>
        <w:t>.10</w:t>
      </w:r>
      <w:r>
        <w:rPr>
          <w:rFonts w:ascii="Arial" w:eastAsia="Arial" w:hAnsi="Arial" w:cs="Arial"/>
          <w:sz w:val="24"/>
          <w:szCs w:val="24"/>
        </w:rPr>
        <w:t>% mensual acumulable a partir de la fecha de incumplimiento del pago.</w:t>
      </w:r>
    </w:p>
    <w:p w:rsidR="009C7711" w:rsidRDefault="009C7711" w:rsidP="004217D2">
      <w:pPr>
        <w:spacing w:after="0" w:line="360" w:lineRule="auto"/>
        <w:ind w:right="113" w:hanging="2"/>
        <w:jc w:val="both"/>
        <w:rPr>
          <w:rFonts w:ascii="Arial" w:eastAsia="Arial" w:hAnsi="Arial" w:cs="Arial"/>
          <w:sz w:val="24"/>
          <w:szCs w:val="24"/>
        </w:rPr>
      </w:pPr>
    </w:p>
    <w:p w:rsidR="009C7711" w:rsidRDefault="000E0DFD" w:rsidP="004217D2">
      <w:pPr>
        <w:spacing w:after="0" w:line="360" w:lineRule="auto"/>
        <w:ind w:right="113" w:hanging="2"/>
        <w:jc w:val="center"/>
        <w:rPr>
          <w:rFonts w:ascii="Arial" w:eastAsia="Arial" w:hAnsi="Arial" w:cs="Arial"/>
          <w:sz w:val="24"/>
          <w:szCs w:val="24"/>
        </w:rPr>
      </w:pPr>
      <w:r>
        <w:rPr>
          <w:rFonts w:ascii="Arial" w:eastAsia="Arial" w:hAnsi="Arial" w:cs="Arial"/>
          <w:b/>
          <w:sz w:val="24"/>
          <w:szCs w:val="24"/>
        </w:rPr>
        <w:t>SECCIÓN SEGUNDA</w:t>
      </w:r>
    </w:p>
    <w:p w:rsidR="009C7711" w:rsidRDefault="000E0DFD" w:rsidP="004217D2">
      <w:pPr>
        <w:spacing w:after="0" w:line="360" w:lineRule="auto"/>
        <w:ind w:right="113" w:hanging="2"/>
        <w:jc w:val="center"/>
        <w:rPr>
          <w:rFonts w:ascii="Arial" w:eastAsia="Arial" w:hAnsi="Arial" w:cs="Arial"/>
          <w:sz w:val="24"/>
          <w:szCs w:val="24"/>
        </w:rPr>
      </w:pPr>
      <w:r>
        <w:rPr>
          <w:rFonts w:ascii="Arial" w:eastAsia="Arial" w:hAnsi="Arial" w:cs="Arial"/>
          <w:b/>
          <w:sz w:val="24"/>
          <w:szCs w:val="24"/>
        </w:rPr>
        <w:t>DE LAS MULTAS</w:t>
      </w:r>
    </w:p>
    <w:p w:rsidR="009C7711" w:rsidRDefault="009C7711" w:rsidP="004217D2">
      <w:pPr>
        <w:spacing w:after="0" w:line="360" w:lineRule="auto"/>
        <w:ind w:right="113" w:hanging="2"/>
        <w:jc w:val="both"/>
        <w:rPr>
          <w:rFonts w:ascii="Arial" w:eastAsia="Arial" w:hAnsi="Arial" w:cs="Arial"/>
          <w:sz w:val="24"/>
          <w:szCs w:val="24"/>
        </w:rPr>
      </w:pPr>
    </w:p>
    <w:p w:rsidR="009C7711" w:rsidRDefault="000E0DFD" w:rsidP="004217D2">
      <w:pPr>
        <w:spacing w:after="0" w:line="360" w:lineRule="auto"/>
        <w:ind w:right="113" w:hanging="2"/>
        <w:jc w:val="both"/>
        <w:rPr>
          <w:rFonts w:ascii="Arial" w:eastAsia="Arial" w:hAnsi="Arial" w:cs="Arial"/>
          <w:sz w:val="24"/>
          <w:szCs w:val="24"/>
        </w:rPr>
      </w:pPr>
      <w:r>
        <w:rPr>
          <w:rFonts w:ascii="Arial" w:eastAsia="Arial" w:hAnsi="Arial" w:cs="Arial"/>
          <w:b/>
          <w:sz w:val="24"/>
          <w:szCs w:val="24"/>
        </w:rPr>
        <w:t>Artículo 92.-</w:t>
      </w:r>
      <w:r>
        <w:rPr>
          <w:rFonts w:ascii="Arial" w:eastAsia="Arial" w:hAnsi="Arial" w:cs="Arial"/>
          <w:sz w:val="24"/>
          <w:szCs w:val="24"/>
        </w:rPr>
        <w:t xml:space="preserve"> Las sanciones administrativas y fiscales que se apliquen por infracciones a las leyes y demás reglamentos municipales se ajustarán a lo dispuesto en el Artículo 197 de la Ley de Hacienda Municipal del Estado de Jalisco.</w:t>
      </w:r>
    </w:p>
    <w:p w:rsidR="009C7711" w:rsidRDefault="009C7711" w:rsidP="004217D2">
      <w:pPr>
        <w:spacing w:after="0" w:line="360" w:lineRule="auto"/>
        <w:ind w:right="113" w:hanging="2"/>
        <w:jc w:val="both"/>
        <w:rPr>
          <w:rFonts w:ascii="Arial" w:eastAsia="Arial" w:hAnsi="Arial" w:cs="Arial"/>
          <w:sz w:val="24"/>
          <w:szCs w:val="24"/>
        </w:rPr>
      </w:pPr>
    </w:p>
    <w:p w:rsidR="009C7711" w:rsidRDefault="000E0DFD" w:rsidP="004217D2">
      <w:pPr>
        <w:spacing w:after="0" w:line="360" w:lineRule="auto"/>
        <w:ind w:right="113" w:hanging="2"/>
        <w:jc w:val="both"/>
        <w:rPr>
          <w:rFonts w:ascii="Arial" w:eastAsia="Arial" w:hAnsi="Arial" w:cs="Arial"/>
          <w:sz w:val="24"/>
          <w:szCs w:val="24"/>
        </w:rPr>
      </w:pPr>
      <w:r>
        <w:rPr>
          <w:rFonts w:ascii="Arial" w:eastAsia="Arial" w:hAnsi="Arial" w:cs="Arial"/>
          <w:sz w:val="24"/>
          <w:szCs w:val="24"/>
        </w:rPr>
        <w:t>La aplicación de las sanciones administrativas y fiscales que procedan se hará sin perjuicio de que se exija el pago de las prestaciones fiscales respectivas, de los recargos y demás accesorios legales, así como el cumplimiento de las obligaciones fiscales no observadas, independientemente de las penas que impongan las autoridades judiciales cuando se incurra en responsabilidad penal.</w:t>
      </w:r>
    </w:p>
    <w:p w:rsidR="009C7711" w:rsidRDefault="009C7711" w:rsidP="004217D2">
      <w:pPr>
        <w:spacing w:after="0" w:line="360" w:lineRule="auto"/>
        <w:ind w:right="113" w:hanging="2"/>
        <w:jc w:val="both"/>
        <w:rPr>
          <w:rFonts w:ascii="Arial" w:eastAsia="Arial" w:hAnsi="Arial" w:cs="Arial"/>
          <w:sz w:val="24"/>
          <w:szCs w:val="24"/>
        </w:rPr>
      </w:pPr>
    </w:p>
    <w:p w:rsidR="009C7711" w:rsidRDefault="000E0DFD" w:rsidP="004217D2">
      <w:pPr>
        <w:spacing w:after="0" w:line="360" w:lineRule="auto"/>
        <w:ind w:right="113" w:hanging="2"/>
        <w:jc w:val="both"/>
        <w:rPr>
          <w:rFonts w:ascii="Arial" w:eastAsia="Arial" w:hAnsi="Arial" w:cs="Arial"/>
          <w:sz w:val="24"/>
          <w:szCs w:val="24"/>
        </w:rPr>
      </w:pPr>
      <w:r>
        <w:rPr>
          <w:rFonts w:ascii="Arial" w:eastAsia="Arial" w:hAnsi="Arial" w:cs="Arial"/>
          <w:b/>
          <w:sz w:val="24"/>
          <w:szCs w:val="24"/>
        </w:rPr>
        <w:t>Artículo 93.-</w:t>
      </w:r>
      <w:r>
        <w:rPr>
          <w:rFonts w:ascii="Arial" w:eastAsia="Arial" w:hAnsi="Arial" w:cs="Arial"/>
          <w:sz w:val="24"/>
          <w:szCs w:val="24"/>
        </w:rPr>
        <w:t xml:space="preserve"> Las infracciones a la Ley en materia de registro civil, se impondrán las multas de conformidad con las disposiciones de la Ley del Registro Civil del Estado de Jalisco.</w:t>
      </w:r>
    </w:p>
    <w:p w:rsidR="009C7711" w:rsidRDefault="009C7711" w:rsidP="004217D2">
      <w:pPr>
        <w:spacing w:after="0" w:line="360" w:lineRule="auto"/>
        <w:ind w:right="113" w:hanging="2"/>
        <w:jc w:val="both"/>
        <w:rPr>
          <w:rFonts w:ascii="Arial" w:eastAsia="Arial" w:hAnsi="Arial" w:cs="Arial"/>
          <w:sz w:val="24"/>
          <w:szCs w:val="24"/>
        </w:rPr>
      </w:pPr>
    </w:p>
    <w:p w:rsidR="009C7711" w:rsidRDefault="000E0DFD" w:rsidP="004217D2">
      <w:pPr>
        <w:spacing w:after="0" w:line="360" w:lineRule="auto"/>
        <w:ind w:right="113" w:hanging="2"/>
        <w:jc w:val="both"/>
        <w:rPr>
          <w:rFonts w:ascii="Arial" w:eastAsia="Arial" w:hAnsi="Arial" w:cs="Arial"/>
          <w:sz w:val="24"/>
          <w:szCs w:val="24"/>
        </w:rPr>
      </w:pPr>
      <w:r>
        <w:rPr>
          <w:rFonts w:ascii="Arial" w:eastAsia="Arial" w:hAnsi="Arial" w:cs="Arial"/>
          <w:b/>
          <w:sz w:val="24"/>
          <w:szCs w:val="24"/>
        </w:rPr>
        <w:t>Artículo 94.-</w:t>
      </w:r>
      <w:r>
        <w:rPr>
          <w:rFonts w:ascii="Arial" w:eastAsia="Arial" w:hAnsi="Arial" w:cs="Arial"/>
          <w:sz w:val="24"/>
          <w:szCs w:val="24"/>
        </w:rPr>
        <w:t xml:space="preserve"> Las sanciones que se causen por violación al reglamento de policía y buen gobierno se liquidarán conforme a tabuladores </w:t>
      </w:r>
      <w:r>
        <w:rPr>
          <w:rFonts w:ascii="Arial" w:eastAsia="Arial" w:hAnsi="Arial" w:cs="Arial"/>
          <w:sz w:val="24"/>
          <w:szCs w:val="24"/>
        </w:rPr>
        <w:lastRenderedPageBreak/>
        <w:t>aprobados por el Ayuntamiento cuya aplicación estará a cargo de calificadores del área competente; a falta de estos, las sanciones se determinarán por el Presidente Municipal.</w:t>
      </w:r>
    </w:p>
    <w:p w:rsidR="009C7711" w:rsidRDefault="009C7711" w:rsidP="004217D2">
      <w:pPr>
        <w:spacing w:after="0" w:line="360" w:lineRule="auto"/>
        <w:ind w:right="113" w:hanging="2"/>
        <w:jc w:val="both"/>
        <w:rPr>
          <w:rFonts w:ascii="Arial" w:eastAsia="Arial" w:hAnsi="Arial" w:cs="Arial"/>
          <w:sz w:val="24"/>
          <w:szCs w:val="24"/>
        </w:rPr>
      </w:pPr>
    </w:p>
    <w:p w:rsidR="009C7711" w:rsidRDefault="000E0DFD" w:rsidP="004217D2">
      <w:pPr>
        <w:spacing w:after="0" w:line="360" w:lineRule="auto"/>
        <w:ind w:right="113" w:hanging="2"/>
        <w:jc w:val="both"/>
        <w:rPr>
          <w:rFonts w:ascii="Arial" w:eastAsia="Arial" w:hAnsi="Arial" w:cs="Arial"/>
          <w:sz w:val="24"/>
          <w:szCs w:val="24"/>
        </w:rPr>
      </w:pPr>
      <w:r>
        <w:rPr>
          <w:rFonts w:ascii="Arial" w:eastAsia="Arial" w:hAnsi="Arial" w:cs="Arial"/>
          <w:b/>
          <w:sz w:val="24"/>
          <w:szCs w:val="24"/>
        </w:rPr>
        <w:t>Artículo 95.-</w:t>
      </w:r>
      <w:r>
        <w:rPr>
          <w:rFonts w:ascii="Arial" w:eastAsia="Arial" w:hAnsi="Arial" w:cs="Arial"/>
          <w:sz w:val="24"/>
          <w:szCs w:val="24"/>
        </w:rPr>
        <w:t xml:space="preserve"> Las violaciones o infracciones en materia de los servicios de agua potable, drenaje, alcantarillado, tratamiento y disposición final de aguas residuales, se sancionarán conforme a las siguientes disposiciones: </w:t>
      </w:r>
    </w:p>
    <w:p w:rsidR="004A3855" w:rsidRDefault="004A3855" w:rsidP="004217D2">
      <w:pPr>
        <w:spacing w:after="0" w:line="360" w:lineRule="auto"/>
        <w:ind w:right="113" w:hanging="2"/>
        <w:jc w:val="both"/>
        <w:rPr>
          <w:rFonts w:ascii="Arial" w:eastAsia="Arial" w:hAnsi="Arial" w:cs="Arial"/>
          <w:sz w:val="24"/>
          <w:szCs w:val="24"/>
        </w:rPr>
      </w:pPr>
    </w:p>
    <w:p w:rsidR="009C7711" w:rsidRDefault="000E0DFD" w:rsidP="004217D2">
      <w:pPr>
        <w:spacing w:after="0" w:line="360" w:lineRule="auto"/>
        <w:ind w:right="113" w:hanging="2"/>
        <w:jc w:val="both"/>
        <w:rPr>
          <w:rFonts w:ascii="Arial" w:eastAsia="Arial" w:hAnsi="Arial" w:cs="Arial"/>
          <w:sz w:val="24"/>
          <w:szCs w:val="24"/>
        </w:rPr>
      </w:pPr>
      <w:r>
        <w:rPr>
          <w:rFonts w:ascii="Arial" w:eastAsia="Arial" w:hAnsi="Arial" w:cs="Arial"/>
          <w:sz w:val="24"/>
          <w:szCs w:val="24"/>
        </w:rPr>
        <w:t>I.</w:t>
      </w:r>
      <w:r>
        <w:rPr>
          <w:rFonts w:ascii="Arial" w:eastAsia="Arial" w:hAnsi="Arial" w:cs="Arial"/>
          <w:sz w:val="24"/>
          <w:szCs w:val="24"/>
        </w:rPr>
        <w:tab/>
      </w:r>
      <w:r w:rsidR="004A3855" w:rsidRPr="004A3855">
        <w:rPr>
          <w:rFonts w:ascii="Arial" w:eastAsia="Times New Roman" w:hAnsi="Arial" w:cs="Arial"/>
          <w:sz w:val="24"/>
          <w:szCs w:val="24"/>
          <w:lang w:val="es-ES_tradnl" w:eastAsia="es-ES"/>
        </w:rPr>
        <w:t xml:space="preserve">En los casos de predios del sector doméstico que tengan adeudos vencidos de un bimestre el SEAPAL VALLARTA limitará el servicio al mínimo, si el adeudo es por dos bimestres o más, SEAPAL VALLARTA procederá a la suspensión total del servicio. En ambos casos, el Usuario deberá pagar sus adeudos, así como un importe de </w:t>
      </w:r>
      <w:r w:rsidR="004A3855" w:rsidRPr="004A3855">
        <w:rPr>
          <w:rFonts w:ascii="Arial" w:eastAsia="Times New Roman" w:hAnsi="Arial" w:cs="Arial"/>
          <w:color w:val="000000"/>
          <w:sz w:val="24"/>
          <w:szCs w:val="24"/>
        </w:rPr>
        <w:t>$</w:t>
      </w:r>
      <w:r w:rsidR="004A3855" w:rsidRPr="004A3855">
        <w:rPr>
          <w:rFonts w:ascii="Arial" w:eastAsia="Times New Roman" w:hAnsi="Arial" w:cs="Arial"/>
          <w:b/>
          <w:bCs/>
          <w:color w:val="000000"/>
          <w:sz w:val="24"/>
          <w:szCs w:val="24"/>
        </w:rPr>
        <w:t>166.00</w:t>
      </w:r>
      <w:r w:rsidR="004A3855" w:rsidRPr="004A3855">
        <w:rPr>
          <w:rFonts w:ascii="Arial" w:eastAsia="Times New Roman" w:hAnsi="Arial" w:cs="Arial"/>
          <w:sz w:val="24"/>
          <w:szCs w:val="24"/>
          <w:lang w:val="es-ES_tradnl" w:eastAsia="es-ES"/>
        </w:rPr>
        <w:t xml:space="preserve">; por concepto de reconexión del servicio. Así mismo los sectores comercial e industrial con adeudos vencidos de dos meses o más, el SEAPAL VALLARTA cancelará los servicios; el Usuario deberá pagar sus adeudos y la cantidad de </w:t>
      </w:r>
      <w:r w:rsidR="004A3855" w:rsidRPr="004A3855">
        <w:rPr>
          <w:rFonts w:ascii="Arial" w:eastAsia="Times New Roman" w:hAnsi="Arial" w:cs="Arial"/>
          <w:b/>
          <w:bCs/>
          <w:color w:val="000000"/>
          <w:sz w:val="24"/>
          <w:szCs w:val="24"/>
        </w:rPr>
        <w:t>$695.00</w:t>
      </w:r>
      <w:r w:rsidR="004A3855" w:rsidRPr="004A3855">
        <w:rPr>
          <w:rFonts w:ascii="Arial" w:eastAsia="Times New Roman" w:hAnsi="Arial" w:cs="Arial"/>
          <w:color w:val="000000"/>
          <w:sz w:val="24"/>
          <w:szCs w:val="24"/>
        </w:rPr>
        <w:t xml:space="preserve"> </w:t>
      </w:r>
      <w:r w:rsidR="004A3855" w:rsidRPr="004A3855">
        <w:rPr>
          <w:rFonts w:ascii="Arial" w:eastAsia="Times New Roman" w:hAnsi="Arial" w:cs="Arial"/>
          <w:sz w:val="24"/>
          <w:szCs w:val="24"/>
          <w:lang w:val="es-ES_tradnl" w:eastAsia="es-ES"/>
        </w:rPr>
        <w:t xml:space="preserve">por concepto de reconexión de servicio. Reconexión de servicio desde la red, cualquier uso: </w:t>
      </w:r>
      <w:r w:rsidR="004A3855" w:rsidRPr="004A3855">
        <w:rPr>
          <w:rFonts w:ascii="Arial" w:eastAsia="Times New Roman" w:hAnsi="Arial" w:cs="Arial"/>
          <w:b/>
          <w:bCs/>
          <w:color w:val="000000"/>
          <w:sz w:val="24"/>
          <w:szCs w:val="24"/>
        </w:rPr>
        <w:t>$2,006.55</w:t>
      </w:r>
    </w:p>
    <w:p w:rsidR="00D26596" w:rsidRDefault="00D26596" w:rsidP="004217D2">
      <w:pPr>
        <w:spacing w:after="0" w:line="360" w:lineRule="auto"/>
        <w:ind w:right="113" w:hanging="2"/>
        <w:jc w:val="both"/>
        <w:rPr>
          <w:rFonts w:ascii="Arial" w:eastAsia="Arial" w:hAnsi="Arial" w:cs="Arial"/>
          <w:sz w:val="24"/>
          <w:szCs w:val="24"/>
        </w:rPr>
      </w:pPr>
    </w:p>
    <w:p w:rsidR="009C7711" w:rsidRPr="004A3855" w:rsidRDefault="000E0DFD" w:rsidP="004217D2">
      <w:pPr>
        <w:spacing w:after="0" w:line="360" w:lineRule="auto"/>
        <w:ind w:right="113" w:hanging="2"/>
        <w:jc w:val="both"/>
        <w:rPr>
          <w:rFonts w:ascii="Arial" w:eastAsia="Arial" w:hAnsi="Arial" w:cs="Arial"/>
          <w:sz w:val="24"/>
          <w:szCs w:val="24"/>
        </w:rPr>
      </w:pPr>
      <w:r>
        <w:rPr>
          <w:rFonts w:ascii="Arial" w:eastAsia="Arial" w:hAnsi="Arial" w:cs="Arial"/>
          <w:sz w:val="24"/>
          <w:szCs w:val="24"/>
        </w:rPr>
        <w:t>II.</w:t>
      </w:r>
      <w:r>
        <w:rPr>
          <w:rFonts w:ascii="Arial" w:eastAsia="Arial" w:hAnsi="Arial" w:cs="Arial"/>
          <w:sz w:val="24"/>
          <w:szCs w:val="24"/>
        </w:rPr>
        <w:tab/>
        <w:t xml:space="preserve">En caso de violación a las reducciones o cancelaciones al servicio, el SEAPAL VALLARTA volverá a efectuar las reducciones o cancelaciones correspondientes, en cada ocasión, el usuario deberá cubrir el importe de la reducción o cancelación, además de una sanción de: </w:t>
      </w:r>
      <w:r w:rsidRPr="004A3855">
        <w:rPr>
          <w:rFonts w:ascii="Arial" w:eastAsia="Arial" w:hAnsi="Arial" w:cs="Arial"/>
          <w:b/>
          <w:bCs/>
          <w:sz w:val="24"/>
          <w:szCs w:val="24"/>
        </w:rPr>
        <w:t>$468.56</w:t>
      </w:r>
      <w:r>
        <w:rPr>
          <w:rFonts w:ascii="Arial" w:eastAsia="Arial" w:hAnsi="Arial" w:cs="Arial"/>
          <w:sz w:val="24"/>
          <w:szCs w:val="24"/>
        </w:rPr>
        <w:t xml:space="preserve"> para uso doméstico, </w:t>
      </w:r>
      <w:r w:rsidRPr="004A3855">
        <w:rPr>
          <w:rFonts w:ascii="Arial" w:eastAsia="Arial" w:hAnsi="Arial" w:cs="Arial"/>
          <w:b/>
          <w:bCs/>
          <w:sz w:val="24"/>
          <w:szCs w:val="24"/>
        </w:rPr>
        <w:t>$2,464.09</w:t>
      </w:r>
      <w:r>
        <w:rPr>
          <w:rFonts w:ascii="Arial" w:eastAsia="Arial" w:hAnsi="Arial" w:cs="Arial"/>
          <w:sz w:val="24"/>
          <w:szCs w:val="24"/>
        </w:rPr>
        <w:t xml:space="preserve"> para uso comercial y </w:t>
      </w:r>
      <w:r w:rsidRPr="004A3855">
        <w:rPr>
          <w:rFonts w:ascii="Arial" w:eastAsia="Arial" w:hAnsi="Arial" w:cs="Arial"/>
          <w:b/>
          <w:bCs/>
          <w:sz w:val="24"/>
          <w:szCs w:val="24"/>
        </w:rPr>
        <w:t>$4,933.69</w:t>
      </w:r>
      <w:r>
        <w:rPr>
          <w:rFonts w:ascii="Arial" w:eastAsia="Arial" w:hAnsi="Arial" w:cs="Arial"/>
          <w:sz w:val="24"/>
          <w:szCs w:val="24"/>
        </w:rPr>
        <w:t xml:space="preserve"> para el sector industrial.</w:t>
      </w:r>
    </w:p>
    <w:p w:rsidR="004A3855" w:rsidRDefault="004A3855" w:rsidP="004217D2">
      <w:pPr>
        <w:spacing w:after="0" w:line="360" w:lineRule="auto"/>
        <w:ind w:right="113" w:hanging="2"/>
        <w:jc w:val="both"/>
        <w:rPr>
          <w:rFonts w:ascii="Arial" w:eastAsia="Arial" w:hAnsi="Arial" w:cs="Arial"/>
          <w:sz w:val="24"/>
          <w:szCs w:val="24"/>
        </w:rPr>
      </w:pPr>
    </w:p>
    <w:p w:rsidR="009C7711" w:rsidRDefault="004A3855" w:rsidP="004A3855">
      <w:pPr>
        <w:pBdr>
          <w:top w:val="nil"/>
          <w:left w:val="nil"/>
          <w:bottom w:val="nil"/>
          <w:right w:val="nil"/>
          <w:between w:val="nil"/>
        </w:pBdr>
        <w:spacing w:after="0" w:line="360" w:lineRule="auto"/>
        <w:ind w:right="113" w:firstLine="0"/>
        <w:jc w:val="both"/>
        <w:rPr>
          <w:rFonts w:ascii="Arial" w:eastAsia="Arial" w:hAnsi="Arial" w:cs="Arial"/>
          <w:color w:val="000000"/>
          <w:sz w:val="24"/>
          <w:szCs w:val="24"/>
        </w:rPr>
      </w:pPr>
      <w:r>
        <w:rPr>
          <w:rFonts w:ascii="Arial" w:eastAsia="Arial" w:hAnsi="Arial" w:cs="Arial"/>
          <w:color w:val="000000"/>
          <w:sz w:val="24"/>
          <w:szCs w:val="24"/>
        </w:rPr>
        <w:t xml:space="preserve">III. </w:t>
      </w:r>
      <w:r w:rsidR="000E0DFD">
        <w:rPr>
          <w:rFonts w:ascii="Arial" w:eastAsia="Arial" w:hAnsi="Arial" w:cs="Arial"/>
          <w:color w:val="000000"/>
          <w:sz w:val="24"/>
          <w:szCs w:val="24"/>
        </w:rPr>
        <w:t xml:space="preserve">La cancelación no suprime el derecho del usuario a recibir el abasto que requiera de agua potable, siendo a cargo de éste el costo y el transporte del fluido desde los lugares de abasto que se designen por el Sistema. </w:t>
      </w:r>
    </w:p>
    <w:p w:rsidR="004A3855" w:rsidRDefault="004A3855" w:rsidP="004A3855">
      <w:pPr>
        <w:pBdr>
          <w:top w:val="nil"/>
          <w:left w:val="nil"/>
          <w:bottom w:val="nil"/>
          <w:right w:val="nil"/>
          <w:between w:val="nil"/>
        </w:pBdr>
        <w:spacing w:after="0" w:line="360" w:lineRule="auto"/>
        <w:ind w:right="113" w:firstLine="0"/>
        <w:jc w:val="both"/>
        <w:rPr>
          <w:rFonts w:ascii="Arial" w:eastAsia="Arial" w:hAnsi="Arial" w:cs="Arial"/>
          <w:color w:val="000000"/>
          <w:sz w:val="24"/>
          <w:szCs w:val="24"/>
        </w:rPr>
      </w:pPr>
    </w:p>
    <w:p w:rsidR="009C7711" w:rsidRDefault="000E0DFD" w:rsidP="004A3855">
      <w:pPr>
        <w:pBdr>
          <w:top w:val="nil"/>
          <w:left w:val="nil"/>
          <w:bottom w:val="nil"/>
          <w:right w:val="nil"/>
          <w:between w:val="nil"/>
        </w:pBdr>
        <w:spacing w:after="0" w:line="360" w:lineRule="auto"/>
        <w:ind w:right="113" w:firstLine="0"/>
        <w:jc w:val="both"/>
        <w:rPr>
          <w:rFonts w:ascii="Arial" w:eastAsia="Arial" w:hAnsi="Arial" w:cs="Arial"/>
          <w:color w:val="000000"/>
          <w:sz w:val="24"/>
          <w:szCs w:val="24"/>
        </w:rPr>
      </w:pPr>
      <w:r>
        <w:rPr>
          <w:rFonts w:ascii="Arial" w:eastAsia="Arial" w:hAnsi="Arial" w:cs="Arial"/>
          <w:color w:val="000000"/>
          <w:sz w:val="24"/>
          <w:szCs w:val="24"/>
        </w:rPr>
        <w:t>Daños e Inspección Técnica:</w:t>
      </w:r>
    </w:p>
    <w:p w:rsidR="004A3855" w:rsidRDefault="004A3855" w:rsidP="004217D2">
      <w:pPr>
        <w:spacing w:after="0" w:line="360" w:lineRule="auto"/>
        <w:ind w:right="113" w:hanging="2"/>
        <w:jc w:val="both"/>
        <w:rPr>
          <w:rFonts w:ascii="Arial" w:eastAsia="Arial" w:hAnsi="Arial" w:cs="Arial"/>
          <w:sz w:val="24"/>
          <w:szCs w:val="24"/>
        </w:rPr>
      </w:pPr>
    </w:p>
    <w:p w:rsidR="009C7711" w:rsidRDefault="000E0DFD" w:rsidP="004217D2">
      <w:pPr>
        <w:spacing w:after="0" w:line="360" w:lineRule="auto"/>
        <w:ind w:right="113" w:hanging="2"/>
        <w:jc w:val="both"/>
        <w:rPr>
          <w:rFonts w:ascii="Arial" w:eastAsia="Arial" w:hAnsi="Arial" w:cs="Arial"/>
          <w:sz w:val="24"/>
          <w:szCs w:val="24"/>
        </w:rPr>
      </w:pPr>
      <w:r>
        <w:rPr>
          <w:rFonts w:ascii="Arial" w:eastAsia="Arial" w:hAnsi="Arial" w:cs="Arial"/>
          <w:sz w:val="24"/>
          <w:szCs w:val="24"/>
        </w:rPr>
        <w:t>a)</w:t>
      </w:r>
      <w:r>
        <w:rPr>
          <w:rFonts w:ascii="Arial" w:eastAsia="Arial" w:hAnsi="Arial" w:cs="Arial"/>
          <w:sz w:val="24"/>
          <w:szCs w:val="24"/>
        </w:rPr>
        <w:tab/>
        <w:t>Toda conexión a los servicios de agua potable y alcantarillado deberán estar autorizados por el SEAPAL VALLARTA en los términos del Reglamento para la prestación de los Servicios de Agua Potable, Alcantarillado y Saneamiento del Municipio de Puerto Vallarta, Jalisco. La contravención a dicha disposición dará lugar a la estimación del pago omitido y éste deberá de ser cubierto en los términos establecidos por este ordenamiento y las disposiciones fiscales aplicables.</w:t>
      </w:r>
    </w:p>
    <w:p w:rsidR="004A3855" w:rsidRDefault="004A3855" w:rsidP="004217D2">
      <w:pPr>
        <w:spacing w:after="0" w:line="360" w:lineRule="auto"/>
        <w:ind w:right="113" w:hanging="2"/>
        <w:jc w:val="both"/>
        <w:rPr>
          <w:rFonts w:ascii="Arial" w:eastAsia="Arial" w:hAnsi="Arial" w:cs="Arial"/>
          <w:sz w:val="24"/>
          <w:szCs w:val="24"/>
        </w:rPr>
      </w:pPr>
    </w:p>
    <w:p w:rsidR="009C7711" w:rsidRDefault="000E0DFD" w:rsidP="004217D2">
      <w:pPr>
        <w:spacing w:after="0" w:line="360" w:lineRule="auto"/>
        <w:ind w:right="113" w:hanging="2"/>
        <w:jc w:val="both"/>
        <w:rPr>
          <w:rFonts w:ascii="Arial" w:eastAsia="Arial" w:hAnsi="Arial" w:cs="Arial"/>
          <w:sz w:val="24"/>
          <w:szCs w:val="24"/>
        </w:rPr>
      </w:pPr>
      <w:r>
        <w:rPr>
          <w:rFonts w:ascii="Arial" w:eastAsia="Arial" w:hAnsi="Arial" w:cs="Arial"/>
          <w:sz w:val="24"/>
          <w:szCs w:val="24"/>
        </w:rPr>
        <w:t>b)</w:t>
      </w:r>
      <w:r>
        <w:rPr>
          <w:rFonts w:ascii="Arial" w:eastAsia="Arial" w:hAnsi="Arial" w:cs="Arial"/>
          <w:sz w:val="24"/>
          <w:szCs w:val="24"/>
        </w:rPr>
        <w:tab/>
        <w:t>Cuándo los usuarios con sus acciones u omisiones disminuyan o pongan en peligro la disponibilidad de agua potable para el abastecimiento, debido a la mala utilización de los recursos o del desperdicio de ellos, entendiéndose como desperdicio el regar calles, lavar banquetas y vehículos con manguera, conecten tomas no autorizadas por el SEAPAL VALLARTA o bien cometan alguna infracción señalada en el artículo 112 del Reglamento para la prestación de los Servicios de Agua Potable, Alcantarillado y Saneamiento del Municipio de Puerto Vallarta, Jalisco, independientemente de la imposición de la multa, será sancionada con la reparación del daño ocasionado a la red, así como por el pago de los consumos estimados de acuerdo al uso y clasificación; se determinara una multa equivalente de cinco a cincuenta días de salario mínimo general vigente del área geográfica para predios de uso doméstico, de cincuenta a doscientos días de salario mínimo para el sector comercial y de doscientos a quinientos días de salario mínimo para predios del sector industrial, de acuerdo a las características del predio y la gravedad del desperdicio del recurso calculado por el sistema; además de lo anterior, la institución podrá clausurar las instalaciones, hasta que el usuario no realice las obras materiales que eliminen el problema.</w:t>
      </w:r>
    </w:p>
    <w:p w:rsidR="004A3855" w:rsidRDefault="004A3855" w:rsidP="004217D2">
      <w:pPr>
        <w:spacing w:after="0" w:line="360" w:lineRule="auto"/>
        <w:ind w:right="113" w:hanging="2"/>
        <w:jc w:val="both"/>
        <w:rPr>
          <w:rFonts w:ascii="Arial" w:eastAsia="Arial" w:hAnsi="Arial" w:cs="Arial"/>
          <w:sz w:val="24"/>
          <w:szCs w:val="24"/>
        </w:rPr>
      </w:pPr>
    </w:p>
    <w:p w:rsidR="009C7711" w:rsidRDefault="000E0DFD" w:rsidP="004217D2">
      <w:pPr>
        <w:spacing w:after="0" w:line="360" w:lineRule="auto"/>
        <w:ind w:right="113" w:hanging="2"/>
        <w:jc w:val="both"/>
        <w:rPr>
          <w:rFonts w:ascii="Arial" w:eastAsia="Arial" w:hAnsi="Arial" w:cs="Arial"/>
          <w:sz w:val="24"/>
          <w:szCs w:val="24"/>
        </w:rPr>
      </w:pPr>
      <w:r>
        <w:rPr>
          <w:rFonts w:ascii="Arial" w:eastAsia="Arial" w:hAnsi="Arial" w:cs="Arial"/>
          <w:sz w:val="24"/>
          <w:szCs w:val="24"/>
        </w:rPr>
        <w:t>c)</w:t>
      </w:r>
      <w:r>
        <w:rPr>
          <w:rFonts w:ascii="Arial" w:eastAsia="Arial" w:hAnsi="Arial" w:cs="Arial"/>
          <w:sz w:val="24"/>
          <w:szCs w:val="24"/>
        </w:rPr>
        <w:tab/>
        <w:t>Cuando los usuarios con sus acciones u omisiones dañen el subsuelo o sus desechos perjudiquen el alcantarillado vertiendo sustancias explosivas, hidrocarburos o cualquier elemento dañino; o se conecten sin autorización y con ello motiven inspección de carácter técnico por parte del Sistema, deberán reparar el daño de conformidad con las especificaciones vigentes del SEAPAL VALLARTA, quién cuantificará el costo del daño y aplicará una multa equivalente al 10% de la evaluación del mismo; además de lo anterior, la institución podrá clausurar las instalaciones, hasta que el usuario no realice las obras materiales que eliminen el problema, según las especificaciones que dicte el SEAPAL VALLARTA.</w:t>
      </w:r>
    </w:p>
    <w:p w:rsidR="004A3855" w:rsidRDefault="004A3855" w:rsidP="004217D2">
      <w:pPr>
        <w:spacing w:after="0" w:line="360" w:lineRule="auto"/>
        <w:ind w:right="113" w:hanging="2"/>
        <w:jc w:val="both"/>
        <w:rPr>
          <w:rFonts w:ascii="Arial" w:eastAsia="Arial" w:hAnsi="Arial" w:cs="Arial"/>
          <w:sz w:val="24"/>
          <w:szCs w:val="24"/>
        </w:rPr>
      </w:pPr>
    </w:p>
    <w:p w:rsidR="009C7711" w:rsidRDefault="000E0DFD" w:rsidP="004217D2">
      <w:pPr>
        <w:spacing w:after="0" w:line="360" w:lineRule="auto"/>
        <w:ind w:right="113" w:hanging="2"/>
        <w:jc w:val="both"/>
        <w:rPr>
          <w:rFonts w:ascii="Arial" w:eastAsia="Arial" w:hAnsi="Arial" w:cs="Arial"/>
          <w:sz w:val="24"/>
          <w:szCs w:val="24"/>
        </w:rPr>
      </w:pPr>
      <w:r>
        <w:rPr>
          <w:rFonts w:ascii="Arial" w:eastAsia="Arial" w:hAnsi="Arial" w:cs="Arial"/>
          <w:sz w:val="24"/>
          <w:szCs w:val="24"/>
        </w:rPr>
        <w:t>d)</w:t>
      </w:r>
      <w:r>
        <w:rPr>
          <w:rFonts w:ascii="Arial" w:eastAsia="Arial" w:hAnsi="Arial" w:cs="Arial"/>
          <w:sz w:val="24"/>
          <w:szCs w:val="24"/>
        </w:rPr>
        <w:tab/>
        <w:t>Los daños que afecten los medidores y sin perjuicio de que el SEAPAL VALLARTA promueva como corresponde el ejercicio de la acción penal que considere procedente, deberán ser cubiertos por los usuarios, bajo cuya custodia se encuentren, conforme al costo de reparación vigente en el mercado.</w:t>
      </w:r>
    </w:p>
    <w:p w:rsidR="004A3855" w:rsidRDefault="004A3855" w:rsidP="004217D2">
      <w:pPr>
        <w:spacing w:after="0" w:line="360" w:lineRule="auto"/>
        <w:ind w:right="113" w:hanging="2"/>
        <w:jc w:val="both"/>
        <w:rPr>
          <w:rFonts w:ascii="Arial" w:eastAsia="Arial" w:hAnsi="Arial" w:cs="Arial"/>
          <w:sz w:val="24"/>
          <w:szCs w:val="24"/>
        </w:rPr>
      </w:pPr>
    </w:p>
    <w:p w:rsidR="009C7711" w:rsidRDefault="000E0DFD" w:rsidP="004217D2">
      <w:pPr>
        <w:spacing w:after="0" w:line="360" w:lineRule="auto"/>
        <w:ind w:right="113" w:hanging="2"/>
        <w:jc w:val="both"/>
        <w:rPr>
          <w:rFonts w:ascii="Arial" w:eastAsia="Arial" w:hAnsi="Arial" w:cs="Arial"/>
          <w:sz w:val="24"/>
          <w:szCs w:val="24"/>
        </w:rPr>
      </w:pPr>
      <w:r>
        <w:rPr>
          <w:rFonts w:ascii="Arial" w:eastAsia="Arial" w:hAnsi="Arial" w:cs="Arial"/>
          <w:sz w:val="24"/>
          <w:szCs w:val="24"/>
        </w:rPr>
        <w:t>e)</w:t>
      </w:r>
      <w:r>
        <w:rPr>
          <w:rFonts w:ascii="Arial" w:eastAsia="Arial" w:hAnsi="Arial" w:cs="Arial"/>
          <w:sz w:val="24"/>
          <w:szCs w:val="24"/>
        </w:rPr>
        <w:tab/>
        <w:t xml:space="preserve">Cuando el medidor, sea removido por el usuario, según sea el caso </w:t>
      </w:r>
      <w:r w:rsidRPr="004A3855">
        <w:rPr>
          <w:rFonts w:ascii="Arial" w:eastAsia="Arial" w:hAnsi="Arial" w:cs="Arial"/>
          <w:b/>
          <w:bCs/>
          <w:sz w:val="24"/>
          <w:szCs w:val="24"/>
        </w:rPr>
        <w:t>$3,087.00</w:t>
      </w:r>
      <w:r>
        <w:rPr>
          <w:rFonts w:ascii="Arial" w:eastAsia="Arial" w:hAnsi="Arial" w:cs="Arial"/>
          <w:sz w:val="24"/>
          <w:szCs w:val="24"/>
        </w:rPr>
        <w:t xml:space="preserve"> para el uso doméstico, </w:t>
      </w:r>
      <w:r w:rsidRPr="004A3855">
        <w:rPr>
          <w:rFonts w:ascii="Arial" w:eastAsia="Arial" w:hAnsi="Arial" w:cs="Arial"/>
          <w:b/>
          <w:bCs/>
          <w:sz w:val="24"/>
          <w:szCs w:val="24"/>
        </w:rPr>
        <w:t>$15,435.00</w:t>
      </w:r>
      <w:r>
        <w:rPr>
          <w:rFonts w:ascii="Arial" w:eastAsia="Arial" w:hAnsi="Arial" w:cs="Arial"/>
          <w:sz w:val="24"/>
          <w:szCs w:val="24"/>
        </w:rPr>
        <w:t xml:space="preserve"> para el uso comercial, </w:t>
      </w:r>
      <w:r w:rsidRPr="004A3855">
        <w:rPr>
          <w:rFonts w:ascii="Arial" w:eastAsia="Arial" w:hAnsi="Arial" w:cs="Arial"/>
          <w:b/>
          <w:bCs/>
          <w:sz w:val="24"/>
          <w:szCs w:val="24"/>
        </w:rPr>
        <w:t>$30,870.00</w:t>
      </w:r>
      <w:r>
        <w:rPr>
          <w:rFonts w:ascii="Arial" w:eastAsia="Arial" w:hAnsi="Arial" w:cs="Arial"/>
          <w:sz w:val="24"/>
          <w:szCs w:val="24"/>
        </w:rPr>
        <w:t xml:space="preserve"> para el uso industrial, por concepto de multa, independientemente del pago de los daños causados al mismo y al consumo de agua, según estimación técnica, ya que solamente el personal del SEAPAL VALLARTA, está autorizado para estos trabajos.</w:t>
      </w:r>
    </w:p>
    <w:p w:rsidR="004A3855" w:rsidRDefault="004A3855" w:rsidP="004217D2">
      <w:pPr>
        <w:spacing w:after="0" w:line="360" w:lineRule="auto"/>
        <w:ind w:right="113" w:hanging="2"/>
        <w:jc w:val="both"/>
        <w:rPr>
          <w:rFonts w:ascii="Arial" w:eastAsia="Arial" w:hAnsi="Arial" w:cs="Arial"/>
          <w:sz w:val="24"/>
          <w:szCs w:val="24"/>
        </w:rPr>
      </w:pPr>
    </w:p>
    <w:p w:rsidR="009C7711" w:rsidRDefault="000E0DFD" w:rsidP="004217D2">
      <w:pPr>
        <w:spacing w:after="0" w:line="360" w:lineRule="auto"/>
        <w:ind w:right="113" w:hanging="2"/>
        <w:jc w:val="both"/>
        <w:rPr>
          <w:rFonts w:ascii="Arial" w:eastAsia="Arial" w:hAnsi="Arial" w:cs="Arial"/>
          <w:sz w:val="24"/>
          <w:szCs w:val="24"/>
        </w:rPr>
      </w:pPr>
      <w:r>
        <w:rPr>
          <w:rFonts w:ascii="Arial" w:eastAsia="Arial" w:hAnsi="Arial" w:cs="Arial"/>
          <w:sz w:val="24"/>
          <w:szCs w:val="24"/>
        </w:rPr>
        <w:t>f)</w:t>
      </w:r>
      <w:r>
        <w:rPr>
          <w:rFonts w:ascii="Arial" w:eastAsia="Arial" w:hAnsi="Arial" w:cs="Arial"/>
          <w:sz w:val="24"/>
          <w:szCs w:val="24"/>
        </w:rPr>
        <w:tab/>
        <w:t>Cuando se produzcan desperfectos en las tomas de agua y descargas de drenaje, los costos de mantenimiento, materiales y mano de obra correrán por cuenta del SEAPAL VALLARTA, incluyendo la reposición de los medidores cuando a juicio de la institución así lo determine</w:t>
      </w:r>
    </w:p>
    <w:p w:rsidR="004A3855" w:rsidRDefault="004A3855" w:rsidP="004217D2">
      <w:pPr>
        <w:spacing w:after="0" w:line="360" w:lineRule="auto"/>
        <w:ind w:right="113" w:hanging="2"/>
        <w:jc w:val="both"/>
        <w:rPr>
          <w:rFonts w:ascii="Arial" w:eastAsia="Arial" w:hAnsi="Arial" w:cs="Arial"/>
          <w:sz w:val="24"/>
          <w:szCs w:val="24"/>
        </w:rPr>
      </w:pPr>
    </w:p>
    <w:p w:rsidR="009C7711" w:rsidRDefault="000E0DFD" w:rsidP="004217D2">
      <w:pPr>
        <w:spacing w:after="0" w:line="360" w:lineRule="auto"/>
        <w:ind w:right="113" w:hanging="2"/>
        <w:jc w:val="both"/>
        <w:rPr>
          <w:rFonts w:ascii="Arial" w:eastAsia="Arial" w:hAnsi="Arial" w:cs="Arial"/>
          <w:sz w:val="24"/>
          <w:szCs w:val="24"/>
        </w:rPr>
      </w:pPr>
      <w:r>
        <w:rPr>
          <w:rFonts w:ascii="Arial" w:eastAsia="Arial" w:hAnsi="Arial" w:cs="Arial"/>
          <w:sz w:val="24"/>
          <w:szCs w:val="24"/>
        </w:rPr>
        <w:t>g)</w:t>
      </w:r>
      <w:r>
        <w:rPr>
          <w:rFonts w:ascii="Arial" w:eastAsia="Arial" w:hAnsi="Arial" w:cs="Arial"/>
          <w:sz w:val="24"/>
          <w:szCs w:val="24"/>
        </w:rPr>
        <w:tab/>
        <w:t>Cuando el Sistema, a través de sus verificaciones encuentre diferencias entre la realidad y los datos proporcionados por el usuario, podrá hacer los cambios procedentes en el padrón y en las liquidaciones correspondientes imponiendo, según la gravedad del caso, una sanción al usuario equivalente al 10 % del monto que haya resultado del daño ocasionado; además deberá pagar la diferencia que resulte, así como sus recargos de los últimos 5 años, según el caso, cuando los datos que tomó en cuenta el Sistema, los cuales fueron proporcionados por el propio personal; solo estará obligado el usuario al pago de las diferencias mencionadas..</w:t>
      </w:r>
    </w:p>
    <w:p w:rsidR="009C7711" w:rsidRDefault="009C7711" w:rsidP="004217D2">
      <w:pPr>
        <w:spacing w:after="0" w:line="360" w:lineRule="auto"/>
        <w:ind w:right="113" w:hanging="2"/>
        <w:jc w:val="both"/>
        <w:rPr>
          <w:rFonts w:ascii="Arial" w:eastAsia="Arial" w:hAnsi="Arial" w:cs="Arial"/>
          <w:sz w:val="24"/>
          <w:szCs w:val="24"/>
        </w:rPr>
      </w:pPr>
    </w:p>
    <w:p w:rsidR="009B3AEB" w:rsidRPr="009B3AEB" w:rsidRDefault="000E0DFD" w:rsidP="009B3AEB">
      <w:pPr>
        <w:spacing w:after="0" w:line="360" w:lineRule="auto"/>
        <w:ind w:right="113" w:hanging="2"/>
        <w:jc w:val="both"/>
        <w:rPr>
          <w:rFonts w:ascii="Arial" w:eastAsia="Arial" w:hAnsi="Arial" w:cs="Arial"/>
          <w:sz w:val="24"/>
          <w:szCs w:val="24"/>
        </w:rPr>
      </w:pPr>
      <w:r>
        <w:rPr>
          <w:rFonts w:ascii="Arial" w:eastAsia="Arial" w:hAnsi="Arial" w:cs="Arial"/>
          <w:b/>
          <w:sz w:val="24"/>
          <w:szCs w:val="24"/>
        </w:rPr>
        <w:t>Artículo 96.-</w:t>
      </w:r>
      <w:r>
        <w:rPr>
          <w:rFonts w:ascii="Arial" w:eastAsia="Arial" w:hAnsi="Arial" w:cs="Arial"/>
          <w:sz w:val="24"/>
          <w:szCs w:val="24"/>
        </w:rPr>
        <w:t xml:space="preserve"> </w:t>
      </w:r>
      <w:r w:rsidR="009B3AEB" w:rsidRPr="009B3AEB">
        <w:rPr>
          <w:rFonts w:ascii="Arial" w:eastAsia="Arial" w:hAnsi="Arial" w:cs="Arial"/>
          <w:sz w:val="24"/>
          <w:szCs w:val="24"/>
        </w:rPr>
        <w:t>Las sanciones por violaciones a las leyes, reglamentos, ordenamientos, disposiciones, acuerdos y convenios de carácter municipal que así lo dispongan, se aplicarán de conformidad con la siguiente:</w:t>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TARIFA</w:t>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ab/>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I. Por no cubrir los impuestos, contribuciones de mejoras o especiales, derechos, productos o aprovechamientos, en la forma y términos que establezcan las disposiciones fiscales, con base en el monto omitido del:                        10% al 50%</w:t>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ab/>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II. Por efectuar pagos de créditos fiscales, con documentos incobrables, se aplicará la indemnización que marca la Ley General de Títulos y Operaciones de Crédito, en sus artículos relativos.</w:t>
      </w:r>
    </w:p>
    <w:p w:rsidR="009B3AEB" w:rsidRPr="009B3AEB" w:rsidRDefault="009B3AEB" w:rsidP="009B3AEB">
      <w:pPr>
        <w:spacing w:after="0" w:line="360" w:lineRule="auto"/>
        <w:ind w:right="113" w:hanging="2"/>
        <w:jc w:val="both"/>
        <w:rPr>
          <w:rFonts w:ascii="Arial" w:eastAsia="Arial" w:hAnsi="Arial" w:cs="Arial"/>
          <w:sz w:val="24"/>
          <w:szCs w:val="24"/>
        </w:rPr>
      </w:pP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 xml:space="preserve">III. Por impedir o resistirse por cualquier medio a que el personal de vigilancia, inspección, supervisión, auditoría o administración realice sus funciones; o por negarse a proporcionar los datos, informes, documentos </w:t>
      </w:r>
      <w:r w:rsidRPr="009B3AEB">
        <w:rPr>
          <w:rFonts w:ascii="Arial" w:eastAsia="Arial" w:hAnsi="Arial" w:cs="Arial"/>
          <w:sz w:val="24"/>
          <w:szCs w:val="24"/>
        </w:rPr>
        <w:lastRenderedPageBreak/>
        <w:t xml:space="preserve">y demás registros que éstos le soliciten, así como insultar o amenazar a los mismos, de:  </w:t>
      </w:r>
      <w:r w:rsidRPr="009B3AEB">
        <w:rPr>
          <w:rFonts w:ascii="Arial" w:eastAsia="Arial" w:hAnsi="Arial" w:cs="Arial"/>
          <w:sz w:val="24"/>
          <w:szCs w:val="24"/>
        </w:rPr>
        <w:tab/>
      </w:r>
      <w:r w:rsidRPr="009B3AEB">
        <w:rPr>
          <w:rFonts w:ascii="Arial" w:eastAsia="Arial" w:hAnsi="Arial" w:cs="Arial"/>
          <w:sz w:val="24"/>
          <w:szCs w:val="24"/>
        </w:rPr>
        <w:tab/>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$60,878.00  a   $80,111.00</w:t>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ab/>
      </w:r>
      <w:r w:rsidRPr="009B3AEB">
        <w:rPr>
          <w:rFonts w:ascii="Arial" w:eastAsia="Arial" w:hAnsi="Arial" w:cs="Arial"/>
          <w:sz w:val="24"/>
          <w:szCs w:val="24"/>
        </w:rPr>
        <w:tab/>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IV. Por carecer de licencia, permiso, concesión o autorización Municipal para el legal funcionamiento, de:</w:t>
      </w:r>
    </w:p>
    <w:p w:rsidR="009B3AEB" w:rsidRPr="009B3AEB" w:rsidRDefault="009B3AEB" w:rsidP="009B3AEB">
      <w:pPr>
        <w:spacing w:after="0" w:line="360" w:lineRule="auto"/>
        <w:ind w:right="113" w:hanging="2"/>
        <w:jc w:val="both"/>
        <w:rPr>
          <w:rFonts w:ascii="Arial" w:eastAsia="Arial" w:hAnsi="Arial" w:cs="Arial"/>
          <w:sz w:val="24"/>
          <w:szCs w:val="24"/>
        </w:rPr>
      </w:pP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 xml:space="preserve">a) Donde se vendan bebidas alcohólicas, de: </w:t>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ab/>
        <w:t>$189,400.00   a    $676,429.00</w:t>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ab/>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 xml:space="preserve">b) Donde no se vendan bebidas alcohólicas, de:          </w:t>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 xml:space="preserve"> $2,704.00   a    $5,411.00</w:t>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ab/>
      </w:r>
      <w:r w:rsidRPr="009B3AEB">
        <w:rPr>
          <w:rFonts w:ascii="Arial" w:eastAsia="Arial" w:hAnsi="Arial" w:cs="Arial"/>
          <w:sz w:val="24"/>
          <w:szCs w:val="24"/>
        </w:rPr>
        <w:tab/>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 xml:space="preserve">V. Por no refrendar la licencia, permiso, concesión o autorización dentro del término señalado para ello, de: </w:t>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a)</w:t>
      </w:r>
      <w:r w:rsidRPr="009B3AEB">
        <w:rPr>
          <w:rFonts w:ascii="Arial" w:eastAsia="Arial" w:hAnsi="Arial" w:cs="Arial"/>
          <w:sz w:val="24"/>
          <w:szCs w:val="24"/>
        </w:rPr>
        <w:tab/>
        <w:t xml:space="preserve">Sin venta de alcohol; </w:t>
      </w:r>
      <w:r w:rsidRPr="009B3AEB">
        <w:rPr>
          <w:rFonts w:ascii="Arial" w:eastAsia="Arial" w:hAnsi="Arial" w:cs="Arial"/>
          <w:sz w:val="24"/>
          <w:szCs w:val="24"/>
        </w:rPr>
        <w:tab/>
        <w:t>$1,154.00   a      $2,278.00</w:t>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b)</w:t>
      </w:r>
      <w:r w:rsidRPr="009B3AEB">
        <w:rPr>
          <w:rFonts w:ascii="Arial" w:eastAsia="Arial" w:hAnsi="Arial" w:cs="Arial"/>
          <w:sz w:val="24"/>
          <w:szCs w:val="24"/>
        </w:rPr>
        <w:tab/>
        <w:t>Con venta de alcohol; $2,310.00  a      $12,466.00</w:t>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ab/>
      </w:r>
      <w:r w:rsidRPr="009B3AEB">
        <w:rPr>
          <w:rFonts w:ascii="Arial" w:eastAsia="Arial" w:hAnsi="Arial" w:cs="Arial"/>
          <w:sz w:val="24"/>
          <w:szCs w:val="24"/>
        </w:rPr>
        <w:tab/>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VI. Por no conservar a la vista o en el local la licencia, permiso, concesión o autorización, de:                    $212.00  a   $352.00</w:t>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 xml:space="preserve">VII. Por no dar los avisos referentes a cambio de domicilio, razón social, actividad o aumento de giro o actividad dentro de los plazos establecidos para ello, de:      </w:t>
      </w:r>
      <w:r w:rsidRPr="009B3AEB">
        <w:rPr>
          <w:rFonts w:ascii="Arial" w:eastAsia="Arial" w:hAnsi="Arial" w:cs="Arial"/>
          <w:sz w:val="24"/>
          <w:szCs w:val="24"/>
        </w:rPr>
        <w:tab/>
      </w:r>
      <w:r w:rsidRPr="009B3AEB">
        <w:rPr>
          <w:rFonts w:ascii="Arial" w:eastAsia="Arial" w:hAnsi="Arial" w:cs="Arial"/>
          <w:sz w:val="24"/>
          <w:szCs w:val="24"/>
        </w:rPr>
        <w:tab/>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 xml:space="preserve">        $775.00 a     $2,392.00</w:t>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 xml:space="preserve">VIII. Por traspasar, ceder, enajenar o gravar los derechos derivados de la licencia, permiso, concesión o autorización, de:                                      </w:t>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t xml:space="preserve">         $4,059.00 a $8,118.00</w:t>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lastRenderedPageBreak/>
        <w:t>IX. Por presentar aviso de baja o clausura fuera del término establecido para el efecto, de:               $111.00 a $208.00</w:t>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r>
    </w:p>
    <w:p w:rsidR="009B3AEB" w:rsidRPr="009B3AEB" w:rsidRDefault="009B3AEB" w:rsidP="009B3AEB">
      <w:pPr>
        <w:spacing w:after="0" w:line="360" w:lineRule="auto"/>
        <w:ind w:right="113" w:hanging="2"/>
        <w:jc w:val="both"/>
        <w:rPr>
          <w:rFonts w:ascii="Arial" w:eastAsia="Arial" w:hAnsi="Arial" w:cs="Arial"/>
          <w:sz w:val="24"/>
          <w:szCs w:val="24"/>
        </w:rPr>
      </w:pPr>
      <w:proofErr w:type="gramStart"/>
      <w:r w:rsidRPr="009B3AEB">
        <w:rPr>
          <w:rFonts w:ascii="Arial" w:eastAsia="Arial" w:hAnsi="Arial" w:cs="Arial"/>
          <w:sz w:val="24"/>
          <w:szCs w:val="24"/>
        </w:rPr>
        <w:t>X..</w:t>
      </w:r>
      <w:proofErr w:type="gramEnd"/>
      <w:r w:rsidRPr="009B3AEB">
        <w:rPr>
          <w:rFonts w:ascii="Arial" w:eastAsia="Arial" w:hAnsi="Arial" w:cs="Arial"/>
          <w:sz w:val="24"/>
          <w:szCs w:val="24"/>
        </w:rPr>
        <w:t xml:space="preserve">Por violar o retirar sellos cuando un giro esté clausurado total o parcialmente, de: </w:t>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t xml:space="preserve">        $108,229.00 a $202,973.00</w:t>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ab/>
      </w:r>
      <w:r w:rsidRPr="009B3AEB">
        <w:rPr>
          <w:rFonts w:ascii="Arial" w:eastAsia="Arial" w:hAnsi="Arial" w:cs="Arial"/>
          <w:sz w:val="24"/>
          <w:szCs w:val="24"/>
        </w:rPr>
        <w:tab/>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XI. Por asentar datos falsos en la solicitud del permiso o licencia, de:</w:t>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t xml:space="preserve">        $202,929.00 a $270,571.00</w:t>
      </w:r>
    </w:p>
    <w:p w:rsidR="009B3AEB" w:rsidRPr="009B3AEB" w:rsidRDefault="009B3AEB" w:rsidP="009B3AEB">
      <w:pPr>
        <w:spacing w:after="0" w:line="360" w:lineRule="auto"/>
        <w:ind w:right="113" w:hanging="2"/>
        <w:jc w:val="both"/>
        <w:rPr>
          <w:rFonts w:ascii="Arial" w:eastAsia="Arial" w:hAnsi="Arial" w:cs="Arial"/>
          <w:sz w:val="24"/>
          <w:szCs w:val="24"/>
        </w:rPr>
      </w:pP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 xml:space="preserve">XII. Por hacer uso de documento/s Municipal/es falso/s y/o alterado/s, de: </w:t>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t xml:space="preserve">       $338,215.00 a $405,858.00</w:t>
      </w:r>
    </w:p>
    <w:p w:rsidR="009B3AEB" w:rsidRPr="009B3AEB" w:rsidRDefault="009B3AEB" w:rsidP="009B3AEB">
      <w:pPr>
        <w:spacing w:after="0" w:line="360" w:lineRule="auto"/>
        <w:ind w:right="113" w:hanging="2"/>
        <w:jc w:val="both"/>
        <w:rPr>
          <w:rFonts w:ascii="Arial" w:eastAsia="Arial" w:hAnsi="Arial" w:cs="Arial"/>
          <w:sz w:val="24"/>
          <w:szCs w:val="24"/>
        </w:rPr>
      </w:pP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XIII. Por no mostrar la documentación de los pagos ordinarios a la tesorería, inspectores y supervisores acreditados, de:</w:t>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 xml:space="preserve">                   </w:t>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 xml:space="preserve">                      $158.00 a $316.00</w:t>
      </w:r>
    </w:p>
    <w:p w:rsidR="009B3AEB" w:rsidRPr="009B3AEB" w:rsidRDefault="009B3AEB" w:rsidP="009B3AEB">
      <w:pPr>
        <w:spacing w:after="0" w:line="360" w:lineRule="auto"/>
        <w:ind w:right="113" w:hanging="2"/>
        <w:jc w:val="both"/>
        <w:rPr>
          <w:rFonts w:ascii="Arial" w:eastAsia="Arial" w:hAnsi="Arial" w:cs="Arial"/>
          <w:sz w:val="24"/>
          <w:szCs w:val="24"/>
        </w:rPr>
      </w:pP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 xml:space="preserve">XIV. Por no reunir los requisitos de comodidad, higiene y seguridad que señalan las Leyes y Reglamentos para el correcto funcionamiento de los giros comerciales, industriales, de prestación de servicios, presentación de eventos, espectáculos y diversiones públicas, de: </w:t>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 xml:space="preserve">                                                             $11,635.00 a $14,607.00</w:t>
      </w:r>
    </w:p>
    <w:p w:rsidR="009B3AEB" w:rsidRPr="009B3AEB" w:rsidRDefault="009B3AEB" w:rsidP="009B3AEB">
      <w:pPr>
        <w:spacing w:after="0" w:line="360" w:lineRule="auto"/>
        <w:ind w:right="113" w:hanging="2"/>
        <w:jc w:val="both"/>
        <w:rPr>
          <w:rFonts w:ascii="Arial" w:eastAsia="Arial" w:hAnsi="Arial" w:cs="Arial"/>
          <w:sz w:val="24"/>
          <w:szCs w:val="24"/>
        </w:rPr>
      </w:pP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XV. Por funcionar el giro fuera del horario autorizado, por cada hora o fracción:</w:t>
      </w:r>
      <w:r w:rsidRPr="009B3AEB">
        <w:rPr>
          <w:rFonts w:ascii="Arial" w:eastAsia="Arial" w:hAnsi="Arial" w:cs="Arial"/>
          <w:sz w:val="24"/>
          <w:szCs w:val="24"/>
        </w:rPr>
        <w:tab/>
      </w:r>
      <w:r w:rsidRPr="009B3AEB">
        <w:rPr>
          <w:rFonts w:ascii="Arial" w:eastAsia="Arial" w:hAnsi="Arial" w:cs="Arial"/>
          <w:sz w:val="24"/>
          <w:szCs w:val="24"/>
        </w:rPr>
        <w:tab/>
      </w:r>
    </w:p>
    <w:p w:rsidR="009B3AEB" w:rsidRPr="009B3AEB" w:rsidRDefault="009B3AEB" w:rsidP="009B3AEB">
      <w:pPr>
        <w:spacing w:after="0" w:line="360" w:lineRule="auto"/>
        <w:ind w:right="113" w:hanging="2"/>
        <w:jc w:val="both"/>
        <w:rPr>
          <w:rFonts w:ascii="Arial" w:eastAsia="Arial" w:hAnsi="Arial" w:cs="Arial"/>
          <w:sz w:val="24"/>
          <w:szCs w:val="24"/>
        </w:rPr>
      </w:pP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 xml:space="preserve">a) Donde se vendan bebidas alcohólicas, de: </w:t>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ab/>
        <w:t>$202,929.00   a  $407,977.00</w:t>
      </w:r>
      <w:r w:rsidRPr="009B3AEB">
        <w:rPr>
          <w:rFonts w:ascii="Arial" w:eastAsia="Arial" w:hAnsi="Arial" w:cs="Arial"/>
          <w:sz w:val="24"/>
          <w:szCs w:val="24"/>
        </w:rPr>
        <w:tab/>
      </w:r>
    </w:p>
    <w:p w:rsidR="009B3AEB" w:rsidRPr="009B3AEB" w:rsidRDefault="009B3AEB" w:rsidP="009B3AEB">
      <w:pPr>
        <w:spacing w:after="0" w:line="360" w:lineRule="auto"/>
        <w:ind w:right="113" w:hanging="2"/>
        <w:jc w:val="both"/>
        <w:rPr>
          <w:rFonts w:ascii="Arial" w:eastAsia="Arial" w:hAnsi="Arial" w:cs="Arial"/>
          <w:sz w:val="24"/>
          <w:szCs w:val="24"/>
        </w:rPr>
      </w:pP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 xml:space="preserve">b) Donde no se vendan bebidas alcohólicas, de: </w:t>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ab/>
        <w:t>$1,355.00 a    $6,765.00</w:t>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lastRenderedPageBreak/>
        <w:tab/>
      </w:r>
      <w:r w:rsidRPr="009B3AEB">
        <w:rPr>
          <w:rFonts w:ascii="Arial" w:eastAsia="Arial" w:hAnsi="Arial" w:cs="Arial"/>
          <w:sz w:val="24"/>
          <w:szCs w:val="24"/>
        </w:rPr>
        <w:tab/>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XVI. Por funcionar el giro en día prohibido:</w:t>
      </w:r>
    </w:p>
    <w:p w:rsidR="009B3AEB" w:rsidRPr="009B3AEB" w:rsidRDefault="009B3AEB" w:rsidP="009B3AEB">
      <w:pPr>
        <w:spacing w:after="0" w:line="360" w:lineRule="auto"/>
        <w:ind w:right="113" w:hanging="2"/>
        <w:jc w:val="both"/>
        <w:rPr>
          <w:rFonts w:ascii="Arial" w:eastAsia="Arial" w:hAnsi="Arial" w:cs="Arial"/>
          <w:sz w:val="24"/>
          <w:szCs w:val="24"/>
        </w:rPr>
      </w:pP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 xml:space="preserve">a) Donde se vendan bebidas alcohólicas, de: </w:t>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ab/>
        <w:t>$338,215.00      a       $407,978.00</w:t>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ab/>
      </w:r>
      <w:r w:rsidRPr="009B3AEB">
        <w:rPr>
          <w:rFonts w:ascii="Arial" w:eastAsia="Arial" w:hAnsi="Arial" w:cs="Arial"/>
          <w:sz w:val="24"/>
          <w:szCs w:val="24"/>
        </w:rPr>
        <w:tab/>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 xml:space="preserve">b) Donde no se vendan bebidas alcohólicas, de:  </w:t>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 xml:space="preserve">                                                                $2,030.00  a     $8,117.00</w:t>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ab/>
      </w:r>
      <w:r w:rsidRPr="009B3AEB">
        <w:rPr>
          <w:rFonts w:ascii="Arial" w:eastAsia="Arial" w:hAnsi="Arial" w:cs="Arial"/>
          <w:sz w:val="24"/>
          <w:szCs w:val="24"/>
        </w:rPr>
        <w:tab/>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 xml:space="preserve">XVII. Por cruzar apuestas en establecimientos o lugares que no cuenten con la licencia municipal y sin permiso de la autoridad federal de:  </w:t>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ab/>
        <w:t>$2</w:t>
      </w:r>
      <w:proofErr w:type="gramStart"/>
      <w:r w:rsidRPr="009B3AEB">
        <w:rPr>
          <w:rFonts w:ascii="Arial" w:eastAsia="Arial" w:hAnsi="Arial" w:cs="Arial"/>
          <w:sz w:val="24"/>
          <w:szCs w:val="24"/>
        </w:rPr>
        <w:t>,029,287.00</w:t>
      </w:r>
      <w:proofErr w:type="gramEnd"/>
      <w:r w:rsidRPr="009B3AEB">
        <w:rPr>
          <w:rFonts w:ascii="Arial" w:eastAsia="Arial" w:hAnsi="Arial" w:cs="Arial"/>
          <w:sz w:val="24"/>
          <w:szCs w:val="24"/>
        </w:rPr>
        <w:t xml:space="preserve">   a    $2,705,718.00</w:t>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ab/>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XVIII. Por alterar los precios autorizados por el Ayuntamiento, para el ingreso a eventos, espectáculos y diversiones públicas:</w:t>
      </w:r>
    </w:p>
    <w:p w:rsidR="009B3AEB" w:rsidRPr="009B3AEB" w:rsidRDefault="009B3AEB" w:rsidP="009B3AEB">
      <w:pPr>
        <w:spacing w:after="0" w:line="360" w:lineRule="auto"/>
        <w:ind w:right="113" w:hanging="2"/>
        <w:jc w:val="both"/>
        <w:rPr>
          <w:rFonts w:ascii="Arial" w:eastAsia="Arial" w:hAnsi="Arial" w:cs="Arial"/>
          <w:sz w:val="24"/>
          <w:szCs w:val="24"/>
        </w:rPr>
      </w:pP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a) Si el sobreprecio es del 10% al 50%, del 25% al 50% del valor de cada boleto incluido el sobreprecio.</w:t>
      </w:r>
    </w:p>
    <w:p w:rsidR="009B3AEB" w:rsidRPr="009B3AEB" w:rsidRDefault="009B3AEB" w:rsidP="009B3AEB">
      <w:pPr>
        <w:spacing w:after="0" w:line="360" w:lineRule="auto"/>
        <w:ind w:right="113" w:hanging="2"/>
        <w:jc w:val="both"/>
        <w:rPr>
          <w:rFonts w:ascii="Arial" w:eastAsia="Arial" w:hAnsi="Arial" w:cs="Arial"/>
          <w:sz w:val="24"/>
          <w:szCs w:val="24"/>
        </w:rPr>
      </w:pP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b) Si el sobreprecio excede al 50%, del: 50% al 75% del valor de cada boleto incluido el sobreprecio.</w:t>
      </w:r>
    </w:p>
    <w:p w:rsidR="009B3AEB" w:rsidRPr="009B3AEB" w:rsidRDefault="009B3AEB" w:rsidP="009B3AEB">
      <w:pPr>
        <w:spacing w:after="0" w:line="360" w:lineRule="auto"/>
        <w:ind w:right="113" w:hanging="2"/>
        <w:jc w:val="both"/>
        <w:rPr>
          <w:rFonts w:ascii="Arial" w:eastAsia="Arial" w:hAnsi="Arial" w:cs="Arial"/>
          <w:sz w:val="24"/>
          <w:szCs w:val="24"/>
        </w:rPr>
      </w:pP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c) Si no existe boletaje autorizado: la sanción se estimará de acuerdo al precio que el Ayuntamiento hubiese autorizado para el evento.</w:t>
      </w:r>
    </w:p>
    <w:p w:rsidR="009B3AEB" w:rsidRPr="009B3AEB" w:rsidRDefault="009B3AEB" w:rsidP="009B3AEB">
      <w:pPr>
        <w:spacing w:after="0" w:line="360" w:lineRule="auto"/>
        <w:ind w:right="113" w:hanging="2"/>
        <w:jc w:val="both"/>
        <w:rPr>
          <w:rFonts w:ascii="Arial" w:eastAsia="Arial" w:hAnsi="Arial" w:cs="Arial"/>
          <w:sz w:val="24"/>
          <w:szCs w:val="24"/>
        </w:rPr>
      </w:pP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XIX. Por falta de sellado y/o aprobación del Ayuntamiento de boletos de ingreso a eventos, espectáculos y diversiones públicas, el 25% del valor del boleto de acuerdo a la capacidad del escenario.</w:t>
      </w:r>
    </w:p>
    <w:p w:rsidR="009B3AEB" w:rsidRPr="009B3AEB" w:rsidRDefault="009B3AEB" w:rsidP="009B3AEB">
      <w:pPr>
        <w:spacing w:after="0" w:line="360" w:lineRule="auto"/>
        <w:ind w:right="113" w:hanging="2"/>
        <w:jc w:val="both"/>
        <w:rPr>
          <w:rFonts w:ascii="Arial" w:eastAsia="Arial" w:hAnsi="Arial" w:cs="Arial"/>
          <w:sz w:val="24"/>
          <w:szCs w:val="24"/>
        </w:rPr>
      </w:pP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lastRenderedPageBreak/>
        <w:t>XX. Por generar sobrecupo en eventos, espectáculos y diversiones públicas en relación al aforo autorizado para el local, de uno a tres tantos del valor del boleto por el excedente del aforo autorizado.</w:t>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ab/>
      </w:r>
      <w:r w:rsidRPr="009B3AEB">
        <w:rPr>
          <w:rFonts w:ascii="Arial" w:eastAsia="Arial" w:hAnsi="Arial" w:cs="Arial"/>
          <w:sz w:val="24"/>
          <w:szCs w:val="24"/>
        </w:rPr>
        <w:tab/>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 xml:space="preserve">XXI. Por variación de horario de presentación en eventos, espectáculos y/o diversiones públicas por causa imputable al artista, sobre el monto de sus honorarios, del:     </w:t>
      </w:r>
      <w:r w:rsidRPr="009B3AEB">
        <w:rPr>
          <w:rFonts w:ascii="Arial" w:eastAsia="Arial" w:hAnsi="Arial" w:cs="Arial"/>
          <w:sz w:val="24"/>
          <w:szCs w:val="24"/>
        </w:rPr>
        <w:tab/>
      </w:r>
      <w:r w:rsidRPr="009B3AEB">
        <w:rPr>
          <w:rFonts w:ascii="Arial" w:eastAsia="Arial" w:hAnsi="Arial" w:cs="Arial"/>
          <w:sz w:val="24"/>
          <w:szCs w:val="24"/>
        </w:rPr>
        <w:tab/>
        <w:t>3% al 10%,</w:t>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ab/>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 xml:space="preserve">XXII. Por presentar o actuar en cualquier tipo de espectáculo en forma que atente contra la moral y las buenas costumbres, de:                          </w:t>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 xml:space="preserve">                                                                 $5,006.00  a   $7,083.00</w:t>
      </w:r>
    </w:p>
    <w:p w:rsidR="009B3AEB" w:rsidRPr="009B3AEB" w:rsidRDefault="009B3AEB" w:rsidP="009B3AEB">
      <w:pPr>
        <w:spacing w:after="0" w:line="360" w:lineRule="auto"/>
        <w:ind w:right="113" w:hanging="2"/>
        <w:jc w:val="both"/>
        <w:rPr>
          <w:rFonts w:ascii="Arial" w:eastAsia="Arial" w:hAnsi="Arial" w:cs="Arial"/>
          <w:sz w:val="24"/>
          <w:szCs w:val="24"/>
        </w:rPr>
      </w:pP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 xml:space="preserve">XXIII. Por permitir los encargados o administradores de locales donde se presenten eventos o espectáculos públicos de cualquier clase, la presentación y/o actuación de artistas en estado de ebriedad o bajo el efecto de drogas enervantes, de:               </w:t>
      </w:r>
      <w:r w:rsidRPr="009B3AEB">
        <w:rPr>
          <w:rFonts w:ascii="Arial" w:eastAsia="Arial" w:hAnsi="Arial" w:cs="Arial"/>
          <w:sz w:val="24"/>
          <w:szCs w:val="24"/>
        </w:rPr>
        <w:tab/>
        <w:t>$12,894.00 a $15,244.00</w:t>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ab/>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 xml:space="preserve">XXIV. Exhibir, consultar públicamente, comercializar y/o difundir artículos o material pornográfico infantil;  así como involucrar a menores de edad en estos actos o permitirles el acceso a artículos o material pornográfico, de:              </w:t>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ab/>
        <w:t>$2</w:t>
      </w:r>
      <w:proofErr w:type="gramStart"/>
      <w:r w:rsidRPr="009B3AEB">
        <w:rPr>
          <w:rFonts w:ascii="Arial" w:eastAsia="Arial" w:hAnsi="Arial" w:cs="Arial"/>
          <w:sz w:val="24"/>
          <w:szCs w:val="24"/>
        </w:rPr>
        <w:t>,029,287.00</w:t>
      </w:r>
      <w:proofErr w:type="gramEnd"/>
      <w:r w:rsidRPr="009B3AEB">
        <w:rPr>
          <w:rFonts w:ascii="Arial" w:eastAsia="Arial" w:hAnsi="Arial" w:cs="Arial"/>
          <w:sz w:val="24"/>
          <w:szCs w:val="24"/>
        </w:rPr>
        <w:t xml:space="preserve"> a  $2,705,718.00</w:t>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ab/>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 xml:space="preserve">XXV. Por realizar actos o actitudes en los que se incurra en exhibicionismo sexual obsceno, en sitios públicos, de: </w:t>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 xml:space="preserve">                                                                $7,522.00     a      $8,357.00</w:t>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XXVI.  Las violaciones o infracciones en materia de estacionamientos previstos en el artículo 72 de esta Ley, se sancionarán y cobrarán conforme a las siguientes disposiciones:</w:t>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ab/>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lastRenderedPageBreak/>
        <w:t>a) En las áreas delimitadas como estacionamientos exclusivos:</w:t>
      </w:r>
      <w:r w:rsidRPr="009B3AEB">
        <w:rPr>
          <w:rFonts w:ascii="Arial" w:eastAsia="Arial" w:hAnsi="Arial" w:cs="Arial"/>
          <w:sz w:val="24"/>
          <w:szCs w:val="24"/>
        </w:rPr>
        <w:tab/>
      </w:r>
    </w:p>
    <w:p w:rsidR="009B3AEB" w:rsidRPr="009B3AEB" w:rsidRDefault="009B3AEB" w:rsidP="009B3AEB">
      <w:pPr>
        <w:spacing w:after="0" w:line="360" w:lineRule="auto"/>
        <w:ind w:right="113" w:hanging="2"/>
        <w:jc w:val="both"/>
        <w:rPr>
          <w:rFonts w:ascii="Arial" w:eastAsia="Arial" w:hAnsi="Arial" w:cs="Arial"/>
          <w:sz w:val="24"/>
          <w:szCs w:val="24"/>
        </w:rPr>
      </w:pP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1. Por estacionarse sin derecho en espacio autorizado como estacionamiento exclusivo, de:                   $1,127.00    a    $2,846.00</w:t>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ab/>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2. Por señalar espacios como estacionamiento exclusivo, sin contar con la autorización correspondiente, de:     $5,184.00   a    $8,161.00</w:t>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ab/>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3. Por utilizar el espacio sin el permiso vigente y carecer del último comprobante de pago, de:                          $383.00   a     $692.00</w:t>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ab/>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4. Por señalar más metros de los autorizados como estacionamiento exclusivo en el espacio público, de:             $535.00    a    $765.00</w:t>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ab/>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5. Por ceder los derechos derivados del permiso de estacionamiento exclusivo sin la autorización previa de la autoridad, de:</w:t>
      </w:r>
      <w:r w:rsidRPr="009B3AEB">
        <w:rPr>
          <w:rFonts w:ascii="Arial" w:eastAsia="Arial" w:hAnsi="Arial" w:cs="Arial"/>
          <w:sz w:val="24"/>
          <w:szCs w:val="24"/>
        </w:rPr>
        <w:tab/>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 xml:space="preserve">                                                                    $383.00    a     $692.00</w:t>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ab/>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6. Por utilizar el estacionamiento exclusivo sin señalar visiblemente el espacio autorizado:                                     $383.00  a     $613.00</w:t>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ab/>
      </w:r>
      <w:r w:rsidRPr="009B3AEB">
        <w:rPr>
          <w:rFonts w:ascii="Arial" w:eastAsia="Arial" w:hAnsi="Arial" w:cs="Arial"/>
          <w:sz w:val="24"/>
          <w:szCs w:val="24"/>
        </w:rPr>
        <w:tab/>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7. Por lucrar en espacios exclusivos destinados para el servicio público o privado:                                           $717.00  a    $1,536.00</w:t>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ab/>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 xml:space="preserve">8. Por balizar el estacionamiento exclusivo en un espacio distinto al que le fue autorizado, de: </w:t>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t xml:space="preserve">  $536.00    a     $1,151.00</w:t>
      </w:r>
    </w:p>
    <w:p w:rsidR="009B3AEB" w:rsidRPr="009B3AEB" w:rsidRDefault="009B3AEB" w:rsidP="009B3AEB">
      <w:pPr>
        <w:spacing w:after="0" w:line="360" w:lineRule="auto"/>
        <w:ind w:right="113" w:hanging="2"/>
        <w:jc w:val="both"/>
        <w:rPr>
          <w:rFonts w:ascii="Arial" w:eastAsia="Arial" w:hAnsi="Arial" w:cs="Arial"/>
          <w:sz w:val="24"/>
          <w:szCs w:val="24"/>
        </w:rPr>
      </w:pP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b) En el espacio público y en estacionamiento medido:</w:t>
      </w:r>
      <w:r w:rsidRPr="009B3AEB">
        <w:rPr>
          <w:rFonts w:ascii="Arial" w:eastAsia="Arial" w:hAnsi="Arial" w:cs="Arial"/>
          <w:sz w:val="24"/>
          <w:szCs w:val="24"/>
        </w:rPr>
        <w:tab/>
      </w:r>
      <w:r w:rsidRPr="009B3AEB">
        <w:rPr>
          <w:rFonts w:ascii="Arial" w:eastAsia="Arial" w:hAnsi="Arial" w:cs="Arial"/>
          <w:sz w:val="24"/>
          <w:szCs w:val="24"/>
        </w:rPr>
        <w:tab/>
      </w:r>
    </w:p>
    <w:p w:rsidR="009B3AEB" w:rsidRPr="009B3AEB" w:rsidRDefault="009B3AEB" w:rsidP="009B3AEB">
      <w:pPr>
        <w:spacing w:after="0" w:line="360" w:lineRule="auto"/>
        <w:ind w:right="113" w:hanging="2"/>
        <w:jc w:val="both"/>
        <w:rPr>
          <w:rFonts w:ascii="Arial" w:eastAsia="Arial" w:hAnsi="Arial" w:cs="Arial"/>
          <w:sz w:val="24"/>
          <w:szCs w:val="24"/>
        </w:rPr>
      </w:pP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 xml:space="preserve">1. Por omitir el pago correspondiente por el servicio de </w:t>
      </w:r>
      <w:proofErr w:type="spellStart"/>
      <w:r w:rsidRPr="009B3AEB">
        <w:rPr>
          <w:rFonts w:ascii="Arial" w:eastAsia="Arial" w:hAnsi="Arial" w:cs="Arial"/>
          <w:sz w:val="24"/>
          <w:szCs w:val="24"/>
        </w:rPr>
        <w:t>estacionómetro</w:t>
      </w:r>
      <w:proofErr w:type="spellEnd"/>
      <w:r w:rsidRPr="009B3AEB">
        <w:rPr>
          <w:rFonts w:ascii="Arial" w:eastAsia="Arial" w:hAnsi="Arial" w:cs="Arial"/>
          <w:sz w:val="24"/>
          <w:szCs w:val="24"/>
        </w:rPr>
        <w:t>, por cada seis horas, de:   $383.00    a       $766.00</w:t>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lastRenderedPageBreak/>
        <w:tab/>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 xml:space="preserve">2. Por introducir objetos diferentes a la moneda o tarjeta de prepago autorizada correspondiente al </w:t>
      </w:r>
      <w:proofErr w:type="spellStart"/>
      <w:r w:rsidRPr="009B3AEB">
        <w:rPr>
          <w:rFonts w:ascii="Arial" w:eastAsia="Arial" w:hAnsi="Arial" w:cs="Arial"/>
          <w:sz w:val="24"/>
          <w:szCs w:val="24"/>
        </w:rPr>
        <w:t>estacionómetro</w:t>
      </w:r>
      <w:proofErr w:type="spellEnd"/>
      <w:r w:rsidRPr="009B3AEB">
        <w:rPr>
          <w:rFonts w:ascii="Arial" w:eastAsia="Arial" w:hAnsi="Arial" w:cs="Arial"/>
          <w:sz w:val="24"/>
          <w:szCs w:val="24"/>
        </w:rPr>
        <w:t xml:space="preserve"> o por violar su cerradura, hacer mal uso de él o provocar daños al </w:t>
      </w:r>
      <w:proofErr w:type="spellStart"/>
      <w:r w:rsidRPr="009B3AEB">
        <w:rPr>
          <w:rFonts w:ascii="Arial" w:eastAsia="Arial" w:hAnsi="Arial" w:cs="Arial"/>
          <w:sz w:val="24"/>
          <w:szCs w:val="24"/>
        </w:rPr>
        <w:t>estacionómetro</w:t>
      </w:r>
      <w:proofErr w:type="spellEnd"/>
      <w:r w:rsidRPr="009B3AEB">
        <w:rPr>
          <w:rFonts w:ascii="Arial" w:eastAsia="Arial" w:hAnsi="Arial" w:cs="Arial"/>
          <w:sz w:val="24"/>
          <w:szCs w:val="24"/>
        </w:rPr>
        <w:t xml:space="preserve">, independientemente del pago correspondiente a la reparación del daño y demás acciones legales a que haya lugar, de:   </w:t>
      </w:r>
      <w:r w:rsidRPr="009B3AEB">
        <w:rPr>
          <w:rFonts w:ascii="Arial" w:eastAsia="Arial" w:hAnsi="Arial" w:cs="Arial"/>
          <w:sz w:val="24"/>
          <w:szCs w:val="24"/>
        </w:rPr>
        <w:tab/>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 xml:space="preserve">                                                                        $766.00  a   $2,299.00</w:t>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ab/>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 xml:space="preserve">3. Por ocupar dos o más espacios cubiertos con estacionómetros, de: </w:t>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 xml:space="preserve">                                                                        $536.00 a  $1,151.00</w:t>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ab/>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 xml:space="preserve">4. Por estacionar vehículos automotores en áreas verdes de los jardines municipales o sitios públicos, áreas peatonales, aceras, u obstruyendo la entrada o salida de cocheras, de: </w:t>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 xml:space="preserve">                                                             $383.00   a    $1,150.00</w:t>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ab/>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5. Por estacionarse en intersección de calles sin respetar la línea amarilla que indica la intersección, de:          $306.00 a    $766.00</w:t>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ab/>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6. Por estacionarse en áreas delimitadas como estacionamiento exclusivo, así como en espacios asignados para bomberos, personas con discapacidad o cualquier otra área prohibida por la autoridad competente, de:                             $6,765.00 a$10,823.00</w:t>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ab/>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 xml:space="preserve">7. Obstaculizar o impedir de cualquier manera las acciones de inspección y verificación que lleve a cabo el personal autorizado, así como limitar el ingreso de monedas al aparato </w:t>
      </w:r>
      <w:proofErr w:type="spellStart"/>
      <w:r w:rsidRPr="009B3AEB">
        <w:rPr>
          <w:rFonts w:ascii="Arial" w:eastAsia="Arial" w:hAnsi="Arial" w:cs="Arial"/>
          <w:sz w:val="24"/>
          <w:szCs w:val="24"/>
        </w:rPr>
        <w:t>estacionómetro</w:t>
      </w:r>
      <w:proofErr w:type="spellEnd"/>
      <w:r w:rsidRPr="009B3AEB">
        <w:rPr>
          <w:rFonts w:ascii="Arial" w:eastAsia="Arial" w:hAnsi="Arial" w:cs="Arial"/>
          <w:sz w:val="24"/>
          <w:szCs w:val="24"/>
        </w:rPr>
        <w:t xml:space="preserve">, de:  </w:t>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 xml:space="preserve">                                                             $1,151.00 a $2,684.00</w:t>
      </w:r>
    </w:p>
    <w:p w:rsidR="009B3AEB" w:rsidRPr="009B3AEB" w:rsidRDefault="009B3AEB" w:rsidP="009B3AEB">
      <w:pPr>
        <w:spacing w:after="0" w:line="360" w:lineRule="auto"/>
        <w:ind w:right="113" w:hanging="2"/>
        <w:jc w:val="both"/>
        <w:rPr>
          <w:rFonts w:ascii="Arial" w:eastAsia="Arial" w:hAnsi="Arial" w:cs="Arial"/>
          <w:sz w:val="24"/>
          <w:szCs w:val="24"/>
        </w:rPr>
      </w:pP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 xml:space="preserve">8. Duplicar, falsificar, alterar o sustituir indebidamente el permiso o tarjetón para </w:t>
      </w:r>
      <w:proofErr w:type="spellStart"/>
      <w:r w:rsidRPr="009B3AEB">
        <w:rPr>
          <w:rFonts w:ascii="Arial" w:eastAsia="Arial" w:hAnsi="Arial" w:cs="Arial"/>
          <w:sz w:val="24"/>
          <w:szCs w:val="24"/>
        </w:rPr>
        <w:t>estacionómetro</w:t>
      </w:r>
      <w:proofErr w:type="spellEnd"/>
      <w:r w:rsidRPr="009B3AEB">
        <w:rPr>
          <w:rFonts w:ascii="Arial" w:eastAsia="Arial" w:hAnsi="Arial" w:cs="Arial"/>
          <w:sz w:val="24"/>
          <w:szCs w:val="24"/>
        </w:rPr>
        <w:t xml:space="preserve">, o cambiarlo a otro vehículo, </w:t>
      </w:r>
      <w:r w:rsidRPr="009B3AEB">
        <w:rPr>
          <w:rFonts w:ascii="Arial" w:eastAsia="Arial" w:hAnsi="Arial" w:cs="Arial"/>
          <w:sz w:val="24"/>
          <w:szCs w:val="24"/>
        </w:rPr>
        <w:lastRenderedPageBreak/>
        <w:t>independientemente de la cancelación de dicho permiso:</w:t>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t xml:space="preserve">     $7,894.00 a $9,593.00</w:t>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ab/>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 xml:space="preserve">9. Por alterar, falsificar o duplicar los recibos de pago expedidos por los </w:t>
      </w:r>
      <w:proofErr w:type="spellStart"/>
      <w:r w:rsidRPr="009B3AEB">
        <w:rPr>
          <w:rFonts w:ascii="Arial" w:eastAsia="Arial" w:hAnsi="Arial" w:cs="Arial"/>
          <w:sz w:val="24"/>
          <w:szCs w:val="24"/>
        </w:rPr>
        <w:t>estacionómetros</w:t>
      </w:r>
      <w:proofErr w:type="spellEnd"/>
      <w:r w:rsidR="00440A16">
        <w:rPr>
          <w:rFonts w:ascii="Arial" w:eastAsia="Arial" w:hAnsi="Arial" w:cs="Arial"/>
          <w:sz w:val="24"/>
          <w:szCs w:val="24"/>
        </w:rPr>
        <w:t xml:space="preserve"> </w:t>
      </w:r>
      <w:proofErr w:type="spellStart"/>
      <w:r w:rsidRPr="009B3AEB">
        <w:rPr>
          <w:rFonts w:ascii="Arial" w:eastAsia="Arial" w:hAnsi="Arial" w:cs="Arial"/>
          <w:sz w:val="24"/>
          <w:szCs w:val="24"/>
        </w:rPr>
        <w:t>multiespacios</w:t>
      </w:r>
      <w:proofErr w:type="spellEnd"/>
      <w:r w:rsidRPr="009B3AEB">
        <w:rPr>
          <w:rFonts w:ascii="Arial" w:eastAsia="Arial" w:hAnsi="Arial" w:cs="Arial"/>
          <w:sz w:val="24"/>
          <w:szCs w:val="24"/>
        </w:rPr>
        <w:t xml:space="preserve"> y/o permisos para estacionarse independientemente de las acciones legales a que haya lugar, de: </w:t>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 xml:space="preserve">                                                                         $7,894.00 a $9,593.00</w:t>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ab/>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 xml:space="preserve">10. Por colocar materiales u objetos en espacios cubiertos con estacionómetros que impidan estacionarse, de:                             </w:t>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 xml:space="preserve">                                                                            $573.00 a $1,642.00</w:t>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ab/>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 xml:space="preserve">11. Por agredir física o verbalmente al personal de inspección y verificación autorizada o de quien funja como tal, de:                                 </w:t>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 xml:space="preserve">                                                                      $39,156.00 a $57,927.00</w:t>
      </w:r>
    </w:p>
    <w:p w:rsidR="009B3AEB" w:rsidRPr="009B3AEB" w:rsidRDefault="009B3AEB" w:rsidP="009B3AEB">
      <w:pPr>
        <w:spacing w:after="0" w:line="360" w:lineRule="auto"/>
        <w:ind w:right="113" w:hanging="2"/>
        <w:jc w:val="both"/>
        <w:rPr>
          <w:rFonts w:ascii="Arial" w:eastAsia="Arial" w:hAnsi="Arial" w:cs="Arial"/>
          <w:sz w:val="24"/>
          <w:szCs w:val="24"/>
        </w:rPr>
      </w:pP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12. Por efectuar maniobras de carga y descarga en espacios cubiertos por estacionómetros sin el permiso de la autoridad municipal correspondiente, de:                      $536.00 a  $1,535.00</w:t>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ab/>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13. Por retirar aparatos estacionómetros o cambiarlos de su sitio sin previa autorización de la autoridad correspondiente, independientemente de los daños que se causen y de las acciones legales a que haya lugar, de:                       $8,517.00 a $10,860.00</w:t>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ab/>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c) Disposiciones generales aplicables a las sanciones establecidas en los incisos a) y b)</w:t>
      </w:r>
    </w:p>
    <w:p w:rsidR="009B3AEB" w:rsidRPr="009B3AEB" w:rsidRDefault="009B3AEB" w:rsidP="009B3AEB">
      <w:pPr>
        <w:spacing w:after="0" w:line="360" w:lineRule="auto"/>
        <w:ind w:right="113" w:hanging="2"/>
        <w:jc w:val="both"/>
        <w:rPr>
          <w:rFonts w:ascii="Arial" w:eastAsia="Arial" w:hAnsi="Arial" w:cs="Arial"/>
          <w:sz w:val="24"/>
          <w:szCs w:val="24"/>
        </w:rPr>
      </w:pP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 xml:space="preserve">1. Si el pago de las infracciones a que se refiere esta fracción se efectúa dentro de los cinco días hábiles siguientes a la fecha del folio de la infracción correspondiente, tendrá una reducción del 50% en el pago de </w:t>
      </w:r>
      <w:r w:rsidRPr="009B3AEB">
        <w:rPr>
          <w:rFonts w:ascii="Arial" w:eastAsia="Arial" w:hAnsi="Arial" w:cs="Arial"/>
          <w:sz w:val="24"/>
          <w:szCs w:val="24"/>
        </w:rPr>
        <w:lastRenderedPageBreak/>
        <w:t>dicho folio, independientemente en su caso de las acciones legales a que haya lugar.</w:t>
      </w:r>
    </w:p>
    <w:p w:rsidR="009B3AEB" w:rsidRPr="009B3AEB" w:rsidRDefault="009B3AEB" w:rsidP="009B3AEB">
      <w:pPr>
        <w:spacing w:after="0" w:line="360" w:lineRule="auto"/>
        <w:ind w:right="113" w:hanging="2"/>
        <w:jc w:val="both"/>
        <w:rPr>
          <w:rFonts w:ascii="Arial" w:eastAsia="Arial" w:hAnsi="Arial" w:cs="Arial"/>
          <w:sz w:val="24"/>
          <w:szCs w:val="24"/>
        </w:rPr>
      </w:pP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2. Tratándose de infractores cuyos vehículos porten placas registradas dentro del padrón vehicular de otro municipio, entidad federativa, país o que no porten placa oficial, o que tratándose de vehículos cuyas placas se encuentren registradas dentro del padrón vehicular de este municipio y siempre que tengan dos infracciones pendientes de liquidar dentro de los últimos cinco años, que utilicen el estacionamiento en el espacio público regulado por estacionómetros, con la finalidad de garantizar el pago de las sanciones a que se hubieren hecho acreedores, se autoriza y faculta al personal de inspección y vigilancia, o quien funja como tal, para retirar una placa de circulación o podrán inmovilizarlo en caso de que no se pueda quitar la placa.  En caso que el vehículo infraccionado fuese inmovilizado, el propietario se hará acreedor independientemente de la multa a una sanción adicional correspondiente a la cantidad de: $278.00 (Doscientos setenta y ocho pesos 00/100 M. N.).</w:t>
      </w:r>
    </w:p>
    <w:p w:rsidR="009B3AEB" w:rsidRPr="009B3AEB" w:rsidRDefault="009B3AEB" w:rsidP="009B3AEB">
      <w:pPr>
        <w:spacing w:after="0" w:line="360" w:lineRule="auto"/>
        <w:ind w:right="113" w:hanging="2"/>
        <w:jc w:val="both"/>
        <w:rPr>
          <w:rFonts w:ascii="Arial" w:eastAsia="Arial" w:hAnsi="Arial" w:cs="Arial"/>
          <w:sz w:val="24"/>
          <w:szCs w:val="24"/>
        </w:rPr>
      </w:pP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3. Tratándose de infractores que residan en esta ciudad comprobándolo mediante su identificación oficial que concuerde su domicilio con este municipio, se harán acreedores a lo establecido en el numeral anterior retirándoles una placa del vehículo o bien inmovilizándolos debiendo pagar una sanción adicional independientemente de la multa correspondiente por la cantidad de</w:t>
      </w:r>
      <w:proofErr w:type="gramStart"/>
      <w:r w:rsidRPr="009B3AEB">
        <w:rPr>
          <w:rFonts w:ascii="Arial" w:eastAsia="Arial" w:hAnsi="Arial" w:cs="Arial"/>
          <w:sz w:val="24"/>
          <w:szCs w:val="24"/>
        </w:rPr>
        <w:t>:$</w:t>
      </w:r>
      <w:proofErr w:type="gramEnd"/>
      <w:r w:rsidRPr="009B3AEB">
        <w:rPr>
          <w:rFonts w:ascii="Arial" w:eastAsia="Arial" w:hAnsi="Arial" w:cs="Arial"/>
          <w:sz w:val="24"/>
          <w:szCs w:val="24"/>
        </w:rPr>
        <w:t>139.00 (Ciento treinta y nueve pesos 00/100 M.N.) si fuera inmovilizado.</w:t>
      </w:r>
    </w:p>
    <w:p w:rsidR="009B3AEB" w:rsidRPr="009B3AEB" w:rsidRDefault="009B3AEB" w:rsidP="009B3AEB">
      <w:pPr>
        <w:spacing w:after="0" w:line="360" w:lineRule="auto"/>
        <w:ind w:right="113" w:hanging="2"/>
        <w:jc w:val="both"/>
        <w:rPr>
          <w:rFonts w:ascii="Arial" w:eastAsia="Arial" w:hAnsi="Arial" w:cs="Arial"/>
          <w:sz w:val="24"/>
          <w:szCs w:val="24"/>
        </w:rPr>
      </w:pP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 xml:space="preserve">XXVII. Por expender comestibles o bebidas en estado de descomposición o que impliquen peligros para la salud, de:                             </w:t>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 xml:space="preserve">                                                                     $2,506.00 a $4,474.00</w:t>
      </w:r>
    </w:p>
    <w:p w:rsidR="009B3AEB" w:rsidRPr="009B3AEB" w:rsidRDefault="009B3AEB" w:rsidP="009B3AEB">
      <w:pPr>
        <w:spacing w:after="0" w:line="360" w:lineRule="auto"/>
        <w:ind w:right="113" w:hanging="2"/>
        <w:jc w:val="both"/>
        <w:rPr>
          <w:rFonts w:ascii="Arial" w:eastAsia="Arial" w:hAnsi="Arial" w:cs="Arial"/>
          <w:sz w:val="24"/>
          <w:szCs w:val="24"/>
        </w:rPr>
      </w:pP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lastRenderedPageBreak/>
        <w:t xml:space="preserve">XXVIII. Por tener o conservar animales de cualquier especie sin las debidas medidas para evitar que causen molestias, de:             </w:t>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 xml:space="preserve">                                                                        $308.00 a $912.00</w:t>
      </w:r>
    </w:p>
    <w:p w:rsidR="009B3AEB" w:rsidRPr="009B3AEB" w:rsidRDefault="009B3AEB" w:rsidP="009B3AEB">
      <w:pPr>
        <w:spacing w:after="0" w:line="360" w:lineRule="auto"/>
        <w:ind w:right="113" w:hanging="2"/>
        <w:jc w:val="both"/>
        <w:rPr>
          <w:rFonts w:ascii="Arial" w:eastAsia="Arial" w:hAnsi="Arial" w:cs="Arial"/>
          <w:sz w:val="24"/>
          <w:szCs w:val="24"/>
        </w:rPr>
      </w:pP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Además del pago señalado el adquiriente o dueño del animal deberá cubrir la manutención diaria, durante el tiempo que haya estado a disposición de la autoridad municipal de la siguiente manera:</w:t>
      </w:r>
    </w:p>
    <w:p w:rsidR="009B3AEB" w:rsidRPr="009B3AEB" w:rsidRDefault="009B3AEB" w:rsidP="009B3AEB">
      <w:pPr>
        <w:spacing w:after="0" w:line="360" w:lineRule="auto"/>
        <w:ind w:right="113" w:hanging="2"/>
        <w:jc w:val="both"/>
        <w:rPr>
          <w:rFonts w:ascii="Arial" w:eastAsia="Arial" w:hAnsi="Arial" w:cs="Arial"/>
          <w:sz w:val="24"/>
          <w:szCs w:val="24"/>
        </w:rPr>
      </w:pP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 xml:space="preserve">a) Vacuno:             </w:t>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t>$117.00</w:t>
      </w:r>
    </w:p>
    <w:p w:rsidR="009B3AEB" w:rsidRPr="009B3AEB" w:rsidRDefault="009B3AEB" w:rsidP="009B3AEB">
      <w:pPr>
        <w:spacing w:after="0" w:line="360" w:lineRule="auto"/>
        <w:ind w:right="113" w:hanging="2"/>
        <w:jc w:val="both"/>
        <w:rPr>
          <w:rFonts w:ascii="Arial" w:eastAsia="Arial" w:hAnsi="Arial" w:cs="Arial"/>
          <w:sz w:val="24"/>
          <w:szCs w:val="24"/>
        </w:rPr>
      </w:pP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 xml:space="preserve">b) Porcino:             </w:t>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t>$73.00</w:t>
      </w:r>
    </w:p>
    <w:p w:rsidR="009B3AEB" w:rsidRPr="009B3AEB" w:rsidRDefault="009B3AEB" w:rsidP="009B3AEB">
      <w:pPr>
        <w:spacing w:after="0" w:line="360" w:lineRule="auto"/>
        <w:ind w:right="113" w:hanging="2"/>
        <w:jc w:val="both"/>
        <w:rPr>
          <w:rFonts w:ascii="Arial" w:eastAsia="Arial" w:hAnsi="Arial" w:cs="Arial"/>
          <w:sz w:val="24"/>
          <w:szCs w:val="24"/>
        </w:rPr>
      </w:pP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 xml:space="preserve">c) Equino:       </w:t>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t>$73.00</w:t>
      </w:r>
    </w:p>
    <w:p w:rsidR="009B3AEB" w:rsidRPr="009B3AEB" w:rsidRDefault="009B3AEB" w:rsidP="009B3AEB">
      <w:pPr>
        <w:spacing w:after="0" w:line="360" w:lineRule="auto"/>
        <w:ind w:right="113" w:hanging="2"/>
        <w:jc w:val="both"/>
        <w:rPr>
          <w:rFonts w:ascii="Arial" w:eastAsia="Arial" w:hAnsi="Arial" w:cs="Arial"/>
          <w:sz w:val="24"/>
          <w:szCs w:val="24"/>
        </w:rPr>
      </w:pP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 xml:space="preserve">d) </w:t>
      </w:r>
      <w:proofErr w:type="spellStart"/>
      <w:r w:rsidRPr="009B3AEB">
        <w:rPr>
          <w:rFonts w:ascii="Arial" w:eastAsia="Arial" w:hAnsi="Arial" w:cs="Arial"/>
          <w:sz w:val="24"/>
          <w:szCs w:val="24"/>
        </w:rPr>
        <w:t>Ovicaprino</w:t>
      </w:r>
      <w:proofErr w:type="spellEnd"/>
      <w:r w:rsidRPr="009B3AEB">
        <w:rPr>
          <w:rFonts w:ascii="Arial" w:eastAsia="Arial" w:hAnsi="Arial" w:cs="Arial"/>
          <w:sz w:val="24"/>
          <w:szCs w:val="24"/>
        </w:rPr>
        <w:t xml:space="preserve">:        </w:t>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t>$59.00</w:t>
      </w:r>
    </w:p>
    <w:p w:rsidR="009B3AEB" w:rsidRPr="009B3AEB" w:rsidRDefault="009B3AEB" w:rsidP="009B3AEB">
      <w:pPr>
        <w:spacing w:after="0" w:line="360" w:lineRule="auto"/>
        <w:ind w:right="113" w:hanging="2"/>
        <w:jc w:val="both"/>
        <w:rPr>
          <w:rFonts w:ascii="Arial" w:eastAsia="Arial" w:hAnsi="Arial" w:cs="Arial"/>
          <w:sz w:val="24"/>
          <w:szCs w:val="24"/>
        </w:rPr>
      </w:pP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XXIX. Establecer vendimias y puestos fijos o semifijos en lugares y zonas consideradas como prohibidas, de:        $1,354.00 a $4,059.00</w:t>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ab/>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 xml:space="preserve">XXX. Por establecerse sin licencia, permiso o autorización Municipal en forma eventual o permanente en giros en donde se fabriquen, transformen, industrialicen, vendan y/o consuman bebidas alcohólicas, de:                             </w:t>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 xml:space="preserve">                                            $189,401.00 a $676,429.00</w:t>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ab/>
      </w:r>
      <w:r w:rsidRPr="009B3AEB">
        <w:rPr>
          <w:rFonts w:ascii="Arial" w:eastAsia="Arial" w:hAnsi="Arial" w:cs="Arial"/>
          <w:sz w:val="24"/>
          <w:szCs w:val="24"/>
        </w:rPr>
        <w:tab/>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XXXI. La falta de pago de los derechos señalados en el artículo 71, fracción IV, de este ordenamiento, se sancionará de acuerdo con el reglamento respectivo y con las cantidades que señale el Ayuntamiento, previo acuerdo del mismo.</w:t>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ab/>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 xml:space="preserve">XXXII. Por incumplimiento de convenios realizados con el Municipio, de: </w:t>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lastRenderedPageBreak/>
        <w:t xml:space="preserve">                                                                         $775.00 a $1,660.00</w:t>
      </w:r>
    </w:p>
    <w:p w:rsidR="009B3AEB" w:rsidRPr="009B3AEB" w:rsidRDefault="009B3AEB" w:rsidP="009B3AEB">
      <w:pPr>
        <w:spacing w:after="0" w:line="360" w:lineRule="auto"/>
        <w:ind w:right="113" w:hanging="2"/>
        <w:jc w:val="both"/>
        <w:rPr>
          <w:rFonts w:ascii="Arial" w:eastAsia="Arial" w:hAnsi="Arial" w:cs="Arial"/>
          <w:sz w:val="24"/>
          <w:szCs w:val="24"/>
        </w:rPr>
      </w:pP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 xml:space="preserve">XXXIII.  Por trabajar el permiso para ejercer actividades mercantiles o prestación de servicios en el espacio público, persona diferente al titular del mismo, de:                                                 </w:t>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$949.00 a $2,370.00</w:t>
      </w:r>
    </w:p>
    <w:p w:rsidR="009B3AEB" w:rsidRPr="009B3AEB" w:rsidRDefault="009B3AEB" w:rsidP="009B3AEB">
      <w:pPr>
        <w:spacing w:after="0" w:line="360" w:lineRule="auto"/>
        <w:ind w:right="113" w:hanging="2"/>
        <w:jc w:val="both"/>
        <w:rPr>
          <w:rFonts w:ascii="Arial" w:eastAsia="Arial" w:hAnsi="Arial" w:cs="Arial"/>
          <w:sz w:val="24"/>
          <w:szCs w:val="24"/>
        </w:rPr>
      </w:pP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 xml:space="preserve">XXXIV.- Por ejercer el comercio ambulante, en lugares no autorizados, de: </w:t>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 xml:space="preserve">                                                                          $475.00 a $949.00</w:t>
      </w:r>
    </w:p>
    <w:p w:rsidR="009B3AEB" w:rsidRPr="009B3AEB" w:rsidRDefault="009B3AEB" w:rsidP="009B3AEB">
      <w:pPr>
        <w:spacing w:after="0" w:line="360" w:lineRule="auto"/>
        <w:ind w:right="113" w:hanging="2"/>
        <w:jc w:val="both"/>
        <w:rPr>
          <w:rFonts w:ascii="Arial" w:eastAsia="Arial" w:hAnsi="Arial" w:cs="Arial"/>
          <w:sz w:val="24"/>
          <w:szCs w:val="24"/>
        </w:rPr>
      </w:pP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 xml:space="preserve">XXXV.- Por realizar la venta de alpaca sin estar etiquetada, vendedores ambulantes, en los puestos fijos y semifijos, de:                            </w:t>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 xml:space="preserve">                                                                          $1,138.00 a $2,278.00</w:t>
      </w:r>
    </w:p>
    <w:p w:rsidR="009B3AEB" w:rsidRPr="009B3AEB" w:rsidRDefault="009B3AEB" w:rsidP="009B3AEB">
      <w:pPr>
        <w:spacing w:after="0" w:line="360" w:lineRule="auto"/>
        <w:ind w:right="113" w:hanging="2"/>
        <w:jc w:val="both"/>
        <w:rPr>
          <w:rFonts w:ascii="Arial" w:eastAsia="Arial" w:hAnsi="Arial" w:cs="Arial"/>
          <w:sz w:val="24"/>
          <w:szCs w:val="24"/>
        </w:rPr>
      </w:pP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 xml:space="preserve">XXXVI.- Por hacer uso y aprovechamiento del espacio público sin contar con la autorización correspondiente, de: </w:t>
      </w:r>
      <w:r w:rsidRPr="009B3AEB">
        <w:rPr>
          <w:rFonts w:ascii="Arial" w:eastAsia="Arial" w:hAnsi="Arial" w:cs="Arial"/>
          <w:sz w:val="24"/>
          <w:szCs w:val="24"/>
        </w:rPr>
        <w:tab/>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$984.00 a $3,038.00</w:t>
      </w:r>
    </w:p>
    <w:p w:rsidR="009B3AEB" w:rsidRPr="009B3AEB" w:rsidRDefault="009B3AEB" w:rsidP="009B3AEB">
      <w:pPr>
        <w:spacing w:after="0" w:line="360" w:lineRule="auto"/>
        <w:ind w:right="113" w:hanging="2"/>
        <w:jc w:val="both"/>
        <w:rPr>
          <w:rFonts w:ascii="Arial" w:eastAsia="Arial" w:hAnsi="Arial" w:cs="Arial"/>
          <w:sz w:val="24"/>
          <w:szCs w:val="24"/>
        </w:rPr>
      </w:pP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 xml:space="preserve">XXXVII.- Por carecer de licencia, permiso, concesión o autorización Municipal para un Anuncio Comercial, entendiéndose como Anuncios, los contemplados en el numeral 53 de la Presente Ley, de: </w:t>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 xml:space="preserve">        $2,128.00 a $4,854.00</w:t>
      </w:r>
    </w:p>
    <w:p w:rsidR="009B3AEB" w:rsidRPr="009B3AEB" w:rsidRDefault="009B3AEB" w:rsidP="009B3AEB">
      <w:pPr>
        <w:spacing w:after="0" w:line="360" w:lineRule="auto"/>
        <w:ind w:right="113" w:hanging="2"/>
        <w:jc w:val="both"/>
        <w:rPr>
          <w:rFonts w:ascii="Arial" w:eastAsia="Arial" w:hAnsi="Arial" w:cs="Arial"/>
          <w:sz w:val="24"/>
          <w:szCs w:val="24"/>
        </w:rPr>
      </w:pP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 xml:space="preserve">XXXVIII.- Por carecer de licencia, permiso, concesión o autorización Municipal para un Anuncio, de:                  </w:t>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$2,142.00 a $4,346.00</w:t>
      </w:r>
    </w:p>
    <w:p w:rsidR="009B3AEB" w:rsidRPr="009B3AEB" w:rsidRDefault="009B3AEB" w:rsidP="009B3AEB">
      <w:pPr>
        <w:spacing w:after="0" w:line="360" w:lineRule="auto"/>
        <w:ind w:right="113" w:hanging="2"/>
        <w:jc w:val="both"/>
        <w:rPr>
          <w:rFonts w:ascii="Arial" w:eastAsia="Arial" w:hAnsi="Arial" w:cs="Arial"/>
          <w:sz w:val="24"/>
          <w:szCs w:val="24"/>
        </w:rPr>
      </w:pP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XXXIX.- Por carecer de licencia, permiso, concesión o autorización Municipal para un Anuncio Espectacular, de: $225,289.00 a $263,385.00</w:t>
      </w:r>
    </w:p>
    <w:p w:rsidR="009B3AEB" w:rsidRPr="009B3AEB" w:rsidRDefault="009B3AEB" w:rsidP="009B3AEB">
      <w:pPr>
        <w:spacing w:after="0" w:line="360" w:lineRule="auto"/>
        <w:ind w:right="113" w:hanging="2"/>
        <w:jc w:val="both"/>
        <w:rPr>
          <w:rFonts w:ascii="Arial" w:eastAsia="Arial" w:hAnsi="Arial" w:cs="Arial"/>
          <w:sz w:val="24"/>
          <w:szCs w:val="24"/>
        </w:rPr>
      </w:pP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lastRenderedPageBreak/>
        <w:t>XL.- Por contar con Anuncios que exceden las medidas  autorizadas, de:</w:t>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 xml:space="preserve">                                                            $2,539.00 a $3,950.00</w:t>
      </w:r>
    </w:p>
    <w:p w:rsidR="009B3AEB" w:rsidRPr="009B3AEB" w:rsidRDefault="009B3AEB" w:rsidP="009B3AEB">
      <w:pPr>
        <w:spacing w:after="0" w:line="360" w:lineRule="auto"/>
        <w:ind w:right="113" w:hanging="2"/>
        <w:jc w:val="both"/>
        <w:rPr>
          <w:rFonts w:ascii="Arial" w:eastAsia="Arial" w:hAnsi="Arial" w:cs="Arial"/>
          <w:sz w:val="24"/>
          <w:szCs w:val="24"/>
        </w:rPr>
      </w:pP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XLI.- Por repartir, pegar publicidad en sitios públicos, privados, en mobiliario o equipo de propiedad municipal, y fachadas, de:</w:t>
      </w:r>
      <w:r w:rsidRPr="009B3AEB">
        <w:rPr>
          <w:rFonts w:ascii="Arial" w:eastAsia="Arial" w:hAnsi="Arial" w:cs="Arial"/>
          <w:sz w:val="24"/>
          <w:szCs w:val="24"/>
        </w:rPr>
        <w:tab/>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 xml:space="preserve">                                                                     $2,166.00 a $ 4,471.00</w:t>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XLII.- Por perifonear en la vía pública, sin autorización correspondiente, de:</w:t>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t>$2,300.00 a  $4,741.00</w:t>
      </w:r>
    </w:p>
    <w:p w:rsidR="009B3AEB" w:rsidRPr="009B3AEB" w:rsidRDefault="009B3AEB" w:rsidP="009B3AEB">
      <w:pPr>
        <w:spacing w:after="0" w:line="360" w:lineRule="auto"/>
        <w:ind w:right="113" w:hanging="2"/>
        <w:jc w:val="both"/>
        <w:rPr>
          <w:rFonts w:ascii="Arial" w:eastAsia="Arial" w:hAnsi="Arial" w:cs="Arial"/>
          <w:sz w:val="24"/>
          <w:szCs w:val="24"/>
        </w:rPr>
      </w:pP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 xml:space="preserve">XLIII.- Por tener acceso directo a casa habitación  ó  cuartos de renta, en cualquiera de los establecimientos que tengan como giro comercial la Venta de Bebidas Alcohólicas, de:    </w:t>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t>$1,976.00 a $3,950.00</w:t>
      </w:r>
    </w:p>
    <w:p w:rsidR="009B3AEB" w:rsidRPr="009B3AEB" w:rsidRDefault="009B3AEB" w:rsidP="009B3AEB">
      <w:pPr>
        <w:spacing w:after="0" w:line="360" w:lineRule="auto"/>
        <w:ind w:right="113" w:hanging="2"/>
        <w:jc w:val="both"/>
        <w:rPr>
          <w:rFonts w:ascii="Arial" w:eastAsia="Arial" w:hAnsi="Arial" w:cs="Arial"/>
          <w:sz w:val="24"/>
          <w:szCs w:val="24"/>
        </w:rPr>
      </w:pP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 xml:space="preserve">XLIV.- Por permitir el ingreso a menores de edad, a cualquiera de los siguientes establecimientos: entretenimiento con sorteos de números, juegos de apuestas con autorización legal, centro de apuestas remotas, terminales o máquinas de juegos y apuesta autorizados, discotecas, bares, cantinas, cabarets, centros nocturnos, centros </w:t>
      </w:r>
      <w:proofErr w:type="spellStart"/>
      <w:r w:rsidRPr="009B3AEB">
        <w:rPr>
          <w:rFonts w:ascii="Arial" w:eastAsia="Arial" w:hAnsi="Arial" w:cs="Arial"/>
          <w:sz w:val="24"/>
          <w:szCs w:val="24"/>
        </w:rPr>
        <w:t>botaneros</w:t>
      </w:r>
      <w:proofErr w:type="spellEnd"/>
      <w:r w:rsidRPr="009B3AEB">
        <w:rPr>
          <w:rFonts w:ascii="Arial" w:eastAsia="Arial" w:hAnsi="Arial" w:cs="Arial"/>
          <w:sz w:val="24"/>
          <w:szCs w:val="24"/>
        </w:rPr>
        <w:t xml:space="preserve">, salones de baile, centros de espectáculos, cervecerías, video-bares y billares, de:  </w:t>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 xml:space="preserve">                                                                     $54,114.00  a $94,699.00</w:t>
      </w:r>
    </w:p>
    <w:p w:rsidR="009B3AEB" w:rsidRPr="009B3AEB" w:rsidRDefault="009B3AEB" w:rsidP="009B3AEB">
      <w:pPr>
        <w:spacing w:after="0" w:line="360" w:lineRule="auto"/>
        <w:ind w:right="113" w:hanging="2"/>
        <w:jc w:val="both"/>
        <w:rPr>
          <w:rFonts w:ascii="Arial" w:eastAsia="Arial" w:hAnsi="Arial" w:cs="Arial"/>
          <w:sz w:val="24"/>
          <w:szCs w:val="24"/>
        </w:rPr>
      </w:pP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XLV.- Por realizar la venta de bebidas alcohólicas preparadas para llevar, de:                                                 $189,400.00 a $676,429.00</w:t>
      </w:r>
    </w:p>
    <w:p w:rsidR="009B3AEB" w:rsidRPr="009B3AEB" w:rsidRDefault="009B3AEB" w:rsidP="009B3AEB">
      <w:pPr>
        <w:spacing w:after="0" w:line="360" w:lineRule="auto"/>
        <w:ind w:right="113" w:hanging="2"/>
        <w:jc w:val="both"/>
        <w:rPr>
          <w:rFonts w:ascii="Arial" w:eastAsia="Arial" w:hAnsi="Arial" w:cs="Arial"/>
          <w:sz w:val="24"/>
          <w:szCs w:val="24"/>
        </w:rPr>
      </w:pP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XLVI.- Por permitir el consumo de bebidas alcohólicas o dejar que laboren en estado de ebriedad a los empleados de los establecimientos descritos en la fracción  XLIV dentro de sus horas laborales, de:</w:t>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 xml:space="preserve">                                                                     $27,058.00 a $40,585.00</w:t>
      </w:r>
    </w:p>
    <w:p w:rsidR="009B3AEB" w:rsidRPr="009B3AEB" w:rsidRDefault="009B3AEB" w:rsidP="009B3AEB">
      <w:pPr>
        <w:spacing w:after="0" w:line="360" w:lineRule="auto"/>
        <w:ind w:right="113" w:hanging="2"/>
        <w:jc w:val="both"/>
        <w:rPr>
          <w:rFonts w:ascii="Arial" w:eastAsia="Arial" w:hAnsi="Arial" w:cs="Arial"/>
          <w:sz w:val="24"/>
          <w:szCs w:val="24"/>
        </w:rPr>
      </w:pP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lastRenderedPageBreak/>
        <w:t xml:space="preserve">XLVII.- Por permitir el consumo de bebidas alcohólicas dentro de: expendios de vinos y licores, tiendas de abarrotes, tiendas de autoservicio, depósitos, bodegas de vinos y licores, </w:t>
      </w:r>
      <w:proofErr w:type="spellStart"/>
      <w:r w:rsidRPr="009B3AEB">
        <w:rPr>
          <w:rFonts w:ascii="Arial" w:eastAsia="Arial" w:hAnsi="Arial" w:cs="Arial"/>
          <w:sz w:val="24"/>
          <w:szCs w:val="24"/>
        </w:rPr>
        <w:t>minisupers</w:t>
      </w:r>
      <w:proofErr w:type="spellEnd"/>
      <w:r w:rsidRPr="009B3AEB">
        <w:rPr>
          <w:rFonts w:ascii="Arial" w:eastAsia="Arial" w:hAnsi="Arial" w:cs="Arial"/>
          <w:sz w:val="24"/>
          <w:szCs w:val="24"/>
        </w:rPr>
        <w:t>, tendejones, de:                                          $189,400.00 a $676,429.00</w:t>
      </w:r>
    </w:p>
    <w:p w:rsidR="009B3AEB" w:rsidRPr="009B3AEB" w:rsidRDefault="009B3AEB" w:rsidP="009B3AEB">
      <w:pPr>
        <w:spacing w:after="0" w:line="360" w:lineRule="auto"/>
        <w:ind w:right="113" w:hanging="2"/>
        <w:jc w:val="both"/>
        <w:rPr>
          <w:rFonts w:ascii="Arial" w:eastAsia="Arial" w:hAnsi="Arial" w:cs="Arial"/>
          <w:sz w:val="24"/>
          <w:szCs w:val="24"/>
        </w:rPr>
      </w:pP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 xml:space="preserve">XLVIII.- Por vender, servir o permitir el consumo de bebidas alcohólicas de cualquier graduación a menores de edad, de:  </w:t>
      </w:r>
      <w:r w:rsidRPr="009B3AEB">
        <w:rPr>
          <w:rFonts w:ascii="Arial" w:eastAsia="Arial" w:hAnsi="Arial" w:cs="Arial"/>
          <w:sz w:val="24"/>
          <w:szCs w:val="24"/>
        </w:rPr>
        <w:tab/>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 xml:space="preserve">                                                  $957,211.00 a $1</w:t>
      </w:r>
      <w:proofErr w:type="gramStart"/>
      <w:r w:rsidRPr="009B3AEB">
        <w:rPr>
          <w:rFonts w:ascii="Arial" w:eastAsia="Arial" w:hAnsi="Arial" w:cs="Arial"/>
          <w:sz w:val="24"/>
          <w:szCs w:val="24"/>
        </w:rPr>
        <w:t>,276,281.00</w:t>
      </w:r>
      <w:proofErr w:type="gramEnd"/>
    </w:p>
    <w:p w:rsidR="009B3AEB" w:rsidRPr="009B3AEB" w:rsidRDefault="009B3AEB" w:rsidP="009B3AEB">
      <w:pPr>
        <w:spacing w:after="0" w:line="360" w:lineRule="auto"/>
        <w:ind w:right="113" w:hanging="2"/>
        <w:jc w:val="both"/>
        <w:rPr>
          <w:rFonts w:ascii="Arial" w:eastAsia="Arial" w:hAnsi="Arial" w:cs="Arial"/>
          <w:sz w:val="24"/>
          <w:szCs w:val="24"/>
        </w:rPr>
      </w:pP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XLIX.- Por exceder los decibeles permitidos en los Ordenamientos Municipales y Normas Oficiales, de:              $2,371.00 a $4,741.00</w:t>
      </w:r>
    </w:p>
    <w:p w:rsidR="009B3AEB" w:rsidRPr="009B3AEB" w:rsidRDefault="009B3AEB" w:rsidP="009B3AEB">
      <w:pPr>
        <w:spacing w:after="0" w:line="360" w:lineRule="auto"/>
        <w:ind w:right="113" w:hanging="2"/>
        <w:jc w:val="both"/>
        <w:rPr>
          <w:rFonts w:ascii="Arial" w:eastAsia="Arial" w:hAnsi="Arial" w:cs="Arial"/>
          <w:sz w:val="24"/>
          <w:szCs w:val="24"/>
        </w:rPr>
      </w:pP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 xml:space="preserve">L.- Por carecer de vigilancia y seguridad suficiente para evitar se susciten riñas o hechos de sangre, dentro de los establecimientos señalados en la fracción XLIV, de:             </w:t>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 xml:space="preserve">  $8,019.00 a $11,396.00</w:t>
      </w:r>
    </w:p>
    <w:p w:rsidR="009B3AEB" w:rsidRPr="009B3AEB" w:rsidRDefault="009B3AEB" w:rsidP="009B3AEB">
      <w:pPr>
        <w:spacing w:after="0" w:line="360" w:lineRule="auto"/>
        <w:ind w:right="113" w:hanging="2"/>
        <w:jc w:val="both"/>
        <w:rPr>
          <w:rFonts w:ascii="Arial" w:eastAsia="Arial" w:hAnsi="Arial" w:cs="Arial"/>
          <w:sz w:val="24"/>
          <w:szCs w:val="24"/>
        </w:rPr>
      </w:pP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 xml:space="preserve">LI.- Por no contar los Negocios Comerciales con las medidas de seguridad, de:                                               $21,548.00  a $26,592.00 </w:t>
      </w:r>
    </w:p>
    <w:p w:rsidR="009B3AEB" w:rsidRPr="009B3AEB" w:rsidRDefault="009B3AEB" w:rsidP="009B3AEB">
      <w:pPr>
        <w:spacing w:after="0" w:line="360" w:lineRule="auto"/>
        <w:ind w:right="113" w:hanging="2"/>
        <w:jc w:val="both"/>
        <w:rPr>
          <w:rFonts w:ascii="Arial" w:eastAsia="Arial" w:hAnsi="Arial" w:cs="Arial"/>
          <w:sz w:val="24"/>
          <w:szCs w:val="24"/>
        </w:rPr>
      </w:pP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 xml:space="preserve">LII.- Por violaciones a Ordenamientos Estatales y Municipales, en donde su sanción no se encuentre prevista, de:                                                   </w:t>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 xml:space="preserve">                                                                        $ 5,072.00 a $14,069.00</w:t>
      </w:r>
    </w:p>
    <w:p w:rsidR="009B3AEB" w:rsidRPr="009B3AEB" w:rsidRDefault="009B3AEB" w:rsidP="009B3AEB">
      <w:pPr>
        <w:spacing w:after="0" w:line="360" w:lineRule="auto"/>
        <w:ind w:right="113" w:hanging="2"/>
        <w:jc w:val="both"/>
        <w:rPr>
          <w:rFonts w:ascii="Arial" w:eastAsia="Arial" w:hAnsi="Arial" w:cs="Arial"/>
          <w:sz w:val="24"/>
          <w:szCs w:val="24"/>
        </w:rPr>
      </w:pP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LIII.- Por no contar con licencia, permiso o autorización para ejercer el comercio no domiciliado (vendedores ambulantes) de:</w:t>
      </w:r>
      <w:r w:rsidRPr="009B3AEB">
        <w:rPr>
          <w:rFonts w:ascii="Arial" w:eastAsia="Arial" w:hAnsi="Arial" w:cs="Arial"/>
          <w:sz w:val="24"/>
          <w:szCs w:val="24"/>
        </w:rPr>
        <w:tab/>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 xml:space="preserve">                                                                       $353.00 a $2,391.00</w:t>
      </w:r>
    </w:p>
    <w:p w:rsidR="009B3AEB" w:rsidRPr="009B3AEB" w:rsidRDefault="009B3AEB" w:rsidP="009B3AEB">
      <w:pPr>
        <w:spacing w:after="0" w:line="360" w:lineRule="auto"/>
        <w:ind w:right="113" w:hanging="2"/>
        <w:jc w:val="both"/>
        <w:rPr>
          <w:rFonts w:ascii="Arial" w:eastAsia="Arial" w:hAnsi="Arial" w:cs="Arial"/>
          <w:sz w:val="24"/>
          <w:szCs w:val="24"/>
        </w:rPr>
      </w:pP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 xml:space="preserve">LIV.- Por carecer de licencia Municipal para que vehículos comercialicen  o  promuevan publicidad de terceros, de:                                                           </w:t>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 xml:space="preserve">                                                                     $40,585.00 a $60,879.00</w:t>
      </w:r>
    </w:p>
    <w:p w:rsidR="009B3AEB" w:rsidRPr="009B3AEB" w:rsidRDefault="009B3AEB" w:rsidP="009B3AEB">
      <w:pPr>
        <w:spacing w:after="0" w:line="360" w:lineRule="auto"/>
        <w:ind w:right="113" w:hanging="2"/>
        <w:jc w:val="both"/>
        <w:rPr>
          <w:rFonts w:ascii="Arial" w:eastAsia="Arial" w:hAnsi="Arial" w:cs="Arial"/>
          <w:sz w:val="24"/>
          <w:szCs w:val="24"/>
        </w:rPr>
      </w:pP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 xml:space="preserve">LV.- Por carecer de las condiciones necesarias para evitar que los ruidos, olores o cualquier otra circunstancia que salga del local, casa habitación ó propiedad privada, cause daños, molestias o peligro a los vecinos o transeúntes, de:                      $1,690.00 a  $5,348.00 </w:t>
      </w:r>
    </w:p>
    <w:p w:rsidR="009B3AEB" w:rsidRPr="009B3AEB" w:rsidRDefault="009B3AEB" w:rsidP="009B3AEB">
      <w:pPr>
        <w:spacing w:after="0" w:line="360" w:lineRule="auto"/>
        <w:ind w:right="113" w:hanging="2"/>
        <w:jc w:val="both"/>
        <w:rPr>
          <w:rFonts w:ascii="Arial" w:eastAsia="Arial" w:hAnsi="Arial" w:cs="Arial"/>
          <w:sz w:val="24"/>
          <w:szCs w:val="24"/>
        </w:rPr>
      </w:pP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 xml:space="preserve">LVI.-Por carecer de permiso para tocar música en vivo, de; </w:t>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t xml:space="preserve">$2,310.00  a $3,445.00 </w:t>
      </w:r>
    </w:p>
    <w:p w:rsidR="009B3AEB" w:rsidRPr="009B3AEB" w:rsidRDefault="009B3AEB" w:rsidP="009B3AEB">
      <w:pPr>
        <w:spacing w:after="0" w:line="360" w:lineRule="auto"/>
        <w:ind w:right="113" w:hanging="2"/>
        <w:jc w:val="both"/>
        <w:rPr>
          <w:rFonts w:ascii="Arial" w:eastAsia="Arial" w:hAnsi="Arial" w:cs="Arial"/>
          <w:sz w:val="24"/>
          <w:szCs w:val="24"/>
        </w:rPr>
      </w:pP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 xml:space="preserve">LVII. Por ingerir bebidas alcohólicas durante el horario de trabajo (vendedores ambulantes). </w:t>
      </w:r>
    </w:p>
    <w:p w:rsid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$530.00 a $1,060.00</w:t>
      </w:r>
    </w:p>
    <w:p w:rsidR="009C7711" w:rsidRDefault="009C7711" w:rsidP="004217D2">
      <w:pPr>
        <w:spacing w:after="0" w:line="360" w:lineRule="auto"/>
        <w:ind w:right="113" w:hanging="2"/>
        <w:rPr>
          <w:rFonts w:ascii="Arial" w:eastAsia="Arial" w:hAnsi="Arial" w:cs="Arial"/>
          <w:sz w:val="24"/>
          <w:szCs w:val="24"/>
        </w:rPr>
      </w:pPr>
    </w:p>
    <w:p w:rsidR="009C7711" w:rsidRDefault="009C7711" w:rsidP="004217D2">
      <w:pPr>
        <w:spacing w:after="0" w:line="360" w:lineRule="auto"/>
        <w:ind w:right="113" w:hanging="2"/>
        <w:jc w:val="both"/>
        <w:rPr>
          <w:rFonts w:ascii="Arial" w:eastAsia="Arial" w:hAnsi="Arial" w:cs="Arial"/>
          <w:sz w:val="24"/>
          <w:szCs w:val="24"/>
        </w:rPr>
      </w:pPr>
    </w:p>
    <w:p w:rsidR="009B3AEB" w:rsidRPr="009B3AEB" w:rsidRDefault="000E0DFD" w:rsidP="009B3AEB">
      <w:pPr>
        <w:spacing w:after="0" w:line="360" w:lineRule="auto"/>
        <w:ind w:right="113" w:hanging="2"/>
        <w:jc w:val="both"/>
        <w:rPr>
          <w:rFonts w:ascii="Arial" w:eastAsia="Arial" w:hAnsi="Arial" w:cs="Arial"/>
          <w:sz w:val="24"/>
          <w:szCs w:val="24"/>
        </w:rPr>
      </w:pPr>
      <w:r>
        <w:rPr>
          <w:rFonts w:ascii="Arial" w:eastAsia="Arial" w:hAnsi="Arial" w:cs="Arial"/>
          <w:b/>
          <w:sz w:val="24"/>
          <w:szCs w:val="24"/>
        </w:rPr>
        <w:t>Artículo 97.-</w:t>
      </w:r>
      <w:r>
        <w:rPr>
          <w:rFonts w:ascii="Arial" w:eastAsia="Arial" w:hAnsi="Arial" w:cs="Arial"/>
          <w:sz w:val="24"/>
          <w:szCs w:val="24"/>
        </w:rPr>
        <w:t xml:space="preserve"> </w:t>
      </w:r>
      <w:r w:rsidR="009B3AEB" w:rsidRPr="009B3AEB">
        <w:rPr>
          <w:rFonts w:ascii="Arial" w:eastAsia="Arial" w:hAnsi="Arial" w:cs="Arial"/>
          <w:sz w:val="24"/>
          <w:szCs w:val="24"/>
        </w:rPr>
        <w:t>Son infracciones a las disposiciones relativas al rastro y sacrificio de ganado, las que a continuación se indican, señalándose las sanciones correspondientes:</w:t>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TARIFA</w:t>
      </w:r>
    </w:p>
    <w:p w:rsidR="009B3AEB" w:rsidRPr="009B3AEB" w:rsidRDefault="009B3AEB" w:rsidP="009B3AEB">
      <w:pPr>
        <w:spacing w:after="0" w:line="360" w:lineRule="auto"/>
        <w:ind w:right="113" w:hanging="2"/>
        <w:jc w:val="both"/>
        <w:rPr>
          <w:rFonts w:ascii="Arial" w:eastAsia="Arial" w:hAnsi="Arial" w:cs="Arial"/>
          <w:sz w:val="24"/>
          <w:szCs w:val="24"/>
        </w:rPr>
      </w:pP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I. Por la matanza clandestina de aves y ganado, independientemente de su retención para inspección y del pago de los derechos omitidos, por pieza y/o cabeza:</w:t>
      </w:r>
    </w:p>
    <w:p w:rsidR="009B3AEB" w:rsidRPr="009B3AEB" w:rsidRDefault="009B3AEB" w:rsidP="009B3AEB">
      <w:pPr>
        <w:spacing w:after="0" w:line="360" w:lineRule="auto"/>
        <w:ind w:right="113" w:hanging="2"/>
        <w:jc w:val="both"/>
        <w:rPr>
          <w:rFonts w:ascii="Arial" w:eastAsia="Arial" w:hAnsi="Arial" w:cs="Arial"/>
          <w:sz w:val="24"/>
          <w:szCs w:val="24"/>
        </w:rPr>
      </w:pP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 xml:space="preserve">a) Vacuno:     </w:t>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t xml:space="preserve">       $909.00</w:t>
      </w:r>
    </w:p>
    <w:p w:rsidR="009B3AEB" w:rsidRPr="009B3AEB" w:rsidRDefault="009B3AEB" w:rsidP="009B3AEB">
      <w:pPr>
        <w:spacing w:after="0" w:line="360" w:lineRule="auto"/>
        <w:ind w:right="113" w:hanging="2"/>
        <w:jc w:val="both"/>
        <w:rPr>
          <w:rFonts w:ascii="Arial" w:eastAsia="Arial" w:hAnsi="Arial" w:cs="Arial"/>
          <w:sz w:val="24"/>
          <w:szCs w:val="24"/>
        </w:rPr>
      </w:pP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 xml:space="preserve">b) Porcino:     </w:t>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t xml:space="preserve">               $909.00</w:t>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 xml:space="preserve">   </w:t>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 xml:space="preserve">c) </w:t>
      </w:r>
      <w:proofErr w:type="spellStart"/>
      <w:r w:rsidRPr="009B3AEB">
        <w:rPr>
          <w:rFonts w:ascii="Arial" w:eastAsia="Arial" w:hAnsi="Arial" w:cs="Arial"/>
          <w:sz w:val="24"/>
          <w:szCs w:val="24"/>
        </w:rPr>
        <w:t>Ovicaprino</w:t>
      </w:r>
      <w:proofErr w:type="spellEnd"/>
      <w:r w:rsidRPr="009B3AEB">
        <w:rPr>
          <w:rFonts w:ascii="Arial" w:eastAsia="Arial" w:hAnsi="Arial" w:cs="Arial"/>
          <w:sz w:val="24"/>
          <w:szCs w:val="24"/>
        </w:rPr>
        <w:t xml:space="preserve">:     </w:t>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t>$909.00</w:t>
      </w:r>
    </w:p>
    <w:p w:rsidR="009B3AEB" w:rsidRPr="009B3AEB" w:rsidRDefault="009B3AEB" w:rsidP="009B3AEB">
      <w:pPr>
        <w:spacing w:after="0" w:line="360" w:lineRule="auto"/>
        <w:ind w:right="113" w:hanging="2"/>
        <w:jc w:val="both"/>
        <w:rPr>
          <w:rFonts w:ascii="Arial" w:eastAsia="Arial" w:hAnsi="Arial" w:cs="Arial"/>
          <w:sz w:val="24"/>
          <w:szCs w:val="24"/>
        </w:rPr>
      </w:pP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 xml:space="preserve">d) Aves:     </w:t>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t xml:space="preserve">              $</w:t>
      </w:r>
      <w:r w:rsidR="00492D37">
        <w:rPr>
          <w:rFonts w:ascii="Arial" w:eastAsia="Arial" w:hAnsi="Arial" w:cs="Arial"/>
          <w:sz w:val="24"/>
          <w:szCs w:val="24"/>
        </w:rPr>
        <w:t>805</w:t>
      </w:r>
      <w:r w:rsidRPr="009B3AEB">
        <w:rPr>
          <w:rFonts w:ascii="Arial" w:eastAsia="Arial" w:hAnsi="Arial" w:cs="Arial"/>
          <w:sz w:val="24"/>
          <w:szCs w:val="24"/>
        </w:rPr>
        <w:t xml:space="preserve">.00 </w:t>
      </w:r>
    </w:p>
    <w:p w:rsidR="009B3AEB" w:rsidRPr="009B3AEB" w:rsidRDefault="009B3AEB" w:rsidP="009B3AEB">
      <w:pPr>
        <w:spacing w:after="0" w:line="360" w:lineRule="auto"/>
        <w:ind w:right="113" w:hanging="2"/>
        <w:jc w:val="both"/>
        <w:rPr>
          <w:rFonts w:ascii="Arial" w:eastAsia="Arial" w:hAnsi="Arial" w:cs="Arial"/>
          <w:sz w:val="24"/>
          <w:szCs w:val="24"/>
        </w:rPr>
      </w:pP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lastRenderedPageBreak/>
        <w:t>II. Por ofrecer y vender carne no apta para el consumo humano, independientemente de su decomiso y el pago originado por los exámenes de sanidad que se efectúen:                               $6,031.00</w:t>
      </w:r>
    </w:p>
    <w:p w:rsidR="009B3AEB" w:rsidRPr="009B3AEB" w:rsidRDefault="009B3AEB" w:rsidP="009B3AEB">
      <w:pPr>
        <w:spacing w:after="0" w:line="360" w:lineRule="auto"/>
        <w:ind w:right="113" w:hanging="2"/>
        <w:jc w:val="both"/>
        <w:rPr>
          <w:rFonts w:ascii="Arial" w:eastAsia="Arial" w:hAnsi="Arial" w:cs="Arial"/>
          <w:sz w:val="24"/>
          <w:szCs w:val="24"/>
        </w:rPr>
      </w:pP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III. Por transportar carne en condiciones insalubres:            $2,010.00</w:t>
      </w:r>
    </w:p>
    <w:p w:rsidR="009B3AEB" w:rsidRPr="009B3AEB" w:rsidRDefault="009B3AEB" w:rsidP="009B3AEB">
      <w:pPr>
        <w:spacing w:after="0" w:line="360" w:lineRule="auto"/>
        <w:ind w:right="113" w:hanging="2"/>
        <w:jc w:val="both"/>
        <w:rPr>
          <w:rFonts w:ascii="Arial" w:eastAsia="Arial" w:hAnsi="Arial" w:cs="Arial"/>
          <w:sz w:val="24"/>
          <w:szCs w:val="24"/>
        </w:rPr>
      </w:pP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En caso de reincidencia se cobrará el doble y se decomisará la carne.</w:t>
      </w:r>
    </w:p>
    <w:p w:rsidR="009B3AEB" w:rsidRPr="009B3AEB" w:rsidRDefault="009B3AEB" w:rsidP="009B3AEB">
      <w:pPr>
        <w:spacing w:after="0" w:line="360" w:lineRule="auto"/>
        <w:ind w:right="113" w:hanging="2"/>
        <w:jc w:val="both"/>
        <w:rPr>
          <w:rFonts w:ascii="Arial" w:eastAsia="Arial" w:hAnsi="Arial" w:cs="Arial"/>
          <w:sz w:val="24"/>
          <w:szCs w:val="24"/>
        </w:rPr>
      </w:pP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 xml:space="preserve">VI. Por carecer de documentación que acredite la propiedad y procedencia del producto o subproducto carneo, independientemente de la confiscación de la carne, de:                     </w:t>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t>$730.00 a $2,125.00</w:t>
      </w:r>
    </w:p>
    <w:p w:rsidR="009B3AEB" w:rsidRPr="009B3AEB" w:rsidRDefault="009B3AEB" w:rsidP="009B3AEB">
      <w:pPr>
        <w:spacing w:after="0" w:line="360" w:lineRule="auto"/>
        <w:ind w:right="113" w:hanging="2"/>
        <w:jc w:val="both"/>
        <w:rPr>
          <w:rFonts w:ascii="Arial" w:eastAsia="Arial" w:hAnsi="Arial" w:cs="Arial"/>
          <w:sz w:val="24"/>
          <w:szCs w:val="24"/>
        </w:rPr>
      </w:pP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V. Por condiciones insalubres de mataderos, refrigeradores, vitrinas y locales donde se venda o se transforme carne para el consumo humano, de:                                                 $1,228.00 a $3,518.00</w:t>
      </w:r>
    </w:p>
    <w:p w:rsidR="009B3AEB" w:rsidRPr="009B3AEB" w:rsidRDefault="009B3AEB" w:rsidP="009B3AEB">
      <w:pPr>
        <w:spacing w:after="0" w:line="360" w:lineRule="auto"/>
        <w:ind w:right="113" w:hanging="2"/>
        <w:jc w:val="both"/>
        <w:rPr>
          <w:rFonts w:ascii="Arial" w:eastAsia="Arial" w:hAnsi="Arial" w:cs="Arial"/>
          <w:sz w:val="24"/>
          <w:szCs w:val="24"/>
        </w:rPr>
      </w:pP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 xml:space="preserve">VI. Por falsificación de sellos o firmas del Rastro y/o Resguardo, de: </w:t>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t>$6,826.00 a $10,045.00</w:t>
      </w:r>
    </w:p>
    <w:p w:rsidR="009B3AEB" w:rsidRPr="009B3AEB" w:rsidRDefault="009B3AEB" w:rsidP="009B3AEB">
      <w:pPr>
        <w:spacing w:after="0" w:line="360" w:lineRule="auto"/>
        <w:ind w:right="113" w:hanging="2"/>
        <w:jc w:val="both"/>
        <w:rPr>
          <w:rFonts w:ascii="Arial" w:eastAsia="Arial" w:hAnsi="Arial" w:cs="Arial"/>
          <w:sz w:val="24"/>
          <w:szCs w:val="24"/>
        </w:rPr>
      </w:pPr>
    </w:p>
    <w:p w:rsidR="009B3AEB" w:rsidRPr="009B3AEB" w:rsidRDefault="009B3AEB" w:rsidP="009B3AEB">
      <w:pPr>
        <w:spacing w:after="0" w:line="360" w:lineRule="auto"/>
        <w:ind w:right="113" w:hanging="2"/>
        <w:jc w:val="both"/>
        <w:rPr>
          <w:rFonts w:ascii="Arial" w:eastAsia="Arial" w:hAnsi="Arial" w:cs="Arial"/>
          <w:sz w:val="24"/>
          <w:szCs w:val="24"/>
        </w:rPr>
      </w:pP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 xml:space="preserve">VII. Por introducir carnes, productos y subproductos de origen animal del extranjero, de otros Municipios del estado o del país, incluyendo rastro TIF; evadiendo el sello de resguardo o el sello del rastro municipal de Puerto Vallarta, Jal., independientemente de su confiscación, por cada kilogramo de:               </w:t>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$71.00 a $438.00</w:t>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ab/>
      </w:r>
      <w:r w:rsidRPr="009B3AEB">
        <w:rPr>
          <w:rFonts w:ascii="Arial" w:eastAsia="Arial" w:hAnsi="Arial" w:cs="Arial"/>
          <w:sz w:val="24"/>
          <w:szCs w:val="24"/>
        </w:rPr>
        <w:tab/>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VIII. Por acarreo de carnes del rastro, que se destine al comercio, en vehículos que no sean del Ayuntamiento y no tengan concesión del mismo, por cada día que se haga el acarreo, de: $200.00 a $1,005.00</w:t>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lastRenderedPageBreak/>
        <w:tab/>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 xml:space="preserve">IX. Por tener acceso a casa habitación, en los expendios de carnes, de: </w:t>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t xml:space="preserve"> $159.00 a $504.00</w:t>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ab/>
      </w:r>
      <w:r w:rsidRPr="009B3AEB">
        <w:rPr>
          <w:rFonts w:ascii="Arial" w:eastAsia="Arial" w:hAnsi="Arial" w:cs="Arial"/>
          <w:sz w:val="24"/>
          <w:szCs w:val="24"/>
        </w:rPr>
        <w:tab/>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 xml:space="preserve">X. Por comercializar carnes que no provengan del rastro municipal, independientemente de su confiscación, de:             </w:t>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 xml:space="preserve">                                                                          $1,013.00 a $1,509.00</w:t>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ab/>
      </w:r>
      <w:r w:rsidRPr="009B3AEB">
        <w:rPr>
          <w:rFonts w:ascii="Arial" w:eastAsia="Arial" w:hAnsi="Arial" w:cs="Arial"/>
          <w:sz w:val="24"/>
          <w:szCs w:val="24"/>
        </w:rPr>
        <w:tab/>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 xml:space="preserve">XI. Otras infracciones similares, no previstas en esta fracción, de:  </w:t>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 xml:space="preserve">                                                                          $169.00 a $1,583.00</w:t>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ab/>
      </w:r>
      <w:r w:rsidRPr="009B3AEB">
        <w:rPr>
          <w:rFonts w:ascii="Arial" w:eastAsia="Arial" w:hAnsi="Arial" w:cs="Arial"/>
          <w:sz w:val="24"/>
          <w:szCs w:val="24"/>
        </w:rPr>
        <w:tab/>
      </w:r>
    </w:p>
    <w:p w:rsid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XII. Por otras violaciones al reglamento de rastro se aplicarán las sanciones que el mismo reglamento señala.</w:t>
      </w:r>
    </w:p>
    <w:p w:rsidR="009C7711" w:rsidRDefault="009C7711" w:rsidP="004217D2">
      <w:pPr>
        <w:spacing w:after="0" w:line="360" w:lineRule="auto"/>
        <w:ind w:right="113" w:hanging="2"/>
        <w:jc w:val="both"/>
        <w:rPr>
          <w:rFonts w:ascii="Arial" w:eastAsia="Arial" w:hAnsi="Arial" w:cs="Arial"/>
          <w:sz w:val="24"/>
          <w:szCs w:val="24"/>
        </w:rPr>
      </w:pPr>
    </w:p>
    <w:p w:rsidR="009B3AEB" w:rsidRPr="009B3AEB" w:rsidRDefault="000E0DFD" w:rsidP="00C429F1">
      <w:pPr>
        <w:spacing w:after="0" w:line="360" w:lineRule="auto"/>
        <w:ind w:right="113" w:hanging="2"/>
        <w:jc w:val="both"/>
        <w:rPr>
          <w:rFonts w:ascii="Arial" w:eastAsia="Arial" w:hAnsi="Arial" w:cs="Arial"/>
          <w:sz w:val="24"/>
          <w:szCs w:val="24"/>
        </w:rPr>
      </w:pPr>
      <w:r>
        <w:rPr>
          <w:rFonts w:ascii="Arial" w:eastAsia="Arial" w:hAnsi="Arial" w:cs="Arial"/>
          <w:b/>
          <w:sz w:val="24"/>
          <w:szCs w:val="24"/>
        </w:rPr>
        <w:t>Artículo 98.-</w:t>
      </w:r>
      <w:r>
        <w:rPr>
          <w:rFonts w:ascii="Arial" w:eastAsia="Arial" w:hAnsi="Arial" w:cs="Arial"/>
          <w:sz w:val="24"/>
          <w:szCs w:val="24"/>
        </w:rPr>
        <w:t xml:space="preserve"> </w:t>
      </w:r>
      <w:r w:rsidR="009B3AEB" w:rsidRPr="009B3AEB">
        <w:rPr>
          <w:rFonts w:ascii="Arial" w:eastAsia="Arial" w:hAnsi="Arial" w:cs="Arial"/>
          <w:sz w:val="24"/>
          <w:szCs w:val="24"/>
        </w:rPr>
        <w:t>Son violaciones al Código Urbano para el Estado de Jalisco, al Reglamento de Construcción de Puerto Vallarta, Jalisco asa como a las disposiciones en materia de urbanización, edificación, construcción, ornato, las que a continuación se indican, señalándose las sanciones correspondientes:</w:t>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ab/>
      </w:r>
      <w:r w:rsidRPr="009B3AEB">
        <w:rPr>
          <w:rFonts w:ascii="Arial" w:eastAsia="Arial" w:hAnsi="Arial" w:cs="Arial"/>
          <w:sz w:val="24"/>
          <w:szCs w:val="24"/>
        </w:rPr>
        <w:tab/>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 xml:space="preserve">I. Por colocar anuncios en lugares no autorizados, de: </w:t>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 xml:space="preserve">                                                                            $115.00 a $1,183.00</w:t>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ab/>
      </w:r>
      <w:r w:rsidRPr="009B3AEB">
        <w:rPr>
          <w:rFonts w:ascii="Arial" w:eastAsia="Arial" w:hAnsi="Arial" w:cs="Arial"/>
          <w:sz w:val="24"/>
          <w:szCs w:val="24"/>
        </w:rPr>
        <w:tab/>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 xml:space="preserve">II. Por tener desaseados fincas deshabitadas por metro cuadrado, de:   </w:t>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 xml:space="preserve">                                                                            $128.00 a $763.00</w:t>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ab/>
      </w:r>
      <w:r w:rsidRPr="009B3AEB">
        <w:rPr>
          <w:rFonts w:ascii="Arial" w:eastAsia="Arial" w:hAnsi="Arial" w:cs="Arial"/>
          <w:sz w:val="24"/>
          <w:szCs w:val="24"/>
        </w:rPr>
        <w:tab/>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 xml:space="preserve">III. Por conservar bardas, fincas con muros, techos, puertas, o marquesinas y banquetas en condiciones de peligro para sus habitantes y para el tránsito de personas o vehículos, por metro cuadrado de:                                            </w:t>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 xml:space="preserve">                                                                           $ 684.00 a $1,183.00</w:t>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ab/>
      </w:r>
      <w:r w:rsidRPr="009B3AEB">
        <w:rPr>
          <w:rFonts w:ascii="Arial" w:eastAsia="Arial" w:hAnsi="Arial" w:cs="Arial"/>
          <w:sz w:val="24"/>
          <w:szCs w:val="24"/>
        </w:rPr>
        <w:tab/>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lastRenderedPageBreak/>
        <w:t>Si se corrige la anomalía en un plazo menor de 30 días la sanción se reducirá en un 50%.</w:t>
      </w:r>
    </w:p>
    <w:p w:rsidR="009B3AEB" w:rsidRPr="009B3AEB" w:rsidRDefault="009B3AEB" w:rsidP="009B3AEB">
      <w:pPr>
        <w:spacing w:after="0" w:line="360" w:lineRule="auto"/>
        <w:ind w:right="113" w:hanging="2"/>
        <w:jc w:val="both"/>
        <w:rPr>
          <w:rFonts w:ascii="Arial" w:eastAsia="Arial" w:hAnsi="Arial" w:cs="Arial"/>
          <w:sz w:val="24"/>
          <w:szCs w:val="24"/>
        </w:rPr>
      </w:pP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IV. Por construcciones defectuosas que no reúnan las condiciones de seguridad, además de las reparaciones que garanticen su seguridad, por metro cuadrado, de:               $1,297.00 a $3,197.00</w:t>
      </w:r>
    </w:p>
    <w:p w:rsidR="009B3AEB" w:rsidRPr="009B3AEB" w:rsidRDefault="009B3AEB" w:rsidP="009B3AEB">
      <w:pPr>
        <w:spacing w:after="0" w:line="360" w:lineRule="auto"/>
        <w:ind w:right="113" w:hanging="2"/>
        <w:jc w:val="both"/>
        <w:rPr>
          <w:rFonts w:ascii="Arial" w:eastAsia="Arial" w:hAnsi="Arial" w:cs="Arial"/>
          <w:sz w:val="24"/>
          <w:szCs w:val="24"/>
        </w:rPr>
      </w:pP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 xml:space="preserve">V. Por causar daños a fincas vecinas, además de corregir las anomalías y de la reparación de los daños provocados, por metro cuadrado, de:    </w:t>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 xml:space="preserve">                                                                          $945.00 a  $2,153.00</w:t>
      </w:r>
    </w:p>
    <w:p w:rsidR="009B3AEB" w:rsidRPr="009B3AEB" w:rsidRDefault="009B3AEB" w:rsidP="009B3AEB">
      <w:pPr>
        <w:spacing w:after="0" w:line="360" w:lineRule="auto"/>
        <w:ind w:right="113" w:hanging="2"/>
        <w:jc w:val="both"/>
        <w:rPr>
          <w:rFonts w:ascii="Arial" w:eastAsia="Arial" w:hAnsi="Arial" w:cs="Arial"/>
          <w:sz w:val="24"/>
          <w:szCs w:val="24"/>
        </w:rPr>
      </w:pP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VI. Por hacer uso o aprovechamiento del espacio público sin previa autorización correspondiente, obstruyendo con escombro, materiales de construcción, utensilios de trabajo o cualquier otro objeto o materiales, por metro cuadrado y día de:          $110.00 a $208.00</w:t>
      </w:r>
    </w:p>
    <w:p w:rsidR="009B3AEB" w:rsidRPr="009B3AEB" w:rsidRDefault="009B3AEB" w:rsidP="009B3AEB">
      <w:pPr>
        <w:spacing w:after="0" w:line="360" w:lineRule="auto"/>
        <w:ind w:right="113" w:hanging="2"/>
        <w:jc w:val="both"/>
        <w:rPr>
          <w:rFonts w:ascii="Arial" w:eastAsia="Arial" w:hAnsi="Arial" w:cs="Arial"/>
          <w:sz w:val="24"/>
          <w:szCs w:val="24"/>
        </w:rPr>
      </w:pP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VII. Por realizar construcciones en condiciones diferentes a los planos autorizados, cambiar proyecto sin autorización o dar un uso distinto a la finca para el que fue autorizado, independientemente de las acciones que se requieran para corregir la anomalía; además de tramitar la autorización, de:                          $2,166.00 a $4,820.00</w:t>
      </w:r>
    </w:p>
    <w:p w:rsidR="009B3AEB" w:rsidRPr="009B3AEB" w:rsidRDefault="009B3AEB" w:rsidP="009B3AEB">
      <w:pPr>
        <w:spacing w:after="0" w:line="360" w:lineRule="auto"/>
        <w:ind w:right="113" w:hanging="2"/>
        <w:jc w:val="both"/>
        <w:rPr>
          <w:rFonts w:ascii="Arial" w:eastAsia="Arial" w:hAnsi="Arial" w:cs="Arial"/>
          <w:sz w:val="24"/>
          <w:szCs w:val="24"/>
        </w:rPr>
      </w:pP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VIII. Por falta de alineamiento; además del costo del permiso, un tanto del valor de los derechos del permiso:</w:t>
      </w:r>
    </w:p>
    <w:p w:rsidR="009B3AEB" w:rsidRPr="009B3AEB" w:rsidRDefault="009B3AEB" w:rsidP="009B3AEB">
      <w:pPr>
        <w:spacing w:after="0" w:line="360" w:lineRule="auto"/>
        <w:ind w:right="113" w:hanging="2"/>
        <w:jc w:val="both"/>
        <w:rPr>
          <w:rFonts w:ascii="Arial" w:eastAsia="Arial" w:hAnsi="Arial" w:cs="Arial"/>
          <w:sz w:val="24"/>
          <w:szCs w:val="24"/>
        </w:rPr>
      </w:pP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IX. Por falta de presentación del permiso de alineamiento, lo doble del costo del permiso.</w:t>
      </w:r>
    </w:p>
    <w:p w:rsidR="009B3AEB" w:rsidRPr="009B3AEB" w:rsidRDefault="009B3AEB" w:rsidP="009B3AEB">
      <w:pPr>
        <w:spacing w:after="0" w:line="360" w:lineRule="auto"/>
        <w:ind w:right="113" w:hanging="2"/>
        <w:jc w:val="both"/>
        <w:rPr>
          <w:rFonts w:ascii="Arial" w:eastAsia="Arial" w:hAnsi="Arial" w:cs="Arial"/>
          <w:sz w:val="24"/>
          <w:szCs w:val="24"/>
        </w:rPr>
      </w:pP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 xml:space="preserve">X. Por falta de presentación de la licencia de construcción, de: </w:t>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 xml:space="preserve">                                                                               $210.00 a  $351.00</w:t>
      </w:r>
    </w:p>
    <w:p w:rsidR="009B3AEB" w:rsidRPr="009B3AEB" w:rsidRDefault="009B3AEB" w:rsidP="009B3AEB">
      <w:pPr>
        <w:spacing w:after="0" w:line="360" w:lineRule="auto"/>
        <w:ind w:right="113" w:hanging="2"/>
        <w:jc w:val="both"/>
        <w:rPr>
          <w:rFonts w:ascii="Arial" w:eastAsia="Arial" w:hAnsi="Arial" w:cs="Arial"/>
          <w:sz w:val="24"/>
          <w:szCs w:val="24"/>
        </w:rPr>
      </w:pP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lastRenderedPageBreak/>
        <w:t xml:space="preserve">XI. Por falta de presentación del plano autorizado de: </w:t>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 xml:space="preserve">                                                                               $212.00 a  $352.00</w:t>
      </w:r>
    </w:p>
    <w:p w:rsidR="009B3AEB" w:rsidRPr="009B3AEB" w:rsidRDefault="009B3AEB" w:rsidP="009B3AEB">
      <w:pPr>
        <w:spacing w:after="0" w:line="360" w:lineRule="auto"/>
        <w:ind w:right="113" w:hanging="2"/>
        <w:jc w:val="both"/>
        <w:rPr>
          <w:rFonts w:ascii="Arial" w:eastAsia="Arial" w:hAnsi="Arial" w:cs="Arial"/>
          <w:sz w:val="24"/>
          <w:szCs w:val="24"/>
        </w:rPr>
      </w:pP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XII. Por falta de refrendo de la licencia; además del refrendo, un tanto del valor de los derechos del refrendo.</w:t>
      </w:r>
    </w:p>
    <w:p w:rsidR="009B3AEB" w:rsidRPr="009B3AEB" w:rsidRDefault="009B3AEB" w:rsidP="009B3AEB">
      <w:pPr>
        <w:spacing w:after="0" w:line="360" w:lineRule="auto"/>
        <w:ind w:right="113" w:hanging="2"/>
        <w:jc w:val="both"/>
        <w:rPr>
          <w:rFonts w:ascii="Arial" w:eastAsia="Arial" w:hAnsi="Arial" w:cs="Arial"/>
          <w:sz w:val="24"/>
          <w:szCs w:val="24"/>
        </w:rPr>
      </w:pP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XIII. Por falta de bitácora de:                               $212.00  a  $352.00</w:t>
      </w:r>
    </w:p>
    <w:p w:rsidR="009B3AEB" w:rsidRPr="009B3AEB" w:rsidRDefault="009B3AEB" w:rsidP="009B3AEB">
      <w:pPr>
        <w:spacing w:after="0" w:line="360" w:lineRule="auto"/>
        <w:ind w:right="113" w:hanging="2"/>
        <w:jc w:val="both"/>
        <w:rPr>
          <w:rFonts w:ascii="Arial" w:eastAsia="Arial" w:hAnsi="Arial" w:cs="Arial"/>
          <w:sz w:val="24"/>
          <w:szCs w:val="24"/>
        </w:rPr>
      </w:pP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 xml:space="preserve">XIV. Por falta de la presentación de la bitácora, de:   </w:t>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 xml:space="preserve">                                                                              $212.00 a  $351.00</w:t>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ab/>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 xml:space="preserve">XV. Por falta de firmas en la bitácora, de:           </w:t>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 xml:space="preserve"> $109.00 a $248.00</w:t>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ab/>
      </w:r>
      <w:r w:rsidRPr="009B3AEB">
        <w:rPr>
          <w:rFonts w:ascii="Arial" w:eastAsia="Arial" w:hAnsi="Arial" w:cs="Arial"/>
          <w:sz w:val="24"/>
          <w:szCs w:val="24"/>
        </w:rPr>
        <w:tab/>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XVI. Por carecer la finca de número oficial, de:     $109.00 a $621.00</w:t>
      </w:r>
    </w:p>
    <w:p w:rsidR="009B3AEB" w:rsidRPr="009B3AEB" w:rsidRDefault="009B3AEB" w:rsidP="009B3AEB">
      <w:pPr>
        <w:spacing w:after="0" w:line="360" w:lineRule="auto"/>
        <w:ind w:right="113" w:hanging="2"/>
        <w:jc w:val="both"/>
        <w:rPr>
          <w:rFonts w:ascii="Arial" w:eastAsia="Arial" w:hAnsi="Arial" w:cs="Arial"/>
          <w:sz w:val="24"/>
          <w:szCs w:val="24"/>
        </w:rPr>
      </w:pP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XVII. Por falta de acotamiento y bardeado, además del trámite de licencia, por metro lineal de:                                $109.00 a $135.00</w:t>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ab/>
      </w:r>
      <w:r w:rsidRPr="009B3AEB">
        <w:rPr>
          <w:rFonts w:ascii="Arial" w:eastAsia="Arial" w:hAnsi="Arial" w:cs="Arial"/>
          <w:sz w:val="24"/>
          <w:szCs w:val="24"/>
        </w:rPr>
        <w:tab/>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XVIII. Por invasión de colindancias, además de la demolición, por metro cuadrado, de:                                           $943.00 a $1,544.00</w:t>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ab/>
      </w:r>
      <w:r w:rsidRPr="009B3AEB">
        <w:rPr>
          <w:rFonts w:ascii="Arial" w:eastAsia="Arial" w:hAnsi="Arial" w:cs="Arial"/>
          <w:sz w:val="24"/>
          <w:szCs w:val="24"/>
        </w:rPr>
        <w:tab/>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XIX. Por invasión en propiedad municipal, además de la demolición, por metro cuadrado, de:                                  $8,491.00 a $14,846.00</w:t>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ab/>
      </w:r>
      <w:r w:rsidRPr="009B3AEB">
        <w:rPr>
          <w:rFonts w:ascii="Arial" w:eastAsia="Arial" w:hAnsi="Arial" w:cs="Arial"/>
          <w:sz w:val="24"/>
          <w:szCs w:val="24"/>
        </w:rPr>
        <w:tab/>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 xml:space="preserve">XX. Por demoler fincas que estén sujetas a disposiciones sobre protección y conservación de monumentos arqueológicos o históricos, por metro cuadrado, de:                                                                  </w:t>
      </w:r>
      <w:r w:rsidRPr="009B3AEB">
        <w:rPr>
          <w:rFonts w:ascii="Arial" w:eastAsia="Arial" w:hAnsi="Arial" w:cs="Arial"/>
          <w:sz w:val="24"/>
          <w:szCs w:val="24"/>
        </w:rPr>
        <w:tab/>
        <w:t>$8,485.00 a $14,833.00</w:t>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ab/>
      </w:r>
      <w:r w:rsidRPr="009B3AEB">
        <w:rPr>
          <w:rFonts w:ascii="Arial" w:eastAsia="Arial" w:hAnsi="Arial" w:cs="Arial"/>
          <w:sz w:val="24"/>
          <w:szCs w:val="24"/>
        </w:rPr>
        <w:tab/>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lastRenderedPageBreak/>
        <w:t>XXI. Por demoler fincas de orden común sin la licencia correspondiente, además del trámite de la licencia, lo equivalente al valor de la licencia.</w:t>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ab/>
      </w:r>
      <w:r w:rsidRPr="009B3AEB">
        <w:rPr>
          <w:rFonts w:ascii="Arial" w:eastAsia="Arial" w:hAnsi="Arial" w:cs="Arial"/>
          <w:sz w:val="24"/>
          <w:szCs w:val="24"/>
        </w:rPr>
        <w:tab/>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XXII. Por falta de pancarta del perito, de:               $314.00 a $532.00</w:t>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ab/>
      </w:r>
      <w:r w:rsidRPr="009B3AEB">
        <w:rPr>
          <w:rFonts w:ascii="Arial" w:eastAsia="Arial" w:hAnsi="Arial" w:cs="Arial"/>
          <w:sz w:val="24"/>
          <w:szCs w:val="24"/>
        </w:rPr>
        <w:tab/>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XXIII. Por falta de Perito, de:                           $1,840.00 a  $4,558.00</w:t>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ab/>
      </w:r>
      <w:r w:rsidRPr="009B3AEB">
        <w:rPr>
          <w:rFonts w:ascii="Arial" w:eastAsia="Arial" w:hAnsi="Arial" w:cs="Arial"/>
          <w:sz w:val="24"/>
          <w:szCs w:val="24"/>
        </w:rPr>
        <w:tab/>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XXIV. Por falta de banquetas en donde sea necesario, por metro cuadrado de:</w:t>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t xml:space="preserve">          $111.00 a $314.00</w:t>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XXV. Por falta de dictamen de trazos, usos y destinos específicos, además del valor del dictamen, tres tantos del mismo.</w:t>
      </w:r>
    </w:p>
    <w:p w:rsidR="009B3AEB" w:rsidRPr="009B3AEB" w:rsidRDefault="009B3AEB" w:rsidP="009B3AEB">
      <w:pPr>
        <w:spacing w:after="0" w:line="360" w:lineRule="auto"/>
        <w:ind w:right="113" w:hanging="2"/>
        <w:jc w:val="both"/>
        <w:rPr>
          <w:rFonts w:ascii="Arial" w:eastAsia="Arial" w:hAnsi="Arial" w:cs="Arial"/>
          <w:sz w:val="24"/>
          <w:szCs w:val="24"/>
        </w:rPr>
      </w:pP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XXVI. Por haber incurrido en falsedad, en los datos consignados en las solicitudes de los permisos, de:                  $2,183.00 a $3,095.00</w:t>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ab/>
      </w:r>
      <w:r w:rsidRPr="009B3AEB">
        <w:rPr>
          <w:rFonts w:ascii="Arial" w:eastAsia="Arial" w:hAnsi="Arial" w:cs="Arial"/>
          <w:sz w:val="24"/>
          <w:szCs w:val="24"/>
        </w:rPr>
        <w:tab/>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XXVII. Por no enviarse oportunamente a la Dirección de Planeación Urbana Municipal, los informes y los datos que señala el reglamento de construcciones, de:                                        $945.00 a $1,546.00</w:t>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ab/>
      </w:r>
      <w:r w:rsidRPr="009B3AEB">
        <w:rPr>
          <w:rFonts w:ascii="Arial" w:eastAsia="Arial" w:hAnsi="Arial" w:cs="Arial"/>
          <w:sz w:val="24"/>
          <w:szCs w:val="24"/>
        </w:rPr>
        <w:tab/>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 xml:space="preserve">XXVIII. Por impedir y obstaculizar al personal de la Dirección de Obras Públicas Municipales el cumplimiento de sus funciones, de:                  </w:t>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 xml:space="preserve">                                                                       $1,424.00 a  $6,593.00</w:t>
      </w:r>
    </w:p>
    <w:p w:rsidR="009B3AEB" w:rsidRPr="009B3AEB" w:rsidRDefault="009B3AEB" w:rsidP="009B3AEB">
      <w:pPr>
        <w:spacing w:after="0" w:line="360" w:lineRule="auto"/>
        <w:ind w:right="113" w:hanging="2"/>
        <w:jc w:val="both"/>
        <w:rPr>
          <w:rFonts w:ascii="Arial" w:eastAsia="Arial" w:hAnsi="Arial" w:cs="Arial"/>
          <w:sz w:val="24"/>
          <w:szCs w:val="24"/>
        </w:rPr>
      </w:pP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 xml:space="preserve">XXIX. Por omisión de jardines en áreas de restricción, por metro cuadrado, de:  </w:t>
      </w:r>
      <w:r w:rsidRPr="009B3AEB">
        <w:rPr>
          <w:rFonts w:ascii="Arial" w:eastAsia="Arial" w:hAnsi="Arial" w:cs="Arial"/>
          <w:sz w:val="24"/>
          <w:szCs w:val="24"/>
        </w:rPr>
        <w:tab/>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$498.00 a $538.00</w:t>
      </w:r>
    </w:p>
    <w:p w:rsidR="009B3AEB" w:rsidRPr="009B3AEB" w:rsidRDefault="009B3AEB" w:rsidP="009B3AEB">
      <w:pPr>
        <w:spacing w:after="0" w:line="360" w:lineRule="auto"/>
        <w:ind w:right="113" w:hanging="2"/>
        <w:jc w:val="both"/>
        <w:rPr>
          <w:rFonts w:ascii="Arial" w:eastAsia="Arial" w:hAnsi="Arial" w:cs="Arial"/>
          <w:sz w:val="24"/>
          <w:szCs w:val="24"/>
        </w:rPr>
      </w:pP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XXX. Por muros altos de áreas de restricción, que excedan de lo permitido por el reglamento de construcción, además de la demolición, por metro cuadrado, de:                $498.00 a $989.00</w:t>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lastRenderedPageBreak/>
        <w:tab/>
      </w:r>
      <w:r w:rsidRPr="009B3AEB">
        <w:rPr>
          <w:rFonts w:ascii="Arial" w:eastAsia="Arial" w:hAnsi="Arial" w:cs="Arial"/>
          <w:sz w:val="24"/>
          <w:szCs w:val="24"/>
        </w:rPr>
        <w:tab/>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XXXI. Por construir en el espacio público sin previas autorizaciones correspondientes de la autoridad competente, se sancionará con multa equivalente al valor de la construcción y la demolición:</w:t>
      </w:r>
    </w:p>
    <w:p w:rsidR="009B3AEB" w:rsidRPr="009B3AEB" w:rsidRDefault="009B3AEB" w:rsidP="009B3AEB">
      <w:pPr>
        <w:spacing w:after="0" w:line="360" w:lineRule="auto"/>
        <w:ind w:right="113" w:hanging="2"/>
        <w:jc w:val="both"/>
        <w:rPr>
          <w:rFonts w:ascii="Arial" w:eastAsia="Arial" w:hAnsi="Arial" w:cs="Arial"/>
          <w:sz w:val="24"/>
          <w:szCs w:val="24"/>
        </w:rPr>
      </w:pP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a)</w:t>
      </w:r>
      <w:r w:rsidRPr="009B3AEB">
        <w:rPr>
          <w:rFonts w:ascii="Arial" w:eastAsia="Arial" w:hAnsi="Arial" w:cs="Arial"/>
          <w:sz w:val="24"/>
          <w:szCs w:val="24"/>
        </w:rPr>
        <w:tab/>
        <w:t>El uso y aprovechamiento del espacio público con construcciones, se sancionará con multa de uno a tres tantos del valor comercial, por metro cuadrado, del terreno invadido, además de la demolición de las propias construcciones.</w:t>
      </w:r>
    </w:p>
    <w:p w:rsidR="009B3AEB" w:rsidRPr="009B3AEB" w:rsidRDefault="009B3AEB" w:rsidP="009B3AEB">
      <w:pPr>
        <w:spacing w:after="0" w:line="360" w:lineRule="auto"/>
        <w:ind w:right="113" w:hanging="2"/>
        <w:jc w:val="both"/>
        <w:rPr>
          <w:rFonts w:ascii="Arial" w:eastAsia="Arial" w:hAnsi="Arial" w:cs="Arial"/>
          <w:sz w:val="24"/>
          <w:szCs w:val="24"/>
        </w:rPr>
      </w:pP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b)</w:t>
      </w:r>
      <w:r w:rsidRPr="009B3AEB">
        <w:rPr>
          <w:rFonts w:ascii="Arial" w:eastAsia="Arial" w:hAnsi="Arial" w:cs="Arial"/>
          <w:sz w:val="24"/>
          <w:szCs w:val="24"/>
        </w:rPr>
        <w:tab/>
        <w:t>Las marquesinas, aleros, cubiertas, cornisas, balcones, toldos o cualquier otro tipo de salientes que excedan lo permitido por la autorización correspondiente, se equipararán a lo señalado en el inciso anterior.</w:t>
      </w:r>
      <w:r w:rsidRPr="009B3AEB">
        <w:rPr>
          <w:rFonts w:ascii="Arial" w:eastAsia="Arial" w:hAnsi="Arial" w:cs="Arial"/>
          <w:sz w:val="24"/>
          <w:szCs w:val="24"/>
        </w:rPr>
        <w:tab/>
      </w:r>
    </w:p>
    <w:p w:rsidR="009B3AEB" w:rsidRPr="009B3AEB" w:rsidRDefault="009B3AEB" w:rsidP="009B3AEB">
      <w:pPr>
        <w:spacing w:after="0" w:line="360" w:lineRule="auto"/>
        <w:ind w:right="113" w:hanging="2"/>
        <w:jc w:val="both"/>
        <w:rPr>
          <w:rFonts w:ascii="Arial" w:eastAsia="Arial" w:hAnsi="Arial" w:cs="Arial"/>
          <w:sz w:val="24"/>
          <w:szCs w:val="24"/>
        </w:rPr>
      </w:pP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c) La elevación con muros laterales, frontales o perimetrales a una altura superior a la permitida por el Reglamento de Construcciones y el Código Urbano para el Estado de Jalisco, se equipararán a la invasión prevista en los párrafos que anteceden, teniéndose como terreno invadido el monto, en metros cuadrados, construidos en exceso a la altura permitida. La demolición señalada en los párrafos anteriores será a costa del propietario.</w:t>
      </w:r>
    </w:p>
    <w:p w:rsidR="009B3AEB" w:rsidRPr="009B3AEB" w:rsidRDefault="009B3AEB" w:rsidP="009B3AEB">
      <w:pPr>
        <w:spacing w:after="0" w:line="360" w:lineRule="auto"/>
        <w:ind w:right="113" w:hanging="2"/>
        <w:jc w:val="both"/>
        <w:rPr>
          <w:rFonts w:ascii="Arial" w:eastAsia="Arial" w:hAnsi="Arial" w:cs="Arial"/>
          <w:sz w:val="24"/>
          <w:szCs w:val="24"/>
        </w:rPr>
      </w:pP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 xml:space="preserve">XXXII. Por iniciar construcciones o reconstrucciones sin haber tramitado previamente el permiso respectivo, de uno </w:t>
      </w:r>
      <w:proofErr w:type="gramStart"/>
      <w:r w:rsidRPr="009B3AEB">
        <w:rPr>
          <w:rFonts w:ascii="Arial" w:eastAsia="Arial" w:hAnsi="Arial" w:cs="Arial"/>
          <w:sz w:val="24"/>
          <w:szCs w:val="24"/>
        </w:rPr>
        <w:t>a</w:t>
      </w:r>
      <w:proofErr w:type="gramEnd"/>
      <w:r w:rsidRPr="009B3AEB">
        <w:rPr>
          <w:rFonts w:ascii="Arial" w:eastAsia="Arial" w:hAnsi="Arial" w:cs="Arial"/>
          <w:sz w:val="24"/>
          <w:szCs w:val="24"/>
        </w:rPr>
        <w:t xml:space="preserve"> tres tantos del importe del permiso:</w:t>
      </w:r>
    </w:p>
    <w:p w:rsidR="009B3AEB" w:rsidRPr="009B3AEB" w:rsidRDefault="009B3AEB" w:rsidP="009B3AEB">
      <w:pPr>
        <w:spacing w:after="0" w:line="360" w:lineRule="auto"/>
        <w:ind w:right="113" w:hanging="2"/>
        <w:jc w:val="both"/>
        <w:rPr>
          <w:rFonts w:ascii="Arial" w:eastAsia="Arial" w:hAnsi="Arial" w:cs="Arial"/>
          <w:sz w:val="24"/>
          <w:szCs w:val="24"/>
        </w:rPr>
      </w:pP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XXXIII. Por el incumplimiento de los términos derivados de las normas del Código Urbano para el Estado de Jalisco, las autorizaciones de urbanizaciones y edificaciones se suspenderán o revocarán.</w:t>
      </w:r>
    </w:p>
    <w:p w:rsidR="009B3AEB" w:rsidRPr="009B3AEB" w:rsidRDefault="009B3AEB" w:rsidP="009B3AEB">
      <w:pPr>
        <w:spacing w:after="0" w:line="360" w:lineRule="auto"/>
        <w:ind w:right="113" w:hanging="2"/>
        <w:jc w:val="both"/>
        <w:rPr>
          <w:rFonts w:ascii="Arial" w:eastAsia="Arial" w:hAnsi="Arial" w:cs="Arial"/>
          <w:sz w:val="24"/>
          <w:szCs w:val="24"/>
        </w:rPr>
      </w:pP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lastRenderedPageBreak/>
        <w:t>XXXIV. Por el incumplimiento a lo dispuesto por el artículo 298 del Código Urbano para el Estado de Jalisco, multa de uno a ciento setenta veces la (UMA) Unidades de Medida y Actualización.</w:t>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ab/>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 xml:space="preserve">XXXV. Por dejar patios menores a los autorizados o disminuir el tamaño de los mismos, de: </w:t>
      </w:r>
      <w:r w:rsidRPr="009B3AEB">
        <w:rPr>
          <w:rFonts w:ascii="Arial" w:eastAsia="Arial" w:hAnsi="Arial" w:cs="Arial"/>
          <w:sz w:val="24"/>
          <w:szCs w:val="24"/>
        </w:rPr>
        <w:tab/>
      </w:r>
      <w:r w:rsidRPr="009B3AEB">
        <w:rPr>
          <w:rFonts w:ascii="Arial" w:eastAsia="Arial" w:hAnsi="Arial" w:cs="Arial"/>
          <w:sz w:val="24"/>
          <w:szCs w:val="24"/>
        </w:rPr>
        <w:tab/>
        <w:t>$625.00 a $1,484.00</w:t>
      </w:r>
    </w:p>
    <w:p w:rsidR="009B3AEB" w:rsidRPr="009B3AEB" w:rsidRDefault="009B3AEB" w:rsidP="009B3AEB">
      <w:pPr>
        <w:spacing w:after="0" w:line="360" w:lineRule="auto"/>
        <w:ind w:right="113" w:hanging="2"/>
        <w:jc w:val="both"/>
        <w:rPr>
          <w:rFonts w:ascii="Arial" w:eastAsia="Arial" w:hAnsi="Arial" w:cs="Arial"/>
          <w:sz w:val="24"/>
          <w:szCs w:val="24"/>
        </w:rPr>
      </w:pP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 xml:space="preserve">XXXVI. Por dejar ventana sin ventilación ni iluminación natural adecuada de acuerdo al reglamento de construcción, de:                                     </w:t>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 xml:space="preserve">  $1,250.00 a $1,492.00</w:t>
      </w:r>
    </w:p>
    <w:p w:rsidR="009B3AEB" w:rsidRPr="009B3AEB" w:rsidRDefault="009B3AEB" w:rsidP="009B3AEB">
      <w:pPr>
        <w:spacing w:after="0" w:line="360" w:lineRule="auto"/>
        <w:ind w:right="113" w:hanging="2"/>
        <w:jc w:val="both"/>
        <w:rPr>
          <w:rFonts w:ascii="Arial" w:eastAsia="Arial" w:hAnsi="Arial" w:cs="Arial"/>
          <w:sz w:val="24"/>
          <w:szCs w:val="24"/>
        </w:rPr>
      </w:pP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 xml:space="preserve">XXXVII. Por tener fachadas en mal estado de casa habitación, comercio, oficinas y factorías en zona urbanizada, de:                                                   </w:t>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 xml:space="preserve">    $625.00 a $1,227.00</w:t>
      </w:r>
    </w:p>
    <w:p w:rsidR="009B3AEB" w:rsidRPr="009B3AEB" w:rsidRDefault="009B3AEB" w:rsidP="009B3AEB">
      <w:pPr>
        <w:spacing w:after="0" w:line="360" w:lineRule="auto"/>
        <w:ind w:right="113" w:hanging="2"/>
        <w:jc w:val="both"/>
        <w:rPr>
          <w:rFonts w:ascii="Arial" w:eastAsia="Arial" w:hAnsi="Arial" w:cs="Arial"/>
          <w:sz w:val="24"/>
          <w:szCs w:val="24"/>
        </w:rPr>
      </w:pP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XXXVIII. Por no tramitar oportunamente los permisos para urbanizaciones, lotificación, construcciones o cualquiera de los mencionados en los artículos 61 al 66 de esta Ley, o no entregar con la debida oportunidad las porciones por canje o aportaciones que, de acuerdo con el Código Urbano para el Estado de Jalisco, correspondan al Municipio: de uno a tres tantos de las obligaciones eludidas.</w:t>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ab/>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 xml:space="preserve">XXXIX. Por utilizar lotes baldíos para descarga de escombro, por cada metro cúbico, independientemente de la limpieza del mismo, de:                </w:t>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 xml:space="preserve">                                                                                $43.00 a $67.00</w:t>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ab/>
      </w:r>
      <w:r w:rsidRPr="009B3AEB">
        <w:rPr>
          <w:rFonts w:ascii="Arial" w:eastAsia="Arial" w:hAnsi="Arial" w:cs="Arial"/>
          <w:sz w:val="24"/>
          <w:szCs w:val="24"/>
        </w:rPr>
        <w:tab/>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 xml:space="preserve">XL. Por dejar concreto en el espacio público, por cada metro cuadrado o fracción, de:   </w:t>
      </w:r>
      <w:r w:rsidRPr="009B3AEB">
        <w:rPr>
          <w:rFonts w:ascii="Arial" w:eastAsia="Arial" w:hAnsi="Arial" w:cs="Arial"/>
          <w:sz w:val="24"/>
          <w:szCs w:val="24"/>
        </w:rPr>
        <w:tab/>
        <w:t xml:space="preserve">       $67.00 a $110.00</w:t>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ab/>
      </w:r>
      <w:r w:rsidRPr="009B3AEB">
        <w:rPr>
          <w:rFonts w:ascii="Arial" w:eastAsia="Arial" w:hAnsi="Arial" w:cs="Arial"/>
          <w:sz w:val="24"/>
          <w:szCs w:val="24"/>
        </w:rPr>
        <w:tab/>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 xml:space="preserve">XLI. Por colocar junto a la guarnición cualquier elemento que resulte perjudicial o peligroso, independientemente del retiro del mismo, de:                </w:t>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lastRenderedPageBreak/>
        <w:t xml:space="preserve">                                                                                $377.00 a $989.00</w:t>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ab/>
      </w:r>
      <w:r w:rsidRPr="009B3AEB">
        <w:rPr>
          <w:rFonts w:ascii="Arial" w:eastAsia="Arial" w:hAnsi="Arial" w:cs="Arial"/>
          <w:sz w:val="24"/>
          <w:szCs w:val="24"/>
        </w:rPr>
        <w:tab/>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 xml:space="preserve">XLII. Por tener vanos en muros colindantes o de propiedad vecina invadiendo </w:t>
      </w:r>
      <w:proofErr w:type="spellStart"/>
      <w:r w:rsidRPr="009B3AEB">
        <w:rPr>
          <w:rFonts w:ascii="Arial" w:eastAsia="Arial" w:hAnsi="Arial" w:cs="Arial"/>
          <w:sz w:val="24"/>
          <w:szCs w:val="24"/>
        </w:rPr>
        <w:t>privacía</w:t>
      </w:r>
      <w:proofErr w:type="spellEnd"/>
      <w:r w:rsidRPr="009B3AEB">
        <w:rPr>
          <w:rFonts w:ascii="Arial" w:eastAsia="Arial" w:hAnsi="Arial" w:cs="Arial"/>
          <w:sz w:val="24"/>
          <w:szCs w:val="24"/>
        </w:rPr>
        <w:t xml:space="preserve"> aun tratándose de áreas de restricción, además de tapiales, de:                                                 $1,874.00 a $4,658.00</w:t>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ab/>
      </w:r>
      <w:r w:rsidRPr="009B3AEB">
        <w:rPr>
          <w:rFonts w:ascii="Arial" w:eastAsia="Arial" w:hAnsi="Arial" w:cs="Arial"/>
          <w:sz w:val="24"/>
          <w:szCs w:val="24"/>
        </w:rPr>
        <w:tab/>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 xml:space="preserve">XLIII. Por afectar banquetas, andadores peatonales, con rampa, cajetes, jardineras, gradas, desniveles, postes o alambrados por metro cuadrado o fracción, de:                          </w:t>
      </w:r>
      <w:r w:rsidRPr="009B3AEB">
        <w:rPr>
          <w:rFonts w:ascii="Arial" w:eastAsia="Arial" w:hAnsi="Arial" w:cs="Arial"/>
          <w:sz w:val="24"/>
          <w:szCs w:val="24"/>
        </w:rPr>
        <w:tab/>
        <w:t>$487.00 a  $989.00</w:t>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ab/>
      </w:r>
      <w:r w:rsidRPr="009B3AEB">
        <w:rPr>
          <w:rFonts w:ascii="Arial" w:eastAsia="Arial" w:hAnsi="Arial" w:cs="Arial"/>
          <w:sz w:val="24"/>
          <w:szCs w:val="24"/>
        </w:rPr>
        <w:tab/>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 xml:space="preserve">XLIV. Por destruir jardines en banquetas y áreas de restricción, aparte del costo de la reconstrucción, por cada metro cuadrado, de:                </w:t>
      </w:r>
      <w:r w:rsidRPr="009B3AEB">
        <w:rPr>
          <w:rFonts w:ascii="Arial" w:eastAsia="Arial" w:hAnsi="Arial" w:cs="Arial"/>
          <w:sz w:val="24"/>
          <w:szCs w:val="24"/>
        </w:rPr>
        <w:tab/>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 xml:space="preserve">                                                                        $1,309.00 a  $4,860.00</w:t>
      </w:r>
    </w:p>
    <w:p w:rsidR="009B3AEB" w:rsidRPr="009B3AEB" w:rsidRDefault="009B3AEB" w:rsidP="009B3AEB">
      <w:pPr>
        <w:spacing w:after="0" w:line="360" w:lineRule="auto"/>
        <w:ind w:right="113" w:hanging="2"/>
        <w:jc w:val="both"/>
        <w:rPr>
          <w:rFonts w:ascii="Arial" w:eastAsia="Arial" w:hAnsi="Arial" w:cs="Arial"/>
          <w:sz w:val="24"/>
          <w:szCs w:val="24"/>
        </w:rPr>
      </w:pP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 xml:space="preserve">XLV. Por violar sellos cuando una construcción terminada o en proceso se haya clausurado total o parcialmente, de:               </w:t>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 xml:space="preserve">                                                                        $9,142.00 a $14,629.00</w:t>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ab/>
      </w:r>
      <w:r w:rsidRPr="009B3AEB">
        <w:rPr>
          <w:rFonts w:ascii="Arial" w:eastAsia="Arial" w:hAnsi="Arial" w:cs="Arial"/>
          <w:sz w:val="24"/>
          <w:szCs w:val="24"/>
        </w:rPr>
        <w:tab/>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 xml:space="preserve">XLVI. Por instalar </w:t>
      </w:r>
      <w:proofErr w:type="spellStart"/>
      <w:r w:rsidRPr="009B3AEB">
        <w:rPr>
          <w:rFonts w:ascii="Arial" w:eastAsia="Arial" w:hAnsi="Arial" w:cs="Arial"/>
          <w:sz w:val="24"/>
          <w:szCs w:val="24"/>
        </w:rPr>
        <w:t>mezcleros</w:t>
      </w:r>
      <w:proofErr w:type="spellEnd"/>
      <w:r w:rsidRPr="009B3AEB">
        <w:rPr>
          <w:rFonts w:ascii="Arial" w:eastAsia="Arial" w:hAnsi="Arial" w:cs="Arial"/>
          <w:sz w:val="24"/>
          <w:szCs w:val="24"/>
        </w:rPr>
        <w:t xml:space="preserve"> en el espacio público sin previa autorización correspondiente además de su retiro y limpieza total del piso, por metro cuadrado, de:                     </w:t>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 xml:space="preserve">   $51.00 a $159.00</w:t>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ab/>
      </w:r>
      <w:r w:rsidRPr="009B3AEB">
        <w:rPr>
          <w:rFonts w:ascii="Arial" w:eastAsia="Arial" w:hAnsi="Arial" w:cs="Arial"/>
          <w:sz w:val="24"/>
          <w:szCs w:val="24"/>
        </w:rPr>
        <w:tab/>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XLVII. Por afectar de cualquier forma el espacio público, además del costo de su reposición por la autoridad municipal de acuerdo a los costos vigentes en el mercado, por metro cuadrado, de: $61.00 a   $160.00</w:t>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ab/>
      </w:r>
      <w:r w:rsidRPr="009B3AEB">
        <w:rPr>
          <w:rFonts w:ascii="Arial" w:eastAsia="Arial" w:hAnsi="Arial" w:cs="Arial"/>
          <w:sz w:val="24"/>
          <w:szCs w:val="24"/>
        </w:rPr>
        <w:tab/>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XLVIII. Por tener excavaciones inconclusas poniendo en peligro la integridad física de transeúntes o la estabilidad de fincas vecinas, por metro cuadrado, de:                                                     $127.00</w:t>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ab/>
      </w:r>
      <w:r w:rsidRPr="009B3AEB">
        <w:rPr>
          <w:rFonts w:ascii="Arial" w:eastAsia="Arial" w:hAnsi="Arial" w:cs="Arial"/>
          <w:sz w:val="24"/>
          <w:szCs w:val="24"/>
        </w:rPr>
        <w:tab/>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lastRenderedPageBreak/>
        <w:t xml:space="preserve">XLIX. Por no colocar tapiales en las obras donde esto sea necesario, de: </w:t>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 xml:space="preserve">                                                                            $625.00 a $1,206.00</w:t>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ab/>
      </w:r>
      <w:r w:rsidRPr="009B3AEB">
        <w:rPr>
          <w:rFonts w:ascii="Arial" w:eastAsia="Arial" w:hAnsi="Arial" w:cs="Arial"/>
          <w:sz w:val="24"/>
          <w:szCs w:val="24"/>
        </w:rPr>
        <w:tab/>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 xml:space="preserve">L. Por no colocar señalamientos objetivos que indiquen peligro en cualquier tipo de obra y carecer de elementos de protección de la ciudadanía, de:                                                        </w:t>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ab/>
        <w:t>$130.00 a  $1,206.00</w:t>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ab/>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LI. Por tener obras inconclusas, abandonadas o suspendidas sin tapiales o cualquier vano que permita el ingreso a personal ajeno a la construcción, de:                                          $ 3,120.00 a $6,180.00</w:t>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ab/>
      </w:r>
      <w:r w:rsidRPr="009B3AEB">
        <w:rPr>
          <w:rFonts w:ascii="Arial" w:eastAsia="Arial" w:hAnsi="Arial" w:cs="Arial"/>
          <w:sz w:val="24"/>
          <w:szCs w:val="24"/>
        </w:rPr>
        <w:tab/>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LII. Por la omisión de cajones de estacionamiento en inmuebles, según su clasificación, por cada uno de ellos de acuerdo a la siguiente tarifa:</w:t>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ab/>
      </w:r>
      <w:r w:rsidRPr="009B3AEB">
        <w:rPr>
          <w:rFonts w:ascii="Arial" w:eastAsia="Arial" w:hAnsi="Arial" w:cs="Arial"/>
          <w:sz w:val="24"/>
          <w:szCs w:val="24"/>
        </w:rPr>
        <w:tab/>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A.- Inmuebles de uso habitacional:</w:t>
      </w:r>
      <w:r w:rsidRPr="009B3AEB">
        <w:rPr>
          <w:rFonts w:ascii="Arial" w:eastAsia="Arial" w:hAnsi="Arial" w:cs="Arial"/>
          <w:sz w:val="24"/>
          <w:szCs w:val="24"/>
        </w:rPr>
        <w:tab/>
      </w:r>
      <w:r w:rsidRPr="009B3AEB">
        <w:rPr>
          <w:rFonts w:ascii="Arial" w:eastAsia="Arial" w:hAnsi="Arial" w:cs="Arial"/>
          <w:sz w:val="24"/>
          <w:szCs w:val="24"/>
        </w:rPr>
        <w:tab/>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ab/>
      </w:r>
      <w:r w:rsidRPr="009B3AEB">
        <w:rPr>
          <w:rFonts w:ascii="Arial" w:eastAsia="Arial" w:hAnsi="Arial" w:cs="Arial"/>
          <w:sz w:val="24"/>
          <w:szCs w:val="24"/>
        </w:rPr>
        <w:tab/>
      </w:r>
    </w:p>
    <w:p w:rsidR="009B3AEB" w:rsidRPr="009B3AEB" w:rsidRDefault="009B3AEB" w:rsidP="009B3AEB">
      <w:pPr>
        <w:spacing w:after="0" w:line="360" w:lineRule="auto"/>
        <w:ind w:right="113" w:hanging="2"/>
        <w:jc w:val="both"/>
        <w:rPr>
          <w:rFonts w:ascii="Arial" w:eastAsia="Arial" w:hAnsi="Arial" w:cs="Arial"/>
          <w:sz w:val="24"/>
          <w:szCs w:val="24"/>
        </w:rPr>
      </w:pPr>
      <w:r>
        <w:rPr>
          <w:rFonts w:ascii="Arial" w:eastAsia="Arial" w:hAnsi="Arial" w:cs="Arial"/>
          <w:sz w:val="24"/>
          <w:szCs w:val="24"/>
        </w:rPr>
        <w:t>Habitacional</w:t>
      </w:r>
      <w:r w:rsidRPr="009B3AEB">
        <w:rPr>
          <w:rFonts w:ascii="Arial" w:eastAsia="Arial" w:hAnsi="Arial" w:cs="Arial"/>
          <w:sz w:val="24"/>
          <w:szCs w:val="24"/>
        </w:rPr>
        <w:t xml:space="preserve"> alta: </w:t>
      </w:r>
      <w:r w:rsidRPr="009B3AEB">
        <w:rPr>
          <w:rFonts w:ascii="Arial" w:eastAsia="Arial" w:hAnsi="Arial" w:cs="Arial"/>
          <w:sz w:val="24"/>
          <w:szCs w:val="24"/>
        </w:rPr>
        <w:tab/>
        <w:t>$32,240.00</w:t>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ab/>
      </w:r>
    </w:p>
    <w:p w:rsidR="009B3AEB" w:rsidRPr="009B3AEB" w:rsidRDefault="009B3AEB" w:rsidP="009B3AEB">
      <w:pPr>
        <w:spacing w:after="0" w:line="360" w:lineRule="auto"/>
        <w:ind w:right="113" w:hanging="2"/>
        <w:jc w:val="both"/>
        <w:rPr>
          <w:rFonts w:ascii="Arial" w:eastAsia="Arial" w:hAnsi="Arial" w:cs="Arial"/>
          <w:sz w:val="24"/>
          <w:szCs w:val="24"/>
        </w:rPr>
      </w:pPr>
      <w:r>
        <w:rPr>
          <w:rFonts w:ascii="Arial" w:eastAsia="Arial" w:hAnsi="Arial" w:cs="Arial"/>
          <w:sz w:val="24"/>
          <w:szCs w:val="24"/>
        </w:rPr>
        <w:t>Habitacional</w:t>
      </w:r>
      <w:r w:rsidRPr="009B3AEB">
        <w:rPr>
          <w:rFonts w:ascii="Arial" w:eastAsia="Arial" w:hAnsi="Arial" w:cs="Arial"/>
          <w:sz w:val="24"/>
          <w:szCs w:val="24"/>
        </w:rPr>
        <w:t xml:space="preserve"> media:  </w:t>
      </w:r>
      <w:r w:rsidRPr="009B3AEB">
        <w:rPr>
          <w:rFonts w:ascii="Arial" w:eastAsia="Arial" w:hAnsi="Arial" w:cs="Arial"/>
          <w:sz w:val="24"/>
          <w:szCs w:val="24"/>
        </w:rPr>
        <w:tab/>
        <w:t>$44,470.00</w:t>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ab/>
      </w:r>
    </w:p>
    <w:p w:rsidR="009B3AEB" w:rsidRPr="009B3AEB" w:rsidRDefault="009B3AEB" w:rsidP="009B3AEB">
      <w:pPr>
        <w:spacing w:after="0" w:line="360" w:lineRule="auto"/>
        <w:ind w:right="113" w:hanging="2"/>
        <w:jc w:val="both"/>
        <w:rPr>
          <w:rFonts w:ascii="Arial" w:eastAsia="Arial" w:hAnsi="Arial" w:cs="Arial"/>
          <w:sz w:val="24"/>
          <w:szCs w:val="24"/>
        </w:rPr>
      </w:pPr>
      <w:r>
        <w:rPr>
          <w:rFonts w:ascii="Arial" w:eastAsia="Arial" w:hAnsi="Arial" w:cs="Arial"/>
          <w:sz w:val="24"/>
          <w:szCs w:val="24"/>
        </w:rPr>
        <w:t>Habitacional</w:t>
      </w:r>
      <w:r w:rsidRPr="009B3AEB">
        <w:rPr>
          <w:rFonts w:ascii="Arial" w:eastAsia="Arial" w:hAnsi="Arial" w:cs="Arial"/>
          <w:sz w:val="24"/>
          <w:szCs w:val="24"/>
        </w:rPr>
        <w:t xml:space="preserve"> baja:  </w:t>
      </w:r>
      <w:r w:rsidRPr="009B3AEB">
        <w:rPr>
          <w:rFonts w:ascii="Arial" w:eastAsia="Arial" w:hAnsi="Arial" w:cs="Arial"/>
          <w:sz w:val="24"/>
          <w:szCs w:val="24"/>
        </w:rPr>
        <w:tab/>
        <w:t>$68,930.00</w:t>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ab/>
      </w:r>
    </w:p>
    <w:p w:rsidR="009B3AEB" w:rsidRPr="009B3AEB" w:rsidRDefault="009B3AEB" w:rsidP="009B3AEB">
      <w:pPr>
        <w:spacing w:after="0" w:line="360" w:lineRule="auto"/>
        <w:ind w:right="113" w:hanging="2"/>
        <w:jc w:val="both"/>
        <w:rPr>
          <w:rFonts w:ascii="Arial" w:eastAsia="Arial" w:hAnsi="Arial" w:cs="Arial"/>
          <w:sz w:val="24"/>
          <w:szCs w:val="24"/>
        </w:rPr>
      </w:pPr>
      <w:r>
        <w:rPr>
          <w:rFonts w:ascii="Arial" w:eastAsia="Arial" w:hAnsi="Arial" w:cs="Arial"/>
          <w:sz w:val="24"/>
          <w:szCs w:val="24"/>
        </w:rPr>
        <w:t>Habitacional</w:t>
      </w:r>
      <w:r w:rsidRPr="009B3AEB">
        <w:rPr>
          <w:rFonts w:ascii="Arial" w:eastAsia="Arial" w:hAnsi="Arial" w:cs="Arial"/>
          <w:sz w:val="24"/>
          <w:szCs w:val="24"/>
        </w:rPr>
        <w:t xml:space="preserve"> mínima:</w:t>
      </w:r>
      <w:r w:rsidRPr="009B3AEB">
        <w:rPr>
          <w:rFonts w:ascii="Arial" w:eastAsia="Arial" w:hAnsi="Arial" w:cs="Arial"/>
          <w:sz w:val="24"/>
          <w:szCs w:val="24"/>
        </w:rPr>
        <w:tab/>
        <w:t>$76,710.00</w:t>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ab/>
      </w:r>
      <w:r w:rsidRPr="009B3AEB">
        <w:rPr>
          <w:rFonts w:ascii="Arial" w:eastAsia="Arial" w:hAnsi="Arial" w:cs="Arial"/>
          <w:sz w:val="24"/>
          <w:szCs w:val="24"/>
        </w:rPr>
        <w:tab/>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B.- Inmuebles de uso no habitacional:</w:t>
      </w:r>
      <w:r w:rsidRPr="009B3AEB">
        <w:rPr>
          <w:rFonts w:ascii="Arial" w:eastAsia="Arial" w:hAnsi="Arial" w:cs="Arial"/>
          <w:sz w:val="24"/>
          <w:szCs w:val="24"/>
        </w:rPr>
        <w:tab/>
      </w:r>
      <w:r w:rsidRPr="009B3AEB">
        <w:rPr>
          <w:rFonts w:ascii="Arial" w:eastAsia="Arial" w:hAnsi="Arial" w:cs="Arial"/>
          <w:sz w:val="24"/>
          <w:szCs w:val="24"/>
        </w:rPr>
        <w:tab/>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ab/>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 xml:space="preserve">Industrial:  </w:t>
      </w:r>
      <w:r w:rsidRPr="009B3AEB">
        <w:rPr>
          <w:rFonts w:ascii="Arial" w:eastAsia="Arial" w:hAnsi="Arial" w:cs="Arial"/>
          <w:sz w:val="24"/>
          <w:szCs w:val="24"/>
        </w:rPr>
        <w:tab/>
        <w:t>$39,649.00</w:t>
      </w:r>
    </w:p>
    <w:p w:rsidR="009B3AEB" w:rsidRPr="009B3AEB" w:rsidRDefault="009B3AEB" w:rsidP="009B3AEB">
      <w:pPr>
        <w:spacing w:after="0" w:line="360" w:lineRule="auto"/>
        <w:ind w:right="113" w:hanging="2"/>
        <w:jc w:val="both"/>
        <w:rPr>
          <w:rFonts w:ascii="Arial" w:eastAsia="Arial" w:hAnsi="Arial" w:cs="Arial"/>
          <w:sz w:val="24"/>
          <w:szCs w:val="24"/>
        </w:rPr>
      </w:pP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 xml:space="preserve">Equipamiento y otros:  </w:t>
      </w:r>
      <w:r w:rsidRPr="009B3AEB">
        <w:rPr>
          <w:rFonts w:ascii="Arial" w:eastAsia="Arial" w:hAnsi="Arial" w:cs="Arial"/>
          <w:sz w:val="24"/>
          <w:szCs w:val="24"/>
        </w:rPr>
        <w:tab/>
        <w:t>$40,023.00</w:t>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ab/>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lastRenderedPageBreak/>
        <w:t xml:space="preserve">Comercial, Turístico y de servicios:  </w:t>
      </w:r>
      <w:r w:rsidRPr="009B3AEB">
        <w:rPr>
          <w:rFonts w:ascii="Arial" w:eastAsia="Arial" w:hAnsi="Arial" w:cs="Arial"/>
          <w:sz w:val="24"/>
          <w:szCs w:val="24"/>
        </w:rPr>
        <w:tab/>
        <w:t>$44,910.00</w:t>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ab/>
      </w:r>
      <w:r w:rsidRPr="009B3AEB">
        <w:rPr>
          <w:rFonts w:ascii="Arial" w:eastAsia="Arial" w:hAnsi="Arial" w:cs="Arial"/>
          <w:sz w:val="24"/>
          <w:szCs w:val="24"/>
        </w:rPr>
        <w:tab/>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 xml:space="preserve">LIII. Por tapar patio de iluminación y ventilación, de:                   </w:t>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 xml:space="preserve">                                                                             $613.00 a $9,112.00</w:t>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ab/>
      </w:r>
      <w:r w:rsidRPr="009B3AEB">
        <w:rPr>
          <w:rFonts w:ascii="Arial" w:eastAsia="Arial" w:hAnsi="Arial" w:cs="Arial"/>
          <w:sz w:val="24"/>
          <w:szCs w:val="24"/>
        </w:rPr>
        <w:tab/>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 xml:space="preserve">LIV. Por usarse una construcción o parte de ella sin haberla terminado y/o haber obtenido la autorización de uso, además de tramitar la habitabilidad, por metro cuadrado de:                      </w:t>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t xml:space="preserve"> $3,161.00 a $7,598.00</w:t>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ab/>
      </w:r>
      <w:r w:rsidRPr="009B3AEB">
        <w:rPr>
          <w:rFonts w:ascii="Arial" w:eastAsia="Arial" w:hAnsi="Arial" w:cs="Arial"/>
          <w:sz w:val="24"/>
          <w:szCs w:val="24"/>
        </w:rPr>
        <w:tab/>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 xml:space="preserve">LV. Por infracciones de los peritos suburbanos; Por acumular más de tres amonestaciones por escrito, suspensión en tanto no se pague multa de 30 (UMA) Unidades de Medida y Actualización. </w:t>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ab/>
      </w:r>
      <w:r w:rsidRPr="009B3AEB">
        <w:rPr>
          <w:rFonts w:ascii="Arial" w:eastAsia="Arial" w:hAnsi="Arial" w:cs="Arial"/>
          <w:sz w:val="24"/>
          <w:szCs w:val="24"/>
        </w:rPr>
        <w:tab/>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LVI. Por no manifestar a tiempo el cambio de proyecto de una edificación a la Dirección de Planeación Urbana Municipal:</w:t>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ab/>
      </w:r>
      <w:r w:rsidRPr="009B3AEB">
        <w:rPr>
          <w:rFonts w:ascii="Arial" w:eastAsia="Arial" w:hAnsi="Arial" w:cs="Arial"/>
          <w:sz w:val="24"/>
          <w:szCs w:val="24"/>
        </w:rPr>
        <w:tab/>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a) Habitacional, de:                                            $214.00 a  $1,061.00</w:t>
      </w:r>
    </w:p>
    <w:p w:rsidR="009B3AEB" w:rsidRPr="009B3AEB" w:rsidRDefault="009B3AEB" w:rsidP="009B3AEB">
      <w:pPr>
        <w:spacing w:after="0" w:line="360" w:lineRule="auto"/>
        <w:ind w:right="113" w:hanging="2"/>
        <w:jc w:val="both"/>
        <w:rPr>
          <w:rFonts w:ascii="Arial" w:eastAsia="Arial" w:hAnsi="Arial" w:cs="Arial"/>
          <w:sz w:val="24"/>
          <w:szCs w:val="24"/>
        </w:rPr>
      </w:pP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b) No habitacional, de:                                       $276.00 a  $1,367.00</w:t>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LVII. Cuando no se tenga el aviso de la terminación de obra, el 50% del costo actual de la licencia de construcción:</w:t>
      </w:r>
    </w:p>
    <w:p w:rsidR="009B3AEB" w:rsidRPr="009B3AEB" w:rsidRDefault="009B3AEB" w:rsidP="009B3AEB">
      <w:pPr>
        <w:spacing w:after="0" w:line="360" w:lineRule="auto"/>
        <w:ind w:right="113" w:hanging="2"/>
        <w:jc w:val="both"/>
        <w:rPr>
          <w:rFonts w:ascii="Arial" w:eastAsia="Arial" w:hAnsi="Arial" w:cs="Arial"/>
          <w:sz w:val="24"/>
          <w:szCs w:val="24"/>
        </w:rPr>
      </w:pP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LVIII. Cuando esté vencida la licencia de construcción de uno a tres tantos el costo actual de la licencia.</w:t>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ab/>
      </w:r>
      <w:r w:rsidRPr="009B3AEB">
        <w:rPr>
          <w:rFonts w:ascii="Arial" w:eastAsia="Arial" w:hAnsi="Arial" w:cs="Arial"/>
          <w:sz w:val="24"/>
          <w:szCs w:val="24"/>
        </w:rPr>
        <w:tab/>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 xml:space="preserve">LIX. Por falta de </w:t>
      </w:r>
      <w:proofErr w:type="spellStart"/>
      <w:r w:rsidRPr="009B3AEB">
        <w:rPr>
          <w:rFonts w:ascii="Arial" w:eastAsia="Arial" w:hAnsi="Arial" w:cs="Arial"/>
          <w:sz w:val="24"/>
          <w:szCs w:val="24"/>
        </w:rPr>
        <w:t>vocacionamiento</w:t>
      </w:r>
      <w:proofErr w:type="spellEnd"/>
      <w:r w:rsidRPr="009B3AEB">
        <w:rPr>
          <w:rFonts w:ascii="Arial" w:eastAsia="Arial" w:hAnsi="Arial" w:cs="Arial"/>
          <w:sz w:val="24"/>
          <w:szCs w:val="24"/>
        </w:rPr>
        <w:t>, de:            $2,182.00  a $3,095.00</w:t>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ab/>
      </w:r>
      <w:r w:rsidRPr="009B3AEB">
        <w:rPr>
          <w:rFonts w:ascii="Arial" w:eastAsia="Arial" w:hAnsi="Arial" w:cs="Arial"/>
          <w:sz w:val="24"/>
          <w:szCs w:val="24"/>
        </w:rPr>
        <w:tab/>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 xml:space="preserve">LX. Cuando una edificación se  use total o parcialmente en diferente giro al que se autorizó, por metro cuadrado, de:   </w:t>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lastRenderedPageBreak/>
        <w:t xml:space="preserve">                                                                            $403.00  a $753.00</w:t>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ab/>
      </w:r>
      <w:r w:rsidRPr="009B3AEB">
        <w:rPr>
          <w:rFonts w:ascii="Arial" w:eastAsia="Arial" w:hAnsi="Arial" w:cs="Arial"/>
          <w:sz w:val="24"/>
          <w:szCs w:val="24"/>
        </w:rPr>
        <w:tab/>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LXI. Por no presentar la fianza dentro del plazo señalado en el artículo 265, del Código Urbano para el Estado de Jalisco, de uno a tres tantos de la obligación eludida.</w:t>
      </w:r>
    </w:p>
    <w:p w:rsidR="009B3AEB" w:rsidRPr="009B3AEB" w:rsidRDefault="009B3AEB" w:rsidP="009B3AEB">
      <w:pPr>
        <w:spacing w:after="0" w:line="360" w:lineRule="auto"/>
        <w:ind w:right="113" w:hanging="2"/>
        <w:jc w:val="both"/>
        <w:rPr>
          <w:rFonts w:ascii="Arial" w:eastAsia="Arial" w:hAnsi="Arial" w:cs="Arial"/>
          <w:sz w:val="24"/>
          <w:szCs w:val="24"/>
        </w:rPr>
      </w:pP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 xml:space="preserve">LXII. Por infringir otras disposiciones del Código Urbano para el Estado de Jalisco y del Reglamento de Construcción de Puerto Vallarta, Jalisco, en forma no prevista en los incisos anteriores, de:        </w:t>
      </w:r>
    </w:p>
    <w:p w:rsidR="009B3AEB" w:rsidRP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 xml:space="preserve">                                               $7,606.00 a $9,803.00</w:t>
      </w:r>
    </w:p>
    <w:p w:rsidR="009B3AEB" w:rsidRPr="009B3AEB" w:rsidRDefault="009B3AEB" w:rsidP="009B3AEB">
      <w:pPr>
        <w:spacing w:after="0" w:line="360" w:lineRule="auto"/>
        <w:ind w:right="113" w:hanging="2"/>
        <w:jc w:val="both"/>
        <w:rPr>
          <w:rFonts w:ascii="Arial" w:eastAsia="Arial" w:hAnsi="Arial" w:cs="Arial"/>
          <w:sz w:val="24"/>
          <w:szCs w:val="24"/>
        </w:rPr>
      </w:pPr>
    </w:p>
    <w:p w:rsidR="009B3AEB" w:rsidRDefault="009B3AEB" w:rsidP="009B3AEB">
      <w:pPr>
        <w:spacing w:after="0" w:line="360" w:lineRule="auto"/>
        <w:ind w:right="113" w:hanging="2"/>
        <w:jc w:val="both"/>
        <w:rPr>
          <w:rFonts w:ascii="Arial" w:eastAsia="Arial" w:hAnsi="Arial" w:cs="Arial"/>
          <w:sz w:val="24"/>
          <w:szCs w:val="24"/>
        </w:rPr>
      </w:pPr>
      <w:r w:rsidRPr="009B3AEB">
        <w:rPr>
          <w:rFonts w:ascii="Arial" w:eastAsia="Arial" w:hAnsi="Arial" w:cs="Arial"/>
          <w:sz w:val="24"/>
          <w:szCs w:val="24"/>
        </w:rPr>
        <w:t xml:space="preserve">LXIII. Por la omisión de los contratistas de presentar en tiempo y en forma las estimaciones mensuales, establecidas contractualmente ante la Jefatura Administrativa de Obras Publicas o el área encargada de dicho procedimiento, para la tramitación del pago. </w:t>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r>
      <w:r w:rsidRPr="009B3AEB">
        <w:rPr>
          <w:rFonts w:ascii="Arial" w:eastAsia="Arial" w:hAnsi="Arial" w:cs="Arial"/>
          <w:sz w:val="24"/>
          <w:szCs w:val="24"/>
        </w:rPr>
        <w:tab/>
        <w:t>$7,420.00</w:t>
      </w:r>
    </w:p>
    <w:p w:rsidR="009C7711" w:rsidRDefault="009C7711" w:rsidP="004217D2">
      <w:pPr>
        <w:spacing w:after="0" w:line="360" w:lineRule="auto"/>
        <w:ind w:right="113" w:hanging="2"/>
        <w:jc w:val="right"/>
        <w:rPr>
          <w:rFonts w:ascii="Arial" w:eastAsia="Arial" w:hAnsi="Arial" w:cs="Arial"/>
          <w:sz w:val="24"/>
          <w:szCs w:val="24"/>
        </w:rPr>
      </w:pPr>
    </w:p>
    <w:p w:rsidR="009C7711" w:rsidRDefault="009C7711" w:rsidP="004217D2">
      <w:pPr>
        <w:spacing w:after="0" w:line="360" w:lineRule="auto"/>
        <w:ind w:right="113" w:hanging="2"/>
        <w:jc w:val="both"/>
        <w:rPr>
          <w:rFonts w:ascii="Arial" w:eastAsia="Arial" w:hAnsi="Arial" w:cs="Arial"/>
          <w:sz w:val="24"/>
          <w:szCs w:val="24"/>
        </w:rPr>
      </w:pPr>
    </w:p>
    <w:p w:rsidR="00C429F1" w:rsidRPr="00C429F1" w:rsidRDefault="000E0DFD" w:rsidP="00C429F1">
      <w:pPr>
        <w:spacing w:after="0" w:line="360" w:lineRule="auto"/>
        <w:ind w:right="113" w:hanging="2"/>
        <w:jc w:val="both"/>
        <w:rPr>
          <w:rFonts w:ascii="Arial" w:eastAsia="Arial" w:hAnsi="Arial" w:cs="Arial"/>
          <w:sz w:val="24"/>
          <w:szCs w:val="24"/>
        </w:rPr>
      </w:pPr>
      <w:r>
        <w:rPr>
          <w:rFonts w:ascii="Arial" w:eastAsia="Arial" w:hAnsi="Arial" w:cs="Arial"/>
          <w:b/>
          <w:sz w:val="24"/>
          <w:szCs w:val="24"/>
        </w:rPr>
        <w:t>Artículo 99.-</w:t>
      </w:r>
      <w:r>
        <w:rPr>
          <w:rFonts w:ascii="Arial" w:eastAsia="Arial" w:hAnsi="Arial" w:cs="Arial"/>
          <w:sz w:val="24"/>
          <w:szCs w:val="24"/>
        </w:rPr>
        <w:t xml:space="preserve"> </w:t>
      </w:r>
      <w:r w:rsidR="00C429F1" w:rsidRPr="00C429F1">
        <w:rPr>
          <w:rFonts w:ascii="Arial" w:eastAsia="Arial" w:hAnsi="Arial" w:cs="Arial"/>
          <w:sz w:val="24"/>
          <w:szCs w:val="24"/>
        </w:rPr>
        <w:t>Las sanciones por transgredir las disposiciones reglamentarias Municipales vigentes, para el Servicio de Aseo y Limpia de Puerto Vallarta, Jalisco se aplicarán con base en las siguientes tarifas:</w:t>
      </w:r>
    </w:p>
    <w:p w:rsidR="00C429F1" w:rsidRPr="00C429F1" w:rsidRDefault="00C429F1" w:rsidP="00C429F1">
      <w:pPr>
        <w:spacing w:after="0" w:line="360" w:lineRule="auto"/>
        <w:ind w:right="113" w:hanging="2"/>
        <w:jc w:val="both"/>
        <w:rPr>
          <w:rFonts w:ascii="Arial" w:eastAsia="Arial" w:hAnsi="Arial" w:cs="Arial"/>
          <w:sz w:val="24"/>
          <w:szCs w:val="24"/>
        </w:rPr>
      </w:pPr>
    </w:p>
    <w:p w:rsidR="00C429F1" w:rsidRPr="00C429F1" w:rsidRDefault="00C429F1" w:rsidP="00C429F1">
      <w:pPr>
        <w:spacing w:after="0" w:line="360" w:lineRule="auto"/>
        <w:ind w:right="113" w:hanging="2"/>
        <w:jc w:val="both"/>
        <w:rPr>
          <w:rFonts w:ascii="Arial" w:eastAsia="Arial" w:hAnsi="Arial" w:cs="Arial"/>
          <w:sz w:val="24"/>
          <w:szCs w:val="24"/>
        </w:rPr>
      </w:pPr>
      <w:r w:rsidRPr="00C429F1">
        <w:rPr>
          <w:rFonts w:ascii="Arial" w:eastAsia="Arial" w:hAnsi="Arial" w:cs="Arial"/>
          <w:sz w:val="24"/>
          <w:szCs w:val="24"/>
        </w:rPr>
        <w:t xml:space="preserve">1.- Por no asear el frente de su casa habitación, local comercial o industrial, y el arroyo hasta el centro de la calle que ocupe, jardines y zonas de servidumbres, previa amonestación, de:      </w:t>
      </w:r>
    </w:p>
    <w:p w:rsidR="00C429F1" w:rsidRPr="00C429F1" w:rsidRDefault="00C429F1" w:rsidP="00C429F1">
      <w:pPr>
        <w:spacing w:after="0" w:line="360" w:lineRule="auto"/>
        <w:ind w:right="113" w:hanging="2"/>
        <w:jc w:val="both"/>
        <w:rPr>
          <w:rFonts w:ascii="Arial" w:eastAsia="Arial" w:hAnsi="Arial" w:cs="Arial"/>
          <w:sz w:val="24"/>
          <w:szCs w:val="24"/>
        </w:rPr>
      </w:pPr>
      <w:r w:rsidRPr="00C429F1">
        <w:rPr>
          <w:rFonts w:ascii="Arial" w:eastAsia="Arial" w:hAnsi="Arial" w:cs="Arial"/>
          <w:sz w:val="24"/>
          <w:szCs w:val="24"/>
        </w:rPr>
        <w:t xml:space="preserve">                                                                               $200.00 a  $838.00</w:t>
      </w:r>
    </w:p>
    <w:p w:rsidR="00C429F1" w:rsidRPr="00C429F1" w:rsidRDefault="00C429F1" w:rsidP="00C429F1">
      <w:pPr>
        <w:spacing w:after="0" w:line="360" w:lineRule="auto"/>
        <w:ind w:right="113" w:hanging="2"/>
        <w:jc w:val="both"/>
        <w:rPr>
          <w:rFonts w:ascii="Arial" w:eastAsia="Arial" w:hAnsi="Arial" w:cs="Arial"/>
          <w:sz w:val="24"/>
          <w:szCs w:val="24"/>
        </w:rPr>
      </w:pPr>
    </w:p>
    <w:p w:rsidR="00C429F1" w:rsidRPr="00C429F1" w:rsidRDefault="00C429F1" w:rsidP="00C429F1">
      <w:pPr>
        <w:spacing w:after="0" w:line="360" w:lineRule="auto"/>
        <w:ind w:right="113" w:hanging="2"/>
        <w:jc w:val="both"/>
        <w:rPr>
          <w:rFonts w:ascii="Arial" w:eastAsia="Arial" w:hAnsi="Arial" w:cs="Arial"/>
          <w:sz w:val="24"/>
          <w:szCs w:val="24"/>
        </w:rPr>
      </w:pPr>
      <w:r w:rsidRPr="00C429F1">
        <w:rPr>
          <w:rFonts w:ascii="Arial" w:eastAsia="Arial" w:hAnsi="Arial" w:cs="Arial"/>
          <w:sz w:val="24"/>
          <w:szCs w:val="24"/>
        </w:rPr>
        <w:t xml:space="preserve">2.- Por no haber dejado los tianguistas limpia el área que les fuera asignada para desarrollar su actividad, de:          </w:t>
      </w:r>
    </w:p>
    <w:p w:rsidR="00C429F1" w:rsidRPr="00C429F1" w:rsidRDefault="00C429F1" w:rsidP="00C429F1">
      <w:pPr>
        <w:spacing w:after="0" w:line="360" w:lineRule="auto"/>
        <w:ind w:right="113" w:hanging="2"/>
        <w:jc w:val="both"/>
        <w:rPr>
          <w:rFonts w:ascii="Arial" w:eastAsia="Arial" w:hAnsi="Arial" w:cs="Arial"/>
          <w:sz w:val="24"/>
          <w:szCs w:val="24"/>
        </w:rPr>
      </w:pPr>
      <w:r w:rsidRPr="00C429F1">
        <w:rPr>
          <w:rFonts w:ascii="Arial" w:eastAsia="Arial" w:hAnsi="Arial" w:cs="Arial"/>
          <w:sz w:val="24"/>
          <w:szCs w:val="24"/>
        </w:rPr>
        <w:t xml:space="preserve">  $303.00 a $864.00</w:t>
      </w:r>
    </w:p>
    <w:p w:rsidR="00C429F1" w:rsidRPr="00C429F1" w:rsidRDefault="00C429F1" w:rsidP="00C429F1">
      <w:pPr>
        <w:spacing w:after="0" w:line="360" w:lineRule="auto"/>
        <w:ind w:right="113" w:hanging="2"/>
        <w:jc w:val="both"/>
        <w:rPr>
          <w:rFonts w:ascii="Arial" w:eastAsia="Arial" w:hAnsi="Arial" w:cs="Arial"/>
          <w:sz w:val="24"/>
          <w:szCs w:val="24"/>
        </w:rPr>
      </w:pPr>
      <w:r w:rsidRPr="00C429F1">
        <w:rPr>
          <w:rFonts w:ascii="Arial" w:eastAsia="Arial" w:hAnsi="Arial" w:cs="Arial"/>
          <w:sz w:val="24"/>
          <w:szCs w:val="24"/>
        </w:rPr>
        <w:tab/>
      </w:r>
      <w:r w:rsidRPr="00C429F1">
        <w:rPr>
          <w:rFonts w:ascii="Arial" w:eastAsia="Arial" w:hAnsi="Arial" w:cs="Arial"/>
          <w:sz w:val="24"/>
          <w:szCs w:val="24"/>
        </w:rPr>
        <w:tab/>
      </w:r>
    </w:p>
    <w:p w:rsidR="00C429F1" w:rsidRPr="00C429F1" w:rsidRDefault="00C429F1" w:rsidP="00C429F1">
      <w:pPr>
        <w:spacing w:after="0" w:line="360" w:lineRule="auto"/>
        <w:ind w:right="113" w:hanging="2"/>
        <w:jc w:val="both"/>
        <w:rPr>
          <w:rFonts w:ascii="Arial" w:eastAsia="Arial" w:hAnsi="Arial" w:cs="Arial"/>
          <w:sz w:val="24"/>
          <w:szCs w:val="24"/>
        </w:rPr>
      </w:pPr>
      <w:r w:rsidRPr="00C429F1">
        <w:rPr>
          <w:rFonts w:ascii="Arial" w:eastAsia="Arial" w:hAnsi="Arial" w:cs="Arial"/>
          <w:sz w:val="24"/>
          <w:szCs w:val="24"/>
        </w:rPr>
        <w:lastRenderedPageBreak/>
        <w:t>3.- Por no contar con recipientes para depositar basura quienes desarrollen actividades comerciales en locales establecidos o en el espacio público, de:                                              $303.00 a  $864.00</w:t>
      </w:r>
    </w:p>
    <w:p w:rsidR="00C429F1" w:rsidRPr="00C429F1" w:rsidRDefault="00C429F1" w:rsidP="00C429F1">
      <w:pPr>
        <w:spacing w:after="0" w:line="360" w:lineRule="auto"/>
        <w:ind w:right="113" w:hanging="2"/>
        <w:jc w:val="both"/>
        <w:rPr>
          <w:rFonts w:ascii="Arial" w:eastAsia="Arial" w:hAnsi="Arial" w:cs="Arial"/>
          <w:sz w:val="24"/>
          <w:szCs w:val="24"/>
        </w:rPr>
      </w:pPr>
    </w:p>
    <w:p w:rsidR="00C429F1" w:rsidRPr="00C429F1" w:rsidRDefault="00C429F1" w:rsidP="00C429F1">
      <w:pPr>
        <w:spacing w:after="0" w:line="360" w:lineRule="auto"/>
        <w:ind w:right="113" w:hanging="2"/>
        <w:jc w:val="both"/>
        <w:rPr>
          <w:rFonts w:ascii="Arial" w:eastAsia="Arial" w:hAnsi="Arial" w:cs="Arial"/>
          <w:sz w:val="24"/>
          <w:szCs w:val="24"/>
        </w:rPr>
      </w:pPr>
      <w:r w:rsidRPr="00C429F1">
        <w:rPr>
          <w:rFonts w:ascii="Arial" w:eastAsia="Arial" w:hAnsi="Arial" w:cs="Arial"/>
          <w:sz w:val="24"/>
          <w:szCs w:val="24"/>
        </w:rPr>
        <w:t xml:space="preserve">4.- Por arrojar residuos en el espacio público, de:      </w:t>
      </w:r>
    </w:p>
    <w:p w:rsidR="00C429F1" w:rsidRPr="00C429F1" w:rsidRDefault="00C429F1" w:rsidP="00C429F1">
      <w:pPr>
        <w:spacing w:after="0" w:line="360" w:lineRule="auto"/>
        <w:ind w:right="113" w:hanging="2"/>
        <w:jc w:val="both"/>
        <w:rPr>
          <w:rFonts w:ascii="Arial" w:eastAsia="Arial" w:hAnsi="Arial" w:cs="Arial"/>
          <w:sz w:val="24"/>
          <w:szCs w:val="24"/>
        </w:rPr>
      </w:pPr>
      <w:r w:rsidRPr="00C429F1">
        <w:rPr>
          <w:rFonts w:ascii="Arial" w:eastAsia="Arial" w:hAnsi="Arial" w:cs="Arial"/>
          <w:sz w:val="24"/>
          <w:szCs w:val="24"/>
        </w:rPr>
        <w:t>$969.00 a $4,308.00</w:t>
      </w:r>
    </w:p>
    <w:p w:rsidR="00C429F1" w:rsidRPr="00C429F1" w:rsidRDefault="00C429F1" w:rsidP="00C429F1">
      <w:pPr>
        <w:spacing w:after="0" w:line="360" w:lineRule="auto"/>
        <w:ind w:right="113" w:hanging="2"/>
        <w:jc w:val="both"/>
        <w:rPr>
          <w:rFonts w:ascii="Arial" w:eastAsia="Arial" w:hAnsi="Arial" w:cs="Arial"/>
          <w:sz w:val="24"/>
          <w:szCs w:val="24"/>
        </w:rPr>
      </w:pPr>
      <w:r w:rsidRPr="00C429F1">
        <w:rPr>
          <w:rFonts w:ascii="Arial" w:eastAsia="Arial" w:hAnsi="Arial" w:cs="Arial"/>
          <w:sz w:val="24"/>
          <w:szCs w:val="24"/>
        </w:rPr>
        <w:tab/>
      </w:r>
      <w:r w:rsidRPr="00C429F1">
        <w:rPr>
          <w:rFonts w:ascii="Arial" w:eastAsia="Arial" w:hAnsi="Arial" w:cs="Arial"/>
          <w:sz w:val="24"/>
          <w:szCs w:val="24"/>
        </w:rPr>
        <w:tab/>
      </w:r>
    </w:p>
    <w:p w:rsidR="00C429F1" w:rsidRPr="00C429F1" w:rsidRDefault="00C429F1" w:rsidP="00C429F1">
      <w:pPr>
        <w:spacing w:after="0" w:line="360" w:lineRule="auto"/>
        <w:ind w:right="113" w:hanging="2"/>
        <w:jc w:val="both"/>
        <w:rPr>
          <w:rFonts w:ascii="Arial" w:eastAsia="Arial" w:hAnsi="Arial" w:cs="Arial"/>
          <w:sz w:val="24"/>
          <w:szCs w:val="24"/>
        </w:rPr>
      </w:pPr>
      <w:r w:rsidRPr="00C429F1">
        <w:rPr>
          <w:rFonts w:ascii="Arial" w:eastAsia="Arial" w:hAnsi="Arial" w:cs="Arial"/>
          <w:sz w:val="24"/>
          <w:szCs w:val="24"/>
        </w:rPr>
        <w:t>5.- Por tener desaseado los sitios de estacionamiento, casetas y terminales por parte de los propietarios o encargados del transporte público, del alquiler o de carga, de:</w:t>
      </w:r>
      <w:r w:rsidRPr="00C429F1">
        <w:rPr>
          <w:rFonts w:ascii="Arial" w:eastAsia="Arial" w:hAnsi="Arial" w:cs="Arial"/>
          <w:sz w:val="24"/>
          <w:szCs w:val="24"/>
        </w:rPr>
        <w:tab/>
      </w:r>
    </w:p>
    <w:p w:rsidR="00C429F1" w:rsidRPr="00C429F1" w:rsidRDefault="00C429F1" w:rsidP="00C429F1">
      <w:pPr>
        <w:spacing w:after="0" w:line="360" w:lineRule="auto"/>
        <w:ind w:right="113" w:hanging="2"/>
        <w:jc w:val="both"/>
        <w:rPr>
          <w:rFonts w:ascii="Arial" w:eastAsia="Arial" w:hAnsi="Arial" w:cs="Arial"/>
          <w:sz w:val="24"/>
          <w:szCs w:val="24"/>
        </w:rPr>
      </w:pPr>
      <w:r w:rsidRPr="00C429F1">
        <w:rPr>
          <w:rFonts w:ascii="Arial" w:eastAsia="Arial" w:hAnsi="Arial" w:cs="Arial"/>
          <w:sz w:val="24"/>
          <w:szCs w:val="24"/>
        </w:rPr>
        <w:t xml:space="preserve">        $303.00 a  $861.00</w:t>
      </w:r>
    </w:p>
    <w:p w:rsidR="00C429F1" w:rsidRPr="00C429F1" w:rsidRDefault="00C429F1" w:rsidP="00C429F1">
      <w:pPr>
        <w:spacing w:after="0" w:line="360" w:lineRule="auto"/>
        <w:ind w:right="113" w:hanging="2"/>
        <w:jc w:val="both"/>
        <w:rPr>
          <w:rFonts w:ascii="Arial" w:eastAsia="Arial" w:hAnsi="Arial" w:cs="Arial"/>
          <w:sz w:val="24"/>
          <w:szCs w:val="24"/>
        </w:rPr>
      </w:pPr>
      <w:r w:rsidRPr="00C429F1">
        <w:rPr>
          <w:rFonts w:ascii="Arial" w:eastAsia="Arial" w:hAnsi="Arial" w:cs="Arial"/>
          <w:sz w:val="24"/>
          <w:szCs w:val="24"/>
        </w:rPr>
        <w:tab/>
      </w:r>
      <w:r w:rsidRPr="00C429F1">
        <w:rPr>
          <w:rFonts w:ascii="Arial" w:eastAsia="Arial" w:hAnsi="Arial" w:cs="Arial"/>
          <w:sz w:val="24"/>
          <w:szCs w:val="24"/>
        </w:rPr>
        <w:tab/>
      </w:r>
    </w:p>
    <w:p w:rsidR="00C429F1" w:rsidRPr="00C429F1" w:rsidRDefault="00C429F1" w:rsidP="00C429F1">
      <w:pPr>
        <w:spacing w:after="0" w:line="360" w:lineRule="auto"/>
        <w:ind w:right="113" w:hanging="2"/>
        <w:jc w:val="both"/>
        <w:rPr>
          <w:rFonts w:ascii="Arial" w:eastAsia="Arial" w:hAnsi="Arial" w:cs="Arial"/>
          <w:sz w:val="24"/>
          <w:szCs w:val="24"/>
        </w:rPr>
      </w:pPr>
      <w:r w:rsidRPr="00C429F1">
        <w:rPr>
          <w:rFonts w:ascii="Arial" w:eastAsia="Arial" w:hAnsi="Arial" w:cs="Arial"/>
          <w:sz w:val="24"/>
          <w:szCs w:val="24"/>
        </w:rPr>
        <w:t xml:space="preserve">6.- Por arrojar y/o depositar en el espacio público, parques, jardines, camellones o lotes baldíos, basura de cualquier clase y origen, fuera de los depósitos, días y horarios destinados para ello de: </w:t>
      </w:r>
    </w:p>
    <w:p w:rsidR="00C429F1" w:rsidRPr="00C429F1" w:rsidRDefault="00C429F1" w:rsidP="00C429F1">
      <w:pPr>
        <w:spacing w:after="0" w:line="360" w:lineRule="auto"/>
        <w:ind w:right="113" w:hanging="2"/>
        <w:jc w:val="both"/>
        <w:rPr>
          <w:rFonts w:ascii="Arial" w:eastAsia="Arial" w:hAnsi="Arial" w:cs="Arial"/>
          <w:sz w:val="24"/>
          <w:szCs w:val="24"/>
        </w:rPr>
      </w:pPr>
      <w:r w:rsidRPr="00C429F1">
        <w:rPr>
          <w:rFonts w:ascii="Arial" w:eastAsia="Arial" w:hAnsi="Arial" w:cs="Arial"/>
          <w:sz w:val="24"/>
          <w:szCs w:val="24"/>
        </w:rPr>
        <w:t xml:space="preserve">       $6,231.00 a $16,406.00</w:t>
      </w:r>
    </w:p>
    <w:p w:rsidR="00C429F1" w:rsidRPr="00C429F1" w:rsidRDefault="00C429F1" w:rsidP="00C429F1">
      <w:pPr>
        <w:spacing w:after="0" w:line="360" w:lineRule="auto"/>
        <w:ind w:right="113" w:hanging="2"/>
        <w:jc w:val="both"/>
        <w:rPr>
          <w:rFonts w:ascii="Arial" w:eastAsia="Arial" w:hAnsi="Arial" w:cs="Arial"/>
          <w:sz w:val="24"/>
          <w:szCs w:val="24"/>
        </w:rPr>
      </w:pPr>
    </w:p>
    <w:p w:rsidR="00C429F1" w:rsidRPr="00C429F1" w:rsidRDefault="00C429F1" w:rsidP="00C429F1">
      <w:pPr>
        <w:spacing w:after="0" w:line="360" w:lineRule="auto"/>
        <w:ind w:right="113" w:hanging="2"/>
        <w:jc w:val="both"/>
        <w:rPr>
          <w:rFonts w:ascii="Arial" w:eastAsia="Arial" w:hAnsi="Arial" w:cs="Arial"/>
          <w:sz w:val="24"/>
          <w:szCs w:val="24"/>
        </w:rPr>
      </w:pPr>
      <w:r w:rsidRPr="00C429F1">
        <w:rPr>
          <w:rFonts w:ascii="Arial" w:eastAsia="Arial" w:hAnsi="Arial" w:cs="Arial"/>
          <w:sz w:val="24"/>
          <w:szCs w:val="24"/>
        </w:rPr>
        <w:t xml:space="preserve">7.- Por encender fogatas, quemar llantas o cualquier otro tipo de residuos en el espacio público, terrenos baldíos, comercios y casas habitación, de:                         </w:t>
      </w:r>
    </w:p>
    <w:p w:rsidR="00C429F1" w:rsidRPr="00C429F1" w:rsidRDefault="00C429F1" w:rsidP="00C429F1">
      <w:pPr>
        <w:spacing w:after="0" w:line="360" w:lineRule="auto"/>
        <w:ind w:right="113" w:hanging="2"/>
        <w:jc w:val="both"/>
        <w:rPr>
          <w:rFonts w:ascii="Arial" w:eastAsia="Arial" w:hAnsi="Arial" w:cs="Arial"/>
          <w:sz w:val="24"/>
          <w:szCs w:val="24"/>
        </w:rPr>
      </w:pPr>
      <w:r w:rsidRPr="00C429F1">
        <w:rPr>
          <w:rFonts w:ascii="Arial" w:eastAsia="Arial" w:hAnsi="Arial" w:cs="Arial"/>
          <w:sz w:val="24"/>
          <w:szCs w:val="24"/>
        </w:rPr>
        <w:t xml:space="preserve">                 $13,615.00 a $24,803.00</w:t>
      </w:r>
    </w:p>
    <w:p w:rsidR="00C429F1" w:rsidRPr="00C429F1" w:rsidRDefault="00C429F1" w:rsidP="00C429F1">
      <w:pPr>
        <w:spacing w:after="0" w:line="360" w:lineRule="auto"/>
        <w:ind w:right="113" w:hanging="2"/>
        <w:jc w:val="both"/>
        <w:rPr>
          <w:rFonts w:ascii="Arial" w:eastAsia="Arial" w:hAnsi="Arial" w:cs="Arial"/>
          <w:sz w:val="24"/>
          <w:szCs w:val="24"/>
        </w:rPr>
      </w:pPr>
    </w:p>
    <w:p w:rsidR="00C429F1" w:rsidRPr="00C429F1" w:rsidRDefault="00C429F1" w:rsidP="00C429F1">
      <w:pPr>
        <w:spacing w:after="0" w:line="360" w:lineRule="auto"/>
        <w:ind w:right="113" w:hanging="2"/>
        <w:jc w:val="both"/>
        <w:rPr>
          <w:rFonts w:ascii="Arial" w:eastAsia="Arial" w:hAnsi="Arial" w:cs="Arial"/>
          <w:sz w:val="24"/>
          <w:szCs w:val="24"/>
        </w:rPr>
      </w:pPr>
      <w:r w:rsidRPr="00C429F1">
        <w:rPr>
          <w:rFonts w:ascii="Arial" w:eastAsia="Arial" w:hAnsi="Arial" w:cs="Arial"/>
          <w:sz w:val="24"/>
          <w:szCs w:val="24"/>
        </w:rPr>
        <w:t xml:space="preserve">8.- Por sacudir ropa, alfombras y otros objetos fuera e ventanas y balcones, de:  </w:t>
      </w:r>
      <w:r w:rsidRPr="00C429F1">
        <w:rPr>
          <w:rFonts w:ascii="Arial" w:eastAsia="Arial" w:hAnsi="Arial" w:cs="Arial"/>
          <w:sz w:val="24"/>
          <w:szCs w:val="24"/>
        </w:rPr>
        <w:tab/>
      </w:r>
      <w:r w:rsidRPr="00C429F1">
        <w:rPr>
          <w:rFonts w:ascii="Arial" w:eastAsia="Arial" w:hAnsi="Arial" w:cs="Arial"/>
          <w:sz w:val="24"/>
          <w:szCs w:val="24"/>
        </w:rPr>
        <w:tab/>
      </w:r>
      <w:r w:rsidRPr="00C429F1">
        <w:rPr>
          <w:rFonts w:ascii="Arial" w:eastAsia="Arial" w:hAnsi="Arial" w:cs="Arial"/>
          <w:sz w:val="24"/>
          <w:szCs w:val="24"/>
        </w:rPr>
        <w:tab/>
        <w:t>$153.00 a  $861.00</w:t>
      </w:r>
    </w:p>
    <w:p w:rsidR="00C429F1" w:rsidRPr="00C429F1" w:rsidRDefault="00C429F1" w:rsidP="00C429F1">
      <w:pPr>
        <w:spacing w:after="0" w:line="360" w:lineRule="auto"/>
        <w:ind w:right="113" w:hanging="2"/>
        <w:jc w:val="both"/>
        <w:rPr>
          <w:rFonts w:ascii="Arial" w:eastAsia="Arial" w:hAnsi="Arial" w:cs="Arial"/>
          <w:sz w:val="24"/>
          <w:szCs w:val="24"/>
        </w:rPr>
      </w:pPr>
      <w:r w:rsidRPr="00C429F1">
        <w:rPr>
          <w:rFonts w:ascii="Arial" w:eastAsia="Arial" w:hAnsi="Arial" w:cs="Arial"/>
          <w:sz w:val="24"/>
          <w:szCs w:val="24"/>
        </w:rPr>
        <w:tab/>
      </w:r>
      <w:r w:rsidRPr="00C429F1">
        <w:rPr>
          <w:rFonts w:ascii="Arial" w:eastAsia="Arial" w:hAnsi="Arial" w:cs="Arial"/>
          <w:sz w:val="24"/>
          <w:szCs w:val="24"/>
        </w:rPr>
        <w:tab/>
      </w:r>
    </w:p>
    <w:p w:rsidR="00C429F1" w:rsidRPr="00C429F1" w:rsidRDefault="00C429F1" w:rsidP="00C429F1">
      <w:pPr>
        <w:spacing w:after="0" w:line="360" w:lineRule="auto"/>
        <w:ind w:right="113" w:hanging="2"/>
        <w:jc w:val="both"/>
        <w:rPr>
          <w:rFonts w:ascii="Arial" w:eastAsia="Arial" w:hAnsi="Arial" w:cs="Arial"/>
          <w:sz w:val="24"/>
          <w:szCs w:val="24"/>
        </w:rPr>
      </w:pPr>
      <w:r w:rsidRPr="00C429F1">
        <w:rPr>
          <w:rFonts w:ascii="Arial" w:eastAsia="Arial" w:hAnsi="Arial" w:cs="Arial"/>
          <w:sz w:val="24"/>
          <w:szCs w:val="24"/>
        </w:rPr>
        <w:t xml:space="preserve">9.-  Por ensuciar las fuentes públicas o arrojar desechos sólidos domiciliarios al sistema de drenaje municipal, de:                                       </w:t>
      </w:r>
    </w:p>
    <w:p w:rsidR="00C429F1" w:rsidRPr="00C429F1" w:rsidRDefault="00C429F1" w:rsidP="00C429F1">
      <w:pPr>
        <w:spacing w:after="0" w:line="360" w:lineRule="auto"/>
        <w:ind w:right="113" w:hanging="2"/>
        <w:jc w:val="both"/>
        <w:rPr>
          <w:rFonts w:ascii="Arial" w:eastAsia="Arial" w:hAnsi="Arial" w:cs="Arial"/>
          <w:sz w:val="24"/>
          <w:szCs w:val="24"/>
        </w:rPr>
      </w:pPr>
      <w:r w:rsidRPr="00C429F1">
        <w:rPr>
          <w:rFonts w:ascii="Arial" w:eastAsia="Arial" w:hAnsi="Arial" w:cs="Arial"/>
          <w:sz w:val="24"/>
          <w:szCs w:val="24"/>
        </w:rPr>
        <w:t xml:space="preserve">                                                                   $153.00 a  $861.000</w:t>
      </w:r>
    </w:p>
    <w:p w:rsidR="00C429F1" w:rsidRPr="00C429F1" w:rsidRDefault="00C429F1" w:rsidP="00C429F1">
      <w:pPr>
        <w:spacing w:after="0" w:line="360" w:lineRule="auto"/>
        <w:ind w:right="113" w:hanging="2"/>
        <w:jc w:val="both"/>
        <w:rPr>
          <w:rFonts w:ascii="Arial" w:eastAsia="Arial" w:hAnsi="Arial" w:cs="Arial"/>
          <w:sz w:val="24"/>
          <w:szCs w:val="24"/>
        </w:rPr>
      </w:pPr>
      <w:r w:rsidRPr="00C429F1">
        <w:rPr>
          <w:rFonts w:ascii="Arial" w:eastAsia="Arial" w:hAnsi="Arial" w:cs="Arial"/>
          <w:sz w:val="24"/>
          <w:szCs w:val="24"/>
        </w:rPr>
        <w:tab/>
      </w:r>
      <w:r w:rsidRPr="00C429F1">
        <w:rPr>
          <w:rFonts w:ascii="Arial" w:eastAsia="Arial" w:hAnsi="Arial" w:cs="Arial"/>
          <w:sz w:val="24"/>
          <w:szCs w:val="24"/>
        </w:rPr>
        <w:tab/>
      </w:r>
    </w:p>
    <w:p w:rsidR="00C429F1" w:rsidRPr="00C429F1" w:rsidRDefault="00C429F1" w:rsidP="00C429F1">
      <w:pPr>
        <w:spacing w:after="0" w:line="360" w:lineRule="auto"/>
        <w:ind w:right="113" w:hanging="2"/>
        <w:jc w:val="both"/>
        <w:rPr>
          <w:rFonts w:ascii="Arial" w:eastAsia="Arial" w:hAnsi="Arial" w:cs="Arial"/>
          <w:sz w:val="24"/>
          <w:szCs w:val="24"/>
        </w:rPr>
      </w:pPr>
      <w:r w:rsidRPr="00C429F1">
        <w:rPr>
          <w:rFonts w:ascii="Arial" w:eastAsia="Arial" w:hAnsi="Arial" w:cs="Arial"/>
          <w:sz w:val="24"/>
          <w:szCs w:val="24"/>
        </w:rPr>
        <w:t xml:space="preserve">10.-  Por arrojar contaminantes en el espacio público los conductores y ocupantes de vehículos, de:                 </w:t>
      </w:r>
    </w:p>
    <w:p w:rsidR="00C429F1" w:rsidRPr="00C429F1" w:rsidRDefault="00C429F1" w:rsidP="00C429F1">
      <w:pPr>
        <w:spacing w:after="0" w:line="360" w:lineRule="auto"/>
        <w:ind w:right="113" w:hanging="2"/>
        <w:jc w:val="both"/>
        <w:rPr>
          <w:rFonts w:ascii="Arial" w:eastAsia="Arial" w:hAnsi="Arial" w:cs="Arial"/>
          <w:sz w:val="24"/>
          <w:szCs w:val="24"/>
        </w:rPr>
      </w:pPr>
      <w:r w:rsidRPr="00C429F1">
        <w:rPr>
          <w:rFonts w:ascii="Arial" w:eastAsia="Arial" w:hAnsi="Arial" w:cs="Arial"/>
          <w:sz w:val="24"/>
          <w:szCs w:val="24"/>
        </w:rPr>
        <w:t xml:space="preserve"> $146.00 a $828.00</w:t>
      </w:r>
    </w:p>
    <w:p w:rsidR="00C429F1" w:rsidRPr="00C429F1" w:rsidRDefault="00C429F1" w:rsidP="00C429F1">
      <w:pPr>
        <w:spacing w:after="0" w:line="360" w:lineRule="auto"/>
        <w:ind w:right="113" w:hanging="2"/>
        <w:jc w:val="both"/>
        <w:rPr>
          <w:rFonts w:ascii="Arial" w:eastAsia="Arial" w:hAnsi="Arial" w:cs="Arial"/>
          <w:sz w:val="24"/>
          <w:szCs w:val="24"/>
        </w:rPr>
      </w:pPr>
      <w:r w:rsidRPr="00C429F1">
        <w:rPr>
          <w:rFonts w:ascii="Arial" w:eastAsia="Arial" w:hAnsi="Arial" w:cs="Arial"/>
          <w:sz w:val="24"/>
          <w:szCs w:val="24"/>
        </w:rPr>
        <w:lastRenderedPageBreak/>
        <w:tab/>
      </w:r>
      <w:r w:rsidRPr="00C429F1">
        <w:rPr>
          <w:rFonts w:ascii="Arial" w:eastAsia="Arial" w:hAnsi="Arial" w:cs="Arial"/>
          <w:sz w:val="24"/>
          <w:szCs w:val="24"/>
        </w:rPr>
        <w:tab/>
      </w:r>
    </w:p>
    <w:p w:rsidR="00C429F1" w:rsidRPr="00C429F1" w:rsidRDefault="00C429F1" w:rsidP="00C429F1">
      <w:pPr>
        <w:spacing w:after="0" w:line="360" w:lineRule="auto"/>
        <w:ind w:right="113" w:hanging="2"/>
        <w:jc w:val="both"/>
        <w:rPr>
          <w:rFonts w:ascii="Arial" w:eastAsia="Arial" w:hAnsi="Arial" w:cs="Arial"/>
          <w:sz w:val="24"/>
          <w:szCs w:val="24"/>
        </w:rPr>
      </w:pPr>
      <w:r w:rsidRPr="00C429F1">
        <w:rPr>
          <w:rFonts w:ascii="Arial" w:eastAsia="Arial" w:hAnsi="Arial" w:cs="Arial"/>
          <w:sz w:val="24"/>
          <w:szCs w:val="24"/>
        </w:rPr>
        <w:t xml:space="preserve">11.-  Por fijar publicidad en los contenedores de basura instalados por el Ayuntamiento, sin la autorización correspondiente, de:             </w:t>
      </w:r>
    </w:p>
    <w:p w:rsidR="00C429F1" w:rsidRPr="00C429F1" w:rsidRDefault="00C429F1" w:rsidP="00C429F1">
      <w:pPr>
        <w:spacing w:after="0" w:line="360" w:lineRule="auto"/>
        <w:ind w:right="113" w:hanging="2"/>
        <w:jc w:val="both"/>
        <w:rPr>
          <w:rFonts w:ascii="Arial" w:eastAsia="Arial" w:hAnsi="Arial" w:cs="Arial"/>
          <w:sz w:val="24"/>
          <w:szCs w:val="24"/>
        </w:rPr>
      </w:pPr>
      <w:r w:rsidRPr="00C429F1">
        <w:rPr>
          <w:rFonts w:ascii="Arial" w:eastAsia="Arial" w:hAnsi="Arial" w:cs="Arial"/>
          <w:sz w:val="24"/>
          <w:szCs w:val="24"/>
        </w:rPr>
        <w:t xml:space="preserve">                                                                  $452.00 a  $1,436.00</w:t>
      </w:r>
    </w:p>
    <w:p w:rsidR="00C429F1" w:rsidRPr="00C429F1" w:rsidRDefault="00C429F1" w:rsidP="00C429F1">
      <w:pPr>
        <w:spacing w:after="0" w:line="360" w:lineRule="auto"/>
        <w:ind w:right="113" w:hanging="2"/>
        <w:jc w:val="both"/>
        <w:rPr>
          <w:rFonts w:ascii="Arial" w:eastAsia="Arial" w:hAnsi="Arial" w:cs="Arial"/>
          <w:sz w:val="24"/>
          <w:szCs w:val="24"/>
        </w:rPr>
      </w:pPr>
      <w:r w:rsidRPr="00C429F1">
        <w:rPr>
          <w:rFonts w:ascii="Arial" w:eastAsia="Arial" w:hAnsi="Arial" w:cs="Arial"/>
          <w:sz w:val="24"/>
          <w:szCs w:val="24"/>
        </w:rPr>
        <w:tab/>
      </w:r>
      <w:r w:rsidRPr="00C429F1">
        <w:rPr>
          <w:rFonts w:ascii="Arial" w:eastAsia="Arial" w:hAnsi="Arial" w:cs="Arial"/>
          <w:sz w:val="24"/>
          <w:szCs w:val="24"/>
        </w:rPr>
        <w:tab/>
      </w:r>
    </w:p>
    <w:p w:rsidR="00C429F1" w:rsidRPr="00C429F1" w:rsidRDefault="00C429F1" w:rsidP="00C429F1">
      <w:pPr>
        <w:spacing w:after="0" w:line="360" w:lineRule="auto"/>
        <w:ind w:right="113" w:hanging="2"/>
        <w:jc w:val="both"/>
        <w:rPr>
          <w:rFonts w:ascii="Arial" w:eastAsia="Arial" w:hAnsi="Arial" w:cs="Arial"/>
          <w:sz w:val="24"/>
          <w:szCs w:val="24"/>
        </w:rPr>
      </w:pPr>
      <w:r w:rsidRPr="00C429F1">
        <w:rPr>
          <w:rFonts w:ascii="Arial" w:eastAsia="Arial" w:hAnsi="Arial" w:cs="Arial"/>
          <w:sz w:val="24"/>
          <w:szCs w:val="24"/>
        </w:rPr>
        <w:t xml:space="preserve">12.-  Por transportar residuos o basura en vehículos descubiertos, sin lona protectora, para evitar su dispersión, de:     </w:t>
      </w:r>
      <w:r w:rsidRPr="00C429F1">
        <w:rPr>
          <w:rFonts w:ascii="Arial" w:eastAsia="Arial" w:hAnsi="Arial" w:cs="Arial"/>
          <w:sz w:val="24"/>
          <w:szCs w:val="24"/>
        </w:rPr>
        <w:tab/>
        <w:t>$450.00 a  $3,907.00</w:t>
      </w:r>
    </w:p>
    <w:p w:rsidR="00C429F1" w:rsidRPr="00C429F1" w:rsidRDefault="00C429F1" w:rsidP="00C429F1">
      <w:pPr>
        <w:spacing w:after="0" w:line="360" w:lineRule="auto"/>
        <w:ind w:right="113" w:hanging="2"/>
        <w:jc w:val="both"/>
        <w:rPr>
          <w:rFonts w:ascii="Arial" w:eastAsia="Arial" w:hAnsi="Arial" w:cs="Arial"/>
          <w:sz w:val="24"/>
          <w:szCs w:val="24"/>
        </w:rPr>
      </w:pPr>
    </w:p>
    <w:p w:rsidR="00C429F1" w:rsidRPr="00C429F1" w:rsidRDefault="00C429F1" w:rsidP="00C429F1">
      <w:pPr>
        <w:spacing w:after="0" w:line="360" w:lineRule="auto"/>
        <w:ind w:right="113" w:hanging="2"/>
        <w:jc w:val="both"/>
        <w:rPr>
          <w:rFonts w:ascii="Arial" w:eastAsia="Arial" w:hAnsi="Arial" w:cs="Arial"/>
          <w:sz w:val="24"/>
          <w:szCs w:val="24"/>
        </w:rPr>
      </w:pPr>
      <w:r w:rsidRPr="00C429F1">
        <w:rPr>
          <w:rFonts w:ascii="Arial" w:eastAsia="Arial" w:hAnsi="Arial" w:cs="Arial"/>
          <w:sz w:val="24"/>
          <w:szCs w:val="24"/>
        </w:rPr>
        <w:t>13.- Por transportar cadáveres de animales domésticos sin la protección adecuada o en vehículos no autorizados, de:       $451.00 a  $1,435.00</w:t>
      </w:r>
    </w:p>
    <w:p w:rsidR="00C429F1" w:rsidRPr="00C429F1" w:rsidRDefault="00C429F1" w:rsidP="00C429F1">
      <w:pPr>
        <w:spacing w:after="0" w:line="360" w:lineRule="auto"/>
        <w:ind w:right="113" w:hanging="2"/>
        <w:jc w:val="both"/>
        <w:rPr>
          <w:rFonts w:ascii="Arial" w:eastAsia="Arial" w:hAnsi="Arial" w:cs="Arial"/>
          <w:sz w:val="24"/>
          <w:szCs w:val="24"/>
        </w:rPr>
      </w:pPr>
      <w:r w:rsidRPr="00C429F1">
        <w:rPr>
          <w:rFonts w:ascii="Arial" w:eastAsia="Arial" w:hAnsi="Arial" w:cs="Arial"/>
          <w:sz w:val="24"/>
          <w:szCs w:val="24"/>
        </w:rPr>
        <w:tab/>
      </w:r>
      <w:r w:rsidRPr="00C429F1">
        <w:rPr>
          <w:rFonts w:ascii="Arial" w:eastAsia="Arial" w:hAnsi="Arial" w:cs="Arial"/>
          <w:sz w:val="24"/>
          <w:szCs w:val="24"/>
        </w:rPr>
        <w:tab/>
      </w:r>
    </w:p>
    <w:p w:rsidR="00C429F1" w:rsidRPr="00C429F1" w:rsidRDefault="00C429F1" w:rsidP="00C429F1">
      <w:pPr>
        <w:spacing w:after="0" w:line="360" w:lineRule="auto"/>
        <w:ind w:right="113" w:hanging="2"/>
        <w:jc w:val="both"/>
        <w:rPr>
          <w:rFonts w:ascii="Arial" w:eastAsia="Arial" w:hAnsi="Arial" w:cs="Arial"/>
          <w:sz w:val="24"/>
          <w:szCs w:val="24"/>
        </w:rPr>
      </w:pPr>
      <w:r w:rsidRPr="00C429F1">
        <w:rPr>
          <w:rFonts w:ascii="Arial" w:eastAsia="Arial" w:hAnsi="Arial" w:cs="Arial"/>
          <w:sz w:val="24"/>
          <w:szCs w:val="24"/>
        </w:rPr>
        <w:t xml:space="preserve">14.-   Por depositar residuos sólidos no peligrosos en sitios no autorizados, de:  </w:t>
      </w:r>
      <w:r w:rsidRPr="00C429F1">
        <w:rPr>
          <w:rFonts w:ascii="Arial" w:eastAsia="Arial" w:hAnsi="Arial" w:cs="Arial"/>
          <w:sz w:val="24"/>
          <w:szCs w:val="24"/>
        </w:rPr>
        <w:tab/>
      </w:r>
      <w:r w:rsidRPr="00C429F1">
        <w:rPr>
          <w:rFonts w:ascii="Arial" w:eastAsia="Arial" w:hAnsi="Arial" w:cs="Arial"/>
          <w:sz w:val="24"/>
          <w:szCs w:val="24"/>
        </w:rPr>
        <w:tab/>
      </w:r>
      <w:r w:rsidRPr="00C429F1">
        <w:rPr>
          <w:rFonts w:ascii="Arial" w:eastAsia="Arial" w:hAnsi="Arial" w:cs="Arial"/>
          <w:sz w:val="24"/>
          <w:szCs w:val="24"/>
        </w:rPr>
        <w:tab/>
        <w:t xml:space="preserve"> $303.00 a  $1,436.00</w:t>
      </w:r>
    </w:p>
    <w:p w:rsidR="00C429F1" w:rsidRPr="00C429F1" w:rsidRDefault="00C429F1" w:rsidP="00C429F1">
      <w:pPr>
        <w:spacing w:after="0" w:line="360" w:lineRule="auto"/>
        <w:ind w:right="113" w:hanging="2"/>
        <w:jc w:val="both"/>
        <w:rPr>
          <w:rFonts w:ascii="Arial" w:eastAsia="Arial" w:hAnsi="Arial" w:cs="Arial"/>
          <w:sz w:val="24"/>
          <w:szCs w:val="24"/>
        </w:rPr>
      </w:pPr>
      <w:r w:rsidRPr="00C429F1">
        <w:rPr>
          <w:rFonts w:ascii="Arial" w:eastAsia="Arial" w:hAnsi="Arial" w:cs="Arial"/>
          <w:sz w:val="24"/>
          <w:szCs w:val="24"/>
        </w:rPr>
        <w:tab/>
      </w:r>
      <w:r w:rsidRPr="00C429F1">
        <w:rPr>
          <w:rFonts w:ascii="Arial" w:eastAsia="Arial" w:hAnsi="Arial" w:cs="Arial"/>
          <w:sz w:val="24"/>
          <w:szCs w:val="24"/>
        </w:rPr>
        <w:tab/>
      </w:r>
    </w:p>
    <w:p w:rsidR="00C429F1" w:rsidRPr="00C429F1" w:rsidRDefault="00C429F1" w:rsidP="00C429F1">
      <w:pPr>
        <w:spacing w:after="0" w:line="360" w:lineRule="auto"/>
        <w:ind w:right="113" w:hanging="2"/>
        <w:jc w:val="both"/>
        <w:rPr>
          <w:rFonts w:ascii="Arial" w:eastAsia="Arial" w:hAnsi="Arial" w:cs="Arial"/>
          <w:sz w:val="24"/>
          <w:szCs w:val="24"/>
        </w:rPr>
      </w:pPr>
      <w:r w:rsidRPr="00C429F1">
        <w:rPr>
          <w:rFonts w:ascii="Arial" w:eastAsia="Arial" w:hAnsi="Arial" w:cs="Arial"/>
          <w:sz w:val="24"/>
          <w:szCs w:val="24"/>
        </w:rPr>
        <w:t xml:space="preserve">15.-  Por no limpiar y desinfectar el vehículo utilizado para transporte y recolección de residuos, de:                 </w:t>
      </w:r>
    </w:p>
    <w:p w:rsidR="00C429F1" w:rsidRPr="00C429F1" w:rsidRDefault="00C429F1" w:rsidP="00C429F1">
      <w:pPr>
        <w:spacing w:after="0" w:line="360" w:lineRule="auto"/>
        <w:ind w:right="113" w:hanging="2"/>
        <w:jc w:val="both"/>
        <w:rPr>
          <w:rFonts w:ascii="Arial" w:eastAsia="Arial" w:hAnsi="Arial" w:cs="Arial"/>
          <w:sz w:val="24"/>
          <w:szCs w:val="24"/>
        </w:rPr>
      </w:pPr>
      <w:r w:rsidRPr="00C429F1">
        <w:rPr>
          <w:rFonts w:ascii="Arial" w:eastAsia="Arial" w:hAnsi="Arial" w:cs="Arial"/>
          <w:sz w:val="24"/>
          <w:szCs w:val="24"/>
        </w:rPr>
        <w:t xml:space="preserve">  $153.00 a $861.00</w:t>
      </w:r>
    </w:p>
    <w:p w:rsidR="00C429F1" w:rsidRPr="00C429F1" w:rsidRDefault="00C429F1" w:rsidP="00C429F1">
      <w:pPr>
        <w:spacing w:after="0" w:line="360" w:lineRule="auto"/>
        <w:ind w:right="113" w:hanging="2"/>
        <w:jc w:val="both"/>
        <w:rPr>
          <w:rFonts w:ascii="Arial" w:eastAsia="Arial" w:hAnsi="Arial" w:cs="Arial"/>
          <w:sz w:val="24"/>
          <w:szCs w:val="24"/>
        </w:rPr>
      </w:pPr>
    </w:p>
    <w:p w:rsidR="00C429F1" w:rsidRPr="00C429F1" w:rsidRDefault="00C429F1" w:rsidP="00C429F1">
      <w:pPr>
        <w:spacing w:after="0" w:line="360" w:lineRule="auto"/>
        <w:ind w:right="113" w:hanging="2"/>
        <w:jc w:val="both"/>
        <w:rPr>
          <w:rFonts w:ascii="Arial" w:eastAsia="Arial" w:hAnsi="Arial" w:cs="Arial"/>
          <w:sz w:val="24"/>
          <w:szCs w:val="24"/>
        </w:rPr>
      </w:pPr>
      <w:r w:rsidRPr="00C429F1">
        <w:rPr>
          <w:rFonts w:ascii="Arial" w:eastAsia="Arial" w:hAnsi="Arial" w:cs="Arial"/>
          <w:sz w:val="24"/>
          <w:szCs w:val="24"/>
        </w:rPr>
        <w:t>16.-  Por no cumplir o reunir las plantas de transferencia de residuos sólidos, los requerimientos señalados por la Dependencia de Servicios Públicos Municipales, de:          $8,597.00 a $13,021.00</w:t>
      </w:r>
    </w:p>
    <w:p w:rsidR="00C429F1" w:rsidRPr="00C429F1" w:rsidRDefault="00C429F1" w:rsidP="00C429F1">
      <w:pPr>
        <w:spacing w:after="0" w:line="360" w:lineRule="auto"/>
        <w:ind w:right="113" w:hanging="2"/>
        <w:jc w:val="both"/>
        <w:rPr>
          <w:rFonts w:ascii="Arial" w:eastAsia="Arial" w:hAnsi="Arial" w:cs="Arial"/>
          <w:sz w:val="24"/>
          <w:szCs w:val="24"/>
        </w:rPr>
      </w:pPr>
    </w:p>
    <w:p w:rsidR="00C429F1" w:rsidRPr="00C429F1" w:rsidRDefault="00C429F1" w:rsidP="00C429F1">
      <w:pPr>
        <w:spacing w:after="0" w:line="360" w:lineRule="auto"/>
        <w:ind w:right="113" w:hanging="2"/>
        <w:jc w:val="both"/>
        <w:rPr>
          <w:rFonts w:ascii="Arial" w:eastAsia="Arial" w:hAnsi="Arial" w:cs="Arial"/>
          <w:sz w:val="24"/>
          <w:szCs w:val="24"/>
        </w:rPr>
      </w:pPr>
      <w:r w:rsidRPr="00C429F1">
        <w:rPr>
          <w:rFonts w:ascii="Arial" w:eastAsia="Arial" w:hAnsi="Arial" w:cs="Arial"/>
          <w:sz w:val="24"/>
          <w:szCs w:val="24"/>
        </w:rPr>
        <w:t>17.-  Por permitir labores de pepena y selección de residuos sólidos en las plantas de transferencia, de:           $1,513.00 a $2,607.00</w:t>
      </w:r>
    </w:p>
    <w:p w:rsidR="00C429F1" w:rsidRPr="00C429F1" w:rsidRDefault="00C429F1" w:rsidP="00C429F1">
      <w:pPr>
        <w:spacing w:after="0" w:line="360" w:lineRule="auto"/>
        <w:ind w:right="113" w:hanging="2"/>
        <w:jc w:val="both"/>
        <w:rPr>
          <w:rFonts w:ascii="Arial" w:eastAsia="Arial" w:hAnsi="Arial" w:cs="Arial"/>
          <w:sz w:val="24"/>
          <w:szCs w:val="24"/>
        </w:rPr>
      </w:pPr>
      <w:r w:rsidRPr="00C429F1">
        <w:rPr>
          <w:rFonts w:ascii="Arial" w:eastAsia="Arial" w:hAnsi="Arial" w:cs="Arial"/>
          <w:sz w:val="24"/>
          <w:szCs w:val="24"/>
        </w:rPr>
        <w:tab/>
      </w:r>
      <w:r w:rsidRPr="00C429F1">
        <w:rPr>
          <w:rFonts w:ascii="Arial" w:eastAsia="Arial" w:hAnsi="Arial" w:cs="Arial"/>
          <w:sz w:val="24"/>
          <w:szCs w:val="24"/>
        </w:rPr>
        <w:tab/>
      </w:r>
    </w:p>
    <w:p w:rsidR="00C429F1" w:rsidRPr="00C429F1" w:rsidRDefault="00C429F1" w:rsidP="00C429F1">
      <w:pPr>
        <w:spacing w:after="0" w:line="360" w:lineRule="auto"/>
        <w:ind w:right="113" w:hanging="2"/>
        <w:jc w:val="both"/>
        <w:rPr>
          <w:rFonts w:ascii="Arial" w:eastAsia="Arial" w:hAnsi="Arial" w:cs="Arial"/>
          <w:sz w:val="24"/>
          <w:szCs w:val="24"/>
        </w:rPr>
      </w:pPr>
      <w:r w:rsidRPr="00C429F1">
        <w:rPr>
          <w:rFonts w:ascii="Arial" w:eastAsia="Arial" w:hAnsi="Arial" w:cs="Arial"/>
          <w:sz w:val="24"/>
          <w:szCs w:val="24"/>
        </w:rPr>
        <w:t>18.-  Por carecer de contenedores para residuos sólidos domésticos, los edificios habitacionales, edificios de oficinas, así como no darles mantenimiento, de:                                     $303.00 a $1,436.00</w:t>
      </w:r>
    </w:p>
    <w:p w:rsidR="00C429F1" w:rsidRPr="00C429F1" w:rsidRDefault="00C429F1" w:rsidP="00C429F1">
      <w:pPr>
        <w:spacing w:after="0" w:line="360" w:lineRule="auto"/>
        <w:ind w:right="113" w:hanging="2"/>
        <w:jc w:val="both"/>
        <w:rPr>
          <w:rFonts w:ascii="Arial" w:eastAsia="Arial" w:hAnsi="Arial" w:cs="Arial"/>
          <w:sz w:val="24"/>
          <w:szCs w:val="24"/>
        </w:rPr>
      </w:pPr>
      <w:r w:rsidRPr="00C429F1">
        <w:rPr>
          <w:rFonts w:ascii="Arial" w:eastAsia="Arial" w:hAnsi="Arial" w:cs="Arial"/>
          <w:sz w:val="24"/>
          <w:szCs w:val="24"/>
        </w:rPr>
        <w:tab/>
      </w:r>
      <w:r w:rsidRPr="00C429F1">
        <w:rPr>
          <w:rFonts w:ascii="Arial" w:eastAsia="Arial" w:hAnsi="Arial" w:cs="Arial"/>
          <w:sz w:val="24"/>
          <w:szCs w:val="24"/>
        </w:rPr>
        <w:tab/>
      </w:r>
    </w:p>
    <w:p w:rsidR="00C429F1" w:rsidRPr="00C429F1" w:rsidRDefault="00C429F1" w:rsidP="00C429F1">
      <w:pPr>
        <w:spacing w:after="0" w:line="360" w:lineRule="auto"/>
        <w:ind w:right="113" w:hanging="2"/>
        <w:jc w:val="both"/>
        <w:rPr>
          <w:rFonts w:ascii="Arial" w:eastAsia="Arial" w:hAnsi="Arial" w:cs="Arial"/>
          <w:sz w:val="24"/>
          <w:szCs w:val="24"/>
        </w:rPr>
      </w:pPr>
      <w:r w:rsidRPr="00C429F1">
        <w:rPr>
          <w:rFonts w:ascii="Arial" w:eastAsia="Arial" w:hAnsi="Arial" w:cs="Arial"/>
          <w:sz w:val="24"/>
          <w:szCs w:val="24"/>
        </w:rPr>
        <w:lastRenderedPageBreak/>
        <w:t xml:space="preserve">19.-  Por depositar residuos sólidos de origen no doméstico, en sitios propiedad del Municipio, evadiendo el pago de derechos, de:                         </w:t>
      </w:r>
    </w:p>
    <w:p w:rsidR="00C429F1" w:rsidRDefault="00C429F1" w:rsidP="00C429F1">
      <w:pPr>
        <w:spacing w:after="0" w:line="360" w:lineRule="auto"/>
        <w:ind w:right="113" w:hanging="2"/>
        <w:jc w:val="both"/>
        <w:rPr>
          <w:rFonts w:ascii="Arial" w:eastAsia="Arial" w:hAnsi="Arial" w:cs="Arial"/>
          <w:sz w:val="24"/>
          <w:szCs w:val="24"/>
        </w:rPr>
      </w:pPr>
      <w:r w:rsidRPr="00C429F1">
        <w:rPr>
          <w:rFonts w:ascii="Arial" w:eastAsia="Arial" w:hAnsi="Arial" w:cs="Arial"/>
          <w:sz w:val="24"/>
          <w:szCs w:val="24"/>
        </w:rPr>
        <w:t xml:space="preserve">                                                                   $8,716.00 a   $13,021.00</w:t>
      </w:r>
    </w:p>
    <w:p w:rsidR="00761E1D" w:rsidRDefault="00761E1D" w:rsidP="00C429F1">
      <w:pPr>
        <w:spacing w:after="0" w:line="360" w:lineRule="auto"/>
        <w:ind w:right="113" w:hanging="2"/>
        <w:jc w:val="both"/>
        <w:rPr>
          <w:rFonts w:ascii="Arial" w:eastAsia="Arial" w:hAnsi="Arial" w:cs="Arial"/>
          <w:sz w:val="24"/>
          <w:szCs w:val="24"/>
        </w:rPr>
      </w:pPr>
    </w:p>
    <w:p w:rsidR="00761E1D" w:rsidRDefault="00761E1D" w:rsidP="00761E1D">
      <w:pPr>
        <w:spacing w:after="0" w:line="360" w:lineRule="auto"/>
        <w:ind w:right="-518" w:firstLine="0"/>
        <w:jc w:val="both"/>
        <w:rPr>
          <w:rFonts w:ascii="Arial" w:eastAsia="Arial" w:hAnsi="Arial" w:cs="Arial"/>
          <w:sz w:val="24"/>
          <w:szCs w:val="24"/>
        </w:rPr>
      </w:pPr>
      <w:bookmarkStart w:id="1" w:name="_Hlk81233449"/>
      <w:r>
        <w:rPr>
          <w:rFonts w:ascii="Arial" w:eastAsia="Arial" w:hAnsi="Arial" w:cs="Arial"/>
          <w:sz w:val="24"/>
          <w:szCs w:val="24"/>
        </w:rPr>
        <w:t xml:space="preserve">20.-  Por no informar a las autoridades, quien genera residuos en las cantidades establecidas por las disposiciones legales y reglamentarias aplicables, la vía de disposición de los mismos, de: </w:t>
      </w:r>
    </w:p>
    <w:p w:rsidR="00761E1D" w:rsidRDefault="00761E1D" w:rsidP="00761E1D">
      <w:pPr>
        <w:spacing w:after="0" w:line="360" w:lineRule="auto"/>
        <w:ind w:right="-518" w:firstLine="0"/>
        <w:jc w:val="both"/>
        <w:rPr>
          <w:rFonts w:ascii="Arial" w:eastAsia="Arial" w:hAnsi="Arial" w:cs="Arial"/>
          <w:sz w:val="24"/>
          <w:szCs w:val="24"/>
        </w:rPr>
      </w:pPr>
    </w:p>
    <w:p w:rsidR="00761E1D" w:rsidRDefault="00761E1D" w:rsidP="00761E1D">
      <w:pPr>
        <w:spacing w:after="0" w:line="360" w:lineRule="auto"/>
        <w:ind w:right="-38" w:firstLine="0"/>
        <w:rPr>
          <w:rFonts w:ascii="Arial" w:eastAsia="Arial" w:hAnsi="Arial" w:cs="Arial"/>
          <w:sz w:val="24"/>
          <w:szCs w:val="24"/>
        </w:rPr>
      </w:pPr>
      <w:r>
        <w:rPr>
          <w:rFonts w:ascii="Arial" w:eastAsia="Arial" w:hAnsi="Arial" w:cs="Arial"/>
          <w:sz w:val="24"/>
          <w:szCs w:val="24"/>
        </w:rPr>
        <w:t xml:space="preserve">                                                                      $</w:t>
      </w:r>
      <w:r w:rsidRPr="00761E1D">
        <w:rPr>
          <w:rFonts w:ascii="Arial" w:eastAsia="Arial" w:hAnsi="Arial" w:cs="Arial"/>
          <w:sz w:val="24"/>
          <w:szCs w:val="24"/>
        </w:rPr>
        <w:t>1,26</w:t>
      </w:r>
      <w:r>
        <w:rPr>
          <w:rFonts w:ascii="Arial" w:eastAsia="Arial" w:hAnsi="Arial" w:cs="Arial"/>
          <w:sz w:val="24"/>
          <w:szCs w:val="24"/>
        </w:rPr>
        <w:t>3.00 a $3,907.00</w:t>
      </w:r>
    </w:p>
    <w:bookmarkEnd w:id="1"/>
    <w:p w:rsidR="00C429F1" w:rsidRPr="00C429F1" w:rsidRDefault="00C429F1" w:rsidP="00761E1D">
      <w:pPr>
        <w:spacing w:after="0" w:line="360" w:lineRule="auto"/>
        <w:ind w:right="113" w:firstLine="0"/>
        <w:jc w:val="both"/>
        <w:rPr>
          <w:rFonts w:ascii="Arial" w:eastAsia="Arial" w:hAnsi="Arial" w:cs="Arial"/>
          <w:sz w:val="24"/>
          <w:szCs w:val="24"/>
        </w:rPr>
      </w:pPr>
    </w:p>
    <w:p w:rsidR="00C429F1" w:rsidRPr="00C429F1" w:rsidRDefault="00C429F1" w:rsidP="00C429F1">
      <w:pPr>
        <w:spacing w:after="0" w:line="360" w:lineRule="auto"/>
        <w:ind w:right="113" w:hanging="2"/>
        <w:jc w:val="both"/>
        <w:rPr>
          <w:rFonts w:ascii="Arial" w:eastAsia="Arial" w:hAnsi="Arial" w:cs="Arial"/>
          <w:sz w:val="24"/>
          <w:szCs w:val="24"/>
        </w:rPr>
      </w:pPr>
      <w:r w:rsidRPr="00C429F1">
        <w:rPr>
          <w:rFonts w:ascii="Arial" w:eastAsia="Arial" w:hAnsi="Arial" w:cs="Arial"/>
          <w:sz w:val="24"/>
          <w:szCs w:val="24"/>
        </w:rPr>
        <w:t>21.- Por transportar residuos sólidos en vehículos que no estén inscritos en el Padrón de la Dependencia de Servicios Públicos Municipales, de:                                           $4,833.00 a $8,040.00</w:t>
      </w:r>
    </w:p>
    <w:p w:rsidR="00C429F1" w:rsidRPr="00C429F1" w:rsidRDefault="00C429F1" w:rsidP="00C429F1">
      <w:pPr>
        <w:spacing w:after="0" w:line="360" w:lineRule="auto"/>
        <w:ind w:right="113" w:hanging="2"/>
        <w:jc w:val="both"/>
        <w:rPr>
          <w:rFonts w:ascii="Arial" w:eastAsia="Arial" w:hAnsi="Arial" w:cs="Arial"/>
          <w:sz w:val="24"/>
          <w:szCs w:val="24"/>
        </w:rPr>
      </w:pPr>
      <w:r w:rsidRPr="00C429F1">
        <w:rPr>
          <w:rFonts w:ascii="Arial" w:eastAsia="Arial" w:hAnsi="Arial" w:cs="Arial"/>
          <w:sz w:val="24"/>
          <w:szCs w:val="24"/>
        </w:rPr>
        <w:tab/>
      </w:r>
      <w:r w:rsidRPr="00C429F1">
        <w:rPr>
          <w:rFonts w:ascii="Arial" w:eastAsia="Arial" w:hAnsi="Arial" w:cs="Arial"/>
          <w:sz w:val="24"/>
          <w:szCs w:val="24"/>
        </w:rPr>
        <w:tab/>
      </w:r>
    </w:p>
    <w:p w:rsidR="00C429F1" w:rsidRPr="00C429F1" w:rsidRDefault="00C429F1" w:rsidP="00C429F1">
      <w:pPr>
        <w:spacing w:after="0" w:line="360" w:lineRule="auto"/>
        <w:ind w:right="113" w:hanging="2"/>
        <w:jc w:val="both"/>
        <w:rPr>
          <w:rFonts w:ascii="Arial" w:eastAsia="Arial" w:hAnsi="Arial" w:cs="Arial"/>
          <w:sz w:val="24"/>
          <w:szCs w:val="24"/>
        </w:rPr>
      </w:pPr>
      <w:r w:rsidRPr="00C429F1">
        <w:rPr>
          <w:rFonts w:ascii="Arial" w:eastAsia="Arial" w:hAnsi="Arial" w:cs="Arial"/>
          <w:sz w:val="24"/>
          <w:szCs w:val="24"/>
        </w:rPr>
        <w:t>22.-  Por transportar residuos sólidos en vehículos que no estén adaptados para el efecto, de:                     $9,055.00 a $12,759.00</w:t>
      </w:r>
    </w:p>
    <w:p w:rsidR="00C429F1" w:rsidRPr="00C429F1" w:rsidRDefault="00C429F1" w:rsidP="00C429F1">
      <w:pPr>
        <w:spacing w:after="0" w:line="360" w:lineRule="auto"/>
        <w:ind w:right="113" w:hanging="2"/>
        <w:jc w:val="both"/>
        <w:rPr>
          <w:rFonts w:ascii="Arial" w:eastAsia="Arial" w:hAnsi="Arial" w:cs="Arial"/>
          <w:sz w:val="24"/>
          <w:szCs w:val="24"/>
        </w:rPr>
      </w:pPr>
      <w:r w:rsidRPr="00C429F1">
        <w:rPr>
          <w:rFonts w:ascii="Arial" w:eastAsia="Arial" w:hAnsi="Arial" w:cs="Arial"/>
          <w:sz w:val="24"/>
          <w:szCs w:val="24"/>
        </w:rPr>
        <w:tab/>
      </w:r>
      <w:r w:rsidRPr="00C429F1">
        <w:rPr>
          <w:rFonts w:ascii="Arial" w:eastAsia="Arial" w:hAnsi="Arial" w:cs="Arial"/>
          <w:sz w:val="24"/>
          <w:szCs w:val="24"/>
        </w:rPr>
        <w:tab/>
      </w:r>
    </w:p>
    <w:p w:rsidR="00C429F1" w:rsidRPr="00C429F1" w:rsidRDefault="00C429F1" w:rsidP="00C429F1">
      <w:pPr>
        <w:spacing w:after="0" w:line="360" w:lineRule="auto"/>
        <w:ind w:right="113" w:hanging="2"/>
        <w:jc w:val="both"/>
        <w:rPr>
          <w:rFonts w:ascii="Arial" w:eastAsia="Arial" w:hAnsi="Arial" w:cs="Arial"/>
          <w:sz w:val="24"/>
          <w:szCs w:val="24"/>
        </w:rPr>
      </w:pPr>
      <w:r w:rsidRPr="00C429F1">
        <w:rPr>
          <w:rFonts w:ascii="Arial" w:eastAsia="Arial" w:hAnsi="Arial" w:cs="Arial"/>
          <w:sz w:val="24"/>
          <w:szCs w:val="24"/>
        </w:rPr>
        <w:t xml:space="preserve">23.-  Por carecer de servicios de aseo contratado, los giros comerciales, industriales y de prestación de servicios, de:                                        </w:t>
      </w:r>
    </w:p>
    <w:p w:rsidR="00C429F1" w:rsidRPr="00C429F1" w:rsidRDefault="00C429F1" w:rsidP="00C429F1">
      <w:pPr>
        <w:spacing w:after="0" w:line="360" w:lineRule="auto"/>
        <w:ind w:right="113" w:hanging="2"/>
        <w:jc w:val="both"/>
        <w:rPr>
          <w:rFonts w:ascii="Arial" w:eastAsia="Arial" w:hAnsi="Arial" w:cs="Arial"/>
          <w:sz w:val="24"/>
          <w:szCs w:val="24"/>
        </w:rPr>
      </w:pPr>
      <w:r w:rsidRPr="00C429F1">
        <w:rPr>
          <w:rFonts w:ascii="Arial" w:eastAsia="Arial" w:hAnsi="Arial" w:cs="Arial"/>
          <w:sz w:val="24"/>
          <w:szCs w:val="24"/>
        </w:rPr>
        <w:t xml:space="preserve">                                                                     $3,457.00 a $9,380.00</w:t>
      </w:r>
    </w:p>
    <w:p w:rsidR="00C429F1" w:rsidRPr="00C429F1" w:rsidRDefault="00C429F1" w:rsidP="00C429F1">
      <w:pPr>
        <w:spacing w:after="0" w:line="360" w:lineRule="auto"/>
        <w:ind w:right="113" w:hanging="2"/>
        <w:jc w:val="both"/>
        <w:rPr>
          <w:rFonts w:ascii="Arial" w:eastAsia="Arial" w:hAnsi="Arial" w:cs="Arial"/>
          <w:sz w:val="24"/>
          <w:szCs w:val="24"/>
        </w:rPr>
      </w:pPr>
    </w:p>
    <w:p w:rsidR="00C429F1" w:rsidRPr="00C429F1" w:rsidRDefault="00C429F1" w:rsidP="00C429F1">
      <w:pPr>
        <w:spacing w:after="0" w:line="360" w:lineRule="auto"/>
        <w:ind w:right="113" w:hanging="2"/>
        <w:jc w:val="both"/>
        <w:rPr>
          <w:rFonts w:ascii="Arial" w:eastAsia="Arial" w:hAnsi="Arial" w:cs="Arial"/>
          <w:sz w:val="24"/>
          <w:szCs w:val="24"/>
        </w:rPr>
      </w:pPr>
      <w:r w:rsidRPr="00C429F1">
        <w:rPr>
          <w:rFonts w:ascii="Arial" w:eastAsia="Arial" w:hAnsi="Arial" w:cs="Arial"/>
          <w:sz w:val="24"/>
          <w:szCs w:val="24"/>
        </w:rPr>
        <w:t>24.-  Por tener desaseados lotes baldíos, por metro cuadrado:</w:t>
      </w:r>
    </w:p>
    <w:p w:rsidR="00C429F1" w:rsidRPr="00C429F1" w:rsidRDefault="00C429F1" w:rsidP="00C429F1">
      <w:pPr>
        <w:spacing w:after="0" w:line="360" w:lineRule="auto"/>
        <w:ind w:right="113" w:hanging="2"/>
        <w:jc w:val="both"/>
        <w:rPr>
          <w:rFonts w:ascii="Arial" w:eastAsia="Arial" w:hAnsi="Arial" w:cs="Arial"/>
          <w:sz w:val="24"/>
          <w:szCs w:val="24"/>
        </w:rPr>
      </w:pPr>
    </w:p>
    <w:p w:rsidR="00C429F1" w:rsidRPr="00C429F1" w:rsidRDefault="00C429F1" w:rsidP="00C429F1">
      <w:pPr>
        <w:spacing w:after="0" w:line="360" w:lineRule="auto"/>
        <w:ind w:right="113" w:hanging="2"/>
        <w:jc w:val="both"/>
        <w:rPr>
          <w:rFonts w:ascii="Arial" w:eastAsia="Arial" w:hAnsi="Arial" w:cs="Arial"/>
          <w:sz w:val="24"/>
          <w:szCs w:val="24"/>
        </w:rPr>
      </w:pPr>
      <w:r w:rsidRPr="00C429F1">
        <w:rPr>
          <w:rFonts w:ascii="Arial" w:eastAsia="Arial" w:hAnsi="Arial" w:cs="Arial"/>
          <w:sz w:val="24"/>
          <w:szCs w:val="24"/>
        </w:rPr>
        <w:t xml:space="preserve">a) </w:t>
      </w:r>
      <w:r>
        <w:rPr>
          <w:rFonts w:ascii="Arial" w:eastAsia="Arial" w:hAnsi="Arial" w:cs="Arial"/>
          <w:sz w:val="24"/>
          <w:szCs w:val="24"/>
        </w:rPr>
        <w:t>Habitacional</w:t>
      </w:r>
      <w:r w:rsidRPr="00C429F1">
        <w:rPr>
          <w:rFonts w:ascii="Arial" w:eastAsia="Arial" w:hAnsi="Arial" w:cs="Arial"/>
          <w:sz w:val="24"/>
          <w:szCs w:val="24"/>
        </w:rPr>
        <w:t xml:space="preserve"> alta:                                                                       $23.00</w:t>
      </w:r>
    </w:p>
    <w:p w:rsidR="00C429F1" w:rsidRPr="00C429F1" w:rsidRDefault="00C429F1" w:rsidP="00C429F1">
      <w:pPr>
        <w:spacing w:after="0" w:line="360" w:lineRule="auto"/>
        <w:ind w:right="113" w:hanging="2"/>
        <w:jc w:val="both"/>
        <w:rPr>
          <w:rFonts w:ascii="Arial" w:eastAsia="Arial" w:hAnsi="Arial" w:cs="Arial"/>
          <w:sz w:val="24"/>
          <w:szCs w:val="24"/>
        </w:rPr>
      </w:pPr>
    </w:p>
    <w:p w:rsidR="00C429F1" w:rsidRPr="00C429F1" w:rsidRDefault="00C429F1" w:rsidP="00C429F1">
      <w:pPr>
        <w:spacing w:after="0" w:line="360" w:lineRule="auto"/>
        <w:ind w:right="113" w:hanging="2"/>
        <w:jc w:val="both"/>
        <w:rPr>
          <w:rFonts w:ascii="Arial" w:eastAsia="Arial" w:hAnsi="Arial" w:cs="Arial"/>
          <w:sz w:val="24"/>
          <w:szCs w:val="24"/>
        </w:rPr>
      </w:pPr>
      <w:r w:rsidRPr="00C429F1">
        <w:rPr>
          <w:rFonts w:ascii="Arial" w:eastAsia="Arial" w:hAnsi="Arial" w:cs="Arial"/>
          <w:sz w:val="24"/>
          <w:szCs w:val="24"/>
        </w:rPr>
        <w:t xml:space="preserve">b) </w:t>
      </w:r>
      <w:r>
        <w:rPr>
          <w:rFonts w:ascii="Arial" w:eastAsia="Arial" w:hAnsi="Arial" w:cs="Arial"/>
          <w:sz w:val="24"/>
          <w:szCs w:val="24"/>
        </w:rPr>
        <w:t>Habitacional</w:t>
      </w:r>
      <w:r w:rsidRPr="00C429F1">
        <w:rPr>
          <w:rFonts w:ascii="Arial" w:eastAsia="Arial" w:hAnsi="Arial" w:cs="Arial"/>
          <w:sz w:val="24"/>
          <w:szCs w:val="24"/>
        </w:rPr>
        <w:t xml:space="preserve"> media:                                                                    $28.00</w:t>
      </w:r>
    </w:p>
    <w:p w:rsidR="00C429F1" w:rsidRPr="00C429F1" w:rsidRDefault="00C429F1" w:rsidP="00C429F1">
      <w:pPr>
        <w:spacing w:after="0" w:line="360" w:lineRule="auto"/>
        <w:ind w:right="113" w:hanging="2"/>
        <w:jc w:val="both"/>
        <w:rPr>
          <w:rFonts w:ascii="Arial" w:eastAsia="Arial" w:hAnsi="Arial" w:cs="Arial"/>
          <w:sz w:val="24"/>
          <w:szCs w:val="24"/>
        </w:rPr>
      </w:pPr>
    </w:p>
    <w:p w:rsidR="00C429F1" w:rsidRPr="00C429F1" w:rsidRDefault="00C429F1" w:rsidP="00C429F1">
      <w:pPr>
        <w:spacing w:after="0" w:line="360" w:lineRule="auto"/>
        <w:ind w:right="113" w:hanging="2"/>
        <w:jc w:val="both"/>
        <w:rPr>
          <w:rFonts w:ascii="Arial" w:eastAsia="Arial" w:hAnsi="Arial" w:cs="Arial"/>
          <w:sz w:val="24"/>
          <w:szCs w:val="24"/>
        </w:rPr>
      </w:pPr>
      <w:r w:rsidRPr="00C429F1">
        <w:rPr>
          <w:rFonts w:ascii="Arial" w:eastAsia="Arial" w:hAnsi="Arial" w:cs="Arial"/>
          <w:sz w:val="24"/>
          <w:szCs w:val="24"/>
        </w:rPr>
        <w:t xml:space="preserve">c) </w:t>
      </w:r>
      <w:r>
        <w:rPr>
          <w:rFonts w:ascii="Arial" w:eastAsia="Arial" w:hAnsi="Arial" w:cs="Arial"/>
          <w:sz w:val="24"/>
          <w:szCs w:val="24"/>
        </w:rPr>
        <w:t>Habitacional</w:t>
      </w:r>
      <w:r w:rsidRPr="00C429F1">
        <w:rPr>
          <w:rFonts w:ascii="Arial" w:eastAsia="Arial" w:hAnsi="Arial" w:cs="Arial"/>
          <w:sz w:val="24"/>
          <w:szCs w:val="24"/>
        </w:rPr>
        <w:t xml:space="preserve"> baja:                                                                       $34.00</w:t>
      </w:r>
    </w:p>
    <w:p w:rsidR="00C429F1" w:rsidRPr="00C429F1" w:rsidRDefault="00C429F1" w:rsidP="00C429F1">
      <w:pPr>
        <w:spacing w:after="0" w:line="360" w:lineRule="auto"/>
        <w:ind w:right="113" w:hanging="2"/>
        <w:jc w:val="both"/>
        <w:rPr>
          <w:rFonts w:ascii="Arial" w:eastAsia="Arial" w:hAnsi="Arial" w:cs="Arial"/>
          <w:sz w:val="24"/>
          <w:szCs w:val="24"/>
        </w:rPr>
      </w:pPr>
    </w:p>
    <w:p w:rsidR="00C429F1" w:rsidRPr="00C429F1" w:rsidRDefault="00C429F1" w:rsidP="00C429F1">
      <w:pPr>
        <w:spacing w:after="0" w:line="360" w:lineRule="auto"/>
        <w:ind w:right="113" w:hanging="2"/>
        <w:jc w:val="both"/>
        <w:rPr>
          <w:rFonts w:ascii="Arial" w:eastAsia="Arial" w:hAnsi="Arial" w:cs="Arial"/>
          <w:sz w:val="24"/>
          <w:szCs w:val="24"/>
        </w:rPr>
      </w:pPr>
      <w:r w:rsidRPr="00C429F1">
        <w:rPr>
          <w:rFonts w:ascii="Arial" w:eastAsia="Arial" w:hAnsi="Arial" w:cs="Arial"/>
          <w:sz w:val="24"/>
          <w:szCs w:val="24"/>
        </w:rPr>
        <w:t xml:space="preserve">d) </w:t>
      </w:r>
      <w:r>
        <w:rPr>
          <w:rFonts w:ascii="Arial" w:eastAsia="Arial" w:hAnsi="Arial" w:cs="Arial"/>
          <w:sz w:val="24"/>
          <w:szCs w:val="24"/>
        </w:rPr>
        <w:t>Habitacional</w:t>
      </w:r>
      <w:r w:rsidRPr="00C429F1">
        <w:rPr>
          <w:rFonts w:ascii="Arial" w:eastAsia="Arial" w:hAnsi="Arial" w:cs="Arial"/>
          <w:sz w:val="24"/>
          <w:szCs w:val="24"/>
        </w:rPr>
        <w:t xml:space="preserve"> mínima:                                                                  $43.00</w:t>
      </w:r>
    </w:p>
    <w:p w:rsidR="00C429F1" w:rsidRPr="00C429F1" w:rsidRDefault="00C429F1" w:rsidP="00C429F1">
      <w:pPr>
        <w:spacing w:after="0" w:line="360" w:lineRule="auto"/>
        <w:ind w:right="113" w:hanging="2"/>
        <w:jc w:val="both"/>
        <w:rPr>
          <w:rFonts w:ascii="Arial" w:eastAsia="Arial" w:hAnsi="Arial" w:cs="Arial"/>
          <w:sz w:val="24"/>
          <w:szCs w:val="24"/>
        </w:rPr>
      </w:pPr>
    </w:p>
    <w:p w:rsidR="00C429F1" w:rsidRPr="00C429F1" w:rsidRDefault="00C429F1" w:rsidP="00C429F1">
      <w:pPr>
        <w:spacing w:after="0" w:line="360" w:lineRule="auto"/>
        <w:ind w:right="113" w:hanging="2"/>
        <w:jc w:val="both"/>
        <w:rPr>
          <w:rFonts w:ascii="Arial" w:eastAsia="Arial" w:hAnsi="Arial" w:cs="Arial"/>
          <w:sz w:val="24"/>
          <w:szCs w:val="24"/>
        </w:rPr>
      </w:pPr>
      <w:r w:rsidRPr="00C429F1">
        <w:rPr>
          <w:rFonts w:ascii="Arial" w:eastAsia="Arial" w:hAnsi="Arial" w:cs="Arial"/>
          <w:sz w:val="24"/>
          <w:szCs w:val="24"/>
        </w:rPr>
        <w:lastRenderedPageBreak/>
        <w:t>Si la anomalía es corregida dentro de los siguientes siete días de la fecha de la infracción .la sanción se reducirá                                40%</w:t>
      </w:r>
    </w:p>
    <w:p w:rsidR="00C429F1" w:rsidRPr="00C429F1" w:rsidRDefault="00C429F1" w:rsidP="00C429F1">
      <w:pPr>
        <w:spacing w:after="0" w:line="360" w:lineRule="auto"/>
        <w:ind w:right="113" w:hanging="2"/>
        <w:jc w:val="both"/>
        <w:rPr>
          <w:rFonts w:ascii="Arial" w:eastAsia="Arial" w:hAnsi="Arial" w:cs="Arial"/>
          <w:sz w:val="24"/>
          <w:szCs w:val="24"/>
        </w:rPr>
      </w:pPr>
    </w:p>
    <w:p w:rsidR="00C429F1" w:rsidRPr="00C429F1" w:rsidRDefault="00C429F1" w:rsidP="00C429F1">
      <w:pPr>
        <w:spacing w:after="0" w:line="360" w:lineRule="auto"/>
        <w:ind w:right="113" w:hanging="2"/>
        <w:jc w:val="both"/>
        <w:rPr>
          <w:rFonts w:ascii="Arial" w:eastAsia="Arial" w:hAnsi="Arial" w:cs="Arial"/>
          <w:sz w:val="24"/>
          <w:szCs w:val="24"/>
        </w:rPr>
      </w:pPr>
      <w:r w:rsidRPr="00C429F1">
        <w:rPr>
          <w:rFonts w:ascii="Arial" w:eastAsia="Arial" w:hAnsi="Arial" w:cs="Arial"/>
          <w:sz w:val="24"/>
          <w:szCs w:val="24"/>
        </w:rPr>
        <w:t xml:space="preserve">25.- Por dejar o tirar materiales o residuos de cualquier clase en el espacio público, lotes o terrenos, independientemente de recogerlos y sanear el lugar, por metro cuadrado: </w:t>
      </w:r>
      <w:r w:rsidRPr="00C429F1">
        <w:rPr>
          <w:rFonts w:ascii="Arial" w:eastAsia="Arial" w:hAnsi="Arial" w:cs="Arial"/>
          <w:sz w:val="24"/>
          <w:szCs w:val="24"/>
        </w:rPr>
        <w:tab/>
        <w:t xml:space="preserve"> </w:t>
      </w:r>
    </w:p>
    <w:p w:rsidR="00C429F1" w:rsidRPr="00C429F1" w:rsidRDefault="00C429F1" w:rsidP="00C429F1">
      <w:pPr>
        <w:spacing w:after="0" w:line="360" w:lineRule="auto"/>
        <w:ind w:right="113" w:hanging="2"/>
        <w:jc w:val="both"/>
        <w:rPr>
          <w:rFonts w:ascii="Arial" w:eastAsia="Arial" w:hAnsi="Arial" w:cs="Arial"/>
          <w:sz w:val="24"/>
          <w:szCs w:val="24"/>
        </w:rPr>
      </w:pPr>
      <w:r w:rsidRPr="00C429F1">
        <w:rPr>
          <w:rFonts w:ascii="Arial" w:eastAsia="Arial" w:hAnsi="Arial" w:cs="Arial"/>
          <w:sz w:val="24"/>
          <w:szCs w:val="24"/>
        </w:rPr>
        <w:t>$1,250.00 a  $3,911.00</w:t>
      </w:r>
    </w:p>
    <w:p w:rsidR="00C429F1" w:rsidRPr="00C429F1" w:rsidRDefault="00C429F1" w:rsidP="00C429F1">
      <w:pPr>
        <w:spacing w:after="0" w:line="360" w:lineRule="auto"/>
        <w:ind w:right="113" w:hanging="2"/>
        <w:jc w:val="both"/>
        <w:rPr>
          <w:rFonts w:ascii="Arial" w:eastAsia="Arial" w:hAnsi="Arial" w:cs="Arial"/>
          <w:sz w:val="24"/>
          <w:szCs w:val="24"/>
        </w:rPr>
      </w:pPr>
    </w:p>
    <w:p w:rsidR="00C429F1" w:rsidRPr="00C429F1" w:rsidRDefault="00C429F1" w:rsidP="00C429F1">
      <w:pPr>
        <w:spacing w:after="0" w:line="360" w:lineRule="auto"/>
        <w:ind w:right="113" w:hanging="2"/>
        <w:jc w:val="both"/>
        <w:rPr>
          <w:rFonts w:ascii="Arial" w:eastAsia="Arial" w:hAnsi="Arial" w:cs="Arial"/>
          <w:sz w:val="24"/>
          <w:szCs w:val="24"/>
        </w:rPr>
      </w:pPr>
      <w:r w:rsidRPr="00C429F1">
        <w:rPr>
          <w:rFonts w:ascii="Arial" w:eastAsia="Arial" w:hAnsi="Arial" w:cs="Arial"/>
          <w:sz w:val="24"/>
          <w:szCs w:val="24"/>
        </w:rPr>
        <w:t xml:space="preserve">26.-  Por depositar en el espacio público desechos forestales provenientes de poda, derribo de árboles o limpieza de terrenos, de:                                                      </w:t>
      </w:r>
    </w:p>
    <w:p w:rsidR="00C429F1" w:rsidRPr="00C429F1" w:rsidRDefault="00C429F1" w:rsidP="00C429F1">
      <w:pPr>
        <w:spacing w:after="0" w:line="360" w:lineRule="auto"/>
        <w:ind w:right="113" w:hanging="2"/>
        <w:jc w:val="both"/>
        <w:rPr>
          <w:rFonts w:ascii="Arial" w:eastAsia="Arial" w:hAnsi="Arial" w:cs="Arial"/>
          <w:sz w:val="24"/>
          <w:szCs w:val="24"/>
        </w:rPr>
      </w:pPr>
      <w:r w:rsidRPr="00C429F1">
        <w:rPr>
          <w:rFonts w:ascii="Arial" w:eastAsia="Arial" w:hAnsi="Arial" w:cs="Arial"/>
          <w:sz w:val="24"/>
          <w:szCs w:val="24"/>
        </w:rPr>
        <w:tab/>
        <w:t>$1,250.00 a  $3,911.00</w:t>
      </w:r>
    </w:p>
    <w:p w:rsidR="00C429F1" w:rsidRPr="00C429F1" w:rsidRDefault="00C429F1" w:rsidP="00C429F1">
      <w:pPr>
        <w:spacing w:after="0" w:line="360" w:lineRule="auto"/>
        <w:ind w:right="113" w:hanging="2"/>
        <w:jc w:val="both"/>
        <w:rPr>
          <w:rFonts w:ascii="Arial" w:eastAsia="Arial" w:hAnsi="Arial" w:cs="Arial"/>
          <w:sz w:val="24"/>
          <w:szCs w:val="24"/>
        </w:rPr>
      </w:pPr>
    </w:p>
    <w:p w:rsidR="00C429F1" w:rsidRPr="00C429F1" w:rsidRDefault="00C429F1" w:rsidP="00C429F1">
      <w:pPr>
        <w:spacing w:after="0" w:line="360" w:lineRule="auto"/>
        <w:ind w:right="113" w:hanging="2"/>
        <w:jc w:val="both"/>
        <w:rPr>
          <w:rFonts w:ascii="Arial" w:eastAsia="Arial" w:hAnsi="Arial" w:cs="Arial"/>
          <w:sz w:val="24"/>
          <w:szCs w:val="24"/>
        </w:rPr>
      </w:pPr>
      <w:r w:rsidRPr="00C429F1">
        <w:rPr>
          <w:rFonts w:ascii="Arial" w:eastAsia="Arial" w:hAnsi="Arial" w:cs="Arial"/>
          <w:sz w:val="24"/>
          <w:szCs w:val="24"/>
        </w:rPr>
        <w:t xml:space="preserve">27.- Por circular en vehículos ensuciando en el espacio público con escurrimientos y dispersión de residuos líquidos y/o sólidos de:                          </w:t>
      </w:r>
    </w:p>
    <w:p w:rsidR="00C429F1" w:rsidRPr="00C429F1" w:rsidRDefault="00C429F1" w:rsidP="00C429F1">
      <w:pPr>
        <w:spacing w:after="0" w:line="360" w:lineRule="auto"/>
        <w:ind w:right="113" w:hanging="2"/>
        <w:jc w:val="both"/>
        <w:rPr>
          <w:rFonts w:ascii="Arial" w:eastAsia="Arial" w:hAnsi="Arial" w:cs="Arial"/>
          <w:sz w:val="24"/>
          <w:szCs w:val="24"/>
        </w:rPr>
      </w:pPr>
      <w:r w:rsidRPr="00C429F1">
        <w:rPr>
          <w:rFonts w:ascii="Arial" w:eastAsia="Arial" w:hAnsi="Arial" w:cs="Arial"/>
          <w:sz w:val="24"/>
          <w:szCs w:val="24"/>
        </w:rPr>
        <w:t xml:space="preserve">                                                                             $599.00 a $5,209.00</w:t>
      </w:r>
    </w:p>
    <w:p w:rsidR="00C429F1" w:rsidRPr="00C429F1" w:rsidRDefault="00C429F1" w:rsidP="00C429F1">
      <w:pPr>
        <w:spacing w:after="0" w:line="360" w:lineRule="auto"/>
        <w:ind w:right="113" w:hanging="2"/>
        <w:jc w:val="both"/>
        <w:rPr>
          <w:rFonts w:ascii="Arial" w:eastAsia="Arial" w:hAnsi="Arial" w:cs="Arial"/>
          <w:sz w:val="24"/>
          <w:szCs w:val="24"/>
        </w:rPr>
      </w:pPr>
    </w:p>
    <w:p w:rsidR="00C429F1" w:rsidRPr="00C429F1" w:rsidRDefault="00C429F1" w:rsidP="00C429F1">
      <w:pPr>
        <w:spacing w:after="0" w:line="360" w:lineRule="auto"/>
        <w:ind w:right="113" w:hanging="2"/>
        <w:jc w:val="both"/>
        <w:rPr>
          <w:rFonts w:ascii="Arial" w:eastAsia="Arial" w:hAnsi="Arial" w:cs="Arial"/>
          <w:sz w:val="24"/>
          <w:szCs w:val="24"/>
        </w:rPr>
      </w:pPr>
      <w:r w:rsidRPr="00C429F1">
        <w:rPr>
          <w:rFonts w:ascii="Arial" w:eastAsia="Arial" w:hAnsi="Arial" w:cs="Arial"/>
          <w:sz w:val="24"/>
          <w:szCs w:val="24"/>
        </w:rPr>
        <w:t xml:space="preserve">28.-  Por realizar servicios de recolección de residuos sólidos no peligrosos sin autorización de la Dependencia de Servicios Públicos Municipales, de:                              </w:t>
      </w:r>
    </w:p>
    <w:p w:rsidR="00C429F1" w:rsidRPr="00C429F1" w:rsidRDefault="00C429F1" w:rsidP="00C429F1">
      <w:pPr>
        <w:spacing w:after="0" w:line="360" w:lineRule="auto"/>
        <w:ind w:right="113" w:hanging="2"/>
        <w:jc w:val="both"/>
        <w:rPr>
          <w:rFonts w:ascii="Arial" w:eastAsia="Arial" w:hAnsi="Arial" w:cs="Arial"/>
          <w:sz w:val="24"/>
          <w:szCs w:val="24"/>
        </w:rPr>
      </w:pPr>
      <w:r w:rsidRPr="00C429F1">
        <w:rPr>
          <w:rFonts w:ascii="Arial" w:eastAsia="Arial" w:hAnsi="Arial" w:cs="Arial"/>
          <w:sz w:val="24"/>
          <w:szCs w:val="24"/>
        </w:rPr>
        <w:t xml:space="preserve">                                                                     $13,831.00 a $26,043.00</w:t>
      </w:r>
    </w:p>
    <w:p w:rsidR="00C429F1" w:rsidRPr="00C429F1" w:rsidRDefault="00C429F1" w:rsidP="00C429F1">
      <w:pPr>
        <w:spacing w:after="0" w:line="360" w:lineRule="auto"/>
        <w:ind w:right="113" w:hanging="2"/>
        <w:jc w:val="both"/>
        <w:rPr>
          <w:rFonts w:ascii="Arial" w:eastAsia="Arial" w:hAnsi="Arial" w:cs="Arial"/>
          <w:sz w:val="24"/>
          <w:szCs w:val="24"/>
        </w:rPr>
      </w:pPr>
    </w:p>
    <w:p w:rsidR="00C429F1" w:rsidRPr="00C429F1" w:rsidRDefault="00C429F1" w:rsidP="00C429F1">
      <w:pPr>
        <w:spacing w:after="0" w:line="360" w:lineRule="auto"/>
        <w:ind w:right="113" w:hanging="2"/>
        <w:jc w:val="both"/>
        <w:rPr>
          <w:rFonts w:ascii="Arial" w:eastAsia="Arial" w:hAnsi="Arial" w:cs="Arial"/>
          <w:sz w:val="24"/>
          <w:szCs w:val="24"/>
        </w:rPr>
      </w:pPr>
      <w:r w:rsidRPr="00C429F1">
        <w:rPr>
          <w:rFonts w:ascii="Arial" w:eastAsia="Arial" w:hAnsi="Arial" w:cs="Arial"/>
          <w:sz w:val="24"/>
          <w:szCs w:val="24"/>
        </w:rPr>
        <w:t>29.-  Por carecer de la identificación establecida por la Dependencia de Servicios Públicos Municipales, los vehículos de transportación y recolección de residuos, de:                          $1,512.00 a $3,742.00</w:t>
      </w:r>
    </w:p>
    <w:p w:rsidR="00C429F1" w:rsidRPr="00C429F1" w:rsidRDefault="00C429F1" w:rsidP="00C429F1">
      <w:pPr>
        <w:spacing w:after="0" w:line="360" w:lineRule="auto"/>
        <w:ind w:right="113" w:hanging="2"/>
        <w:jc w:val="both"/>
        <w:rPr>
          <w:rFonts w:ascii="Arial" w:eastAsia="Arial" w:hAnsi="Arial" w:cs="Arial"/>
          <w:sz w:val="24"/>
          <w:szCs w:val="24"/>
        </w:rPr>
      </w:pPr>
    </w:p>
    <w:p w:rsidR="00C429F1" w:rsidRPr="00C429F1" w:rsidRDefault="00C429F1" w:rsidP="00C429F1">
      <w:pPr>
        <w:spacing w:after="0" w:line="360" w:lineRule="auto"/>
        <w:ind w:right="113" w:hanging="2"/>
        <w:jc w:val="both"/>
        <w:rPr>
          <w:rFonts w:ascii="Arial" w:eastAsia="Arial" w:hAnsi="Arial" w:cs="Arial"/>
          <w:sz w:val="24"/>
          <w:szCs w:val="24"/>
        </w:rPr>
      </w:pPr>
      <w:r w:rsidRPr="00C429F1">
        <w:rPr>
          <w:rFonts w:ascii="Arial" w:eastAsia="Arial" w:hAnsi="Arial" w:cs="Arial"/>
          <w:sz w:val="24"/>
          <w:szCs w:val="24"/>
        </w:rPr>
        <w:t xml:space="preserve">30.-  Por no limpiar el espacio público inmediatamente después de haber realizado maniobras de carga y descarga, de:                                   </w:t>
      </w:r>
    </w:p>
    <w:p w:rsidR="00C429F1" w:rsidRPr="00C429F1" w:rsidRDefault="00C429F1" w:rsidP="00C429F1">
      <w:pPr>
        <w:spacing w:after="0" w:line="360" w:lineRule="auto"/>
        <w:ind w:right="113" w:hanging="2"/>
        <w:jc w:val="both"/>
        <w:rPr>
          <w:rFonts w:ascii="Arial" w:eastAsia="Arial" w:hAnsi="Arial" w:cs="Arial"/>
          <w:sz w:val="24"/>
          <w:szCs w:val="24"/>
        </w:rPr>
      </w:pPr>
      <w:r w:rsidRPr="00C429F1">
        <w:rPr>
          <w:rFonts w:ascii="Arial" w:eastAsia="Arial" w:hAnsi="Arial" w:cs="Arial"/>
          <w:sz w:val="24"/>
          <w:szCs w:val="24"/>
        </w:rPr>
        <w:t xml:space="preserve">                                                                           $303.00 a $861.00</w:t>
      </w:r>
    </w:p>
    <w:p w:rsidR="00C429F1" w:rsidRPr="00C429F1" w:rsidRDefault="00C429F1" w:rsidP="00C429F1">
      <w:pPr>
        <w:spacing w:after="0" w:line="360" w:lineRule="auto"/>
        <w:ind w:right="113" w:hanging="2"/>
        <w:jc w:val="both"/>
        <w:rPr>
          <w:rFonts w:ascii="Arial" w:eastAsia="Arial" w:hAnsi="Arial" w:cs="Arial"/>
          <w:sz w:val="24"/>
          <w:szCs w:val="24"/>
        </w:rPr>
      </w:pPr>
    </w:p>
    <w:p w:rsidR="00C429F1" w:rsidRPr="00C429F1" w:rsidRDefault="00C429F1" w:rsidP="00C429F1">
      <w:pPr>
        <w:spacing w:after="0" w:line="360" w:lineRule="auto"/>
        <w:ind w:right="113" w:hanging="2"/>
        <w:jc w:val="both"/>
        <w:rPr>
          <w:rFonts w:ascii="Arial" w:eastAsia="Arial" w:hAnsi="Arial" w:cs="Arial"/>
          <w:sz w:val="24"/>
          <w:szCs w:val="24"/>
        </w:rPr>
      </w:pPr>
      <w:r w:rsidRPr="00C429F1">
        <w:rPr>
          <w:rFonts w:ascii="Arial" w:eastAsia="Arial" w:hAnsi="Arial" w:cs="Arial"/>
          <w:sz w:val="24"/>
          <w:szCs w:val="24"/>
        </w:rPr>
        <w:t xml:space="preserve">31.-  Los contribuyentes propietarios de fincas deshabitadas o predios baldíos que hayan sido infraccionados por no asear los espacios que le </w:t>
      </w:r>
      <w:r w:rsidRPr="00C429F1">
        <w:rPr>
          <w:rFonts w:ascii="Arial" w:eastAsia="Arial" w:hAnsi="Arial" w:cs="Arial"/>
          <w:sz w:val="24"/>
          <w:szCs w:val="24"/>
        </w:rPr>
        <w:lastRenderedPageBreak/>
        <w:t>correspondan, deberán cubrir los derechos de limpia saneamiento efectuados por el Municipio y las multas correspondientes.</w:t>
      </w:r>
    </w:p>
    <w:p w:rsidR="00C429F1" w:rsidRPr="00C429F1" w:rsidRDefault="00C429F1" w:rsidP="00C429F1">
      <w:pPr>
        <w:spacing w:after="0" w:line="360" w:lineRule="auto"/>
        <w:ind w:right="113" w:hanging="2"/>
        <w:jc w:val="both"/>
        <w:rPr>
          <w:rFonts w:ascii="Arial" w:eastAsia="Arial" w:hAnsi="Arial" w:cs="Arial"/>
          <w:sz w:val="24"/>
          <w:szCs w:val="24"/>
        </w:rPr>
      </w:pPr>
    </w:p>
    <w:p w:rsidR="00C429F1" w:rsidRPr="00C429F1" w:rsidRDefault="00C429F1" w:rsidP="00C429F1">
      <w:pPr>
        <w:spacing w:after="0" w:line="360" w:lineRule="auto"/>
        <w:ind w:right="113" w:hanging="2"/>
        <w:jc w:val="both"/>
        <w:rPr>
          <w:rFonts w:ascii="Arial" w:eastAsia="Arial" w:hAnsi="Arial" w:cs="Arial"/>
          <w:sz w:val="24"/>
          <w:szCs w:val="24"/>
        </w:rPr>
      </w:pPr>
      <w:r w:rsidRPr="00C429F1">
        <w:rPr>
          <w:rFonts w:ascii="Arial" w:eastAsia="Arial" w:hAnsi="Arial" w:cs="Arial"/>
          <w:sz w:val="24"/>
          <w:szCs w:val="24"/>
        </w:rPr>
        <w:t xml:space="preserve">32.- Por permitir la salida de animales domésticos en el espacio público o lotes baldíos para realizar sus necesidades fisiológicas y no recogerlo, de: </w:t>
      </w:r>
      <w:r w:rsidRPr="00C429F1">
        <w:rPr>
          <w:rFonts w:ascii="Arial" w:eastAsia="Arial" w:hAnsi="Arial" w:cs="Arial"/>
          <w:sz w:val="24"/>
          <w:szCs w:val="24"/>
        </w:rPr>
        <w:tab/>
        <w:t>$441.00 a $1,764.00</w:t>
      </w:r>
    </w:p>
    <w:p w:rsidR="00C429F1" w:rsidRPr="00C429F1" w:rsidRDefault="00C429F1" w:rsidP="00C429F1">
      <w:pPr>
        <w:spacing w:after="0" w:line="360" w:lineRule="auto"/>
        <w:ind w:right="113" w:hanging="2"/>
        <w:jc w:val="both"/>
        <w:rPr>
          <w:rFonts w:ascii="Arial" w:eastAsia="Arial" w:hAnsi="Arial" w:cs="Arial"/>
          <w:sz w:val="24"/>
          <w:szCs w:val="24"/>
        </w:rPr>
      </w:pPr>
    </w:p>
    <w:p w:rsidR="00C429F1" w:rsidRPr="00C429F1" w:rsidRDefault="00C429F1" w:rsidP="00C429F1">
      <w:pPr>
        <w:spacing w:after="0" w:line="360" w:lineRule="auto"/>
        <w:ind w:right="113" w:hanging="2"/>
        <w:jc w:val="both"/>
        <w:rPr>
          <w:rFonts w:ascii="Arial" w:eastAsia="Arial" w:hAnsi="Arial" w:cs="Arial"/>
          <w:sz w:val="24"/>
          <w:szCs w:val="24"/>
        </w:rPr>
      </w:pPr>
      <w:r w:rsidRPr="00C429F1">
        <w:rPr>
          <w:rFonts w:ascii="Arial" w:eastAsia="Arial" w:hAnsi="Arial" w:cs="Arial"/>
          <w:sz w:val="24"/>
          <w:szCs w:val="24"/>
        </w:rPr>
        <w:t>33.- Lavar en el espacio público toda clase de vehículos, herramientas y objetos en general de forma ordinaria y constante, así como reparar toda clase de vehículo, muebles y objetos en general sin previa autorización correspondiente para uso y aprovechamiento del espacio público, excepto en casos de emergencia.</w:t>
      </w:r>
    </w:p>
    <w:p w:rsidR="00C429F1" w:rsidRPr="00C429F1" w:rsidRDefault="00C429F1" w:rsidP="00C429F1">
      <w:pPr>
        <w:spacing w:after="0" w:line="360" w:lineRule="auto"/>
        <w:ind w:right="113" w:hanging="2"/>
        <w:jc w:val="both"/>
        <w:rPr>
          <w:rFonts w:ascii="Arial" w:eastAsia="Arial" w:hAnsi="Arial" w:cs="Arial"/>
          <w:sz w:val="24"/>
          <w:szCs w:val="24"/>
        </w:rPr>
      </w:pPr>
      <w:r w:rsidRPr="00C429F1">
        <w:rPr>
          <w:rFonts w:ascii="Arial" w:eastAsia="Arial" w:hAnsi="Arial" w:cs="Arial"/>
          <w:sz w:val="24"/>
          <w:szCs w:val="24"/>
        </w:rPr>
        <w:tab/>
      </w:r>
      <w:r w:rsidRPr="00C429F1">
        <w:rPr>
          <w:rFonts w:ascii="Arial" w:eastAsia="Arial" w:hAnsi="Arial" w:cs="Arial"/>
          <w:sz w:val="24"/>
          <w:szCs w:val="24"/>
        </w:rPr>
        <w:tab/>
      </w:r>
      <w:r w:rsidRPr="00C429F1">
        <w:rPr>
          <w:rFonts w:ascii="Arial" w:eastAsia="Arial" w:hAnsi="Arial" w:cs="Arial"/>
          <w:sz w:val="24"/>
          <w:szCs w:val="24"/>
        </w:rPr>
        <w:tab/>
      </w:r>
      <w:r w:rsidRPr="00C429F1">
        <w:rPr>
          <w:rFonts w:ascii="Arial" w:eastAsia="Arial" w:hAnsi="Arial" w:cs="Arial"/>
          <w:sz w:val="24"/>
          <w:szCs w:val="24"/>
        </w:rPr>
        <w:tab/>
      </w:r>
      <w:r w:rsidRPr="00C429F1">
        <w:rPr>
          <w:rFonts w:ascii="Arial" w:eastAsia="Arial" w:hAnsi="Arial" w:cs="Arial"/>
          <w:sz w:val="24"/>
          <w:szCs w:val="24"/>
        </w:rPr>
        <w:tab/>
        <w:t>$1,250.00 a $3,911.00</w:t>
      </w:r>
    </w:p>
    <w:p w:rsidR="00C429F1" w:rsidRPr="00C429F1" w:rsidRDefault="00C429F1" w:rsidP="00C429F1">
      <w:pPr>
        <w:spacing w:after="0" w:line="360" w:lineRule="auto"/>
        <w:ind w:right="113" w:hanging="2"/>
        <w:jc w:val="both"/>
        <w:rPr>
          <w:rFonts w:ascii="Arial" w:eastAsia="Arial" w:hAnsi="Arial" w:cs="Arial"/>
          <w:sz w:val="24"/>
          <w:szCs w:val="24"/>
        </w:rPr>
      </w:pPr>
    </w:p>
    <w:p w:rsidR="00C429F1" w:rsidRDefault="00C429F1" w:rsidP="00C429F1">
      <w:pPr>
        <w:spacing w:after="0" w:line="360" w:lineRule="auto"/>
        <w:ind w:right="113" w:hanging="2"/>
        <w:jc w:val="both"/>
        <w:rPr>
          <w:rFonts w:ascii="Arial" w:eastAsia="Arial" w:hAnsi="Arial" w:cs="Arial"/>
          <w:sz w:val="24"/>
          <w:szCs w:val="24"/>
        </w:rPr>
      </w:pPr>
      <w:r w:rsidRPr="00C429F1">
        <w:rPr>
          <w:rFonts w:ascii="Arial" w:eastAsia="Arial" w:hAnsi="Arial" w:cs="Arial"/>
          <w:sz w:val="24"/>
          <w:szCs w:val="24"/>
        </w:rPr>
        <w:t xml:space="preserve">34- Arrojar residuos sólidos, animales muertos, aceites, combustibles o cualquier otro objeto que pueda contaminar, obstaculizar u ocasionar daños a ríos, canales, presas o drenajes; </w:t>
      </w:r>
      <w:r w:rsidRPr="00C429F1">
        <w:rPr>
          <w:rFonts w:ascii="Arial" w:eastAsia="Arial" w:hAnsi="Arial" w:cs="Arial"/>
          <w:sz w:val="24"/>
          <w:szCs w:val="24"/>
        </w:rPr>
        <w:tab/>
      </w:r>
      <w:r w:rsidRPr="00C429F1">
        <w:rPr>
          <w:rFonts w:ascii="Arial" w:eastAsia="Arial" w:hAnsi="Arial" w:cs="Arial"/>
          <w:sz w:val="24"/>
          <w:szCs w:val="24"/>
        </w:rPr>
        <w:tab/>
      </w:r>
      <w:r w:rsidRPr="00C429F1">
        <w:rPr>
          <w:rFonts w:ascii="Arial" w:eastAsia="Arial" w:hAnsi="Arial" w:cs="Arial"/>
          <w:sz w:val="24"/>
          <w:szCs w:val="24"/>
        </w:rPr>
        <w:tab/>
      </w:r>
      <w:r w:rsidRPr="00C429F1">
        <w:rPr>
          <w:rFonts w:ascii="Arial" w:eastAsia="Arial" w:hAnsi="Arial" w:cs="Arial"/>
          <w:sz w:val="24"/>
          <w:szCs w:val="24"/>
        </w:rPr>
        <w:tab/>
      </w:r>
    </w:p>
    <w:p w:rsidR="00C429F1" w:rsidRPr="00C429F1" w:rsidRDefault="00C429F1" w:rsidP="00C429F1">
      <w:pPr>
        <w:spacing w:after="0" w:line="360" w:lineRule="auto"/>
        <w:ind w:right="113" w:hanging="2"/>
        <w:jc w:val="both"/>
        <w:rPr>
          <w:rFonts w:ascii="Arial" w:eastAsia="Arial" w:hAnsi="Arial" w:cs="Arial"/>
          <w:sz w:val="24"/>
          <w:szCs w:val="24"/>
        </w:rPr>
      </w:pPr>
      <w:r w:rsidRPr="00C429F1">
        <w:rPr>
          <w:rFonts w:ascii="Arial" w:eastAsia="Arial" w:hAnsi="Arial" w:cs="Arial"/>
          <w:sz w:val="24"/>
          <w:szCs w:val="24"/>
        </w:rPr>
        <w:t>$6,231.00 a  $8,203.00</w:t>
      </w:r>
    </w:p>
    <w:p w:rsidR="00C429F1" w:rsidRPr="00C429F1" w:rsidRDefault="00C429F1" w:rsidP="00C429F1">
      <w:pPr>
        <w:spacing w:after="0" w:line="360" w:lineRule="auto"/>
        <w:ind w:right="113" w:hanging="2"/>
        <w:jc w:val="both"/>
        <w:rPr>
          <w:rFonts w:ascii="Arial" w:eastAsia="Arial" w:hAnsi="Arial" w:cs="Arial"/>
          <w:sz w:val="24"/>
          <w:szCs w:val="24"/>
        </w:rPr>
      </w:pPr>
    </w:p>
    <w:p w:rsidR="00C429F1" w:rsidRPr="00C429F1" w:rsidRDefault="00C429F1" w:rsidP="00C429F1">
      <w:pPr>
        <w:spacing w:after="0" w:line="360" w:lineRule="auto"/>
        <w:ind w:right="113" w:hanging="2"/>
        <w:jc w:val="both"/>
        <w:rPr>
          <w:rFonts w:ascii="Arial" w:eastAsia="Arial" w:hAnsi="Arial" w:cs="Arial"/>
          <w:sz w:val="24"/>
          <w:szCs w:val="24"/>
        </w:rPr>
      </w:pPr>
      <w:r w:rsidRPr="00C429F1">
        <w:rPr>
          <w:rFonts w:ascii="Arial" w:eastAsia="Arial" w:hAnsi="Arial" w:cs="Arial"/>
          <w:sz w:val="24"/>
          <w:szCs w:val="24"/>
        </w:rPr>
        <w:t>35- Realizar pintas o grafiti en bardas, fachadas y espacios públicos;</w:t>
      </w:r>
    </w:p>
    <w:p w:rsidR="00C429F1" w:rsidRPr="00C429F1" w:rsidRDefault="00C429F1" w:rsidP="00C429F1">
      <w:pPr>
        <w:spacing w:after="0" w:line="360" w:lineRule="auto"/>
        <w:ind w:right="113" w:hanging="2"/>
        <w:jc w:val="both"/>
        <w:rPr>
          <w:rFonts w:ascii="Arial" w:eastAsia="Arial" w:hAnsi="Arial" w:cs="Arial"/>
          <w:sz w:val="24"/>
          <w:szCs w:val="24"/>
        </w:rPr>
      </w:pPr>
      <w:r w:rsidRPr="00C429F1">
        <w:rPr>
          <w:rFonts w:ascii="Arial" w:eastAsia="Arial" w:hAnsi="Arial" w:cs="Arial"/>
          <w:sz w:val="24"/>
          <w:szCs w:val="24"/>
        </w:rPr>
        <w:t>$303.00 a $861.00</w:t>
      </w:r>
    </w:p>
    <w:p w:rsidR="00C429F1" w:rsidRPr="00C429F1" w:rsidRDefault="00C429F1" w:rsidP="00C429F1">
      <w:pPr>
        <w:spacing w:after="0" w:line="360" w:lineRule="auto"/>
        <w:ind w:right="113" w:hanging="2"/>
        <w:jc w:val="both"/>
        <w:rPr>
          <w:rFonts w:ascii="Arial" w:eastAsia="Arial" w:hAnsi="Arial" w:cs="Arial"/>
          <w:sz w:val="24"/>
          <w:szCs w:val="24"/>
        </w:rPr>
      </w:pPr>
    </w:p>
    <w:p w:rsidR="00C429F1" w:rsidRPr="00C429F1" w:rsidRDefault="00C429F1" w:rsidP="00C429F1">
      <w:pPr>
        <w:spacing w:after="0" w:line="360" w:lineRule="auto"/>
        <w:ind w:right="113" w:hanging="2"/>
        <w:jc w:val="both"/>
        <w:rPr>
          <w:rFonts w:ascii="Arial" w:eastAsia="Arial" w:hAnsi="Arial" w:cs="Arial"/>
          <w:sz w:val="24"/>
          <w:szCs w:val="24"/>
        </w:rPr>
      </w:pPr>
      <w:r w:rsidRPr="00C429F1">
        <w:rPr>
          <w:rFonts w:ascii="Arial" w:eastAsia="Arial" w:hAnsi="Arial" w:cs="Arial"/>
          <w:sz w:val="24"/>
          <w:szCs w:val="24"/>
        </w:rPr>
        <w:t xml:space="preserve">36- Repartir propaganda comercial impresa y distribuir volantes sin la autorización del propietario o poseedor, por lo que no se podrá dejar dicha publicidad en domicilios habitacionales, fincas, comercios, en sitios abandonados o deshabitados y en los parabrisas de los vehículos estacionados; </w:t>
      </w:r>
    </w:p>
    <w:p w:rsidR="00C429F1" w:rsidRDefault="00C429F1" w:rsidP="00C429F1">
      <w:pPr>
        <w:spacing w:after="0" w:line="360" w:lineRule="auto"/>
        <w:ind w:right="113" w:hanging="2"/>
        <w:jc w:val="both"/>
        <w:rPr>
          <w:rFonts w:ascii="Arial" w:eastAsia="Arial" w:hAnsi="Arial" w:cs="Arial"/>
          <w:sz w:val="24"/>
          <w:szCs w:val="24"/>
        </w:rPr>
      </w:pPr>
      <w:r w:rsidRPr="00C429F1">
        <w:rPr>
          <w:rFonts w:ascii="Arial" w:eastAsia="Arial" w:hAnsi="Arial" w:cs="Arial"/>
          <w:sz w:val="24"/>
          <w:szCs w:val="24"/>
        </w:rPr>
        <w:t>$153.00 a $861.00</w:t>
      </w:r>
    </w:p>
    <w:p w:rsidR="009C7711" w:rsidRDefault="009C7711" w:rsidP="004217D2">
      <w:pPr>
        <w:spacing w:after="0" w:line="360" w:lineRule="auto"/>
        <w:ind w:right="113" w:hanging="2"/>
        <w:jc w:val="both"/>
        <w:rPr>
          <w:rFonts w:ascii="Arial" w:eastAsia="Arial" w:hAnsi="Arial" w:cs="Arial"/>
          <w:sz w:val="24"/>
          <w:szCs w:val="24"/>
        </w:rPr>
      </w:pPr>
    </w:p>
    <w:p w:rsidR="009C7711" w:rsidRDefault="000E0DFD" w:rsidP="004217D2">
      <w:pPr>
        <w:spacing w:after="0" w:line="360" w:lineRule="auto"/>
        <w:ind w:right="113" w:hanging="2"/>
        <w:jc w:val="both"/>
        <w:rPr>
          <w:rFonts w:ascii="Arial" w:eastAsia="Arial" w:hAnsi="Arial" w:cs="Arial"/>
          <w:sz w:val="24"/>
          <w:szCs w:val="24"/>
        </w:rPr>
      </w:pPr>
      <w:r>
        <w:rPr>
          <w:rFonts w:ascii="Arial" w:eastAsia="Arial" w:hAnsi="Arial" w:cs="Arial"/>
          <w:b/>
          <w:sz w:val="24"/>
          <w:szCs w:val="24"/>
        </w:rPr>
        <w:lastRenderedPageBreak/>
        <w:t>Artículo 100.-</w:t>
      </w:r>
      <w:r>
        <w:rPr>
          <w:rFonts w:ascii="Arial" w:eastAsia="Arial" w:hAnsi="Arial" w:cs="Arial"/>
          <w:sz w:val="24"/>
          <w:szCs w:val="24"/>
        </w:rPr>
        <w:t xml:space="preserve"> Las infracciones al Reglamento Municipal para la Protección al Ambiente se aplicarán las sanciones que el mismo reglamento establece.</w:t>
      </w:r>
    </w:p>
    <w:p w:rsidR="009C7711" w:rsidRDefault="009C7711" w:rsidP="004217D2">
      <w:pPr>
        <w:spacing w:after="0" w:line="360" w:lineRule="auto"/>
        <w:ind w:right="113" w:hanging="2"/>
        <w:jc w:val="both"/>
        <w:rPr>
          <w:rFonts w:ascii="Arial" w:eastAsia="Arial" w:hAnsi="Arial" w:cs="Arial"/>
          <w:sz w:val="24"/>
          <w:szCs w:val="24"/>
        </w:rPr>
      </w:pPr>
    </w:p>
    <w:p w:rsidR="009C7711" w:rsidRDefault="000E0DFD" w:rsidP="004217D2">
      <w:pPr>
        <w:spacing w:after="0" w:line="360" w:lineRule="auto"/>
        <w:ind w:right="113" w:hanging="2"/>
        <w:jc w:val="both"/>
        <w:rPr>
          <w:rFonts w:ascii="Arial" w:eastAsia="Arial" w:hAnsi="Arial" w:cs="Arial"/>
          <w:sz w:val="24"/>
          <w:szCs w:val="24"/>
        </w:rPr>
      </w:pPr>
      <w:r>
        <w:rPr>
          <w:rFonts w:ascii="Arial" w:eastAsia="Arial" w:hAnsi="Arial" w:cs="Arial"/>
          <w:b/>
          <w:sz w:val="24"/>
          <w:szCs w:val="24"/>
        </w:rPr>
        <w:t>Artículo 101.-</w:t>
      </w:r>
      <w:r>
        <w:rPr>
          <w:rFonts w:ascii="Arial" w:eastAsia="Arial" w:hAnsi="Arial" w:cs="Arial"/>
          <w:sz w:val="24"/>
          <w:szCs w:val="24"/>
        </w:rPr>
        <w:t xml:space="preserve"> Las infracciones al Reglamento para La Promoción Del Sistema De Tiempo Compartido Del Municipio De Puerto Vallarta, Jalisco, se aplicarán las sanciones que el mismo reglamento establece.</w:t>
      </w:r>
    </w:p>
    <w:p w:rsidR="009C7711" w:rsidRDefault="009C7711" w:rsidP="004217D2">
      <w:pPr>
        <w:spacing w:after="0" w:line="360" w:lineRule="auto"/>
        <w:ind w:right="113" w:hanging="2"/>
        <w:jc w:val="both"/>
        <w:rPr>
          <w:rFonts w:ascii="Arial" w:eastAsia="Arial" w:hAnsi="Arial" w:cs="Arial"/>
          <w:sz w:val="24"/>
          <w:szCs w:val="24"/>
        </w:rPr>
      </w:pPr>
    </w:p>
    <w:p w:rsidR="009C7711" w:rsidRDefault="000E0DFD" w:rsidP="004217D2">
      <w:pPr>
        <w:spacing w:after="0" w:line="360" w:lineRule="auto"/>
        <w:ind w:right="113" w:hanging="2"/>
        <w:jc w:val="both"/>
        <w:rPr>
          <w:rFonts w:ascii="Arial" w:eastAsia="Arial" w:hAnsi="Arial" w:cs="Arial"/>
          <w:sz w:val="24"/>
          <w:szCs w:val="24"/>
        </w:rPr>
      </w:pPr>
      <w:r>
        <w:rPr>
          <w:rFonts w:ascii="Arial" w:eastAsia="Arial" w:hAnsi="Arial" w:cs="Arial"/>
          <w:b/>
          <w:sz w:val="24"/>
          <w:szCs w:val="24"/>
        </w:rPr>
        <w:t>Artículo 102.-</w:t>
      </w:r>
      <w:r>
        <w:rPr>
          <w:rFonts w:ascii="Arial" w:eastAsia="Arial" w:hAnsi="Arial" w:cs="Arial"/>
          <w:sz w:val="24"/>
          <w:szCs w:val="24"/>
        </w:rPr>
        <w:t xml:space="preserve"> Las infracciones al Reglamento Para El Ejercicio Del Comercio, Funcionamiento De Giros De Prestación De Servicios, Tianguis, Eventos Y Espectáculos, En El Municipio De Puerto Vallarta, Jalisco, se aplicarán las sanciones que el mismo reglamento establece, además de las que se contemplan en la presente Ley.</w:t>
      </w:r>
    </w:p>
    <w:p w:rsidR="009C7711" w:rsidRDefault="009C7711" w:rsidP="004217D2">
      <w:pPr>
        <w:spacing w:after="0" w:line="360" w:lineRule="auto"/>
        <w:ind w:right="113" w:hanging="2"/>
        <w:jc w:val="both"/>
        <w:rPr>
          <w:rFonts w:ascii="Arial" w:eastAsia="Arial" w:hAnsi="Arial" w:cs="Arial"/>
          <w:sz w:val="24"/>
          <w:szCs w:val="24"/>
        </w:rPr>
      </w:pPr>
    </w:p>
    <w:p w:rsidR="009C7711" w:rsidRDefault="000E0DFD" w:rsidP="004217D2">
      <w:pPr>
        <w:spacing w:after="0" w:line="360" w:lineRule="auto"/>
        <w:ind w:right="113" w:hanging="2"/>
        <w:jc w:val="both"/>
        <w:rPr>
          <w:rFonts w:ascii="Arial" w:eastAsia="Arial" w:hAnsi="Arial" w:cs="Arial"/>
          <w:sz w:val="24"/>
          <w:szCs w:val="24"/>
        </w:rPr>
      </w:pPr>
      <w:r>
        <w:rPr>
          <w:rFonts w:ascii="Arial" w:eastAsia="Arial" w:hAnsi="Arial" w:cs="Arial"/>
          <w:b/>
          <w:sz w:val="24"/>
          <w:szCs w:val="24"/>
        </w:rPr>
        <w:t>Artículo 103.-</w:t>
      </w:r>
      <w:r>
        <w:rPr>
          <w:rFonts w:ascii="Arial" w:eastAsia="Arial" w:hAnsi="Arial" w:cs="Arial"/>
          <w:sz w:val="24"/>
          <w:szCs w:val="24"/>
        </w:rPr>
        <w:t xml:space="preserve"> Las infracciones al Reglamento de Cementerios de Puerto Vallarta, Jalisco, se aplicarán las sanciones que el mismo reglamento establece.</w:t>
      </w:r>
    </w:p>
    <w:p w:rsidR="009C7711" w:rsidRDefault="009C7711" w:rsidP="004217D2">
      <w:pPr>
        <w:spacing w:after="0" w:line="360" w:lineRule="auto"/>
        <w:ind w:right="113" w:hanging="2"/>
        <w:jc w:val="both"/>
        <w:rPr>
          <w:rFonts w:ascii="Arial" w:eastAsia="Arial" w:hAnsi="Arial" w:cs="Arial"/>
          <w:sz w:val="24"/>
          <w:szCs w:val="24"/>
        </w:rPr>
      </w:pPr>
    </w:p>
    <w:p w:rsidR="009C7711" w:rsidRDefault="000E0DFD" w:rsidP="004217D2">
      <w:pPr>
        <w:spacing w:after="0" w:line="360" w:lineRule="auto"/>
        <w:ind w:right="113" w:hanging="2"/>
        <w:jc w:val="both"/>
        <w:rPr>
          <w:rFonts w:ascii="Arial" w:eastAsia="Arial" w:hAnsi="Arial" w:cs="Arial"/>
          <w:sz w:val="24"/>
          <w:szCs w:val="24"/>
        </w:rPr>
      </w:pPr>
      <w:r>
        <w:rPr>
          <w:rFonts w:ascii="Arial" w:eastAsia="Arial" w:hAnsi="Arial" w:cs="Arial"/>
          <w:b/>
          <w:sz w:val="24"/>
          <w:szCs w:val="24"/>
        </w:rPr>
        <w:t>Artículo 104.-</w:t>
      </w:r>
      <w:r>
        <w:rPr>
          <w:rFonts w:ascii="Arial" w:eastAsia="Arial" w:hAnsi="Arial" w:cs="Arial"/>
          <w:sz w:val="24"/>
          <w:szCs w:val="24"/>
        </w:rPr>
        <w:t xml:space="preserve"> Las infracciones al Reglamento Municipal para la Actividad Intermediaria de la Compra – Venta de Bienes Inmuebles en Puerto Vallarta, Jalisco, se aplicarán las sanciones que el mismo reglamento establece.</w:t>
      </w:r>
    </w:p>
    <w:p w:rsidR="009C7711" w:rsidRDefault="009C7711" w:rsidP="004217D2">
      <w:pPr>
        <w:spacing w:after="0" w:line="360" w:lineRule="auto"/>
        <w:ind w:right="113" w:hanging="2"/>
        <w:jc w:val="both"/>
        <w:rPr>
          <w:rFonts w:ascii="Arial" w:eastAsia="Arial" w:hAnsi="Arial" w:cs="Arial"/>
          <w:sz w:val="24"/>
          <w:szCs w:val="24"/>
        </w:rPr>
      </w:pPr>
    </w:p>
    <w:p w:rsidR="009C7711" w:rsidRDefault="000E0DFD" w:rsidP="004217D2">
      <w:pPr>
        <w:spacing w:after="0" w:line="360" w:lineRule="auto"/>
        <w:ind w:right="113" w:hanging="2"/>
        <w:jc w:val="both"/>
        <w:rPr>
          <w:rFonts w:ascii="Arial" w:eastAsia="Arial" w:hAnsi="Arial" w:cs="Arial"/>
          <w:sz w:val="24"/>
          <w:szCs w:val="24"/>
        </w:rPr>
      </w:pPr>
      <w:r>
        <w:rPr>
          <w:rFonts w:ascii="Arial" w:eastAsia="Arial" w:hAnsi="Arial" w:cs="Arial"/>
          <w:b/>
          <w:sz w:val="24"/>
          <w:szCs w:val="24"/>
        </w:rPr>
        <w:t>Artículo 105.-</w:t>
      </w:r>
      <w:r>
        <w:rPr>
          <w:rFonts w:ascii="Arial" w:eastAsia="Arial" w:hAnsi="Arial" w:cs="Arial"/>
          <w:sz w:val="24"/>
          <w:szCs w:val="24"/>
        </w:rPr>
        <w:t xml:space="preserve"> Las infracciones al Reglamento Municipal para el uso del Malecón se aplicarán las sanciones que el mismo reglamento establece.</w:t>
      </w:r>
    </w:p>
    <w:p w:rsidR="009C7711" w:rsidRDefault="009C7711" w:rsidP="004217D2">
      <w:pPr>
        <w:spacing w:after="0" w:line="360" w:lineRule="auto"/>
        <w:ind w:right="113" w:hanging="2"/>
        <w:jc w:val="both"/>
        <w:rPr>
          <w:rFonts w:ascii="Arial" w:eastAsia="Arial" w:hAnsi="Arial" w:cs="Arial"/>
          <w:sz w:val="24"/>
          <w:szCs w:val="24"/>
        </w:rPr>
      </w:pPr>
    </w:p>
    <w:p w:rsidR="009C7711" w:rsidRDefault="000E0DFD" w:rsidP="004217D2">
      <w:pPr>
        <w:spacing w:after="0" w:line="360" w:lineRule="auto"/>
        <w:ind w:right="113" w:hanging="2"/>
        <w:jc w:val="both"/>
        <w:rPr>
          <w:rFonts w:ascii="Arial" w:eastAsia="Arial" w:hAnsi="Arial" w:cs="Arial"/>
          <w:sz w:val="24"/>
          <w:szCs w:val="24"/>
        </w:rPr>
      </w:pPr>
      <w:r>
        <w:rPr>
          <w:rFonts w:ascii="Arial" w:eastAsia="Arial" w:hAnsi="Arial" w:cs="Arial"/>
          <w:b/>
          <w:sz w:val="24"/>
          <w:szCs w:val="24"/>
        </w:rPr>
        <w:t>Artículo 106.-</w:t>
      </w:r>
      <w:r>
        <w:rPr>
          <w:rFonts w:ascii="Arial" w:eastAsia="Arial" w:hAnsi="Arial" w:cs="Arial"/>
          <w:sz w:val="24"/>
          <w:szCs w:val="24"/>
        </w:rPr>
        <w:t xml:space="preserve"> Las infracciones a la Ley de Catastro Municipal del Estado de Jalisco se aplicarán las sanciones que el mismo reglamento establece.</w:t>
      </w:r>
    </w:p>
    <w:p w:rsidR="009C7711" w:rsidRDefault="009C7711" w:rsidP="004217D2">
      <w:pPr>
        <w:spacing w:after="0" w:line="360" w:lineRule="auto"/>
        <w:ind w:right="113" w:hanging="2"/>
        <w:jc w:val="both"/>
        <w:rPr>
          <w:rFonts w:ascii="Arial" w:eastAsia="Arial" w:hAnsi="Arial" w:cs="Arial"/>
          <w:sz w:val="24"/>
          <w:szCs w:val="24"/>
        </w:rPr>
      </w:pPr>
    </w:p>
    <w:p w:rsidR="009C7711" w:rsidRDefault="000E0DFD" w:rsidP="004217D2">
      <w:pPr>
        <w:spacing w:after="0" w:line="360" w:lineRule="auto"/>
        <w:ind w:right="113" w:hanging="2"/>
        <w:jc w:val="both"/>
        <w:rPr>
          <w:rFonts w:ascii="Arial" w:eastAsia="Arial" w:hAnsi="Arial" w:cs="Arial"/>
          <w:sz w:val="24"/>
          <w:szCs w:val="24"/>
        </w:rPr>
      </w:pPr>
      <w:r>
        <w:rPr>
          <w:rFonts w:ascii="Arial" w:eastAsia="Arial" w:hAnsi="Arial" w:cs="Arial"/>
          <w:b/>
          <w:sz w:val="24"/>
          <w:szCs w:val="24"/>
        </w:rPr>
        <w:t>Artículo 107.-</w:t>
      </w:r>
      <w:r>
        <w:rPr>
          <w:rFonts w:ascii="Arial" w:eastAsia="Arial" w:hAnsi="Arial" w:cs="Arial"/>
          <w:sz w:val="24"/>
          <w:szCs w:val="24"/>
        </w:rPr>
        <w:t xml:space="preserve"> La Autoridad Municipal aplicará sanciones al compartidor o prestador del servicio de uso de inmuebles en tiempo compartido, que </w:t>
      </w:r>
      <w:r>
        <w:rPr>
          <w:rFonts w:ascii="Arial" w:eastAsia="Arial" w:hAnsi="Arial" w:cs="Arial"/>
          <w:sz w:val="24"/>
          <w:szCs w:val="24"/>
        </w:rPr>
        <w:lastRenderedPageBreak/>
        <w:t>incurra en las prohibiciones que establece el Título Noveno del Código Civil para el Estado de Jalisco.</w:t>
      </w:r>
    </w:p>
    <w:p w:rsidR="009C7711" w:rsidRDefault="009C7711" w:rsidP="004217D2">
      <w:pPr>
        <w:spacing w:after="0" w:line="360" w:lineRule="auto"/>
        <w:ind w:right="113" w:hanging="2"/>
        <w:jc w:val="both"/>
        <w:rPr>
          <w:rFonts w:ascii="Arial" w:eastAsia="Arial" w:hAnsi="Arial" w:cs="Arial"/>
          <w:sz w:val="24"/>
          <w:szCs w:val="24"/>
        </w:rPr>
      </w:pPr>
    </w:p>
    <w:p w:rsidR="009C7711" w:rsidRDefault="000E0DFD" w:rsidP="004217D2">
      <w:pPr>
        <w:spacing w:after="0" w:line="360" w:lineRule="auto"/>
        <w:ind w:right="113" w:hanging="2"/>
        <w:jc w:val="both"/>
        <w:rPr>
          <w:rFonts w:ascii="Arial" w:eastAsia="Arial" w:hAnsi="Arial" w:cs="Arial"/>
          <w:sz w:val="24"/>
          <w:szCs w:val="24"/>
        </w:rPr>
      </w:pPr>
      <w:r>
        <w:rPr>
          <w:rFonts w:ascii="Arial" w:eastAsia="Arial" w:hAnsi="Arial" w:cs="Arial"/>
          <w:sz w:val="24"/>
          <w:szCs w:val="24"/>
        </w:rPr>
        <w:t>La sanción, en cada caso, será de 500 a 2,500 veces la (UMA) Unidades de Medida y Actualización por día, de conformidad con lo dispuesto en el Artículo 1139 de dicho código.</w:t>
      </w:r>
    </w:p>
    <w:p w:rsidR="009C7711" w:rsidRDefault="009C7711" w:rsidP="004217D2">
      <w:pPr>
        <w:spacing w:after="0" w:line="360" w:lineRule="auto"/>
        <w:ind w:right="113" w:hanging="2"/>
        <w:jc w:val="both"/>
        <w:rPr>
          <w:rFonts w:ascii="Arial" w:eastAsia="Arial" w:hAnsi="Arial" w:cs="Arial"/>
          <w:sz w:val="24"/>
          <w:szCs w:val="24"/>
        </w:rPr>
      </w:pPr>
    </w:p>
    <w:p w:rsidR="009C7711" w:rsidRDefault="000E0DFD" w:rsidP="004217D2">
      <w:pPr>
        <w:spacing w:after="0" w:line="360" w:lineRule="auto"/>
        <w:ind w:right="113" w:hanging="2"/>
        <w:jc w:val="both"/>
        <w:rPr>
          <w:rFonts w:ascii="Arial" w:eastAsia="Arial" w:hAnsi="Arial" w:cs="Arial"/>
          <w:sz w:val="24"/>
          <w:szCs w:val="24"/>
        </w:rPr>
      </w:pPr>
      <w:r>
        <w:rPr>
          <w:rFonts w:ascii="Arial" w:eastAsia="Arial" w:hAnsi="Arial" w:cs="Arial"/>
          <w:b/>
          <w:sz w:val="24"/>
          <w:szCs w:val="24"/>
        </w:rPr>
        <w:t>Artículo 108.-</w:t>
      </w:r>
      <w:r>
        <w:rPr>
          <w:rFonts w:ascii="Arial" w:eastAsia="Arial" w:hAnsi="Arial" w:cs="Arial"/>
          <w:sz w:val="24"/>
          <w:szCs w:val="24"/>
        </w:rPr>
        <w:t xml:space="preserve"> La autoridad Municipal aplicará las sanciones por infracciones a la Ley para regular Venta y Consumo de Bebidas Alcohólicas en el Estado de Jalisco, que la misma Ley establece.</w:t>
      </w:r>
    </w:p>
    <w:p w:rsidR="009C7711" w:rsidRDefault="009C7711" w:rsidP="004217D2">
      <w:pPr>
        <w:spacing w:after="0" w:line="360" w:lineRule="auto"/>
        <w:ind w:right="113" w:hanging="2"/>
        <w:jc w:val="both"/>
        <w:rPr>
          <w:rFonts w:ascii="Arial" w:eastAsia="Arial" w:hAnsi="Arial" w:cs="Arial"/>
          <w:sz w:val="24"/>
          <w:szCs w:val="24"/>
        </w:rPr>
      </w:pPr>
    </w:p>
    <w:p w:rsidR="009C7711" w:rsidRDefault="000E0DFD" w:rsidP="004217D2">
      <w:pPr>
        <w:spacing w:after="0" w:line="360" w:lineRule="auto"/>
        <w:ind w:right="113" w:hanging="2"/>
        <w:jc w:val="both"/>
        <w:rPr>
          <w:rFonts w:ascii="Arial" w:eastAsia="Arial" w:hAnsi="Arial" w:cs="Arial"/>
          <w:sz w:val="24"/>
          <w:szCs w:val="24"/>
        </w:rPr>
      </w:pPr>
      <w:r>
        <w:rPr>
          <w:rFonts w:ascii="Arial" w:eastAsia="Arial" w:hAnsi="Arial" w:cs="Arial"/>
          <w:b/>
          <w:sz w:val="24"/>
          <w:szCs w:val="24"/>
        </w:rPr>
        <w:t>Artículo 109.-</w:t>
      </w:r>
      <w:r>
        <w:rPr>
          <w:rFonts w:ascii="Arial" w:eastAsia="Arial" w:hAnsi="Arial" w:cs="Arial"/>
          <w:sz w:val="24"/>
          <w:szCs w:val="24"/>
        </w:rPr>
        <w:t xml:space="preserve"> Las infracciones en materia de tránsito serán sancionadas administrativamente con multas, con base a lo señalado por el Reglamento de Tránsito y vialidad para el municipio de Puerto Vallarta, Jalisco ó en su caso la Ley de Movilidad y Transporte del Estado de Jalisco y su Reglamento.</w:t>
      </w:r>
    </w:p>
    <w:p w:rsidR="009C7711" w:rsidRDefault="009C7711" w:rsidP="004217D2">
      <w:pPr>
        <w:spacing w:after="0" w:line="360" w:lineRule="auto"/>
        <w:ind w:right="113" w:hanging="2"/>
        <w:jc w:val="both"/>
        <w:rPr>
          <w:rFonts w:ascii="Arial" w:eastAsia="Arial" w:hAnsi="Arial" w:cs="Arial"/>
          <w:sz w:val="24"/>
          <w:szCs w:val="24"/>
        </w:rPr>
      </w:pPr>
    </w:p>
    <w:p w:rsidR="00C429F1" w:rsidRPr="00C429F1" w:rsidRDefault="000E0DFD" w:rsidP="00C429F1">
      <w:pPr>
        <w:spacing w:after="0" w:line="360" w:lineRule="auto"/>
        <w:ind w:right="113" w:hanging="2"/>
        <w:jc w:val="both"/>
        <w:rPr>
          <w:rFonts w:ascii="Arial" w:eastAsia="Arial" w:hAnsi="Arial" w:cs="Arial"/>
          <w:sz w:val="24"/>
          <w:szCs w:val="24"/>
        </w:rPr>
      </w:pPr>
      <w:r>
        <w:rPr>
          <w:rFonts w:ascii="Arial" w:eastAsia="Arial" w:hAnsi="Arial" w:cs="Arial"/>
          <w:b/>
          <w:sz w:val="24"/>
          <w:szCs w:val="24"/>
        </w:rPr>
        <w:t>Artículo 110.-</w:t>
      </w:r>
      <w:r>
        <w:rPr>
          <w:rFonts w:ascii="Arial" w:eastAsia="Arial" w:hAnsi="Arial" w:cs="Arial"/>
          <w:sz w:val="24"/>
          <w:szCs w:val="24"/>
        </w:rPr>
        <w:t xml:space="preserve"> </w:t>
      </w:r>
      <w:r w:rsidR="00C429F1" w:rsidRPr="00C429F1">
        <w:rPr>
          <w:rFonts w:ascii="Arial" w:eastAsia="Arial" w:hAnsi="Arial" w:cs="Arial"/>
          <w:sz w:val="24"/>
          <w:szCs w:val="24"/>
        </w:rPr>
        <w:t>Las sanciones por contravenir disposiciones reglamentarias vigentes, referentes a la protección de los no fumadores, se aplicarán con base en la siguiente tarifa:</w:t>
      </w:r>
    </w:p>
    <w:p w:rsidR="00C429F1" w:rsidRPr="00C429F1" w:rsidRDefault="00C429F1" w:rsidP="00C429F1">
      <w:pPr>
        <w:spacing w:after="0" w:line="360" w:lineRule="auto"/>
        <w:ind w:right="113" w:hanging="2"/>
        <w:jc w:val="both"/>
        <w:rPr>
          <w:rFonts w:ascii="Arial" w:eastAsia="Arial" w:hAnsi="Arial" w:cs="Arial"/>
          <w:sz w:val="24"/>
          <w:szCs w:val="24"/>
        </w:rPr>
      </w:pPr>
    </w:p>
    <w:p w:rsidR="00C429F1" w:rsidRDefault="00C429F1" w:rsidP="00C429F1">
      <w:pPr>
        <w:spacing w:after="0" w:line="360" w:lineRule="auto"/>
        <w:ind w:right="113" w:hanging="2"/>
        <w:jc w:val="both"/>
        <w:rPr>
          <w:rFonts w:ascii="Arial" w:eastAsia="Arial" w:hAnsi="Arial" w:cs="Arial"/>
          <w:sz w:val="24"/>
          <w:szCs w:val="24"/>
        </w:rPr>
      </w:pPr>
      <w:r w:rsidRPr="00C429F1">
        <w:rPr>
          <w:rFonts w:ascii="Arial" w:eastAsia="Arial" w:hAnsi="Arial" w:cs="Arial"/>
          <w:sz w:val="24"/>
          <w:szCs w:val="24"/>
        </w:rPr>
        <w:t xml:space="preserve">1.- Por fumar en áreas de atención y servicio al público o en lugares cerrados de instituciones médicas, vehículos de transporte público, dependencias públicas, instituciones bancarias, financieras, comerciales y de servicios, así como auditorios bibliotecas y salones de clases de cualquier nivel de estudio de:          </w:t>
      </w:r>
    </w:p>
    <w:p w:rsidR="00C429F1" w:rsidRPr="00C429F1" w:rsidRDefault="00C429F1" w:rsidP="00C429F1">
      <w:pPr>
        <w:spacing w:after="0" w:line="360" w:lineRule="auto"/>
        <w:ind w:right="113" w:hanging="2"/>
        <w:jc w:val="both"/>
        <w:rPr>
          <w:rFonts w:ascii="Arial" w:eastAsia="Arial" w:hAnsi="Arial" w:cs="Arial"/>
          <w:sz w:val="24"/>
          <w:szCs w:val="24"/>
        </w:rPr>
      </w:pPr>
      <w:r w:rsidRPr="00C429F1">
        <w:rPr>
          <w:rFonts w:ascii="Arial" w:eastAsia="Arial" w:hAnsi="Arial" w:cs="Arial"/>
          <w:sz w:val="24"/>
          <w:szCs w:val="24"/>
        </w:rPr>
        <w:t>$469.00 a $1,426.00</w:t>
      </w:r>
    </w:p>
    <w:p w:rsidR="00C429F1" w:rsidRPr="00C429F1" w:rsidRDefault="00C429F1" w:rsidP="00C429F1">
      <w:pPr>
        <w:spacing w:after="0" w:line="360" w:lineRule="auto"/>
        <w:ind w:right="113" w:hanging="2"/>
        <w:jc w:val="both"/>
        <w:rPr>
          <w:rFonts w:ascii="Arial" w:eastAsia="Arial" w:hAnsi="Arial" w:cs="Arial"/>
          <w:sz w:val="24"/>
          <w:szCs w:val="24"/>
        </w:rPr>
      </w:pPr>
    </w:p>
    <w:p w:rsidR="00C429F1" w:rsidRPr="00C429F1" w:rsidRDefault="00C429F1" w:rsidP="00C429F1">
      <w:pPr>
        <w:spacing w:after="0" w:line="360" w:lineRule="auto"/>
        <w:ind w:right="113" w:hanging="2"/>
        <w:jc w:val="both"/>
        <w:rPr>
          <w:rFonts w:ascii="Arial" w:eastAsia="Arial" w:hAnsi="Arial" w:cs="Arial"/>
          <w:sz w:val="24"/>
          <w:szCs w:val="24"/>
        </w:rPr>
      </w:pPr>
      <w:r w:rsidRPr="00C429F1">
        <w:rPr>
          <w:rFonts w:ascii="Arial" w:eastAsia="Arial" w:hAnsi="Arial" w:cs="Arial"/>
          <w:sz w:val="24"/>
          <w:szCs w:val="24"/>
        </w:rPr>
        <w:t xml:space="preserve">2.- Por carecer de áreas delimitadas y señalización para la estancia y servicio de los no fumadores y fumadores de:                                                </w:t>
      </w:r>
    </w:p>
    <w:p w:rsidR="00C429F1" w:rsidRPr="00C429F1" w:rsidRDefault="00C429F1" w:rsidP="00C429F1">
      <w:pPr>
        <w:spacing w:after="0" w:line="360" w:lineRule="auto"/>
        <w:ind w:right="113" w:hanging="2"/>
        <w:jc w:val="both"/>
        <w:rPr>
          <w:rFonts w:ascii="Arial" w:eastAsia="Arial" w:hAnsi="Arial" w:cs="Arial"/>
          <w:sz w:val="24"/>
          <w:szCs w:val="24"/>
        </w:rPr>
      </w:pPr>
      <w:r w:rsidRPr="00C429F1">
        <w:rPr>
          <w:rFonts w:ascii="Arial" w:eastAsia="Arial" w:hAnsi="Arial" w:cs="Arial"/>
          <w:sz w:val="24"/>
          <w:szCs w:val="24"/>
        </w:rPr>
        <w:t>$453.00 a $1,426.00</w:t>
      </w:r>
    </w:p>
    <w:p w:rsidR="00C429F1" w:rsidRPr="00C429F1" w:rsidRDefault="00C429F1" w:rsidP="00C429F1">
      <w:pPr>
        <w:spacing w:after="0" w:line="360" w:lineRule="auto"/>
        <w:ind w:right="113" w:hanging="2"/>
        <w:jc w:val="both"/>
        <w:rPr>
          <w:rFonts w:ascii="Arial" w:eastAsia="Arial" w:hAnsi="Arial" w:cs="Arial"/>
          <w:sz w:val="24"/>
          <w:szCs w:val="24"/>
        </w:rPr>
      </w:pPr>
    </w:p>
    <w:p w:rsidR="00C429F1" w:rsidRDefault="00C429F1" w:rsidP="00C429F1">
      <w:pPr>
        <w:spacing w:after="0" w:line="360" w:lineRule="auto"/>
        <w:ind w:right="113" w:hanging="2"/>
        <w:jc w:val="both"/>
        <w:rPr>
          <w:rFonts w:ascii="Arial" w:eastAsia="Arial" w:hAnsi="Arial" w:cs="Arial"/>
          <w:sz w:val="24"/>
          <w:szCs w:val="24"/>
        </w:rPr>
      </w:pPr>
      <w:r w:rsidRPr="00C429F1">
        <w:rPr>
          <w:rFonts w:ascii="Arial" w:eastAsia="Arial" w:hAnsi="Arial" w:cs="Arial"/>
          <w:sz w:val="24"/>
          <w:szCs w:val="24"/>
        </w:rPr>
        <w:t xml:space="preserve">3.- Por permitir que se fume en área destinada al servicio de los no fumadores de:                                                     </w:t>
      </w:r>
    </w:p>
    <w:p w:rsidR="00C429F1" w:rsidRPr="00C429F1" w:rsidRDefault="00C429F1" w:rsidP="00C429F1">
      <w:pPr>
        <w:spacing w:after="0" w:line="360" w:lineRule="auto"/>
        <w:ind w:right="113" w:hanging="2"/>
        <w:jc w:val="both"/>
        <w:rPr>
          <w:rFonts w:ascii="Arial" w:eastAsia="Arial" w:hAnsi="Arial" w:cs="Arial"/>
          <w:sz w:val="24"/>
          <w:szCs w:val="24"/>
        </w:rPr>
      </w:pPr>
      <w:r w:rsidRPr="00C429F1">
        <w:rPr>
          <w:rFonts w:ascii="Arial" w:eastAsia="Arial" w:hAnsi="Arial" w:cs="Arial"/>
          <w:sz w:val="24"/>
          <w:szCs w:val="24"/>
        </w:rPr>
        <w:t>$484.00 a $1,522.00</w:t>
      </w:r>
    </w:p>
    <w:p w:rsidR="00C429F1" w:rsidRPr="00C429F1" w:rsidRDefault="00C429F1" w:rsidP="00C429F1">
      <w:pPr>
        <w:spacing w:after="0" w:line="360" w:lineRule="auto"/>
        <w:ind w:right="113" w:hanging="2"/>
        <w:jc w:val="both"/>
        <w:rPr>
          <w:rFonts w:ascii="Arial" w:eastAsia="Arial" w:hAnsi="Arial" w:cs="Arial"/>
          <w:sz w:val="24"/>
          <w:szCs w:val="24"/>
        </w:rPr>
      </w:pPr>
    </w:p>
    <w:p w:rsidR="00C429F1" w:rsidRDefault="00C429F1" w:rsidP="00C429F1">
      <w:pPr>
        <w:spacing w:after="0" w:line="360" w:lineRule="auto"/>
        <w:ind w:right="113" w:hanging="2"/>
        <w:jc w:val="both"/>
        <w:rPr>
          <w:rFonts w:ascii="Arial" w:eastAsia="Arial" w:hAnsi="Arial" w:cs="Arial"/>
          <w:sz w:val="24"/>
          <w:szCs w:val="24"/>
        </w:rPr>
      </w:pPr>
      <w:r w:rsidRPr="00C429F1">
        <w:rPr>
          <w:rFonts w:ascii="Arial" w:eastAsia="Arial" w:hAnsi="Arial" w:cs="Arial"/>
          <w:sz w:val="24"/>
          <w:szCs w:val="24"/>
        </w:rPr>
        <w:t xml:space="preserve">4.- Por permitir que se fume en áreas de estancia pública, teatro, cines o auditorios cerrados, con excepción de las áreas destinadas para los fumadores, de:                                   </w:t>
      </w:r>
    </w:p>
    <w:p w:rsidR="009C7711" w:rsidRDefault="00C429F1" w:rsidP="00C429F1">
      <w:pPr>
        <w:spacing w:after="0" w:line="360" w:lineRule="auto"/>
        <w:ind w:right="113" w:hanging="2"/>
        <w:jc w:val="both"/>
        <w:rPr>
          <w:rFonts w:ascii="Arial" w:eastAsia="Arial" w:hAnsi="Arial" w:cs="Arial"/>
          <w:sz w:val="24"/>
          <w:szCs w:val="24"/>
        </w:rPr>
      </w:pPr>
      <w:r w:rsidRPr="00C429F1">
        <w:rPr>
          <w:rFonts w:ascii="Arial" w:eastAsia="Arial" w:hAnsi="Arial" w:cs="Arial"/>
          <w:sz w:val="24"/>
          <w:szCs w:val="24"/>
        </w:rPr>
        <w:t>$453.00 a $13,696.00</w:t>
      </w:r>
    </w:p>
    <w:p w:rsidR="00C429F1" w:rsidRDefault="00C429F1" w:rsidP="00C429F1">
      <w:pPr>
        <w:spacing w:after="0" w:line="360" w:lineRule="auto"/>
        <w:ind w:right="113" w:hanging="2"/>
        <w:jc w:val="both"/>
        <w:rPr>
          <w:rFonts w:ascii="Arial" w:eastAsia="Arial" w:hAnsi="Arial" w:cs="Arial"/>
          <w:sz w:val="24"/>
          <w:szCs w:val="24"/>
        </w:rPr>
      </w:pPr>
    </w:p>
    <w:p w:rsidR="009C7711" w:rsidRDefault="000E0DFD" w:rsidP="004217D2">
      <w:pPr>
        <w:spacing w:after="0" w:line="360" w:lineRule="auto"/>
        <w:ind w:right="113" w:hanging="2"/>
        <w:jc w:val="both"/>
        <w:rPr>
          <w:rFonts w:ascii="Arial" w:eastAsia="Arial" w:hAnsi="Arial" w:cs="Arial"/>
          <w:sz w:val="24"/>
          <w:szCs w:val="24"/>
        </w:rPr>
      </w:pPr>
      <w:r>
        <w:rPr>
          <w:rFonts w:ascii="Arial" w:eastAsia="Arial" w:hAnsi="Arial" w:cs="Arial"/>
          <w:b/>
          <w:sz w:val="24"/>
          <w:szCs w:val="24"/>
        </w:rPr>
        <w:t>Artículo 111.-</w:t>
      </w:r>
      <w:r>
        <w:rPr>
          <w:rFonts w:ascii="Arial" w:eastAsia="Arial" w:hAnsi="Arial" w:cs="Arial"/>
          <w:sz w:val="24"/>
          <w:szCs w:val="24"/>
        </w:rPr>
        <w:t xml:space="preserve"> Por violaciones a la Ley de Gestión Integral de los Residuos del Estado de Jalisco, se aplicarán las siguientes sanciones:</w:t>
      </w:r>
    </w:p>
    <w:p w:rsidR="009C7711" w:rsidRDefault="009C7711" w:rsidP="004217D2">
      <w:pPr>
        <w:spacing w:after="0" w:line="360" w:lineRule="auto"/>
        <w:ind w:right="113" w:hanging="2"/>
        <w:jc w:val="both"/>
        <w:rPr>
          <w:rFonts w:ascii="Arial" w:eastAsia="Arial" w:hAnsi="Arial" w:cs="Arial"/>
          <w:sz w:val="24"/>
          <w:szCs w:val="24"/>
        </w:rPr>
      </w:pPr>
    </w:p>
    <w:p w:rsidR="009C7711" w:rsidRDefault="000E0DFD" w:rsidP="004217D2">
      <w:pPr>
        <w:spacing w:after="0" w:line="360" w:lineRule="auto"/>
        <w:ind w:right="113" w:hanging="2"/>
        <w:jc w:val="both"/>
        <w:rPr>
          <w:rFonts w:ascii="Arial" w:eastAsia="Arial" w:hAnsi="Arial" w:cs="Arial"/>
          <w:sz w:val="24"/>
          <w:szCs w:val="24"/>
        </w:rPr>
      </w:pPr>
      <w:r>
        <w:rPr>
          <w:rFonts w:ascii="Arial" w:eastAsia="Arial" w:hAnsi="Arial" w:cs="Arial"/>
          <w:sz w:val="24"/>
          <w:szCs w:val="24"/>
        </w:rPr>
        <w:t>a) Por realizar la clasificación manual de residuos en los rellenos sanitarios;</w:t>
      </w:r>
    </w:p>
    <w:p w:rsidR="009C7711" w:rsidRDefault="000E0DFD" w:rsidP="004217D2">
      <w:pPr>
        <w:spacing w:after="0" w:line="360" w:lineRule="auto"/>
        <w:ind w:right="113" w:hanging="2"/>
        <w:jc w:val="right"/>
        <w:rPr>
          <w:rFonts w:ascii="Arial" w:eastAsia="Arial" w:hAnsi="Arial" w:cs="Arial"/>
          <w:sz w:val="24"/>
          <w:szCs w:val="24"/>
        </w:rPr>
      </w:pPr>
      <w:r>
        <w:rPr>
          <w:rFonts w:ascii="Arial" w:eastAsia="Arial" w:hAnsi="Arial" w:cs="Arial"/>
          <w:sz w:val="24"/>
          <w:szCs w:val="24"/>
        </w:rPr>
        <w:t>De 20 a 5,000 (UMA) Unidades de Medida y Actualización.</w:t>
      </w:r>
    </w:p>
    <w:p w:rsidR="009C7711" w:rsidRDefault="009C7711" w:rsidP="004217D2">
      <w:pPr>
        <w:spacing w:after="0" w:line="360" w:lineRule="auto"/>
        <w:ind w:right="113" w:hanging="2"/>
        <w:jc w:val="both"/>
        <w:rPr>
          <w:rFonts w:ascii="Arial" w:eastAsia="Arial" w:hAnsi="Arial" w:cs="Arial"/>
          <w:sz w:val="24"/>
          <w:szCs w:val="24"/>
        </w:rPr>
      </w:pPr>
    </w:p>
    <w:p w:rsidR="009C7711" w:rsidRDefault="000E0DFD" w:rsidP="004217D2">
      <w:pPr>
        <w:spacing w:after="0" w:line="360" w:lineRule="auto"/>
        <w:ind w:right="113" w:hanging="2"/>
        <w:jc w:val="both"/>
        <w:rPr>
          <w:rFonts w:ascii="Arial" w:eastAsia="Arial" w:hAnsi="Arial" w:cs="Arial"/>
          <w:sz w:val="24"/>
          <w:szCs w:val="24"/>
        </w:rPr>
      </w:pPr>
      <w:r>
        <w:rPr>
          <w:rFonts w:ascii="Arial" w:eastAsia="Arial" w:hAnsi="Arial" w:cs="Arial"/>
          <w:sz w:val="24"/>
          <w:szCs w:val="24"/>
        </w:rPr>
        <w:t>b) Por carecer de las autorizaciones correspondientes establecidas en la ley;</w:t>
      </w:r>
    </w:p>
    <w:p w:rsidR="009C7711" w:rsidRDefault="000E0DFD" w:rsidP="004217D2">
      <w:pPr>
        <w:spacing w:after="0" w:line="360" w:lineRule="auto"/>
        <w:ind w:right="113" w:hanging="2"/>
        <w:jc w:val="right"/>
        <w:rPr>
          <w:rFonts w:ascii="Arial" w:eastAsia="Arial" w:hAnsi="Arial" w:cs="Arial"/>
          <w:sz w:val="24"/>
          <w:szCs w:val="24"/>
        </w:rPr>
      </w:pPr>
      <w:r>
        <w:rPr>
          <w:rFonts w:ascii="Arial" w:eastAsia="Arial" w:hAnsi="Arial" w:cs="Arial"/>
          <w:sz w:val="24"/>
          <w:szCs w:val="24"/>
        </w:rPr>
        <w:t>De 20 a 5,000 (UMA) Unidades de Medida y Actualización.</w:t>
      </w:r>
    </w:p>
    <w:p w:rsidR="009C7711" w:rsidRDefault="009C7711" w:rsidP="004217D2">
      <w:pPr>
        <w:spacing w:after="0" w:line="360" w:lineRule="auto"/>
        <w:ind w:right="113" w:hanging="2"/>
        <w:jc w:val="right"/>
        <w:rPr>
          <w:rFonts w:ascii="Arial" w:eastAsia="Arial" w:hAnsi="Arial" w:cs="Arial"/>
          <w:sz w:val="24"/>
          <w:szCs w:val="24"/>
        </w:rPr>
      </w:pPr>
    </w:p>
    <w:p w:rsidR="009C7711" w:rsidRDefault="000E0DFD" w:rsidP="004217D2">
      <w:pPr>
        <w:spacing w:after="0" w:line="360" w:lineRule="auto"/>
        <w:ind w:right="113" w:hanging="2"/>
        <w:jc w:val="both"/>
        <w:rPr>
          <w:rFonts w:ascii="Arial" w:eastAsia="Arial" w:hAnsi="Arial" w:cs="Arial"/>
          <w:sz w:val="24"/>
          <w:szCs w:val="24"/>
        </w:rPr>
      </w:pPr>
      <w:r>
        <w:rPr>
          <w:rFonts w:ascii="Arial" w:eastAsia="Arial" w:hAnsi="Arial" w:cs="Arial"/>
          <w:sz w:val="24"/>
          <w:szCs w:val="24"/>
        </w:rPr>
        <w:t>c) Por omitir la presentación de informes semestrales o anuales establecidos en la ley;</w:t>
      </w:r>
    </w:p>
    <w:p w:rsidR="009C7711" w:rsidRDefault="000E0DFD" w:rsidP="004217D2">
      <w:pPr>
        <w:spacing w:after="0" w:line="360" w:lineRule="auto"/>
        <w:ind w:right="113" w:hanging="2"/>
        <w:jc w:val="right"/>
        <w:rPr>
          <w:rFonts w:ascii="Arial" w:eastAsia="Arial" w:hAnsi="Arial" w:cs="Arial"/>
          <w:sz w:val="24"/>
          <w:szCs w:val="24"/>
        </w:rPr>
      </w:pPr>
      <w:r>
        <w:rPr>
          <w:rFonts w:ascii="Arial" w:eastAsia="Arial" w:hAnsi="Arial" w:cs="Arial"/>
          <w:sz w:val="24"/>
          <w:szCs w:val="24"/>
        </w:rPr>
        <w:t>De 20 a 5,000 (UMA) Unidades de Medida y Actualización.</w:t>
      </w:r>
    </w:p>
    <w:p w:rsidR="009C7711" w:rsidRDefault="009C7711" w:rsidP="004217D2">
      <w:pPr>
        <w:spacing w:after="0" w:line="360" w:lineRule="auto"/>
        <w:ind w:right="113" w:hanging="2"/>
        <w:jc w:val="both"/>
        <w:rPr>
          <w:rFonts w:ascii="Arial" w:eastAsia="Arial" w:hAnsi="Arial" w:cs="Arial"/>
          <w:sz w:val="24"/>
          <w:szCs w:val="24"/>
        </w:rPr>
      </w:pPr>
    </w:p>
    <w:p w:rsidR="009C7711" w:rsidRDefault="000E0DFD" w:rsidP="004217D2">
      <w:pPr>
        <w:spacing w:after="0" w:line="360" w:lineRule="auto"/>
        <w:ind w:right="113" w:hanging="2"/>
        <w:jc w:val="both"/>
        <w:rPr>
          <w:rFonts w:ascii="Arial" w:eastAsia="Arial" w:hAnsi="Arial" w:cs="Arial"/>
          <w:sz w:val="24"/>
          <w:szCs w:val="24"/>
        </w:rPr>
      </w:pPr>
      <w:r>
        <w:rPr>
          <w:rFonts w:ascii="Arial" w:eastAsia="Arial" w:hAnsi="Arial" w:cs="Arial"/>
          <w:sz w:val="24"/>
          <w:szCs w:val="24"/>
        </w:rPr>
        <w:t>d) Por carecer del registro establecido en la ley;</w:t>
      </w:r>
    </w:p>
    <w:p w:rsidR="009C7711" w:rsidRDefault="000E0DFD" w:rsidP="004217D2">
      <w:pPr>
        <w:spacing w:after="0" w:line="360" w:lineRule="auto"/>
        <w:ind w:right="113" w:hanging="2"/>
        <w:jc w:val="right"/>
        <w:rPr>
          <w:rFonts w:ascii="Arial" w:eastAsia="Arial" w:hAnsi="Arial" w:cs="Arial"/>
          <w:sz w:val="24"/>
          <w:szCs w:val="24"/>
        </w:rPr>
      </w:pPr>
      <w:r>
        <w:rPr>
          <w:rFonts w:ascii="Arial" w:eastAsia="Arial" w:hAnsi="Arial" w:cs="Arial"/>
          <w:sz w:val="24"/>
          <w:szCs w:val="24"/>
        </w:rPr>
        <w:t>De 20 a 5,000 (UMA) Unidades de Medida y Actualización.</w:t>
      </w:r>
    </w:p>
    <w:p w:rsidR="009C7711" w:rsidRDefault="009C7711" w:rsidP="004217D2">
      <w:pPr>
        <w:spacing w:after="0" w:line="360" w:lineRule="auto"/>
        <w:ind w:right="113" w:hanging="2"/>
        <w:jc w:val="right"/>
        <w:rPr>
          <w:rFonts w:ascii="Arial" w:eastAsia="Arial" w:hAnsi="Arial" w:cs="Arial"/>
          <w:sz w:val="24"/>
          <w:szCs w:val="24"/>
        </w:rPr>
      </w:pPr>
    </w:p>
    <w:p w:rsidR="009C7711" w:rsidRDefault="000E0DFD" w:rsidP="004217D2">
      <w:pPr>
        <w:spacing w:after="0" w:line="360" w:lineRule="auto"/>
        <w:ind w:right="113" w:hanging="2"/>
        <w:jc w:val="both"/>
        <w:rPr>
          <w:rFonts w:ascii="Arial" w:eastAsia="Arial" w:hAnsi="Arial" w:cs="Arial"/>
          <w:sz w:val="24"/>
          <w:szCs w:val="24"/>
        </w:rPr>
      </w:pPr>
      <w:r>
        <w:rPr>
          <w:rFonts w:ascii="Arial" w:eastAsia="Arial" w:hAnsi="Arial" w:cs="Arial"/>
          <w:sz w:val="24"/>
          <w:szCs w:val="24"/>
        </w:rPr>
        <w:t>e) Por carecer de bitácoras de registro en los términos de la ley;</w:t>
      </w:r>
    </w:p>
    <w:p w:rsidR="009C7711" w:rsidRDefault="000E0DFD" w:rsidP="004217D2">
      <w:pPr>
        <w:spacing w:after="0" w:line="360" w:lineRule="auto"/>
        <w:ind w:right="113" w:hanging="2"/>
        <w:jc w:val="right"/>
        <w:rPr>
          <w:rFonts w:ascii="Arial" w:eastAsia="Arial" w:hAnsi="Arial" w:cs="Arial"/>
          <w:sz w:val="24"/>
          <w:szCs w:val="24"/>
        </w:rPr>
      </w:pPr>
      <w:r>
        <w:rPr>
          <w:rFonts w:ascii="Arial" w:eastAsia="Arial" w:hAnsi="Arial" w:cs="Arial"/>
          <w:sz w:val="24"/>
          <w:szCs w:val="24"/>
        </w:rPr>
        <w:t>De 20 a 5,000 (UMA) Unidades de Medida y Actualización.</w:t>
      </w:r>
    </w:p>
    <w:p w:rsidR="009C7711" w:rsidRDefault="009C7711" w:rsidP="004217D2">
      <w:pPr>
        <w:spacing w:after="0" w:line="360" w:lineRule="auto"/>
        <w:ind w:right="113" w:hanging="2"/>
        <w:jc w:val="right"/>
        <w:rPr>
          <w:rFonts w:ascii="Arial" w:eastAsia="Arial" w:hAnsi="Arial" w:cs="Arial"/>
          <w:sz w:val="24"/>
          <w:szCs w:val="24"/>
        </w:rPr>
      </w:pPr>
    </w:p>
    <w:p w:rsidR="009C7711" w:rsidRDefault="000E0DFD" w:rsidP="004217D2">
      <w:pPr>
        <w:spacing w:after="0" w:line="360" w:lineRule="auto"/>
        <w:ind w:right="113" w:hanging="2"/>
        <w:rPr>
          <w:rFonts w:ascii="Arial" w:eastAsia="Arial" w:hAnsi="Arial" w:cs="Arial"/>
          <w:sz w:val="24"/>
          <w:szCs w:val="24"/>
        </w:rPr>
      </w:pPr>
      <w:r>
        <w:rPr>
          <w:rFonts w:ascii="Arial" w:eastAsia="Arial" w:hAnsi="Arial" w:cs="Arial"/>
          <w:sz w:val="24"/>
          <w:szCs w:val="24"/>
        </w:rPr>
        <w:lastRenderedPageBreak/>
        <w:t>f) Arrojar en el espacio público animales muertos o parte de ellos;</w:t>
      </w:r>
    </w:p>
    <w:p w:rsidR="009C7711" w:rsidRDefault="000E0DFD" w:rsidP="004217D2">
      <w:pPr>
        <w:spacing w:after="0" w:line="360" w:lineRule="auto"/>
        <w:ind w:right="113" w:hanging="2"/>
        <w:jc w:val="right"/>
        <w:rPr>
          <w:rFonts w:ascii="Arial" w:eastAsia="Arial" w:hAnsi="Arial" w:cs="Arial"/>
          <w:sz w:val="24"/>
          <w:szCs w:val="24"/>
        </w:rPr>
      </w:pPr>
      <w:r>
        <w:rPr>
          <w:rFonts w:ascii="Arial" w:eastAsia="Arial" w:hAnsi="Arial" w:cs="Arial"/>
          <w:sz w:val="24"/>
          <w:szCs w:val="24"/>
        </w:rPr>
        <w:t>De 20 a 5,000 (UMA) Unidades de Medida y Actualización.</w:t>
      </w:r>
    </w:p>
    <w:p w:rsidR="009C7711" w:rsidRDefault="009C7711" w:rsidP="004217D2">
      <w:pPr>
        <w:spacing w:after="0" w:line="360" w:lineRule="auto"/>
        <w:ind w:right="113" w:hanging="2"/>
        <w:jc w:val="right"/>
        <w:rPr>
          <w:rFonts w:ascii="Arial" w:eastAsia="Arial" w:hAnsi="Arial" w:cs="Arial"/>
          <w:sz w:val="24"/>
          <w:szCs w:val="24"/>
        </w:rPr>
      </w:pPr>
    </w:p>
    <w:p w:rsidR="009C7711" w:rsidRDefault="000E0DFD" w:rsidP="004217D2">
      <w:pPr>
        <w:spacing w:after="0" w:line="360" w:lineRule="auto"/>
        <w:ind w:right="113" w:hanging="2"/>
        <w:jc w:val="both"/>
        <w:rPr>
          <w:rFonts w:ascii="Arial" w:eastAsia="Arial" w:hAnsi="Arial" w:cs="Arial"/>
          <w:sz w:val="24"/>
          <w:szCs w:val="24"/>
        </w:rPr>
      </w:pPr>
      <w:r>
        <w:rPr>
          <w:rFonts w:ascii="Arial" w:eastAsia="Arial" w:hAnsi="Arial" w:cs="Arial"/>
          <w:sz w:val="24"/>
          <w:szCs w:val="24"/>
        </w:rPr>
        <w:t>g) Por almacenar los residuos correspondientes sin sujeción a las normas oficiales mexicanas o los ordenamientos jurídicos del Estado de Jalisco:</w:t>
      </w:r>
    </w:p>
    <w:p w:rsidR="009C7711" w:rsidRDefault="000E0DFD" w:rsidP="004217D2">
      <w:pPr>
        <w:spacing w:after="0" w:line="360" w:lineRule="auto"/>
        <w:ind w:right="113" w:hanging="2"/>
        <w:jc w:val="right"/>
        <w:rPr>
          <w:rFonts w:ascii="Arial" w:eastAsia="Arial" w:hAnsi="Arial" w:cs="Arial"/>
          <w:sz w:val="24"/>
          <w:szCs w:val="24"/>
        </w:rPr>
      </w:pPr>
      <w:r>
        <w:rPr>
          <w:rFonts w:ascii="Arial" w:eastAsia="Arial" w:hAnsi="Arial" w:cs="Arial"/>
          <w:sz w:val="24"/>
          <w:szCs w:val="24"/>
        </w:rPr>
        <w:t>De 20 a 5,000(UMA) Unidades de Medida y Actualización.</w:t>
      </w:r>
    </w:p>
    <w:p w:rsidR="009C7711" w:rsidRDefault="009C7711" w:rsidP="004217D2">
      <w:pPr>
        <w:spacing w:after="0" w:line="360" w:lineRule="auto"/>
        <w:ind w:right="113" w:hanging="2"/>
        <w:jc w:val="right"/>
        <w:rPr>
          <w:rFonts w:ascii="Arial" w:eastAsia="Arial" w:hAnsi="Arial" w:cs="Arial"/>
          <w:sz w:val="24"/>
          <w:szCs w:val="24"/>
        </w:rPr>
      </w:pPr>
    </w:p>
    <w:p w:rsidR="009C7711" w:rsidRDefault="000E0DFD" w:rsidP="004217D2">
      <w:pPr>
        <w:spacing w:after="0" w:line="360" w:lineRule="auto"/>
        <w:ind w:right="113" w:hanging="2"/>
        <w:jc w:val="both"/>
        <w:rPr>
          <w:rFonts w:ascii="Arial" w:eastAsia="Arial" w:hAnsi="Arial" w:cs="Arial"/>
          <w:sz w:val="24"/>
          <w:szCs w:val="24"/>
        </w:rPr>
      </w:pPr>
      <w:r>
        <w:rPr>
          <w:rFonts w:ascii="Arial" w:eastAsia="Arial" w:hAnsi="Arial" w:cs="Arial"/>
          <w:sz w:val="24"/>
          <w:szCs w:val="24"/>
        </w:rPr>
        <w:t>h) Por mezclar residuos sólidos urbanos y de manejo especial con residuos peligrosos contraviniendo lo dispuesto en la Ley General, en la del Estado y en los demás ordenamientos legales o normativos aplicables;</w:t>
      </w:r>
    </w:p>
    <w:p w:rsidR="009C7711" w:rsidRDefault="000E0DFD" w:rsidP="004217D2">
      <w:pPr>
        <w:spacing w:after="0" w:line="360" w:lineRule="auto"/>
        <w:ind w:right="113" w:hanging="2"/>
        <w:jc w:val="right"/>
        <w:rPr>
          <w:rFonts w:ascii="Arial" w:eastAsia="Arial" w:hAnsi="Arial" w:cs="Arial"/>
          <w:sz w:val="24"/>
          <w:szCs w:val="24"/>
        </w:rPr>
      </w:pPr>
      <w:r>
        <w:rPr>
          <w:rFonts w:ascii="Arial" w:eastAsia="Arial" w:hAnsi="Arial" w:cs="Arial"/>
          <w:sz w:val="24"/>
          <w:szCs w:val="24"/>
        </w:rPr>
        <w:t>De 20 a 5,000 (UMA) Unidades de Medida y Actualización.</w:t>
      </w:r>
    </w:p>
    <w:p w:rsidR="009C7711" w:rsidRDefault="009C7711" w:rsidP="004217D2">
      <w:pPr>
        <w:spacing w:after="0" w:line="360" w:lineRule="auto"/>
        <w:ind w:right="113" w:hanging="2"/>
        <w:jc w:val="both"/>
        <w:rPr>
          <w:rFonts w:ascii="Arial" w:eastAsia="Arial" w:hAnsi="Arial" w:cs="Arial"/>
          <w:sz w:val="24"/>
          <w:szCs w:val="24"/>
        </w:rPr>
      </w:pPr>
    </w:p>
    <w:p w:rsidR="009C7711" w:rsidRDefault="000E0DFD" w:rsidP="004217D2">
      <w:pPr>
        <w:spacing w:after="0" w:line="360" w:lineRule="auto"/>
        <w:ind w:right="113" w:hanging="2"/>
        <w:jc w:val="both"/>
        <w:rPr>
          <w:rFonts w:ascii="Arial" w:eastAsia="Arial" w:hAnsi="Arial" w:cs="Arial"/>
          <w:sz w:val="24"/>
          <w:szCs w:val="24"/>
        </w:rPr>
      </w:pPr>
      <w:r>
        <w:rPr>
          <w:rFonts w:ascii="Arial" w:eastAsia="Arial" w:hAnsi="Arial" w:cs="Arial"/>
          <w:sz w:val="24"/>
          <w:szCs w:val="24"/>
        </w:rPr>
        <w:t>i) Por depositar en los recipientes de almacenamiento de uso público o privado residuos que contengan sustancias tóxicas o peligrosas para la salud pública o aquellos que despidan olores desagradables:</w:t>
      </w:r>
    </w:p>
    <w:p w:rsidR="009C7711" w:rsidRDefault="000E0DFD" w:rsidP="004217D2">
      <w:pPr>
        <w:spacing w:after="0" w:line="360" w:lineRule="auto"/>
        <w:ind w:right="113" w:hanging="2"/>
        <w:jc w:val="right"/>
        <w:rPr>
          <w:rFonts w:ascii="Arial" w:eastAsia="Arial" w:hAnsi="Arial" w:cs="Arial"/>
          <w:sz w:val="24"/>
          <w:szCs w:val="24"/>
        </w:rPr>
      </w:pPr>
      <w:r>
        <w:rPr>
          <w:rFonts w:ascii="Arial" w:eastAsia="Arial" w:hAnsi="Arial" w:cs="Arial"/>
          <w:sz w:val="24"/>
          <w:szCs w:val="24"/>
        </w:rPr>
        <w:t>De 5,001 a 10,000 (UMA) Unidades de Medida y Actualización.</w:t>
      </w:r>
    </w:p>
    <w:p w:rsidR="009C7711" w:rsidRDefault="009C7711" w:rsidP="004217D2">
      <w:pPr>
        <w:spacing w:after="0" w:line="360" w:lineRule="auto"/>
        <w:ind w:right="113" w:hanging="2"/>
        <w:jc w:val="right"/>
        <w:rPr>
          <w:rFonts w:ascii="Arial" w:eastAsia="Arial" w:hAnsi="Arial" w:cs="Arial"/>
          <w:sz w:val="24"/>
          <w:szCs w:val="24"/>
        </w:rPr>
      </w:pPr>
    </w:p>
    <w:p w:rsidR="009C7711" w:rsidRDefault="000E0DFD" w:rsidP="004217D2">
      <w:pPr>
        <w:spacing w:after="0" w:line="360" w:lineRule="auto"/>
        <w:ind w:right="113" w:hanging="2"/>
        <w:jc w:val="both"/>
        <w:rPr>
          <w:rFonts w:ascii="Arial" w:eastAsia="Arial" w:hAnsi="Arial" w:cs="Arial"/>
          <w:sz w:val="24"/>
          <w:szCs w:val="24"/>
        </w:rPr>
      </w:pPr>
      <w:r>
        <w:rPr>
          <w:rFonts w:ascii="Arial" w:eastAsia="Arial" w:hAnsi="Arial" w:cs="Arial"/>
          <w:sz w:val="24"/>
          <w:szCs w:val="24"/>
        </w:rPr>
        <w:t>j) Por realizar la recolección de residuos de manejo especial sin cumplir con la normatividad vigente:</w:t>
      </w:r>
    </w:p>
    <w:p w:rsidR="009C7711" w:rsidRDefault="000E0DFD" w:rsidP="004217D2">
      <w:pPr>
        <w:spacing w:after="0" w:line="360" w:lineRule="auto"/>
        <w:ind w:right="113" w:hanging="2"/>
        <w:jc w:val="right"/>
        <w:rPr>
          <w:rFonts w:ascii="Arial" w:eastAsia="Arial" w:hAnsi="Arial" w:cs="Arial"/>
          <w:sz w:val="24"/>
          <w:szCs w:val="24"/>
        </w:rPr>
      </w:pPr>
      <w:r>
        <w:rPr>
          <w:rFonts w:ascii="Arial" w:eastAsia="Arial" w:hAnsi="Arial" w:cs="Arial"/>
          <w:sz w:val="24"/>
          <w:szCs w:val="24"/>
        </w:rPr>
        <w:t>De 5,001 a 10,000 (UMA) Unidades de Medida y Actualización.</w:t>
      </w:r>
    </w:p>
    <w:p w:rsidR="009C7711" w:rsidRDefault="009C7711" w:rsidP="004217D2">
      <w:pPr>
        <w:spacing w:after="0" w:line="360" w:lineRule="auto"/>
        <w:ind w:right="113" w:hanging="2"/>
        <w:jc w:val="both"/>
        <w:rPr>
          <w:rFonts w:ascii="Arial" w:eastAsia="Arial" w:hAnsi="Arial" w:cs="Arial"/>
          <w:sz w:val="24"/>
          <w:szCs w:val="24"/>
        </w:rPr>
      </w:pPr>
    </w:p>
    <w:p w:rsidR="009C7711" w:rsidRDefault="000E0DFD" w:rsidP="004217D2">
      <w:pPr>
        <w:spacing w:after="0" w:line="360" w:lineRule="auto"/>
        <w:ind w:right="113" w:hanging="2"/>
        <w:jc w:val="both"/>
        <w:rPr>
          <w:rFonts w:ascii="Arial" w:eastAsia="Arial" w:hAnsi="Arial" w:cs="Arial"/>
          <w:sz w:val="24"/>
          <w:szCs w:val="24"/>
        </w:rPr>
      </w:pPr>
      <w:r>
        <w:rPr>
          <w:rFonts w:ascii="Arial" w:eastAsia="Arial" w:hAnsi="Arial" w:cs="Arial"/>
          <w:sz w:val="24"/>
          <w:szCs w:val="24"/>
        </w:rPr>
        <w:t>k) Por crear basureros o tiraderos clandestinos:</w:t>
      </w:r>
    </w:p>
    <w:p w:rsidR="009C7711" w:rsidRDefault="000E0DFD" w:rsidP="004217D2">
      <w:pPr>
        <w:spacing w:after="0" w:line="360" w:lineRule="auto"/>
        <w:ind w:right="113" w:hanging="2"/>
        <w:jc w:val="right"/>
        <w:rPr>
          <w:rFonts w:ascii="Arial" w:eastAsia="Arial" w:hAnsi="Arial" w:cs="Arial"/>
          <w:sz w:val="24"/>
          <w:szCs w:val="24"/>
        </w:rPr>
      </w:pPr>
      <w:r>
        <w:rPr>
          <w:rFonts w:ascii="Arial" w:eastAsia="Arial" w:hAnsi="Arial" w:cs="Arial"/>
          <w:sz w:val="24"/>
          <w:szCs w:val="24"/>
        </w:rPr>
        <w:t>De 10,001 a 15,000 (UMA) Unidades de Medida y Actualización.</w:t>
      </w:r>
    </w:p>
    <w:p w:rsidR="009C7711" w:rsidRDefault="009C7711" w:rsidP="004217D2">
      <w:pPr>
        <w:spacing w:after="0" w:line="360" w:lineRule="auto"/>
        <w:ind w:right="113" w:hanging="2"/>
        <w:jc w:val="both"/>
        <w:rPr>
          <w:rFonts w:ascii="Arial" w:eastAsia="Arial" w:hAnsi="Arial" w:cs="Arial"/>
          <w:sz w:val="24"/>
          <w:szCs w:val="24"/>
        </w:rPr>
      </w:pPr>
    </w:p>
    <w:p w:rsidR="009C7711" w:rsidRDefault="000E0DFD" w:rsidP="004217D2">
      <w:pPr>
        <w:spacing w:after="0" w:line="360" w:lineRule="auto"/>
        <w:ind w:right="113" w:hanging="2"/>
        <w:jc w:val="both"/>
        <w:rPr>
          <w:rFonts w:ascii="Arial" w:eastAsia="Arial" w:hAnsi="Arial" w:cs="Arial"/>
          <w:sz w:val="24"/>
          <w:szCs w:val="24"/>
        </w:rPr>
      </w:pPr>
      <w:r>
        <w:rPr>
          <w:rFonts w:ascii="Arial" w:eastAsia="Arial" w:hAnsi="Arial" w:cs="Arial"/>
          <w:sz w:val="24"/>
          <w:szCs w:val="24"/>
        </w:rPr>
        <w:t>l) Por el depósito o confinamiento de residuos fuera de los sitios destinados para dicho fin en parques, áreas verdes, áreas de valor ambiental, áreas naturales protegidas, zonas rurales o áreas de conservación ecológica y otros lugares no autorizados;</w:t>
      </w:r>
    </w:p>
    <w:p w:rsidR="009C7711" w:rsidRDefault="000E0DFD" w:rsidP="004217D2">
      <w:pPr>
        <w:spacing w:after="0" w:line="360" w:lineRule="auto"/>
        <w:ind w:right="113" w:hanging="2"/>
        <w:jc w:val="right"/>
        <w:rPr>
          <w:rFonts w:ascii="Arial" w:eastAsia="Arial" w:hAnsi="Arial" w:cs="Arial"/>
          <w:sz w:val="24"/>
          <w:szCs w:val="24"/>
        </w:rPr>
      </w:pPr>
      <w:r>
        <w:rPr>
          <w:rFonts w:ascii="Arial" w:eastAsia="Arial" w:hAnsi="Arial" w:cs="Arial"/>
          <w:sz w:val="24"/>
          <w:szCs w:val="24"/>
        </w:rPr>
        <w:t>De 10,001 a 15,000 (UMA) Unidades de Medida y Actualización.</w:t>
      </w:r>
    </w:p>
    <w:p w:rsidR="009C7711" w:rsidRDefault="009C7711" w:rsidP="004217D2">
      <w:pPr>
        <w:spacing w:after="0" w:line="360" w:lineRule="auto"/>
        <w:ind w:right="113" w:hanging="2"/>
        <w:jc w:val="both"/>
        <w:rPr>
          <w:rFonts w:ascii="Arial" w:eastAsia="Arial" w:hAnsi="Arial" w:cs="Arial"/>
          <w:sz w:val="24"/>
          <w:szCs w:val="24"/>
        </w:rPr>
      </w:pPr>
    </w:p>
    <w:p w:rsidR="009C7711" w:rsidRDefault="000E0DFD" w:rsidP="004217D2">
      <w:pPr>
        <w:spacing w:after="0" w:line="360" w:lineRule="auto"/>
        <w:ind w:right="113" w:hanging="2"/>
        <w:jc w:val="both"/>
        <w:rPr>
          <w:rFonts w:ascii="Arial" w:eastAsia="Arial" w:hAnsi="Arial" w:cs="Arial"/>
          <w:sz w:val="24"/>
          <w:szCs w:val="24"/>
        </w:rPr>
      </w:pPr>
      <w:r>
        <w:rPr>
          <w:rFonts w:ascii="Arial" w:eastAsia="Arial" w:hAnsi="Arial" w:cs="Arial"/>
          <w:sz w:val="24"/>
          <w:szCs w:val="24"/>
        </w:rPr>
        <w:lastRenderedPageBreak/>
        <w:t>m) Por establecer sitios de disposición final de residuos sólidos urbanos o de manejo especial en lugares no autorizados;</w:t>
      </w:r>
    </w:p>
    <w:p w:rsidR="009C7711" w:rsidRDefault="000E0DFD" w:rsidP="004217D2">
      <w:pPr>
        <w:spacing w:after="0" w:line="360" w:lineRule="auto"/>
        <w:ind w:right="113" w:hanging="2"/>
        <w:jc w:val="right"/>
        <w:rPr>
          <w:rFonts w:ascii="Arial" w:eastAsia="Arial" w:hAnsi="Arial" w:cs="Arial"/>
          <w:sz w:val="24"/>
          <w:szCs w:val="24"/>
        </w:rPr>
      </w:pPr>
      <w:r>
        <w:rPr>
          <w:rFonts w:ascii="Arial" w:eastAsia="Arial" w:hAnsi="Arial" w:cs="Arial"/>
          <w:sz w:val="24"/>
          <w:szCs w:val="24"/>
        </w:rPr>
        <w:t>De 10,001 a 15,000(UMA) Unidades de Medida y Actualización.</w:t>
      </w:r>
    </w:p>
    <w:p w:rsidR="009C7711" w:rsidRDefault="009C7711" w:rsidP="004217D2">
      <w:pPr>
        <w:spacing w:after="0" w:line="360" w:lineRule="auto"/>
        <w:ind w:right="113" w:hanging="2"/>
        <w:jc w:val="right"/>
        <w:rPr>
          <w:rFonts w:ascii="Arial" w:eastAsia="Arial" w:hAnsi="Arial" w:cs="Arial"/>
          <w:sz w:val="24"/>
          <w:szCs w:val="24"/>
        </w:rPr>
      </w:pPr>
    </w:p>
    <w:p w:rsidR="009C7711" w:rsidRDefault="000E0DFD" w:rsidP="004217D2">
      <w:pPr>
        <w:spacing w:after="0" w:line="360" w:lineRule="auto"/>
        <w:ind w:right="113" w:hanging="2"/>
        <w:jc w:val="both"/>
        <w:rPr>
          <w:rFonts w:ascii="Arial" w:eastAsia="Arial" w:hAnsi="Arial" w:cs="Arial"/>
          <w:sz w:val="24"/>
          <w:szCs w:val="24"/>
        </w:rPr>
      </w:pPr>
      <w:r>
        <w:rPr>
          <w:rFonts w:ascii="Arial" w:eastAsia="Arial" w:hAnsi="Arial" w:cs="Arial"/>
          <w:sz w:val="24"/>
          <w:szCs w:val="24"/>
        </w:rPr>
        <w:t>n) Por el confinamiento o depósito final de residuos en estado líquido o con contenidos líquidos o de materia orgánica que excedan los máximos permitidos por las normas oficiales mexicanas;</w:t>
      </w:r>
    </w:p>
    <w:p w:rsidR="009C7711" w:rsidRDefault="000E0DFD" w:rsidP="004217D2">
      <w:pPr>
        <w:spacing w:after="0" w:line="360" w:lineRule="auto"/>
        <w:ind w:right="113" w:hanging="2"/>
        <w:jc w:val="right"/>
        <w:rPr>
          <w:rFonts w:ascii="Arial" w:eastAsia="Arial" w:hAnsi="Arial" w:cs="Arial"/>
          <w:sz w:val="24"/>
          <w:szCs w:val="24"/>
        </w:rPr>
      </w:pPr>
      <w:r>
        <w:rPr>
          <w:rFonts w:ascii="Arial" w:eastAsia="Arial" w:hAnsi="Arial" w:cs="Arial"/>
          <w:sz w:val="24"/>
          <w:szCs w:val="24"/>
        </w:rPr>
        <w:t>De 10,001 a 15,000 (UMA) Unidades de Medida y Actualización.</w:t>
      </w:r>
    </w:p>
    <w:p w:rsidR="009C7711" w:rsidRDefault="009C7711" w:rsidP="004217D2">
      <w:pPr>
        <w:spacing w:after="0" w:line="360" w:lineRule="auto"/>
        <w:ind w:right="113" w:hanging="2"/>
        <w:jc w:val="right"/>
        <w:rPr>
          <w:rFonts w:ascii="Arial" w:eastAsia="Arial" w:hAnsi="Arial" w:cs="Arial"/>
          <w:sz w:val="24"/>
          <w:szCs w:val="24"/>
        </w:rPr>
      </w:pPr>
    </w:p>
    <w:p w:rsidR="009C7711" w:rsidRDefault="000E0DFD" w:rsidP="004217D2">
      <w:pPr>
        <w:spacing w:after="0" w:line="360" w:lineRule="auto"/>
        <w:ind w:right="113" w:hanging="2"/>
        <w:jc w:val="both"/>
        <w:rPr>
          <w:rFonts w:ascii="Arial" w:eastAsia="Arial" w:hAnsi="Arial" w:cs="Arial"/>
          <w:sz w:val="24"/>
          <w:szCs w:val="24"/>
        </w:rPr>
      </w:pPr>
      <w:r>
        <w:rPr>
          <w:rFonts w:ascii="Arial" w:eastAsia="Arial" w:hAnsi="Arial" w:cs="Arial"/>
          <w:sz w:val="24"/>
          <w:szCs w:val="24"/>
        </w:rPr>
        <w:t>o) Realizar procesos de tratamiento de residuos sólidos urbanos sin cumplir con las disposiciones que establecen las normas oficiales mexicanas y las normas ambientales estatales en esta materia;</w:t>
      </w:r>
    </w:p>
    <w:p w:rsidR="009C7711" w:rsidRDefault="000E0DFD" w:rsidP="004217D2">
      <w:pPr>
        <w:spacing w:after="0" w:line="360" w:lineRule="auto"/>
        <w:ind w:right="113" w:hanging="2"/>
        <w:jc w:val="right"/>
        <w:rPr>
          <w:rFonts w:ascii="Arial" w:eastAsia="Arial" w:hAnsi="Arial" w:cs="Arial"/>
          <w:sz w:val="24"/>
          <w:szCs w:val="24"/>
        </w:rPr>
      </w:pPr>
      <w:r>
        <w:rPr>
          <w:rFonts w:ascii="Arial" w:eastAsia="Arial" w:hAnsi="Arial" w:cs="Arial"/>
          <w:sz w:val="24"/>
          <w:szCs w:val="24"/>
        </w:rPr>
        <w:t>De 10,001 a 15,000 (UMA) Unidades de Medida y Actualización.</w:t>
      </w:r>
    </w:p>
    <w:p w:rsidR="009C7711" w:rsidRDefault="009C7711" w:rsidP="004217D2">
      <w:pPr>
        <w:spacing w:after="0" w:line="360" w:lineRule="auto"/>
        <w:ind w:right="113" w:hanging="2"/>
        <w:jc w:val="both"/>
        <w:rPr>
          <w:rFonts w:ascii="Arial" w:eastAsia="Arial" w:hAnsi="Arial" w:cs="Arial"/>
          <w:sz w:val="24"/>
          <w:szCs w:val="24"/>
        </w:rPr>
      </w:pPr>
    </w:p>
    <w:p w:rsidR="009C7711" w:rsidRDefault="000E0DFD" w:rsidP="004217D2">
      <w:pPr>
        <w:spacing w:after="0" w:line="360" w:lineRule="auto"/>
        <w:ind w:right="113" w:hanging="2"/>
        <w:jc w:val="both"/>
        <w:rPr>
          <w:rFonts w:ascii="Arial" w:eastAsia="Arial" w:hAnsi="Arial" w:cs="Arial"/>
          <w:sz w:val="24"/>
          <w:szCs w:val="24"/>
        </w:rPr>
      </w:pPr>
      <w:r>
        <w:rPr>
          <w:rFonts w:ascii="Arial" w:eastAsia="Arial" w:hAnsi="Arial" w:cs="Arial"/>
          <w:sz w:val="24"/>
          <w:szCs w:val="24"/>
        </w:rPr>
        <w:t>p) Por la incineración de residuos en condiciones contrarias a las establecidas en las disposiciones legales correspondientes, y sin el permiso de las autoridades competentes;</w:t>
      </w:r>
    </w:p>
    <w:p w:rsidR="009C7711" w:rsidRDefault="000E0DFD" w:rsidP="004217D2">
      <w:pPr>
        <w:spacing w:after="0" w:line="360" w:lineRule="auto"/>
        <w:ind w:right="113" w:hanging="2"/>
        <w:jc w:val="right"/>
        <w:rPr>
          <w:rFonts w:ascii="Arial" w:eastAsia="Arial" w:hAnsi="Arial" w:cs="Arial"/>
          <w:sz w:val="24"/>
          <w:szCs w:val="24"/>
        </w:rPr>
      </w:pPr>
      <w:r>
        <w:rPr>
          <w:rFonts w:ascii="Arial" w:eastAsia="Arial" w:hAnsi="Arial" w:cs="Arial"/>
          <w:sz w:val="24"/>
          <w:szCs w:val="24"/>
        </w:rPr>
        <w:t>De 15,001 a 20,000 (UMA) Unidades de Medida y Actualización.</w:t>
      </w:r>
    </w:p>
    <w:p w:rsidR="009C7711" w:rsidRDefault="009C7711" w:rsidP="004217D2">
      <w:pPr>
        <w:spacing w:after="0" w:line="360" w:lineRule="auto"/>
        <w:ind w:right="113" w:hanging="2"/>
        <w:jc w:val="both"/>
        <w:rPr>
          <w:rFonts w:ascii="Arial" w:eastAsia="Arial" w:hAnsi="Arial" w:cs="Arial"/>
          <w:sz w:val="24"/>
          <w:szCs w:val="24"/>
        </w:rPr>
      </w:pPr>
    </w:p>
    <w:p w:rsidR="009C7711" w:rsidRDefault="000E0DFD" w:rsidP="004217D2">
      <w:pPr>
        <w:spacing w:after="0" w:line="360" w:lineRule="auto"/>
        <w:ind w:right="113" w:hanging="2"/>
        <w:jc w:val="both"/>
        <w:rPr>
          <w:rFonts w:ascii="Arial" w:eastAsia="Arial" w:hAnsi="Arial" w:cs="Arial"/>
          <w:sz w:val="24"/>
          <w:szCs w:val="24"/>
        </w:rPr>
      </w:pPr>
      <w:r>
        <w:rPr>
          <w:rFonts w:ascii="Arial" w:eastAsia="Arial" w:hAnsi="Arial" w:cs="Arial"/>
          <w:sz w:val="24"/>
          <w:szCs w:val="24"/>
        </w:rPr>
        <w:t>q) Por la dilución o mezcla de residuos sólidos urbanos o de manejo especial con líquidos para su vertimiento al sistema de alcantarillado, a cualquier cuerpo de agua o sobre suelos con o sin cubierta vegetal; y</w:t>
      </w:r>
    </w:p>
    <w:p w:rsidR="009C7711" w:rsidRDefault="000E0DFD" w:rsidP="004217D2">
      <w:pPr>
        <w:spacing w:after="0" w:line="360" w:lineRule="auto"/>
        <w:ind w:right="113" w:hanging="2"/>
        <w:jc w:val="right"/>
        <w:rPr>
          <w:rFonts w:ascii="Arial" w:eastAsia="Arial" w:hAnsi="Arial" w:cs="Arial"/>
          <w:sz w:val="24"/>
          <w:szCs w:val="24"/>
        </w:rPr>
      </w:pPr>
      <w:r>
        <w:rPr>
          <w:rFonts w:ascii="Arial" w:eastAsia="Arial" w:hAnsi="Arial" w:cs="Arial"/>
          <w:sz w:val="24"/>
          <w:szCs w:val="24"/>
        </w:rPr>
        <w:t>De 15,001 a 20,000 (UMA) Unidades de Medida y Actualización.</w:t>
      </w:r>
    </w:p>
    <w:p w:rsidR="009C7711" w:rsidRDefault="009C7711" w:rsidP="004217D2">
      <w:pPr>
        <w:spacing w:after="0" w:line="360" w:lineRule="auto"/>
        <w:ind w:right="113" w:hanging="2"/>
        <w:rPr>
          <w:rFonts w:ascii="Arial" w:eastAsia="Arial" w:hAnsi="Arial" w:cs="Arial"/>
          <w:sz w:val="24"/>
          <w:szCs w:val="24"/>
        </w:rPr>
      </w:pPr>
    </w:p>
    <w:p w:rsidR="009C7711" w:rsidRDefault="000E0DFD" w:rsidP="004217D2">
      <w:pPr>
        <w:spacing w:after="0" w:line="360" w:lineRule="auto"/>
        <w:ind w:right="113" w:hanging="2"/>
        <w:rPr>
          <w:rFonts w:ascii="Arial" w:eastAsia="Arial" w:hAnsi="Arial" w:cs="Arial"/>
          <w:b/>
          <w:sz w:val="24"/>
          <w:szCs w:val="24"/>
        </w:rPr>
      </w:pPr>
      <w:r>
        <w:rPr>
          <w:rFonts w:ascii="Arial" w:eastAsia="Arial" w:hAnsi="Arial" w:cs="Arial"/>
          <w:b/>
          <w:sz w:val="24"/>
          <w:szCs w:val="24"/>
        </w:rPr>
        <w:t xml:space="preserve">Articulo 111.- </w:t>
      </w:r>
    </w:p>
    <w:p w:rsidR="009C7711" w:rsidRDefault="009C7711" w:rsidP="004217D2">
      <w:pPr>
        <w:spacing w:after="0" w:line="360" w:lineRule="auto"/>
        <w:ind w:right="113" w:hanging="2"/>
        <w:rPr>
          <w:rFonts w:ascii="Arial" w:eastAsia="Arial" w:hAnsi="Arial" w:cs="Arial"/>
          <w:sz w:val="24"/>
          <w:szCs w:val="24"/>
        </w:rPr>
      </w:pPr>
    </w:p>
    <w:p w:rsidR="009C7711" w:rsidRDefault="000E0DFD" w:rsidP="004217D2">
      <w:pPr>
        <w:spacing w:after="0" w:line="360" w:lineRule="auto"/>
        <w:ind w:right="113" w:hanging="2"/>
        <w:jc w:val="center"/>
        <w:rPr>
          <w:rFonts w:ascii="Arial" w:eastAsia="Arial" w:hAnsi="Arial" w:cs="Arial"/>
          <w:sz w:val="24"/>
          <w:szCs w:val="24"/>
        </w:rPr>
      </w:pPr>
      <w:r>
        <w:rPr>
          <w:rFonts w:ascii="Arial" w:eastAsia="Arial" w:hAnsi="Arial" w:cs="Arial"/>
          <w:b/>
          <w:sz w:val="24"/>
          <w:szCs w:val="24"/>
        </w:rPr>
        <w:t>SECCIÓN TERCERA</w:t>
      </w:r>
    </w:p>
    <w:p w:rsidR="009C7711" w:rsidRDefault="000E0DFD" w:rsidP="004217D2">
      <w:pPr>
        <w:spacing w:after="0" w:line="360" w:lineRule="auto"/>
        <w:ind w:right="113" w:hanging="2"/>
        <w:jc w:val="center"/>
        <w:rPr>
          <w:rFonts w:ascii="Arial" w:eastAsia="Arial" w:hAnsi="Arial" w:cs="Arial"/>
          <w:sz w:val="24"/>
          <w:szCs w:val="24"/>
        </w:rPr>
      </w:pPr>
      <w:r>
        <w:rPr>
          <w:rFonts w:ascii="Arial" w:eastAsia="Arial" w:hAnsi="Arial" w:cs="Arial"/>
          <w:b/>
          <w:sz w:val="24"/>
          <w:szCs w:val="24"/>
        </w:rPr>
        <w:t>DE LOS HONORARIOS Y GASTOS DE EJECUCIÓN</w:t>
      </w:r>
    </w:p>
    <w:p w:rsidR="009C7711" w:rsidRDefault="009C7711" w:rsidP="004217D2">
      <w:pPr>
        <w:spacing w:after="0" w:line="360" w:lineRule="auto"/>
        <w:ind w:right="113" w:hanging="2"/>
        <w:jc w:val="both"/>
        <w:rPr>
          <w:rFonts w:ascii="Arial" w:eastAsia="Arial" w:hAnsi="Arial" w:cs="Arial"/>
          <w:sz w:val="24"/>
          <w:szCs w:val="24"/>
        </w:rPr>
      </w:pPr>
    </w:p>
    <w:p w:rsidR="009C7711" w:rsidRDefault="000E0DFD" w:rsidP="004217D2">
      <w:pPr>
        <w:spacing w:after="0" w:line="360" w:lineRule="auto"/>
        <w:ind w:right="113" w:hanging="2"/>
        <w:jc w:val="both"/>
        <w:rPr>
          <w:rFonts w:ascii="Arial" w:eastAsia="Arial" w:hAnsi="Arial" w:cs="Arial"/>
          <w:sz w:val="24"/>
          <w:szCs w:val="24"/>
        </w:rPr>
      </w:pPr>
      <w:r>
        <w:rPr>
          <w:rFonts w:ascii="Arial" w:eastAsia="Arial" w:hAnsi="Arial" w:cs="Arial"/>
          <w:b/>
          <w:sz w:val="24"/>
          <w:szCs w:val="24"/>
        </w:rPr>
        <w:t>Artículo 112.-</w:t>
      </w:r>
      <w:r>
        <w:rPr>
          <w:rFonts w:ascii="Arial" w:eastAsia="Arial" w:hAnsi="Arial" w:cs="Arial"/>
          <w:sz w:val="24"/>
          <w:szCs w:val="24"/>
        </w:rPr>
        <w:t xml:space="preserve"> Los honorarios de notificación por requerimiento para el cumplimiento de obligaciones fiscales, no satisfechas dentro de los </w:t>
      </w:r>
      <w:r>
        <w:rPr>
          <w:rFonts w:ascii="Arial" w:eastAsia="Arial" w:hAnsi="Arial" w:cs="Arial"/>
          <w:sz w:val="24"/>
          <w:szCs w:val="24"/>
        </w:rPr>
        <w:lastRenderedPageBreak/>
        <w:t xml:space="preserve">plazos legales y/o los gastos de ejecución por práctica de diligencias relativas al procedimiento administrativo de ejecución, se harán </w:t>
      </w:r>
      <w:proofErr w:type="gramStart"/>
      <w:r>
        <w:rPr>
          <w:rFonts w:ascii="Arial" w:eastAsia="Arial" w:hAnsi="Arial" w:cs="Arial"/>
          <w:sz w:val="24"/>
          <w:szCs w:val="24"/>
        </w:rPr>
        <w:t>efectivas</w:t>
      </w:r>
      <w:proofErr w:type="gramEnd"/>
      <w:r>
        <w:rPr>
          <w:rFonts w:ascii="Arial" w:eastAsia="Arial" w:hAnsi="Arial" w:cs="Arial"/>
          <w:sz w:val="24"/>
          <w:szCs w:val="24"/>
        </w:rPr>
        <w:t xml:space="preserve"> por la Hacienda Municipal, conjuntamente con el crédito fiscal, conforme a lo siguiente:</w:t>
      </w:r>
    </w:p>
    <w:p w:rsidR="009C7711" w:rsidRDefault="009C7711" w:rsidP="004217D2">
      <w:pPr>
        <w:spacing w:after="0" w:line="360" w:lineRule="auto"/>
        <w:ind w:right="113" w:hanging="2"/>
        <w:jc w:val="both"/>
        <w:rPr>
          <w:rFonts w:ascii="Arial" w:eastAsia="Arial" w:hAnsi="Arial" w:cs="Arial"/>
          <w:sz w:val="24"/>
          <w:szCs w:val="24"/>
        </w:rPr>
      </w:pPr>
    </w:p>
    <w:p w:rsidR="009C7711" w:rsidRDefault="000E0DFD" w:rsidP="004217D2">
      <w:pPr>
        <w:spacing w:after="0" w:line="360" w:lineRule="auto"/>
        <w:ind w:right="113" w:hanging="2"/>
        <w:jc w:val="both"/>
        <w:rPr>
          <w:rFonts w:ascii="Arial" w:eastAsia="Arial" w:hAnsi="Arial" w:cs="Arial"/>
          <w:sz w:val="24"/>
          <w:szCs w:val="24"/>
        </w:rPr>
      </w:pPr>
      <w:r>
        <w:rPr>
          <w:rFonts w:ascii="Arial" w:eastAsia="Arial" w:hAnsi="Arial" w:cs="Arial"/>
          <w:sz w:val="24"/>
          <w:szCs w:val="24"/>
        </w:rPr>
        <w:t>I. Por las notificaciones de créditos fiscales y requerimientos para el cumplimiento de obligaciones fiscales no satisfechas dentro de los plazos legales, se cobrará a quien incurrió en el incumplimiento, una cantidad equivalente a una vez (UMA) Unidad de Medida y Actualización, por cada diligencia.</w:t>
      </w:r>
    </w:p>
    <w:p w:rsidR="009C7711" w:rsidRDefault="009C7711" w:rsidP="004217D2">
      <w:pPr>
        <w:spacing w:after="0" w:line="360" w:lineRule="auto"/>
        <w:ind w:right="113" w:hanging="2"/>
        <w:jc w:val="both"/>
        <w:rPr>
          <w:rFonts w:ascii="Arial" w:eastAsia="Arial" w:hAnsi="Arial" w:cs="Arial"/>
          <w:sz w:val="24"/>
          <w:szCs w:val="24"/>
        </w:rPr>
      </w:pPr>
    </w:p>
    <w:p w:rsidR="009C7711" w:rsidRDefault="000E0DFD" w:rsidP="004217D2">
      <w:pPr>
        <w:spacing w:after="0" w:line="360" w:lineRule="auto"/>
        <w:ind w:right="113" w:hanging="2"/>
        <w:jc w:val="both"/>
        <w:rPr>
          <w:rFonts w:ascii="Arial" w:eastAsia="Arial" w:hAnsi="Arial" w:cs="Arial"/>
          <w:sz w:val="24"/>
          <w:szCs w:val="24"/>
        </w:rPr>
      </w:pPr>
      <w:r>
        <w:rPr>
          <w:rFonts w:ascii="Arial" w:eastAsia="Arial" w:hAnsi="Arial" w:cs="Arial"/>
          <w:sz w:val="24"/>
          <w:szCs w:val="24"/>
        </w:rPr>
        <w:t>II. Cuando sea necesario emplear el procedimiento administrativo de ejecución para hacer efectivo un crédito fiscal, las personas físicas o jurídicas estarán obligadas a pagar el 5% del crédito fiscal por concepto de los gastos de ejecución, por cada una de las diligencias que a continuación se indican:</w:t>
      </w:r>
    </w:p>
    <w:p w:rsidR="009C7711" w:rsidRDefault="009C7711" w:rsidP="004217D2">
      <w:pPr>
        <w:spacing w:after="0" w:line="360" w:lineRule="auto"/>
        <w:ind w:right="113" w:hanging="2"/>
        <w:jc w:val="both"/>
        <w:rPr>
          <w:rFonts w:ascii="Arial" w:eastAsia="Arial" w:hAnsi="Arial" w:cs="Arial"/>
          <w:sz w:val="24"/>
          <w:szCs w:val="24"/>
        </w:rPr>
      </w:pPr>
    </w:p>
    <w:p w:rsidR="009C7711" w:rsidRDefault="000E0DFD" w:rsidP="004217D2">
      <w:pPr>
        <w:spacing w:after="0" w:line="360" w:lineRule="auto"/>
        <w:ind w:right="113" w:hanging="2"/>
        <w:jc w:val="both"/>
        <w:rPr>
          <w:rFonts w:ascii="Arial" w:eastAsia="Arial" w:hAnsi="Arial" w:cs="Arial"/>
          <w:sz w:val="24"/>
          <w:szCs w:val="24"/>
        </w:rPr>
      </w:pPr>
      <w:r>
        <w:rPr>
          <w:rFonts w:ascii="Arial" w:eastAsia="Arial" w:hAnsi="Arial" w:cs="Arial"/>
          <w:sz w:val="24"/>
          <w:szCs w:val="24"/>
        </w:rPr>
        <w:t>a) Por requerimiento;</w:t>
      </w:r>
    </w:p>
    <w:p w:rsidR="009C7711" w:rsidRDefault="009C7711" w:rsidP="004217D2">
      <w:pPr>
        <w:spacing w:after="0" w:line="360" w:lineRule="auto"/>
        <w:ind w:right="113" w:hanging="2"/>
        <w:jc w:val="both"/>
        <w:rPr>
          <w:rFonts w:ascii="Arial" w:eastAsia="Arial" w:hAnsi="Arial" w:cs="Arial"/>
          <w:sz w:val="24"/>
          <w:szCs w:val="24"/>
        </w:rPr>
      </w:pPr>
    </w:p>
    <w:p w:rsidR="009C7711" w:rsidRDefault="000E0DFD" w:rsidP="004217D2">
      <w:pPr>
        <w:spacing w:after="0" w:line="360" w:lineRule="auto"/>
        <w:ind w:right="113" w:hanging="2"/>
        <w:jc w:val="both"/>
        <w:rPr>
          <w:rFonts w:ascii="Arial" w:eastAsia="Arial" w:hAnsi="Arial" w:cs="Arial"/>
          <w:sz w:val="24"/>
          <w:szCs w:val="24"/>
        </w:rPr>
      </w:pPr>
      <w:r>
        <w:rPr>
          <w:rFonts w:ascii="Arial" w:eastAsia="Arial" w:hAnsi="Arial" w:cs="Arial"/>
          <w:sz w:val="24"/>
          <w:szCs w:val="24"/>
        </w:rPr>
        <w:t>b) Por diligencia de embargo.</w:t>
      </w:r>
    </w:p>
    <w:p w:rsidR="009C7711" w:rsidRDefault="009C7711" w:rsidP="004217D2">
      <w:pPr>
        <w:spacing w:after="0" w:line="360" w:lineRule="auto"/>
        <w:ind w:right="113" w:hanging="2"/>
        <w:jc w:val="both"/>
        <w:rPr>
          <w:rFonts w:ascii="Arial" w:eastAsia="Arial" w:hAnsi="Arial" w:cs="Arial"/>
          <w:sz w:val="24"/>
          <w:szCs w:val="24"/>
        </w:rPr>
      </w:pPr>
    </w:p>
    <w:p w:rsidR="009C7711" w:rsidRDefault="000E0DFD" w:rsidP="004217D2">
      <w:pPr>
        <w:spacing w:after="0" w:line="360" w:lineRule="auto"/>
        <w:ind w:right="113" w:hanging="2"/>
        <w:jc w:val="both"/>
        <w:rPr>
          <w:rFonts w:ascii="Arial" w:eastAsia="Arial" w:hAnsi="Arial" w:cs="Arial"/>
          <w:sz w:val="24"/>
          <w:szCs w:val="24"/>
        </w:rPr>
      </w:pPr>
      <w:r>
        <w:rPr>
          <w:rFonts w:ascii="Arial" w:eastAsia="Arial" w:hAnsi="Arial" w:cs="Arial"/>
          <w:sz w:val="24"/>
          <w:szCs w:val="24"/>
        </w:rPr>
        <w:t>c) Por diligencia de remate, enajenación fuera de remate o adjudicación al Fisco Municipal.</w:t>
      </w:r>
    </w:p>
    <w:p w:rsidR="009C7711" w:rsidRDefault="009C7711" w:rsidP="004217D2">
      <w:pPr>
        <w:spacing w:after="0" w:line="360" w:lineRule="auto"/>
        <w:ind w:right="113" w:hanging="2"/>
        <w:jc w:val="both"/>
        <w:rPr>
          <w:rFonts w:ascii="Arial" w:eastAsia="Arial" w:hAnsi="Arial" w:cs="Arial"/>
          <w:sz w:val="24"/>
          <w:szCs w:val="24"/>
        </w:rPr>
      </w:pPr>
    </w:p>
    <w:p w:rsidR="009C7711" w:rsidRDefault="000E0DFD" w:rsidP="004217D2">
      <w:pPr>
        <w:spacing w:after="0" w:line="360" w:lineRule="auto"/>
        <w:ind w:right="113" w:hanging="2"/>
        <w:jc w:val="both"/>
        <w:rPr>
          <w:rFonts w:ascii="Arial" w:eastAsia="Arial" w:hAnsi="Arial" w:cs="Arial"/>
          <w:sz w:val="24"/>
          <w:szCs w:val="24"/>
        </w:rPr>
      </w:pPr>
      <w:r>
        <w:rPr>
          <w:rFonts w:ascii="Arial" w:eastAsia="Arial" w:hAnsi="Arial" w:cs="Arial"/>
          <w:sz w:val="24"/>
          <w:szCs w:val="24"/>
        </w:rPr>
        <w:t>En los casos de los incisos anteriores, cuando el 5% del crédito sea inferior a una vez la (UMA) Unidad de Medida y Actualización, se cobrará esta cantidad en lugar del 5% del crédito.</w:t>
      </w:r>
    </w:p>
    <w:p w:rsidR="009C7711" w:rsidRDefault="009C7711" w:rsidP="004217D2">
      <w:pPr>
        <w:spacing w:after="0" w:line="360" w:lineRule="auto"/>
        <w:ind w:right="113" w:hanging="2"/>
        <w:jc w:val="both"/>
        <w:rPr>
          <w:rFonts w:ascii="Arial" w:eastAsia="Arial" w:hAnsi="Arial" w:cs="Arial"/>
          <w:sz w:val="24"/>
          <w:szCs w:val="24"/>
        </w:rPr>
      </w:pPr>
    </w:p>
    <w:p w:rsidR="009C7711" w:rsidRDefault="000E0DFD" w:rsidP="004217D2">
      <w:pPr>
        <w:spacing w:after="0" w:line="360" w:lineRule="auto"/>
        <w:ind w:right="113" w:hanging="2"/>
        <w:jc w:val="both"/>
        <w:rPr>
          <w:rFonts w:ascii="Arial" w:eastAsia="Arial" w:hAnsi="Arial" w:cs="Arial"/>
          <w:sz w:val="24"/>
          <w:szCs w:val="24"/>
        </w:rPr>
      </w:pPr>
      <w:r>
        <w:rPr>
          <w:rFonts w:ascii="Arial" w:eastAsia="Arial" w:hAnsi="Arial" w:cs="Arial"/>
          <w:sz w:val="24"/>
          <w:szCs w:val="24"/>
        </w:rPr>
        <w:t xml:space="preserve">En ningún caso, los gastos de ejecución por cada una de las diligencias a que se refiere esta fracción, incluyendo las erogaciones extraordinarias, </w:t>
      </w:r>
      <w:r>
        <w:rPr>
          <w:rFonts w:ascii="Arial" w:eastAsia="Arial" w:hAnsi="Arial" w:cs="Arial"/>
          <w:sz w:val="24"/>
          <w:szCs w:val="24"/>
        </w:rPr>
        <w:lastRenderedPageBreak/>
        <w:t>podrán exceder la cantidad equivalente al la (UMA) Unidad de Medida y Actualización elevada al año.</w:t>
      </w:r>
    </w:p>
    <w:p w:rsidR="009C7711" w:rsidRDefault="009C7711" w:rsidP="004217D2">
      <w:pPr>
        <w:spacing w:after="0" w:line="360" w:lineRule="auto"/>
        <w:ind w:right="113" w:hanging="2"/>
        <w:jc w:val="both"/>
        <w:rPr>
          <w:rFonts w:ascii="Arial" w:eastAsia="Arial" w:hAnsi="Arial" w:cs="Arial"/>
          <w:sz w:val="24"/>
          <w:szCs w:val="24"/>
        </w:rPr>
      </w:pPr>
    </w:p>
    <w:p w:rsidR="009C7711" w:rsidRDefault="000E0DFD" w:rsidP="004217D2">
      <w:pPr>
        <w:spacing w:after="0" w:line="360" w:lineRule="auto"/>
        <w:ind w:right="113" w:hanging="2"/>
        <w:jc w:val="both"/>
        <w:rPr>
          <w:rFonts w:ascii="Arial" w:eastAsia="Arial" w:hAnsi="Arial" w:cs="Arial"/>
          <w:sz w:val="24"/>
          <w:szCs w:val="24"/>
        </w:rPr>
      </w:pPr>
      <w:r>
        <w:rPr>
          <w:rFonts w:ascii="Arial" w:eastAsia="Arial" w:hAnsi="Arial" w:cs="Arial"/>
          <w:sz w:val="24"/>
          <w:szCs w:val="24"/>
        </w:rPr>
        <w:t>III. Se pagarán por concepto de gastos de ejecución, las erogaciones extraordinarias en que se incurra con motivo del procedimiento administrativo de ejecución, las que únicamente comprenderán los gastos de transporte o almacenaje de los bienes embargados, de avalúo, de impresión y publicación de convocatorias y edictos, de inscripción o cancelación de gravámenes en el Registro Público que corresponda, los erogados por la obtención del certificado de liberación de gravámenes, los honorarios de los depositarios, peritos o interventores, así como los de las personas que estos últimos contraten, y por la remoción del deudor como depositario, que implique extracción de bienes.</w:t>
      </w:r>
    </w:p>
    <w:p w:rsidR="009C7711" w:rsidRDefault="009C7711" w:rsidP="004217D2">
      <w:pPr>
        <w:spacing w:after="0" w:line="360" w:lineRule="auto"/>
        <w:ind w:right="113" w:hanging="2"/>
        <w:jc w:val="both"/>
        <w:rPr>
          <w:rFonts w:ascii="Arial" w:eastAsia="Arial" w:hAnsi="Arial" w:cs="Arial"/>
          <w:sz w:val="24"/>
          <w:szCs w:val="24"/>
        </w:rPr>
      </w:pPr>
    </w:p>
    <w:p w:rsidR="009C7711" w:rsidRDefault="000E0DFD" w:rsidP="004217D2">
      <w:pPr>
        <w:spacing w:after="0" w:line="360" w:lineRule="auto"/>
        <w:ind w:right="113" w:hanging="2"/>
        <w:jc w:val="both"/>
        <w:rPr>
          <w:rFonts w:ascii="Arial" w:eastAsia="Arial" w:hAnsi="Arial" w:cs="Arial"/>
          <w:sz w:val="24"/>
          <w:szCs w:val="24"/>
        </w:rPr>
      </w:pPr>
      <w:r>
        <w:rPr>
          <w:rFonts w:ascii="Arial" w:eastAsia="Arial" w:hAnsi="Arial" w:cs="Arial"/>
          <w:sz w:val="24"/>
          <w:szCs w:val="24"/>
        </w:rPr>
        <w:t>Los gastos de ejecución se determinarán por la Autoridad Ejecutora, debiendo pagarse junto con los demás créditos fiscales, salvo que se interponga el recurso administrativo de reconsideración o el juicio de nulidad, en cuyo caso se pagarán cuando la autoridad competente expida la resolución del recurso o juicio.</w:t>
      </w:r>
    </w:p>
    <w:p w:rsidR="009C7711" w:rsidRDefault="009C7711" w:rsidP="004217D2">
      <w:pPr>
        <w:spacing w:after="0" w:line="360" w:lineRule="auto"/>
        <w:ind w:right="113" w:hanging="2"/>
        <w:jc w:val="both"/>
        <w:rPr>
          <w:rFonts w:ascii="Arial" w:eastAsia="Arial" w:hAnsi="Arial" w:cs="Arial"/>
          <w:sz w:val="24"/>
          <w:szCs w:val="24"/>
        </w:rPr>
      </w:pPr>
    </w:p>
    <w:p w:rsidR="009C7711" w:rsidRDefault="000E0DFD" w:rsidP="004217D2">
      <w:pPr>
        <w:spacing w:after="0" w:line="360" w:lineRule="auto"/>
        <w:ind w:right="113" w:hanging="2"/>
        <w:jc w:val="both"/>
        <w:rPr>
          <w:rFonts w:ascii="Arial" w:eastAsia="Arial" w:hAnsi="Arial" w:cs="Arial"/>
          <w:sz w:val="24"/>
          <w:szCs w:val="24"/>
        </w:rPr>
      </w:pPr>
      <w:r>
        <w:rPr>
          <w:rFonts w:ascii="Arial" w:eastAsia="Arial" w:hAnsi="Arial" w:cs="Arial"/>
          <w:sz w:val="24"/>
          <w:szCs w:val="24"/>
        </w:rPr>
        <w:t>Todos los gastos de ejecución son a cargo del contribuyente y, en ningún caso, podrán ser condonados total o parcialmente.</w:t>
      </w:r>
    </w:p>
    <w:p w:rsidR="009C7711" w:rsidRDefault="009C7711" w:rsidP="004217D2">
      <w:pPr>
        <w:tabs>
          <w:tab w:val="left" w:pos="426"/>
        </w:tabs>
        <w:spacing w:after="0" w:line="360" w:lineRule="auto"/>
        <w:ind w:right="113" w:hanging="2"/>
        <w:jc w:val="center"/>
        <w:rPr>
          <w:rFonts w:ascii="Arial" w:eastAsia="Arial" w:hAnsi="Arial" w:cs="Arial"/>
          <w:sz w:val="24"/>
          <w:szCs w:val="24"/>
        </w:rPr>
      </w:pPr>
    </w:p>
    <w:p w:rsidR="009C7711" w:rsidRDefault="000E0DFD" w:rsidP="004217D2">
      <w:pPr>
        <w:tabs>
          <w:tab w:val="left" w:pos="426"/>
        </w:tabs>
        <w:spacing w:after="0" w:line="360" w:lineRule="auto"/>
        <w:ind w:right="113" w:hanging="2"/>
        <w:jc w:val="center"/>
        <w:rPr>
          <w:rFonts w:ascii="Arial" w:eastAsia="Arial" w:hAnsi="Arial" w:cs="Arial"/>
          <w:sz w:val="24"/>
          <w:szCs w:val="24"/>
        </w:rPr>
      </w:pPr>
      <w:r>
        <w:rPr>
          <w:rFonts w:ascii="Arial" w:eastAsia="Arial" w:hAnsi="Arial" w:cs="Arial"/>
          <w:b/>
          <w:sz w:val="24"/>
          <w:szCs w:val="24"/>
        </w:rPr>
        <w:t>CAPÍTULO SEGUNDO</w:t>
      </w:r>
    </w:p>
    <w:p w:rsidR="009C7711" w:rsidRDefault="000E0DFD" w:rsidP="004217D2">
      <w:pPr>
        <w:spacing w:after="0" w:line="360" w:lineRule="auto"/>
        <w:ind w:right="113" w:hanging="2"/>
        <w:jc w:val="center"/>
        <w:rPr>
          <w:rFonts w:ascii="Arial" w:eastAsia="Arial" w:hAnsi="Arial" w:cs="Arial"/>
          <w:sz w:val="24"/>
          <w:szCs w:val="24"/>
        </w:rPr>
      </w:pPr>
      <w:r>
        <w:rPr>
          <w:rFonts w:ascii="Arial" w:eastAsia="Arial" w:hAnsi="Arial" w:cs="Arial"/>
          <w:b/>
          <w:sz w:val="24"/>
          <w:szCs w:val="24"/>
        </w:rPr>
        <w:t>APROVECHAMIENTOS PATRIMONIALES</w:t>
      </w:r>
    </w:p>
    <w:p w:rsidR="009C7711" w:rsidRDefault="009C7711" w:rsidP="004217D2">
      <w:pPr>
        <w:spacing w:after="0" w:line="360" w:lineRule="auto"/>
        <w:ind w:right="113" w:hanging="2"/>
        <w:jc w:val="center"/>
        <w:rPr>
          <w:rFonts w:ascii="Arial" w:eastAsia="Arial" w:hAnsi="Arial" w:cs="Arial"/>
          <w:sz w:val="24"/>
          <w:szCs w:val="24"/>
        </w:rPr>
      </w:pPr>
    </w:p>
    <w:p w:rsidR="009C7711" w:rsidRDefault="000E0DFD" w:rsidP="004217D2">
      <w:pPr>
        <w:spacing w:after="0" w:line="360" w:lineRule="auto"/>
        <w:ind w:right="113" w:hanging="2"/>
        <w:jc w:val="both"/>
        <w:rPr>
          <w:rFonts w:ascii="Arial" w:eastAsia="Arial" w:hAnsi="Arial" w:cs="Arial"/>
          <w:sz w:val="24"/>
          <w:szCs w:val="24"/>
        </w:rPr>
      </w:pPr>
      <w:r>
        <w:rPr>
          <w:rFonts w:ascii="Arial" w:eastAsia="Arial" w:hAnsi="Arial" w:cs="Arial"/>
          <w:b/>
          <w:sz w:val="24"/>
          <w:szCs w:val="24"/>
        </w:rPr>
        <w:t>Artículo 113.-</w:t>
      </w:r>
      <w:r>
        <w:rPr>
          <w:rFonts w:ascii="Arial" w:eastAsia="Arial" w:hAnsi="Arial" w:cs="Arial"/>
          <w:sz w:val="24"/>
          <w:szCs w:val="24"/>
        </w:rPr>
        <w:t xml:space="preserve"> Los ingresos por concepto de aprovechamientos de patrimoniales son los que el Municipio percibe por: </w:t>
      </w:r>
    </w:p>
    <w:p w:rsidR="009C7711" w:rsidRDefault="009C7711" w:rsidP="004217D2">
      <w:pPr>
        <w:spacing w:after="0" w:line="360" w:lineRule="auto"/>
        <w:ind w:right="113" w:hanging="2"/>
        <w:jc w:val="both"/>
        <w:rPr>
          <w:rFonts w:ascii="Arial" w:eastAsia="Arial" w:hAnsi="Arial" w:cs="Arial"/>
          <w:sz w:val="24"/>
          <w:szCs w:val="24"/>
        </w:rPr>
      </w:pPr>
    </w:p>
    <w:p w:rsidR="009C7711" w:rsidRDefault="000E0DFD" w:rsidP="004217D2">
      <w:pPr>
        <w:spacing w:after="0" w:line="360" w:lineRule="auto"/>
        <w:ind w:right="113" w:hanging="2"/>
        <w:jc w:val="both"/>
        <w:rPr>
          <w:rFonts w:ascii="Arial" w:eastAsia="Arial" w:hAnsi="Arial" w:cs="Arial"/>
          <w:sz w:val="24"/>
          <w:szCs w:val="24"/>
        </w:rPr>
      </w:pPr>
      <w:r>
        <w:rPr>
          <w:rFonts w:ascii="Arial" w:eastAsia="Arial" w:hAnsi="Arial" w:cs="Arial"/>
          <w:sz w:val="24"/>
          <w:szCs w:val="24"/>
        </w:rPr>
        <w:t>I. Intereses;</w:t>
      </w:r>
    </w:p>
    <w:p w:rsidR="009C7711" w:rsidRDefault="009C7711" w:rsidP="004217D2">
      <w:pPr>
        <w:spacing w:after="0" w:line="360" w:lineRule="auto"/>
        <w:ind w:right="113" w:hanging="2"/>
        <w:jc w:val="both"/>
        <w:rPr>
          <w:rFonts w:ascii="Arial" w:eastAsia="Arial" w:hAnsi="Arial" w:cs="Arial"/>
          <w:sz w:val="24"/>
          <w:szCs w:val="24"/>
        </w:rPr>
      </w:pPr>
    </w:p>
    <w:p w:rsidR="009C7711" w:rsidRDefault="000E0DFD" w:rsidP="004217D2">
      <w:pPr>
        <w:spacing w:after="0" w:line="360" w:lineRule="auto"/>
        <w:ind w:right="113" w:hanging="2"/>
        <w:jc w:val="both"/>
        <w:rPr>
          <w:rFonts w:ascii="Arial" w:eastAsia="Arial" w:hAnsi="Arial" w:cs="Arial"/>
          <w:sz w:val="24"/>
          <w:szCs w:val="24"/>
        </w:rPr>
      </w:pPr>
      <w:r>
        <w:rPr>
          <w:rFonts w:ascii="Arial" w:eastAsia="Arial" w:hAnsi="Arial" w:cs="Arial"/>
          <w:sz w:val="24"/>
          <w:szCs w:val="24"/>
        </w:rPr>
        <w:lastRenderedPageBreak/>
        <w:t>II. Reintegros o devoluciones;</w:t>
      </w:r>
    </w:p>
    <w:p w:rsidR="009C7711" w:rsidRDefault="009C7711" w:rsidP="004217D2">
      <w:pPr>
        <w:spacing w:after="0" w:line="360" w:lineRule="auto"/>
        <w:ind w:right="113" w:hanging="2"/>
        <w:jc w:val="both"/>
        <w:rPr>
          <w:rFonts w:ascii="Arial" w:eastAsia="Arial" w:hAnsi="Arial" w:cs="Arial"/>
          <w:sz w:val="24"/>
          <w:szCs w:val="24"/>
        </w:rPr>
      </w:pPr>
    </w:p>
    <w:p w:rsidR="009C7711" w:rsidRDefault="000E0DFD" w:rsidP="004217D2">
      <w:pPr>
        <w:spacing w:after="0" w:line="360" w:lineRule="auto"/>
        <w:ind w:right="113" w:hanging="2"/>
        <w:jc w:val="both"/>
        <w:rPr>
          <w:rFonts w:ascii="Arial" w:eastAsia="Arial" w:hAnsi="Arial" w:cs="Arial"/>
          <w:sz w:val="24"/>
          <w:szCs w:val="24"/>
        </w:rPr>
      </w:pPr>
      <w:r>
        <w:rPr>
          <w:rFonts w:ascii="Arial" w:eastAsia="Arial" w:hAnsi="Arial" w:cs="Arial"/>
          <w:sz w:val="24"/>
          <w:szCs w:val="24"/>
        </w:rPr>
        <w:t>III. Indemnizaciones a favor del Municipio;</w:t>
      </w:r>
    </w:p>
    <w:p w:rsidR="009C7711" w:rsidRDefault="009C7711" w:rsidP="004217D2">
      <w:pPr>
        <w:spacing w:after="0" w:line="360" w:lineRule="auto"/>
        <w:ind w:right="113" w:hanging="2"/>
        <w:jc w:val="both"/>
        <w:rPr>
          <w:rFonts w:ascii="Arial" w:eastAsia="Arial" w:hAnsi="Arial" w:cs="Arial"/>
          <w:sz w:val="24"/>
          <w:szCs w:val="24"/>
        </w:rPr>
      </w:pPr>
    </w:p>
    <w:p w:rsidR="009C7711" w:rsidRDefault="000E0DFD" w:rsidP="004217D2">
      <w:pPr>
        <w:spacing w:after="0" w:line="360" w:lineRule="auto"/>
        <w:ind w:right="113" w:hanging="2"/>
        <w:jc w:val="both"/>
        <w:rPr>
          <w:rFonts w:ascii="Arial" w:eastAsia="Arial" w:hAnsi="Arial" w:cs="Arial"/>
          <w:sz w:val="24"/>
          <w:szCs w:val="24"/>
        </w:rPr>
      </w:pPr>
      <w:r>
        <w:rPr>
          <w:rFonts w:ascii="Arial" w:eastAsia="Arial" w:hAnsi="Arial" w:cs="Arial"/>
          <w:sz w:val="24"/>
          <w:szCs w:val="24"/>
        </w:rPr>
        <w:t>IV. Depósitos;</w:t>
      </w:r>
    </w:p>
    <w:p w:rsidR="009C7711" w:rsidRDefault="009C7711" w:rsidP="004217D2">
      <w:pPr>
        <w:spacing w:after="0" w:line="360" w:lineRule="auto"/>
        <w:ind w:right="113" w:hanging="2"/>
        <w:jc w:val="both"/>
        <w:rPr>
          <w:rFonts w:ascii="Arial" w:eastAsia="Arial" w:hAnsi="Arial" w:cs="Arial"/>
          <w:sz w:val="24"/>
          <w:szCs w:val="24"/>
        </w:rPr>
      </w:pPr>
    </w:p>
    <w:p w:rsidR="009C7711" w:rsidRDefault="000E0DFD" w:rsidP="004217D2">
      <w:pPr>
        <w:spacing w:after="0" w:line="360" w:lineRule="auto"/>
        <w:ind w:right="113" w:hanging="2"/>
        <w:jc w:val="both"/>
        <w:rPr>
          <w:rFonts w:ascii="Arial" w:eastAsia="Arial" w:hAnsi="Arial" w:cs="Arial"/>
          <w:sz w:val="24"/>
          <w:szCs w:val="24"/>
        </w:rPr>
      </w:pPr>
      <w:r>
        <w:rPr>
          <w:rFonts w:ascii="Arial" w:eastAsia="Arial" w:hAnsi="Arial" w:cs="Arial"/>
          <w:sz w:val="24"/>
          <w:szCs w:val="24"/>
        </w:rPr>
        <w:t>V. Actualización de aprovechamientos.</w:t>
      </w:r>
    </w:p>
    <w:p w:rsidR="009C7711" w:rsidRDefault="009C7711" w:rsidP="004217D2">
      <w:pPr>
        <w:spacing w:after="0" w:line="360" w:lineRule="auto"/>
        <w:ind w:right="113" w:hanging="2"/>
        <w:jc w:val="both"/>
        <w:rPr>
          <w:rFonts w:ascii="Arial" w:eastAsia="Arial" w:hAnsi="Arial" w:cs="Arial"/>
          <w:sz w:val="24"/>
          <w:szCs w:val="24"/>
        </w:rPr>
      </w:pPr>
    </w:p>
    <w:p w:rsidR="009C7711" w:rsidRDefault="000E0DFD" w:rsidP="004217D2">
      <w:pPr>
        <w:spacing w:after="0" w:line="360" w:lineRule="auto"/>
        <w:ind w:right="113" w:hanging="2"/>
        <w:jc w:val="both"/>
        <w:rPr>
          <w:rFonts w:ascii="Arial" w:eastAsia="Arial" w:hAnsi="Arial" w:cs="Arial"/>
          <w:sz w:val="24"/>
          <w:szCs w:val="24"/>
        </w:rPr>
      </w:pPr>
      <w:r>
        <w:rPr>
          <w:rFonts w:ascii="Arial" w:eastAsia="Arial" w:hAnsi="Arial" w:cs="Arial"/>
          <w:sz w:val="24"/>
          <w:szCs w:val="24"/>
        </w:rPr>
        <w:t xml:space="preserve">VI. Otros aprovechamientos de capital no especificados. </w:t>
      </w:r>
    </w:p>
    <w:p w:rsidR="009C7711" w:rsidRDefault="009C7711" w:rsidP="004217D2">
      <w:pPr>
        <w:spacing w:after="0" w:line="360" w:lineRule="auto"/>
        <w:ind w:right="113" w:hanging="2"/>
        <w:jc w:val="center"/>
        <w:rPr>
          <w:rFonts w:ascii="Arial" w:eastAsia="Arial" w:hAnsi="Arial" w:cs="Arial"/>
          <w:sz w:val="24"/>
          <w:szCs w:val="24"/>
        </w:rPr>
      </w:pPr>
    </w:p>
    <w:p w:rsidR="009C7711" w:rsidRDefault="000E0DFD" w:rsidP="004217D2">
      <w:pPr>
        <w:spacing w:after="0" w:line="360" w:lineRule="auto"/>
        <w:ind w:right="113" w:hanging="2"/>
        <w:jc w:val="both"/>
        <w:rPr>
          <w:rFonts w:ascii="Arial" w:eastAsia="Arial" w:hAnsi="Arial" w:cs="Arial"/>
          <w:sz w:val="24"/>
          <w:szCs w:val="24"/>
        </w:rPr>
      </w:pPr>
      <w:r>
        <w:rPr>
          <w:rFonts w:ascii="Arial" w:eastAsia="Arial" w:hAnsi="Arial" w:cs="Arial"/>
          <w:b/>
          <w:sz w:val="24"/>
          <w:szCs w:val="24"/>
        </w:rPr>
        <w:t>Artículo 114.-</w:t>
      </w:r>
      <w:r>
        <w:rPr>
          <w:rFonts w:ascii="Arial" w:eastAsia="Arial" w:hAnsi="Arial" w:cs="Arial"/>
          <w:sz w:val="24"/>
          <w:szCs w:val="24"/>
        </w:rPr>
        <w:t xml:space="preserve"> Cuando se concedan plazos para cubrir créditos fiscales, la tasa de interés será el costo porcentual promedio (C.P.P.), del mes inmediato anterior, que determine el Banco de México.</w:t>
      </w:r>
    </w:p>
    <w:p w:rsidR="009C7711" w:rsidRDefault="009C7711" w:rsidP="004217D2">
      <w:pPr>
        <w:spacing w:after="0" w:line="360" w:lineRule="auto"/>
        <w:ind w:right="113" w:hanging="2"/>
        <w:jc w:val="center"/>
        <w:rPr>
          <w:rFonts w:ascii="Arial" w:eastAsia="Arial" w:hAnsi="Arial" w:cs="Arial"/>
          <w:sz w:val="24"/>
          <w:szCs w:val="24"/>
        </w:rPr>
      </w:pPr>
    </w:p>
    <w:p w:rsidR="009C7711" w:rsidRDefault="009C7711" w:rsidP="004217D2">
      <w:pPr>
        <w:spacing w:after="0" w:line="360" w:lineRule="auto"/>
        <w:ind w:right="113" w:hanging="2"/>
        <w:jc w:val="center"/>
        <w:rPr>
          <w:rFonts w:ascii="Arial" w:eastAsia="Arial" w:hAnsi="Arial" w:cs="Arial"/>
          <w:sz w:val="24"/>
          <w:szCs w:val="24"/>
        </w:rPr>
      </w:pPr>
    </w:p>
    <w:p w:rsidR="009C7711" w:rsidRDefault="000E0DFD" w:rsidP="004217D2">
      <w:pPr>
        <w:spacing w:after="0" w:line="360" w:lineRule="auto"/>
        <w:ind w:right="113" w:hanging="2"/>
        <w:jc w:val="center"/>
        <w:rPr>
          <w:rFonts w:ascii="Arial" w:eastAsia="Arial" w:hAnsi="Arial" w:cs="Arial"/>
          <w:sz w:val="24"/>
          <w:szCs w:val="24"/>
        </w:rPr>
      </w:pPr>
      <w:r>
        <w:rPr>
          <w:rFonts w:ascii="Arial" w:eastAsia="Arial" w:hAnsi="Arial" w:cs="Arial"/>
          <w:b/>
          <w:sz w:val="24"/>
          <w:szCs w:val="24"/>
        </w:rPr>
        <w:t>TÍTULO SÉPTIMO</w:t>
      </w:r>
    </w:p>
    <w:p w:rsidR="009C7711" w:rsidRDefault="000E0DFD" w:rsidP="004217D2">
      <w:pPr>
        <w:spacing w:after="0" w:line="360" w:lineRule="auto"/>
        <w:ind w:right="113" w:hanging="2"/>
        <w:jc w:val="center"/>
        <w:rPr>
          <w:rFonts w:ascii="Arial" w:eastAsia="Arial" w:hAnsi="Arial" w:cs="Arial"/>
          <w:sz w:val="24"/>
          <w:szCs w:val="24"/>
        </w:rPr>
      </w:pPr>
      <w:r>
        <w:rPr>
          <w:rFonts w:ascii="Arial" w:eastAsia="Arial" w:hAnsi="Arial" w:cs="Arial"/>
          <w:b/>
          <w:sz w:val="24"/>
          <w:szCs w:val="24"/>
        </w:rPr>
        <w:t>INGRESOS POR VENTAS DE BIENES, PRESTACION DE SERVICIOS Y OTROS INGRESOS</w:t>
      </w:r>
    </w:p>
    <w:p w:rsidR="009C7711" w:rsidRDefault="009C7711" w:rsidP="004217D2">
      <w:pPr>
        <w:spacing w:after="0" w:line="360" w:lineRule="auto"/>
        <w:ind w:right="113" w:hanging="2"/>
        <w:jc w:val="center"/>
        <w:rPr>
          <w:rFonts w:ascii="Arial" w:eastAsia="Arial" w:hAnsi="Arial" w:cs="Arial"/>
          <w:sz w:val="24"/>
          <w:szCs w:val="24"/>
        </w:rPr>
      </w:pPr>
    </w:p>
    <w:p w:rsidR="009C7711" w:rsidRDefault="000E0DFD" w:rsidP="004217D2">
      <w:pPr>
        <w:spacing w:after="0" w:line="360" w:lineRule="auto"/>
        <w:ind w:right="113" w:hanging="2"/>
        <w:jc w:val="center"/>
        <w:rPr>
          <w:rFonts w:ascii="Arial" w:eastAsia="Arial" w:hAnsi="Arial" w:cs="Arial"/>
          <w:sz w:val="24"/>
          <w:szCs w:val="24"/>
        </w:rPr>
      </w:pPr>
      <w:r>
        <w:rPr>
          <w:rFonts w:ascii="Arial" w:eastAsia="Arial" w:hAnsi="Arial" w:cs="Arial"/>
          <w:b/>
          <w:sz w:val="24"/>
          <w:szCs w:val="24"/>
        </w:rPr>
        <w:t>CAPÍTULO ÚNICO</w:t>
      </w:r>
    </w:p>
    <w:p w:rsidR="009C7711" w:rsidRDefault="000E0DFD" w:rsidP="004217D2">
      <w:pPr>
        <w:spacing w:after="0" w:line="360" w:lineRule="auto"/>
        <w:ind w:right="113" w:hanging="2"/>
        <w:jc w:val="center"/>
        <w:rPr>
          <w:rFonts w:ascii="Arial" w:eastAsia="Arial" w:hAnsi="Arial" w:cs="Arial"/>
          <w:sz w:val="24"/>
          <w:szCs w:val="24"/>
        </w:rPr>
      </w:pPr>
      <w:r>
        <w:rPr>
          <w:rFonts w:ascii="Arial" w:eastAsia="Arial" w:hAnsi="Arial" w:cs="Arial"/>
          <w:b/>
          <w:sz w:val="24"/>
          <w:szCs w:val="24"/>
        </w:rPr>
        <w:t>INGRESOS POR VENTAS DE BIENES Y SERVICIOS</w:t>
      </w:r>
    </w:p>
    <w:p w:rsidR="009C7711" w:rsidRDefault="000E0DFD" w:rsidP="004217D2">
      <w:pPr>
        <w:spacing w:after="0" w:line="360" w:lineRule="auto"/>
        <w:ind w:right="113" w:hanging="2"/>
        <w:jc w:val="center"/>
        <w:rPr>
          <w:rFonts w:ascii="Arial" w:eastAsia="Arial" w:hAnsi="Arial" w:cs="Arial"/>
          <w:sz w:val="24"/>
          <w:szCs w:val="24"/>
        </w:rPr>
      </w:pPr>
      <w:r>
        <w:rPr>
          <w:rFonts w:ascii="Arial" w:eastAsia="Arial" w:hAnsi="Arial" w:cs="Arial"/>
          <w:b/>
          <w:sz w:val="24"/>
          <w:szCs w:val="24"/>
        </w:rPr>
        <w:t>DE ORGANISMOS PARAMUNICIPALES</w:t>
      </w:r>
    </w:p>
    <w:p w:rsidR="009C7711" w:rsidRDefault="009C7711" w:rsidP="004217D2">
      <w:pPr>
        <w:spacing w:after="0" w:line="360" w:lineRule="auto"/>
        <w:ind w:right="113" w:hanging="2"/>
        <w:jc w:val="center"/>
        <w:rPr>
          <w:rFonts w:ascii="Arial" w:eastAsia="Arial" w:hAnsi="Arial" w:cs="Arial"/>
          <w:sz w:val="24"/>
          <w:szCs w:val="24"/>
        </w:rPr>
      </w:pPr>
    </w:p>
    <w:p w:rsidR="009C7711" w:rsidRDefault="009C7711" w:rsidP="004217D2">
      <w:pPr>
        <w:spacing w:after="0" w:line="360" w:lineRule="auto"/>
        <w:ind w:right="113" w:hanging="2"/>
        <w:jc w:val="center"/>
        <w:rPr>
          <w:rFonts w:ascii="Arial" w:eastAsia="Arial" w:hAnsi="Arial" w:cs="Arial"/>
          <w:sz w:val="24"/>
          <w:szCs w:val="24"/>
        </w:rPr>
      </w:pPr>
    </w:p>
    <w:p w:rsidR="009C7711" w:rsidRDefault="000E0DFD" w:rsidP="004217D2">
      <w:pPr>
        <w:spacing w:after="0" w:line="360" w:lineRule="auto"/>
        <w:ind w:right="113" w:hanging="2"/>
        <w:jc w:val="both"/>
        <w:rPr>
          <w:rFonts w:ascii="Arial" w:eastAsia="Arial" w:hAnsi="Arial" w:cs="Arial"/>
          <w:sz w:val="24"/>
          <w:szCs w:val="24"/>
        </w:rPr>
      </w:pPr>
      <w:r>
        <w:rPr>
          <w:rFonts w:ascii="Arial" w:eastAsia="Arial" w:hAnsi="Arial" w:cs="Arial"/>
          <w:b/>
          <w:sz w:val="24"/>
          <w:szCs w:val="24"/>
        </w:rPr>
        <w:t>Artículo 115.-</w:t>
      </w:r>
      <w:r>
        <w:rPr>
          <w:rFonts w:ascii="Arial" w:eastAsia="Arial" w:hAnsi="Arial" w:cs="Arial"/>
          <w:sz w:val="24"/>
          <w:szCs w:val="24"/>
        </w:rPr>
        <w:t xml:space="preserve"> El Municipio percibirá los ingresos por venta de bienes y servicios, de los recursos propios que obtienen las diversas entidades que conforman el sector paramunicipal y gobierno central por sus actividades de producción y/o comercialización, provenientes de los siguientes conceptos:</w:t>
      </w:r>
    </w:p>
    <w:p w:rsidR="009C7711" w:rsidRDefault="009C7711" w:rsidP="004217D2">
      <w:pPr>
        <w:spacing w:after="0" w:line="360" w:lineRule="auto"/>
        <w:ind w:right="113" w:hanging="2"/>
        <w:jc w:val="both"/>
        <w:rPr>
          <w:rFonts w:ascii="Arial" w:eastAsia="Arial" w:hAnsi="Arial" w:cs="Arial"/>
          <w:sz w:val="24"/>
          <w:szCs w:val="24"/>
        </w:rPr>
      </w:pPr>
    </w:p>
    <w:p w:rsidR="009C7711" w:rsidRDefault="000E0DFD" w:rsidP="004217D2">
      <w:pPr>
        <w:spacing w:after="0" w:line="360" w:lineRule="auto"/>
        <w:ind w:right="113" w:hanging="2"/>
        <w:jc w:val="both"/>
        <w:rPr>
          <w:rFonts w:ascii="Arial" w:eastAsia="Arial" w:hAnsi="Arial" w:cs="Arial"/>
          <w:sz w:val="24"/>
          <w:szCs w:val="24"/>
        </w:rPr>
      </w:pPr>
      <w:r>
        <w:rPr>
          <w:rFonts w:ascii="Arial" w:eastAsia="Arial" w:hAnsi="Arial" w:cs="Arial"/>
          <w:sz w:val="24"/>
          <w:szCs w:val="24"/>
        </w:rPr>
        <w:lastRenderedPageBreak/>
        <w:t>I. Ingresos por ventas de bienes y servicios producidos por organismos descentralizados;</w:t>
      </w:r>
    </w:p>
    <w:p w:rsidR="009C7711" w:rsidRDefault="009C7711" w:rsidP="004217D2">
      <w:pPr>
        <w:spacing w:after="0" w:line="360" w:lineRule="auto"/>
        <w:ind w:right="113" w:hanging="2"/>
        <w:jc w:val="both"/>
        <w:rPr>
          <w:rFonts w:ascii="Arial" w:eastAsia="Arial" w:hAnsi="Arial" w:cs="Arial"/>
          <w:sz w:val="24"/>
          <w:szCs w:val="24"/>
        </w:rPr>
      </w:pPr>
    </w:p>
    <w:p w:rsidR="009C7711" w:rsidRDefault="000E0DFD" w:rsidP="004217D2">
      <w:pPr>
        <w:spacing w:after="0" w:line="360" w:lineRule="auto"/>
        <w:ind w:right="113" w:hanging="2"/>
        <w:jc w:val="both"/>
        <w:rPr>
          <w:rFonts w:ascii="Arial" w:eastAsia="Arial" w:hAnsi="Arial" w:cs="Arial"/>
          <w:sz w:val="24"/>
          <w:szCs w:val="24"/>
        </w:rPr>
      </w:pPr>
      <w:r>
        <w:rPr>
          <w:rFonts w:ascii="Arial" w:eastAsia="Arial" w:hAnsi="Arial" w:cs="Arial"/>
          <w:sz w:val="24"/>
          <w:szCs w:val="24"/>
        </w:rPr>
        <w:t>II. Ingresos de operación de entidades paramunicipales empresariales;</w:t>
      </w:r>
    </w:p>
    <w:p w:rsidR="009C7711" w:rsidRDefault="009C7711" w:rsidP="004217D2">
      <w:pPr>
        <w:spacing w:after="0" w:line="360" w:lineRule="auto"/>
        <w:ind w:right="113" w:hanging="2"/>
        <w:jc w:val="both"/>
        <w:rPr>
          <w:rFonts w:ascii="Arial" w:eastAsia="Arial" w:hAnsi="Arial" w:cs="Arial"/>
          <w:sz w:val="24"/>
          <w:szCs w:val="24"/>
        </w:rPr>
      </w:pPr>
    </w:p>
    <w:p w:rsidR="009C7711" w:rsidRDefault="000E0DFD" w:rsidP="004217D2">
      <w:pPr>
        <w:spacing w:after="0" w:line="360" w:lineRule="auto"/>
        <w:ind w:right="113" w:hanging="2"/>
        <w:jc w:val="both"/>
        <w:rPr>
          <w:rFonts w:ascii="Arial" w:eastAsia="Arial" w:hAnsi="Arial" w:cs="Arial"/>
          <w:sz w:val="24"/>
          <w:szCs w:val="24"/>
        </w:rPr>
      </w:pPr>
      <w:r>
        <w:rPr>
          <w:rFonts w:ascii="Arial" w:eastAsia="Arial" w:hAnsi="Arial" w:cs="Arial"/>
          <w:sz w:val="24"/>
          <w:szCs w:val="24"/>
        </w:rPr>
        <w:t>III. Ingresos por ventas de bienes y servicios producidos en establecimientos del Gobierno Central.</w:t>
      </w:r>
    </w:p>
    <w:p w:rsidR="009C7711" w:rsidRDefault="009C7711" w:rsidP="004217D2">
      <w:pPr>
        <w:spacing w:after="0" w:line="360" w:lineRule="auto"/>
        <w:ind w:right="113" w:hanging="2"/>
        <w:jc w:val="both"/>
        <w:rPr>
          <w:rFonts w:ascii="Arial" w:eastAsia="Arial" w:hAnsi="Arial" w:cs="Arial"/>
          <w:sz w:val="24"/>
          <w:szCs w:val="24"/>
        </w:rPr>
      </w:pPr>
    </w:p>
    <w:p w:rsidR="009C7711" w:rsidRDefault="000E0DFD" w:rsidP="004217D2">
      <w:pPr>
        <w:spacing w:after="0" w:line="360" w:lineRule="auto"/>
        <w:ind w:right="113" w:hanging="2"/>
        <w:jc w:val="center"/>
        <w:rPr>
          <w:rFonts w:ascii="Arial" w:eastAsia="Arial" w:hAnsi="Arial" w:cs="Arial"/>
          <w:sz w:val="24"/>
          <w:szCs w:val="24"/>
        </w:rPr>
      </w:pPr>
      <w:r>
        <w:rPr>
          <w:rFonts w:ascii="Arial" w:eastAsia="Arial" w:hAnsi="Arial" w:cs="Arial"/>
          <w:b/>
          <w:sz w:val="24"/>
          <w:szCs w:val="24"/>
        </w:rPr>
        <w:t>TÍTULO OCTAVO</w:t>
      </w:r>
    </w:p>
    <w:p w:rsidR="009C7711" w:rsidRDefault="000E0DFD" w:rsidP="004217D2">
      <w:pPr>
        <w:spacing w:after="0" w:line="360" w:lineRule="auto"/>
        <w:ind w:right="113" w:hanging="2"/>
        <w:jc w:val="center"/>
        <w:rPr>
          <w:rFonts w:ascii="Arial" w:eastAsia="Arial" w:hAnsi="Arial" w:cs="Arial"/>
          <w:sz w:val="24"/>
          <w:szCs w:val="24"/>
        </w:rPr>
      </w:pPr>
      <w:r>
        <w:rPr>
          <w:rFonts w:ascii="Arial" w:eastAsia="Arial" w:hAnsi="Arial" w:cs="Arial"/>
          <w:b/>
          <w:sz w:val="24"/>
          <w:szCs w:val="24"/>
        </w:rPr>
        <w:t>PARTICIPACIONES, APORTACIONES, CONVENIOS, INCENTIVOS DERIVADOS DE LA COLABORACIÓN FISCAL Y FONDOS DISTINTOS DE APORTACIONES</w:t>
      </w:r>
    </w:p>
    <w:p w:rsidR="009C7711" w:rsidRDefault="009C7711" w:rsidP="004217D2">
      <w:pPr>
        <w:spacing w:after="0" w:line="360" w:lineRule="auto"/>
        <w:ind w:right="113" w:hanging="2"/>
        <w:jc w:val="center"/>
        <w:rPr>
          <w:rFonts w:ascii="Arial" w:eastAsia="Arial" w:hAnsi="Arial" w:cs="Arial"/>
          <w:sz w:val="24"/>
          <w:szCs w:val="24"/>
        </w:rPr>
      </w:pPr>
    </w:p>
    <w:p w:rsidR="009C7711" w:rsidRDefault="000E0DFD" w:rsidP="004217D2">
      <w:pPr>
        <w:spacing w:after="0" w:line="360" w:lineRule="auto"/>
        <w:ind w:right="113" w:hanging="2"/>
        <w:jc w:val="center"/>
        <w:rPr>
          <w:rFonts w:ascii="Arial" w:eastAsia="Arial" w:hAnsi="Arial" w:cs="Arial"/>
          <w:sz w:val="24"/>
          <w:szCs w:val="24"/>
        </w:rPr>
      </w:pPr>
      <w:r>
        <w:rPr>
          <w:rFonts w:ascii="Arial" w:eastAsia="Arial" w:hAnsi="Arial" w:cs="Arial"/>
          <w:b/>
          <w:sz w:val="24"/>
          <w:szCs w:val="24"/>
        </w:rPr>
        <w:t>CAPÍTULO PRIMERO</w:t>
      </w:r>
    </w:p>
    <w:p w:rsidR="009C7711" w:rsidRDefault="000E0DFD" w:rsidP="004217D2">
      <w:pPr>
        <w:spacing w:after="0" w:line="360" w:lineRule="auto"/>
        <w:ind w:right="113" w:hanging="2"/>
        <w:jc w:val="center"/>
        <w:rPr>
          <w:rFonts w:ascii="Arial" w:eastAsia="Arial" w:hAnsi="Arial" w:cs="Arial"/>
          <w:sz w:val="24"/>
          <w:szCs w:val="24"/>
        </w:rPr>
      </w:pPr>
      <w:r>
        <w:rPr>
          <w:rFonts w:ascii="Arial" w:eastAsia="Arial" w:hAnsi="Arial" w:cs="Arial"/>
          <w:b/>
          <w:sz w:val="24"/>
          <w:szCs w:val="24"/>
        </w:rPr>
        <w:t>DE LAS PARTICIPACIONES FEDERALES Y ESTATALES</w:t>
      </w:r>
      <w:r>
        <w:rPr>
          <w:rFonts w:ascii="Arial" w:eastAsia="Arial" w:hAnsi="Arial" w:cs="Arial"/>
          <w:sz w:val="24"/>
          <w:szCs w:val="24"/>
        </w:rPr>
        <w:t>.</w:t>
      </w:r>
    </w:p>
    <w:p w:rsidR="009C7711" w:rsidRDefault="009C7711" w:rsidP="004217D2">
      <w:pPr>
        <w:spacing w:after="0" w:line="360" w:lineRule="auto"/>
        <w:ind w:right="113" w:hanging="2"/>
        <w:jc w:val="both"/>
        <w:rPr>
          <w:rFonts w:ascii="Arial" w:eastAsia="Arial" w:hAnsi="Arial" w:cs="Arial"/>
          <w:sz w:val="24"/>
          <w:szCs w:val="24"/>
        </w:rPr>
      </w:pPr>
    </w:p>
    <w:p w:rsidR="009C7711" w:rsidRDefault="000E0DFD" w:rsidP="004217D2">
      <w:pPr>
        <w:spacing w:after="0" w:line="360" w:lineRule="auto"/>
        <w:ind w:right="113" w:hanging="2"/>
        <w:jc w:val="both"/>
        <w:rPr>
          <w:rFonts w:ascii="Arial" w:eastAsia="Arial" w:hAnsi="Arial" w:cs="Arial"/>
          <w:sz w:val="24"/>
          <w:szCs w:val="24"/>
        </w:rPr>
      </w:pPr>
      <w:r>
        <w:rPr>
          <w:rFonts w:ascii="Arial" w:eastAsia="Arial" w:hAnsi="Arial" w:cs="Arial"/>
          <w:b/>
          <w:sz w:val="24"/>
          <w:szCs w:val="24"/>
        </w:rPr>
        <w:t>Artículo 116.-</w:t>
      </w:r>
      <w:r>
        <w:rPr>
          <w:rFonts w:ascii="Arial" w:eastAsia="Arial" w:hAnsi="Arial" w:cs="Arial"/>
          <w:sz w:val="24"/>
          <w:szCs w:val="24"/>
        </w:rPr>
        <w:t xml:space="preserve"> Las participaciones Federales que correspondan al Municipio por concepto de impuestos, derechos, recargos o multas, exclusivos o de jurisdicción concurrente, se percibirán en los términos que se fijen en los convenios respectivos y en la Legislación Fiscal de la Federación.</w:t>
      </w:r>
    </w:p>
    <w:p w:rsidR="009C7711" w:rsidRDefault="009C7711" w:rsidP="004217D2">
      <w:pPr>
        <w:spacing w:after="0" w:line="360" w:lineRule="auto"/>
        <w:ind w:right="113" w:hanging="2"/>
        <w:jc w:val="both"/>
        <w:rPr>
          <w:rFonts w:ascii="Arial" w:eastAsia="Arial" w:hAnsi="Arial" w:cs="Arial"/>
          <w:sz w:val="24"/>
          <w:szCs w:val="24"/>
        </w:rPr>
      </w:pPr>
    </w:p>
    <w:p w:rsidR="009C7711" w:rsidRDefault="000E0DFD" w:rsidP="004217D2">
      <w:pPr>
        <w:spacing w:after="0" w:line="360" w:lineRule="auto"/>
        <w:ind w:right="113" w:hanging="2"/>
        <w:jc w:val="both"/>
        <w:rPr>
          <w:rFonts w:ascii="Arial" w:eastAsia="Arial" w:hAnsi="Arial" w:cs="Arial"/>
          <w:sz w:val="24"/>
          <w:szCs w:val="24"/>
        </w:rPr>
      </w:pPr>
      <w:r>
        <w:rPr>
          <w:rFonts w:ascii="Arial" w:eastAsia="Arial" w:hAnsi="Arial" w:cs="Arial"/>
          <w:b/>
          <w:sz w:val="24"/>
          <w:szCs w:val="24"/>
        </w:rPr>
        <w:t>Artículo 117.-</w:t>
      </w:r>
      <w:r>
        <w:rPr>
          <w:rFonts w:ascii="Arial" w:eastAsia="Arial" w:hAnsi="Arial" w:cs="Arial"/>
          <w:sz w:val="24"/>
          <w:szCs w:val="24"/>
        </w:rPr>
        <w:t xml:space="preserve"> Las participaciones Estatales que correspondan al Municipio por conceptos de impuestos, derechos, recargos o multas, exclusivos o de jurisdicción concurrente se percibirán en los términos que se fijen en los convenios respectivos y en la Legislación Fiscal del Estado de Jalisco.</w:t>
      </w:r>
    </w:p>
    <w:p w:rsidR="009C7711" w:rsidRDefault="009C7711" w:rsidP="004217D2">
      <w:pPr>
        <w:spacing w:after="0" w:line="360" w:lineRule="auto"/>
        <w:ind w:right="113" w:hanging="2"/>
        <w:jc w:val="both"/>
        <w:rPr>
          <w:rFonts w:ascii="Arial" w:eastAsia="Arial" w:hAnsi="Arial" w:cs="Arial"/>
          <w:sz w:val="24"/>
          <w:szCs w:val="24"/>
        </w:rPr>
      </w:pPr>
    </w:p>
    <w:p w:rsidR="009C7711" w:rsidRDefault="000E0DFD" w:rsidP="004217D2">
      <w:pPr>
        <w:spacing w:after="0" w:line="360" w:lineRule="auto"/>
        <w:ind w:right="113" w:hanging="2"/>
        <w:jc w:val="center"/>
        <w:rPr>
          <w:rFonts w:ascii="Arial" w:eastAsia="Arial" w:hAnsi="Arial" w:cs="Arial"/>
          <w:sz w:val="24"/>
          <w:szCs w:val="24"/>
        </w:rPr>
      </w:pPr>
      <w:r>
        <w:rPr>
          <w:rFonts w:ascii="Arial" w:eastAsia="Arial" w:hAnsi="Arial" w:cs="Arial"/>
          <w:b/>
          <w:sz w:val="24"/>
          <w:szCs w:val="24"/>
        </w:rPr>
        <w:t>CAPÍTULO SEGUNDO</w:t>
      </w:r>
    </w:p>
    <w:p w:rsidR="009C7711" w:rsidRDefault="000E0DFD" w:rsidP="004217D2">
      <w:pPr>
        <w:spacing w:after="0" w:line="360" w:lineRule="auto"/>
        <w:ind w:right="113" w:hanging="2"/>
        <w:jc w:val="center"/>
        <w:rPr>
          <w:rFonts w:ascii="Arial" w:eastAsia="Arial" w:hAnsi="Arial" w:cs="Arial"/>
          <w:sz w:val="24"/>
          <w:szCs w:val="24"/>
        </w:rPr>
      </w:pPr>
      <w:r>
        <w:rPr>
          <w:rFonts w:ascii="Arial" w:eastAsia="Arial" w:hAnsi="Arial" w:cs="Arial"/>
          <w:b/>
          <w:sz w:val="24"/>
          <w:szCs w:val="24"/>
        </w:rPr>
        <w:t xml:space="preserve">DE LAS APORTACIONES </w:t>
      </w:r>
    </w:p>
    <w:p w:rsidR="009C7711" w:rsidRDefault="009C7711" w:rsidP="004217D2">
      <w:pPr>
        <w:spacing w:after="0" w:line="360" w:lineRule="auto"/>
        <w:ind w:right="113" w:hanging="2"/>
        <w:jc w:val="both"/>
        <w:rPr>
          <w:rFonts w:ascii="Arial" w:eastAsia="Arial" w:hAnsi="Arial" w:cs="Arial"/>
          <w:sz w:val="24"/>
          <w:szCs w:val="24"/>
        </w:rPr>
      </w:pPr>
    </w:p>
    <w:p w:rsidR="009C7711" w:rsidRDefault="000E0DFD" w:rsidP="004217D2">
      <w:pPr>
        <w:spacing w:after="0" w:line="360" w:lineRule="auto"/>
        <w:ind w:right="113" w:hanging="2"/>
        <w:jc w:val="both"/>
        <w:rPr>
          <w:rFonts w:ascii="Arial" w:eastAsia="Arial" w:hAnsi="Arial" w:cs="Arial"/>
          <w:sz w:val="24"/>
          <w:szCs w:val="24"/>
        </w:rPr>
      </w:pPr>
      <w:r>
        <w:rPr>
          <w:rFonts w:ascii="Arial" w:eastAsia="Arial" w:hAnsi="Arial" w:cs="Arial"/>
          <w:b/>
          <w:sz w:val="24"/>
          <w:szCs w:val="24"/>
        </w:rPr>
        <w:lastRenderedPageBreak/>
        <w:t>Artículo 118.-</w:t>
      </w:r>
      <w:r>
        <w:rPr>
          <w:rFonts w:ascii="Arial" w:eastAsia="Arial" w:hAnsi="Arial" w:cs="Arial"/>
          <w:sz w:val="24"/>
          <w:szCs w:val="24"/>
        </w:rPr>
        <w:t xml:space="preserve"> Las aportaciones federales que, a través de los diferentes fondos, le correspondan al municipio, se percibirán en los términos que establezcan, el Presupuesto de Egresos de la Federación, la Ley de Coordinación Fiscal y los convenios respectivos.</w:t>
      </w:r>
    </w:p>
    <w:p w:rsidR="009C7711" w:rsidRDefault="009C7711" w:rsidP="004217D2">
      <w:pPr>
        <w:spacing w:after="0" w:line="360" w:lineRule="auto"/>
        <w:ind w:right="113" w:hanging="2"/>
        <w:jc w:val="both"/>
        <w:rPr>
          <w:rFonts w:ascii="Arial" w:eastAsia="Arial" w:hAnsi="Arial" w:cs="Arial"/>
          <w:sz w:val="24"/>
          <w:szCs w:val="24"/>
        </w:rPr>
      </w:pPr>
    </w:p>
    <w:p w:rsidR="009C7711" w:rsidRDefault="000E0DFD" w:rsidP="004217D2">
      <w:pPr>
        <w:spacing w:after="0" w:line="360" w:lineRule="auto"/>
        <w:ind w:right="113" w:hanging="2"/>
        <w:jc w:val="center"/>
        <w:rPr>
          <w:rFonts w:ascii="Arial" w:eastAsia="Arial" w:hAnsi="Arial" w:cs="Arial"/>
          <w:sz w:val="24"/>
          <w:szCs w:val="24"/>
        </w:rPr>
      </w:pPr>
      <w:r>
        <w:rPr>
          <w:rFonts w:ascii="Arial" w:eastAsia="Arial" w:hAnsi="Arial" w:cs="Arial"/>
          <w:b/>
          <w:sz w:val="24"/>
          <w:szCs w:val="24"/>
        </w:rPr>
        <w:t>TÍTULO NOVENO</w:t>
      </w:r>
    </w:p>
    <w:p w:rsidR="009C7711" w:rsidRDefault="000E0DFD" w:rsidP="004217D2">
      <w:pPr>
        <w:spacing w:after="0" w:line="360" w:lineRule="auto"/>
        <w:ind w:right="113" w:hanging="2"/>
        <w:jc w:val="center"/>
        <w:rPr>
          <w:rFonts w:ascii="Arial" w:eastAsia="Arial" w:hAnsi="Arial" w:cs="Arial"/>
          <w:sz w:val="24"/>
          <w:szCs w:val="24"/>
        </w:rPr>
      </w:pPr>
      <w:r>
        <w:rPr>
          <w:rFonts w:ascii="Arial" w:eastAsia="Arial" w:hAnsi="Arial" w:cs="Arial"/>
          <w:b/>
          <w:sz w:val="24"/>
          <w:szCs w:val="24"/>
        </w:rPr>
        <w:t>TRANSFERENCIAS, ASIGNACIONES, SUBSIDIOS Y SUBVENCIONES, Y PENSIONES Y JUBILACIONES</w:t>
      </w:r>
    </w:p>
    <w:p w:rsidR="009C7711" w:rsidRDefault="009C7711" w:rsidP="004217D2">
      <w:pPr>
        <w:spacing w:after="0" w:line="360" w:lineRule="auto"/>
        <w:ind w:right="113" w:hanging="2"/>
        <w:jc w:val="both"/>
        <w:rPr>
          <w:rFonts w:ascii="Arial" w:eastAsia="Arial" w:hAnsi="Arial" w:cs="Arial"/>
          <w:sz w:val="24"/>
          <w:szCs w:val="24"/>
        </w:rPr>
      </w:pPr>
    </w:p>
    <w:p w:rsidR="009C7711" w:rsidRDefault="000E0DFD" w:rsidP="004217D2">
      <w:pPr>
        <w:spacing w:after="0" w:line="360" w:lineRule="auto"/>
        <w:ind w:right="113" w:hanging="2"/>
        <w:jc w:val="both"/>
        <w:rPr>
          <w:rFonts w:ascii="Arial" w:eastAsia="Arial" w:hAnsi="Arial" w:cs="Arial"/>
          <w:sz w:val="24"/>
          <w:szCs w:val="24"/>
        </w:rPr>
      </w:pPr>
      <w:r>
        <w:rPr>
          <w:rFonts w:ascii="Arial" w:eastAsia="Arial" w:hAnsi="Arial" w:cs="Arial"/>
          <w:b/>
          <w:sz w:val="24"/>
          <w:szCs w:val="24"/>
        </w:rPr>
        <w:t>Artículo 119.-</w:t>
      </w:r>
      <w:r>
        <w:rPr>
          <w:rFonts w:ascii="Arial" w:eastAsia="Arial" w:hAnsi="Arial" w:cs="Arial"/>
          <w:sz w:val="24"/>
          <w:szCs w:val="24"/>
        </w:rPr>
        <w:t xml:space="preserve"> Los ingresos por concepto de transferencias, subsidios y otras ayudas son los que se perciben por:</w:t>
      </w:r>
    </w:p>
    <w:p w:rsidR="009C7711" w:rsidRDefault="009C7711" w:rsidP="004217D2">
      <w:pPr>
        <w:spacing w:after="0" w:line="360" w:lineRule="auto"/>
        <w:ind w:right="113" w:hanging="2"/>
        <w:jc w:val="both"/>
        <w:rPr>
          <w:rFonts w:ascii="Arial" w:eastAsia="Arial" w:hAnsi="Arial" w:cs="Arial"/>
          <w:sz w:val="24"/>
          <w:szCs w:val="24"/>
        </w:rPr>
      </w:pPr>
    </w:p>
    <w:p w:rsidR="009C7711" w:rsidRDefault="000E0DFD" w:rsidP="004217D2">
      <w:pPr>
        <w:spacing w:after="0" w:line="360" w:lineRule="auto"/>
        <w:ind w:right="113" w:hanging="2"/>
        <w:jc w:val="both"/>
        <w:rPr>
          <w:rFonts w:ascii="Arial" w:eastAsia="Arial" w:hAnsi="Arial" w:cs="Arial"/>
          <w:sz w:val="24"/>
          <w:szCs w:val="24"/>
        </w:rPr>
      </w:pPr>
      <w:r>
        <w:rPr>
          <w:rFonts w:ascii="Arial" w:eastAsia="Arial" w:hAnsi="Arial" w:cs="Arial"/>
          <w:sz w:val="24"/>
          <w:szCs w:val="24"/>
        </w:rPr>
        <w:t>I. Donativos, herencias y legados en favor del Municipio;</w:t>
      </w:r>
    </w:p>
    <w:p w:rsidR="009C7711" w:rsidRDefault="009C7711" w:rsidP="004217D2">
      <w:pPr>
        <w:spacing w:after="0" w:line="360" w:lineRule="auto"/>
        <w:ind w:right="113" w:hanging="2"/>
        <w:jc w:val="both"/>
        <w:rPr>
          <w:rFonts w:ascii="Arial" w:eastAsia="Arial" w:hAnsi="Arial" w:cs="Arial"/>
          <w:sz w:val="24"/>
          <w:szCs w:val="24"/>
        </w:rPr>
      </w:pPr>
    </w:p>
    <w:p w:rsidR="009C7711" w:rsidRDefault="000E0DFD" w:rsidP="004217D2">
      <w:pPr>
        <w:spacing w:after="0" w:line="360" w:lineRule="auto"/>
        <w:ind w:right="113" w:hanging="2"/>
        <w:jc w:val="both"/>
        <w:rPr>
          <w:rFonts w:ascii="Arial" w:eastAsia="Arial" w:hAnsi="Arial" w:cs="Arial"/>
          <w:sz w:val="24"/>
          <w:szCs w:val="24"/>
        </w:rPr>
      </w:pPr>
      <w:r>
        <w:rPr>
          <w:rFonts w:ascii="Arial" w:eastAsia="Arial" w:hAnsi="Arial" w:cs="Arial"/>
          <w:sz w:val="24"/>
          <w:szCs w:val="24"/>
        </w:rPr>
        <w:t>II. Subsidios provenientes de los Gobiernos Federales y Estatales, así como de Instituciones o particulares a favor del Municipio;</w:t>
      </w:r>
    </w:p>
    <w:p w:rsidR="009C7711" w:rsidRDefault="009C7711" w:rsidP="004217D2">
      <w:pPr>
        <w:spacing w:after="0" w:line="360" w:lineRule="auto"/>
        <w:ind w:right="113" w:hanging="2"/>
        <w:jc w:val="both"/>
        <w:rPr>
          <w:rFonts w:ascii="Arial" w:eastAsia="Arial" w:hAnsi="Arial" w:cs="Arial"/>
          <w:sz w:val="24"/>
          <w:szCs w:val="24"/>
        </w:rPr>
      </w:pPr>
    </w:p>
    <w:p w:rsidR="009C7711" w:rsidRDefault="000E0DFD" w:rsidP="004217D2">
      <w:pPr>
        <w:spacing w:after="0" w:line="360" w:lineRule="auto"/>
        <w:ind w:right="113" w:hanging="2"/>
        <w:jc w:val="both"/>
        <w:rPr>
          <w:rFonts w:ascii="Arial" w:eastAsia="Arial" w:hAnsi="Arial" w:cs="Arial"/>
          <w:sz w:val="24"/>
          <w:szCs w:val="24"/>
        </w:rPr>
      </w:pPr>
      <w:r>
        <w:rPr>
          <w:rFonts w:ascii="Arial" w:eastAsia="Arial" w:hAnsi="Arial" w:cs="Arial"/>
          <w:sz w:val="24"/>
          <w:szCs w:val="24"/>
        </w:rPr>
        <w:t>III. Aportaciones de los Gobiernos Federal y Estatal, y de terceros, para obras y servicios de beneficio social a cargo del Municipio;</w:t>
      </w:r>
    </w:p>
    <w:p w:rsidR="009C7711" w:rsidRDefault="009C7711" w:rsidP="004217D2">
      <w:pPr>
        <w:spacing w:after="0" w:line="360" w:lineRule="auto"/>
        <w:ind w:right="113" w:hanging="2"/>
        <w:jc w:val="both"/>
        <w:rPr>
          <w:rFonts w:ascii="Arial" w:eastAsia="Arial" w:hAnsi="Arial" w:cs="Arial"/>
          <w:sz w:val="24"/>
          <w:szCs w:val="24"/>
        </w:rPr>
      </w:pPr>
    </w:p>
    <w:p w:rsidR="009C7711" w:rsidRDefault="000E0DFD" w:rsidP="004217D2">
      <w:pPr>
        <w:spacing w:after="0" w:line="360" w:lineRule="auto"/>
        <w:ind w:right="113" w:hanging="2"/>
        <w:jc w:val="both"/>
        <w:rPr>
          <w:rFonts w:ascii="Arial" w:eastAsia="Arial" w:hAnsi="Arial" w:cs="Arial"/>
          <w:sz w:val="24"/>
          <w:szCs w:val="24"/>
        </w:rPr>
      </w:pPr>
      <w:r>
        <w:rPr>
          <w:rFonts w:ascii="Arial" w:eastAsia="Arial" w:hAnsi="Arial" w:cs="Arial"/>
          <w:sz w:val="24"/>
          <w:szCs w:val="24"/>
        </w:rPr>
        <w:t>IV. Otras transferencias, asignaciones, subsidios y otras ayudas no especificadas.</w:t>
      </w:r>
    </w:p>
    <w:p w:rsidR="009C7711" w:rsidRDefault="009C7711" w:rsidP="004217D2">
      <w:pPr>
        <w:spacing w:after="0" w:line="360" w:lineRule="auto"/>
        <w:ind w:right="113" w:hanging="2"/>
        <w:jc w:val="both"/>
        <w:rPr>
          <w:rFonts w:ascii="Arial" w:eastAsia="Arial" w:hAnsi="Arial" w:cs="Arial"/>
          <w:sz w:val="24"/>
          <w:szCs w:val="24"/>
        </w:rPr>
      </w:pPr>
    </w:p>
    <w:p w:rsidR="009C7711" w:rsidRDefault="000E0DFD" w:rsidP="004217D2">
      <w:pPr>
        <w:spacing w:after="0" w:line="360" w:lineRule="auto"/>
        <w:ind w:right="113" w:hanging="2"/>
        <w:jc w:val="both"/>
        <w:rPr>
          <w:rFonts w:ascii="Arial" w:eastAsia="Arial" w:hAnsi="Arial" w:cs="Arial"/>
          <w:sz w:val="24"/>
          <w:szCs w:val="24"/>
        </w:rPr>
      </w:pPr>
      <w:r>
        <w:rPr>
          <w:rFonts w:ascii="Arial" w:eastAsia="Arial" w:hAnsi="Arial" w:cs="Arial"/>
          <w:sz w:val="24"/>
          <w:szCs w:val="24"/>
        </w:rPr>
        <w:t>Tratándose de adeudos provenientes de Obras por Cooperación, la Hacienda Municipal podrá reducirlos hasta en un 50%, reservándose el Ayuntamiento la facultad de cancelarlos cuando se trate de personas cuya situación económica no les permita realizar el pago; en ambos supuestos será necesario dictamen socioeconómico practicado por la Dirección de Desarrollo Social.</w:t>
      </w:r>
    </w:p>
    <w:p w:rsidR="009C7711" w:rsidRDefault="009C7711" w:rsidP="004217D2">
      <w:pPr>
        <w:spacing w:after="0" w:line="360" w:lineRule="auto"/>
        <w:ind w:right="113" w:hanging="2"/>
        <w:jc w:val="both"/>
        <w:rPr>
          <w:rFonts w:ascii="Arial" w:eastAsia="Arial" w:hAnsi="Arial" w:cs="Arial"/>
          <w:sz w:val="24"/>
          <w:szCs w:val="24"/>
        </w:rPr>
      </w:pPr>
    </w:p>
    <w:p w:rsidR="009C7711" w:rsidRDefault="000E0DFD" w:rsidP="004217D2">
      <w:pPr>
        <w:spacing w:after="0" w:line="360" w:lineRule="auto"/>
        <w:ind w:right="113" w:hanging="2"/>
        <w:jc w:val="both"/>
        <w:rPr>
          <w:rFonts w:ascii="Arial" w:eastAsia="Arial" w:hAnsi="Arial" w:cs="Arial"/>
          <w:sz w:val="24"/>
          <w:szCs w:val="24"/>
        </w:rPr>
      </w:pPr>
      <w:r>
        <w:rPr>
          <w:rFonts w:ascii="Arial" w:eastAsia="Arial" w:hAnsi="Arial" w:cs="Arial"/>
          <w:sz w:val="24"/>
          <w:szCs w:val="24"/>
        </w:rPr>
        <w:lastRenderedPageBreak/>
        <w:t>La Hacienda Municipal podrá recibir donativos que serán destinados para los Servicios Médicos Municipales, de los cuales expedirá el comprobante respectivo.</w:t>
      </w:r>
    </w:p>
    <w:p w:rsidR="009C7711" w:rsidRDefault="009C7711" w:rsidP="004217D2">
      <w:pPr>
        <w:spacing w:after="0" w:line="360" w:lineRule="auto"/>
        <w:ind w:right="113" w:hanging="2"/>
        <w:jc w:val="both"/>
        <w:rPr>
          <w:rFonts w:ascii="Arial" w:eastAsia="Arial" w:hAnsi="Arial" w:cs="Arial"/>
          <w:sz w:val="24"/>
          <w:szCs w:val="24"/>
        </w:rPr>
      </w:pPr>
    </w:p>
    <w:p w:rsidR="009C7711" w:rsidRDefault="000E0DFD" w:rsidP="004217D2">
      <w:pPr>
        <w:spacing w:after="0" w:line="360" w:lineRule="auto"/>
        <w:ind w:right="113" w:hanging="2"/>
        <w:jc w:val="center"/>
        <w:rPr>
          <w:rFonts w:ascii="Arial" w:eastAsia="Arial" w:hAnsi="Arial" w:cs="Arial"/>
          <w:sz w:val="24"/>
          <w:szCs w:val="24"/>
        </w:rPr>
      </w:pPr>
      <w:r>
        <w:rPr>
          <w:rFonts w:ascii="Arial" w:eastAsia="Arial" w:hAnsi="Arial" w:cs="Arial"/>
          <w:b/>
          <w:sz w:val="24"/>
          <w:szCs w:val="24"/>
        </w:rPr>
        <w:t>TÍTULO DÉCIMO</w:t>
      </w:r>
    </w:p>
    <w:p w:rsidR="009C7711" w:rsidRDefault="000E0DFD" w:rsidP="004217D2">
      <w:pPr>
        <w:spacing w:after="0" w:line="360" w:lineRule="auto"/>
        <w:ind w:right="113" w:hanging="2"/>
        <w:jc w:val="center"/>
        <w:rPr>
          <w:rFonts w:ascii="Arial" w:eastAsia="Arial" w:hAnsi="Arial" w:cs="Arial"/>
          <w:sz w:val="24"/>
          <w:szCs w:val="24"/>
        </w:rPr>
      </w:pPr>
      <w:r>
        <w:rPr>
          <w:rFonts w:ascii="Arial" w:eastAsia="Arial" w:hAnsi="Arial" w:cs="Arial"/>
          <w:b/>
          <w:sz w:val="24"/>
          <w:szCs w:val="24"/>
        </w:rPr>
        <w:t>INGRESOS DERIVADOS DE FINANCIAMIENTOS</w:t>
      </w:r>
    </w:p>
    <w:p w:rsidR="009C7711" w:rsidRDefault="009C7711" w:rsidP="004217D2">
      <w:pPr>
        <w:spacing w:after="0" w:line="360" w:lineRule="auto"/>
        <w:ind w:right="113" w:hanging="2"/>
        <w:jc w:val="both"/>
        <w:rPr>
          <w:rFonts w:ascii="Arial" w:eastAsia="Arial" w:hAnsi="Arial" w:cs="Arial"/>
          <w:sz w:val="24"/>
          <w:szCs w:val="24"/>
        </w:rPr>
      </w:pPr>
    </w:p>
    <w:p w:rsidR="009C7711" w:rsidRDefault="000E0DFD" w:rsidP="004217D2">
      <w:pPr>
        <w:spacing w:after="0" w:line="360" w:lineRule="auto"/>
        <w:ind w:right="113" w:hanging="2"/>
        <w:jc w:val="both"/>
        <w:rPr>
          <w:rFonts w:ascii="Arial" w:eastAsia="Arial" w:hAnsi="Arial" w:cs="Arial"/>
          <w:sz w:val="24"/>
          <w:szCs w:val="24"/>
        </w:rPr>
      </w:pPr>
      <w:r>
        <w:rPr>
          <w:rFonts w:ascii="Arial" w:eastAsia="Arial" w:hAnsi="Arial" w:cs="Arial"/>
          <w:b/>
          <w:sz w:val="24"/>
          <w:szCs w:val="24"/>
        </w:rPr>
        <w:t>Artículo 120.-</w:t>
      </w:r>
      <w:r>
        <w:rPr>
          <w:rFonts w:ascii="Arial" w:eastAsia="Arial" w:hAnsi="Arial" w:cs="Arial"/>
          <w:sz w:val="24"/>
          <w:szCs w:val="24"/>
        </w:rPr>
        <w:t xml:space="preserve"> El Municipio y las entidades de control directo podrán contratar obligaciones constitutivas de deuda pública interna, en los términos de la Ley de Deuda Pública y Disciplina Financiera del Estado de Jalisco y sus Municipios y para el financiamiento del Presupuesto de Egresos del Municipio para el Ejercicio Fiscal 2022.</w:t>
      </w:r>
    </w:p>
    <w:p w:rsidR="009C7711" w:rsidRDefault="009C7711" w:rsidP="004217D2">
      <w:pPr>
        <w:spacing w:after="0" w:line="360" w:lineRule="auto"/>
        <w:ind w:right="113" w:hanging="2"/>
        <w:jc w:val="both"/>
        <w:rPr>
          <w:rFonts w:ascii="Arial" w:eastAsia="Arial" w:hAnsi="Arial" w:cs="Arial"/>
          <w:sz w:val="24"/>
          <w:szCs w:val="24"/>
        </w:rPr>
      </w:pPr>
    </w:p>
    <w:p w:rsidR="009C7711" w:rsidRDefault="000E0DFD" w:rsidP="004217D2">
      <w:pPr>
        <w:spacing w:after="0" w:line="360" w:lineRule="auto"/>
        <w:ind w:right="113" w:hanging="2"/>
        <w:jc w:val="center"/>
        <w:rPr>
          <w:rFonts w:ascii="Arial" w:eastAsia="Arial" w:hAnsi="Arial" w:cs="Arial"/>
          <w:sz w:val="24"/>
          <w:szCs w:val="24"/>
        </w:rPr>
      </w:pPr>
      <w:r>
        <w:rPr>
          <w:rFonts w:ascii="Arial" w:eastAsia="Arial" w:hAnsi="Arial" w:cs="Arial"/>
          <w:b/>
          <w:sz w:val="24"/>
          <w:szCs w:val="24"/>
        </w:rPr>
        <w:t>ARTÍCULOS TRANSITORIOS</w:t>
      </w:r>
    </w:p>
    <w:p w:rsidR="009C7711" w:rsidRDefault="009C7711" w:rsidP="004217D2">
      <w:pPr>
        <w:spacing w:after="0" w:line="360" w:lineRule="auto"/>
        <w:ind w:right="113" w:hanging="2"/>
        <w:jc w:val="both"/>
        <w:rPr>
          <w:rFonts w:ascii="Arial" w:eastAsia="Arial" w:hAnsi="Arial" w:cs="Arial"/>
          <w:sz w:val="24"/>
          <w:szCs w:val="24"/>
        </w:rPr>
      </w:pPr>
    </w:p>
    <w:p w:rsidR="009C7711" w:rsidRDefault="000E0DFD" w:rsidP="004217D2">
      <w:pPr>
        <w:spacing w:after="0" w:line="360" w:lineRule="auto"/>
        <w:ind w:right="113" w:hanging="2"/>
        <w:jc w:val="both"/>
        <w:rPr>
          <w:rFonts w:ascii="Arial" w:eastAsia="Arial" w:hAnsi="Arial" w:cs="Arial"/>
          <w:sz w:val="24"/>
          <w:szCs w:val="24"/>
        </w:rPr>
      </w:pPr>
      <w:r>
        <w:rPr>
          <w:rFonts w:ascii="Arial" w:eastAsia="Arial" w:hAnsi="Arial" w:cs="Arial"/>
          <w:b/>
          <w:sz w:val="24"/>
          <w:szCs w:val="24"/>
        </w:rPr>
        <w:t>PRIMERO. -</w:t>
      </w:r>
      <w:r>
        <w:rPr>
          <w:rFonts w:ascii="Arial" w:eastAsia="Arial" w:hAnsi="Arial" w:cs="Arial"/>
          <w:sz w:val="24"/>
          <w:szCs w:val="24"/>
        </w:rPr>
        <w:t xml:space="preserve"> El presente decreto iniciará su vigencia el primero de enero del año 2022, después de su publicación en el Periódico Oficial “El Estado de Jalisco”.</w:t>
      </w:r>
    </w:p>
    <w:p w:rsidR="009C7711" w:rsidRDefault="009C7711" w:rsidP="004217D2">
      <w:pPr>
        <w:spacing w:after="0" w:line="360" w:lineRule="auto"/>
        <w:ind w:right="113" w:hanging="2"/>
        <w:jc w:val="both"/>
        <w:rPr>
          <w:rFonts w:ascii="Arial" w:eastAsia="Arial" w:hAnsi="Arial" w:cs="Arial"/>
          <w:sz w:val="24"/>
          <w:szCs w:val="24"/>
        </w:rPr>
      </w:pPr>
    </w:p>
    <w:p w:rsidR="009C7711" w:rsidRDefault="000E0DFD" w:rsidP="004217D2">
      <w:pPr>
        <w:spacing w:after="0" w:line="360" w:lineRule="auto"/>
        <w:ind w:right="113" w:hanging="2"/>
        <w:jc w:val="both"/>
        <w:rPr>
          <w:rFonts w:ascii="Arial" w:eastAsia="Arial" w:hAnsi="Arial" w:cs="Arial"/>
          <w:sz w:val="24"/>
          <w:szCs w:val="24"/>
        </w:rPr>
      </w:pPr>
      <w:r>
        <w:rPr>
          <w:rFonts w:ascii="Arial" w:eastAsia="Arial" w:hAnsi="Arial" w:cs="Arial"/>
          <w:b/>
          <w:sz w:val="24"/>
          <w:szCs w:val="24"/>
        </w:rPr>
        <w:t>SEGUNDO. -</w:t>
      </w:r>
      <w:r>
        <w:rPr>
          <w:rFonts w:ascii="Arial" w:eastAsia="Arial" w:hAnsi="Arial" w:cs="Arial"/>
          <w:sz w:val="24"/>
          <w:szCs w:val="24"/>
        </w:rPr>
        <w:t xml:space="preserve"> Se exime a los contribuyentes la obligación de anexar a los avisos traslativos de dominio de regularizaciones del Instituto Nacional del Suelo Sustentable (INSUS) y del PROCEDE y/o Fondo de Apoyo para Núcleos Agrarios sin Regularizar (FANAR), el avalúo a que se refiere el artículo 119, fracción I, de la Ley de Hacienda Municipal y el artículo 81, fracción I, de la Ley de Catastro Municipal del Estado de Jalisco. </w:t>
      </w:r>
      <w:r>
        <w:rPr>
          <w:rFonts w:ascii="Arial" w:eastAsia="Arial" w:hAnsi="Arial" w:cs="Arial"/>
          <w:sz w:val="24"/>
          <w:szCs w:val="24"/>
        </w:rPr>
        <w:tab/>
      </w:r>
    </w:p>
    <w:p w:rsidR="009C7711" w:rsidRDefault="009C7711" w:rsidP="004217D2">
      <w:pPr>
        <w:spacing w:after="0" w:line="360" w:lineRule="auto"/>
        <w:ind w:right="113" w:hanging="2"/>
        <w:jc w:val="both"/>
        <w:rPr>
          <w:rFonts w:ascii="Arial" w:eastAsia="Arial" w:hAnsi="Arial" w:cs="Arial"/>
          <w:sz w:val="24"/>
          <w:szCs w:val="24"/>
        </w:rPr>
      </w:pPr>
    </w:p>
    <w:p w:rsidR="009C7711" w:rsidRDefault="000E0DFD" w:rsidP="004217D2">
      <w:pPr>
        <w:spacing w:after="0" w:line="360" w:lineRule="auto"/>
        <w:ind w:right="113" w:hanging="2"/>
        <w:jc w:val="both"/>
        <w:rPr>
          <w:rFonts w:ascii="Arial" w:eastAsia="Arial" w:hAnsi="Arial" w:cs="Arial"/>
          <w:sz w:val="24"/>
          <w:szCs w:val="24"/>
        </w:rPr>
      </w:pPr>
      <w:r>
        <w:rPr>
          <w:rFonts w:ascii="Arial" w:eastAsia="Arial" w:hAnsi="Arial" w:cs="Arial"/>
          <w:b/>
          <w:sz w:val="24"/>
          <w:szCs w:val="24"/>
        </w:rPr>
        <w:t>TERCERO. -</w:t>
      </w:r>
      <w:r>
        <w:rPr>
          <w:rFonts w:ascii="Arial" w:eastAsia="Arial" w:hAnsi="Arial" w:cs="Arial"/>
          <w:sz w:val="24"/>
          <w:szCs w:val="24"/>
        </w:rPr>
        <w:t xml:space="preserve"> Cuando en otras leyes se haga referencia al Tesorero/Tesorería, se deberá entender que se refieren al Encargado de la Hacienda Municipal, de igual manera cuando se haga referencia al Ayuntamiento se refiere al Órgano de Gobierno del Municipal y por último </w:t>
      </w:r>
      <w:r>
        <w:rPr>
          <w:rFonts w:ascii="Arial" w:eastAsia="Arial" w:hAnsi="Arial" w:cs="Arial"/>
          <w:sz w:val="24"/>
          <w:szCs w:val="24"/>
        </w:rPr>
        <w:lastRenderedPageBreak/>
        <w:t>cuando se haga referencia al Secretario, se deberá entender al servidor público encargado de la Secretaría.</w:t>
      </w:r>
      <w:r>
        <w:rPr>
          <w:rFonts w:ascii="Arial" w:eastAsia="Arial" w:hAnsi="Arial" w:cs="Arial"/>
          <w:sz w:val="24"/>
          <w:szCs w:val="24"/>
        </w:rPr>
        <w:tab/>
      </w:r>
      <w:r>
        <w:rPr>
          <w:rFonts w:ascii="Arial" w:eastAsia="Arial" w:hAnsi="Arial" w:cs="Arial"/>
          <w:sz w:val="24"/>
          <w:szCs w:val="24"/>
        </w:rPr>
        <w:tab/>
      </w:r>
    </w:p>
    <w:p w:rsidR="009C7711" w:rsidRDefault="009C7711" w:rsidP="004217D2">
      <w:pPr>
        <w:spacing w:after="0" w:line="360" w:lineRule="auto"/>
        <w:ind w:right="113" w:hanging="2"/>
        <w:jc w:val="both"/>
        <w:rPr>
          <w:rFonts w:ascii="Arial" w:eastAsia="Arial" w:hAnsi="Arial" w:cs="Arial"/>
          <w:sz w:val="24"/>
          <w:szCs w:val="24"/>
        </w:rPr>
      </w:pPr>
    </w:p>
    <w:p w:rsidR="009C7711" w:rsidRDefault="000E0DFD" w:rsidP="004217D2">
      <w:pPr>
        <w:spacing w:after="0" w:line="360" w:lineRule="auto"/>
        <w:ind w:right="113" w:hanging="2"/>
        <w:jc w:val="both"/>
        <w:rPr>
          <w:rFonts w:ascii="Arial" w:eastAsia="Arial" w:hAnsi="Arial" w:cs="Arial"/>
          <w:sz w:val="24"/>
          <w:szCs w:val="24"/>
        </w:rPr>
      </w:pPr>
      <w:r>
        <w:rPr>
          <w:rFonts w:ascii="Arial" w:eastAsia="Arial" w:hAnsi="Arial" w:cs="Arial"/>
          <w:b/>
          <w:sz w:val="24"/>
          <w:szCs w:val="24"/>
        </w:rPr>
        <w:t>CUARTO. -</w:t>
      </w:r>
      <w:r>
        <w:rPr>
          <w:rFonts w:ascii="Arial" w:eastAsia="Arial" w:hAnsi="Arial" w:cs="Arial"/>
          <w:sz w:val="24"/>
          <w:szCs w:val="24"/>
        </w:rPr>
        <w:t xml:space="preserve"> De conformidad con los artículos 60 y 61 de la Ley de Catastro Municipal del Estado de Jalisco, la determinación de las contribuciones inmobiliarias a favor de este municipio se realizará de conformidad a los valores unitarios aprobados por el H. Congreso del Estado de Jalisco en el último ejercicio fiscal. A falta de éstos, se prorrogará la aplicación de los valores vigentes en el ejercicio fiscal anterior.</w:t>
      </w:r>
    </w:p>
    <w:p w:rsidR="009C7711" w:rsidRDefault="009C7711" w:rsidP="004217D2">
      <w:pPr>
        <w:spacing w:after="0" w:line="360" w:lineRule="auto"/>
        <w:ind w:right="113" w:hanging="2"/>
        <w:jc w:val="both"/>
        <w:rPr>
          <w:rFonts w:ascii="Arial" w:eastAsia="Arial" w:hAnsi="Arial" w:cs="Arial"/>
          <w:sz w:val="24"/>
          <w:szCs w:val="24"/>
        </w:rPr>
      </w:pPr>
    </w:p>
    <w:p w:rsidR="009C7711" w:rsidRDefault="000E0DFD" w:rsidP="004217D2">
      <w:pPr>
        <w:spacing w:after="0" w:line="360" w:lineRule="auto"/>
        <w:ind w:right="113" w:hanging="2"/>
        <w:jc w:val="both"/>
        <w:rPr>
          <w:rFonts w:ascii="Arial" w:eastAsia="Arial" w:hAnsi="Arial" w:cs="Arial"/>
          <w:sz w:val="24"/>
          <w:szCs w:val="24"/>
        </w:rPr>
      </w:pPr>
      <w:r>
        <w:rPr>
          <w:rFonts w:ascii="Arial" w:eastAsia="Arial" w:hAnsi="Arial" w:cs="Arial"/>
          <w:b/>
          <w:sz w:val="24"/>
          <w:szCs w:val="24"/>
        </w:rPr>
        <w:t>QUINTO. -</w:t>
      </w:r>
      <w:r>
        <w:rPr>
          <w:rFonts w:ascii="Arial" w:eastAsia="Arial" w:hAnsi="Arial" w:cs="Arial"/>
          <w:sz w:val="24"/>
          <w:szCs w:val="24"/>
        </w:rPr>
        <w:t xml:space="preserve"> Las autoridades municipales deberán acatar en todo momento las disposiciones contenidas en el artículo 197 de la Ley de Hacienda Municipal del Estado de Jalisco respecto a la aplicación de las sanciones y los límites mínimos y máximos establecidos para el pago de las multas, con la finalidad de eliminar la discrecionalidad en su aplicación.</w:t>
      </w:r>
    </w:p>
    <w:p w:rsidR="009C7711" w:rsidRDefault="009C7711" w:rsidP="004217D2">
      <w:pPr>
        <w:spacing w:after="0" w:line="240" w:lineRule="auto"/>
        <w:ind w:right="113" w:hanging="2"/>
        <w:jc w:val="both"/>
        <w:rPr>
          <w:rFonts w:ascii="Arial" w:eastAsia="Arial" w:hAnsi="Arial" w:cs="Arial"/>
          <w:sz w:val="24"/>
          <w:szCs w:val="24"/>
        </w:rPr>
      </w:pPr>
    </w:p>
    <w:p w:rsidR="009C7711" w:rsidRDefault="009C7711" w:rsidP="004217D2">
      <w:pPr>
        <w:spacing w:after="0" w:line="240" w:lineRule="auto"/>
        <w:ind w:right="113" w:hanging="2"/>
        <w:jc w:val="both"/>
        <w:rPr>
          <w:rFonts w:ascii="Arial" w:eastAsia="Arial" w:hAnsi="Arial" w:cs="Arial"/>
          <w:sz w:val="24"/>
          <w:szCs w:val="24"/>
        </w:rPr>
      </w:pPr>
    </w:p>
    <w:p w:rsidR="009C7711" w:rsidRDefault="000E0DFD" w:rsidP="004217D2">
      <w:pPr>
        <w:spacing w:after="0" w:line="360" w:lineRule="auto"/>
        <w:ind w:right="113" w:hanging="2"/>
        <w:jc w:val="both"/>
        <w:rPr>
          <w:rFonts w:ascii="Arial" w:eastAsia="Arial" w:hAnsi="Arial" w:cs="Arial"/>
          <w:sz w:val="24"/>
          <w:szCs w:val="24"/>
        </w:rPr>
      </w:pPr>
      <w:r>
        <w:rPr>
          <w:rFonts w:ascii="Arial" w:eastAsia="Arial" w:hAnsi="Arial" w:cs="Arial"/>
          <w:b/>
          <w:sz w:val="24"/>
          <w:szCs w:val="24"/>
        </w:rPr>
        <w:t>SEXTO.</w:t>
      </w:r>
      <w:r>
        <w:rPr>
          <w:rFonts w:ascii="Arial" w:eastAsia="Arial" w:hAnsi="Arial" w:cs="Arial"/>
          <w:sz w:val="24"/>
          <w:szCs w:val="24"/>
        </w:rPr>
        <w:t xml:space="preserve"> El cobro de derechos y productos deberán estar a lo dispuesto en el artículo 4, octavo párrafo Constitucional; 141, cuarto párrafo de la Ley General de Transparencia y Acceso a la Información y demás normatividad correspondiente.</w:t>
      </w:r>
    </w:p>
    <w:p w:rsidR="009C7711" w:rsidRDefault="009C7711" w:rsidP="004217D2">
      <w:pPr>
        <w:spacing w:after="0" w:line="360" w:lineRule="auto"/>
        <w:ind w:right="113" w:hanging="2"/>
        <w:jc w:val="both"/>
        <w:rPr>
          <w:rFonts w:ascii="Arial" w:eastAsia="Arial" w:hAnsi="Arial" w:cs="Arial"/>
          <w:sz w:val="24"/>
          <w:szCs w:val="24"/>
        </w:rPr>
      </w:pPr>
    </w:p>
    <w:p w:rsidR="009C7711" w:rsidRDefault="000E0DFD" w:rsidP="004217D2">
      <w:pPr>
        <w:spacing w:after="0" w:line="360" w:lineRule="auto"/>
        <w:ind w:right="113" w:hanging="2"/>
        <w:jc w:val="both"/>
        <w:rPr>
          <w:rFonts w:ascii="Arial" w:eastAsia="Arial" w:hAnsi="Arial" w:cs="Arial"/>
          <w:sz w:val="24"/>
          <w:szCs w:val="24"/>
        </w:rPr>
      </w:pPr>
      <w:r>
        <w:rPr>
          <w:rFonts w:ascii="Arial" w:eastAsia="Arial" w:hAnsi="Arial" w:cs="Arial"/>
          <w:b/>
          <w:sz w:val="24"/>
          <w:szCs w:val="24"/>
        </w:rPr>
        <w:t>SEPTIMO.</w:t>
      </w:r>
      <w:r>
        <w:rPr>
          <w:rFonts w:ascii="Arial" w:eastAsia="Arial" w:hAnsi="Arial" w:cs="Arial"/>
          <w:sz w:val="24"/>
          <w:szCs w:val="24"/>
        </w:rPr>
        <w:t xml:space="preserve"> A los contribuyentes que efectúen el pago total o celebren convenio formal de pago en parcialidades, respecto de los adeudos provenientes de impuestos, contribuciones especiales, derechos</w:t>
      </w:r>
      <w:r w:rsidR="007F229B">
        <w:rPr>
          <w:rFonts w:ascii="Arial" w:eastAsia="Arial" w:hAnsi="Arial" w:cs="Arial"/>
          <w:sz w:val="24"/>
          <w:szCs w:val="24"/>
        </w:rPr>
        <w:t>,</w:t>
      </w:r>
      <w:r>
        <w:rPr>
          <w:rFonts w:ascii="Arial" w:eastAsia="Arial" w:hAnsi="Arial" w:cs="Arial"/>
          <w:sz w:val="24"/>
          <w:szCs w:val="24"/>
        </w:rPr>
        <w:t xml:space="preserve"> productos</w:t>
      </w:r>
      <w:r w:rsidR="007F229B">
        <w:rPr>
          <w:rFonts w:ascii="Arial" w:eastAsia="Arial" w:hAnsi="Arial" w:cs="Arial"/>
          <w:sz w:val="24"/>
          <w:szCs w:val="24"/>
        </w:rPr>
        <w:t xml:space="preserve"> o aprovechamientos</w:t>
      </w:r>
      <w:r>
        <w:rPr>
          <w:rFonts w:ascii="Arial" w:eastAsia="Arial" w:hAnsi="Arial" w:cs="Arial"/>
          <w:sz w:val="24"/>
          <w:szCs w:val="24"/>
        </w:rPr>
        <w:t xml:space="preserve"> </w:t>
      </w:r>
      <w:r w:rsidR="007F229B">
        <w:rPr>
          <w:rFonts w:ascii="Arial" w:eastAsia="Arial" w:hAnsi="Arial" w:cs="Arial"/>
          <w:sz w:val="24"/>
          <w:szCs w:val="24"/>
        </w:rPr>
        <w:t>,</w:t>
      </w:r>
      <w:r>
        <w:rPr>
          <w:rFonts w:ascii="Arial" w:eastAsia="Arial" w:hAnsi="Arial" w:cs="Arial"/>
          <w:sz w:val="24"/>
          <w:szCs w:val="24"/>
        </w:rPr>
        <w:t xml:space="preserve">tales como licencias de giros y anuncios, licencias o permisos de construcción, derechos de espacios públicos por estacionamientos, espacios abiertos, mercados, panteones, predial, transmisiones patrimoniales entre otros, se les podrá aplicar hasta un setenta y cinco por ciento de descuento sobre los recargos generados </w:t>
      </w:r>
      <w:r>
        <w:rPr>
          <w:rFonts w:ascii="Arial" w:eastAsia="Arial" w:hAnsi="Arial" w:cs="Arial"/>
          <w:sz w:val="24"/>
          <w:szCs w:val="24"/>
        </w:rPr>
        <w:lastRenderedPageBreak/>
        <w:t>hasta el año 2022 por falta de pago oportuno en los conceptos anteriormente señalados.</w:t>
      </w:r>
    </w:p>
    <w:p w:rsidR="009C7711" w:rsidRDefault="009C7711" w:rsidP="004217D2">
      <w:pPr>
        <w:spacing w:after="0" w:line="360" w:lineRule="auto"/>
        <w:ind w:right="113" w:hanging="2"/>
        <w:jc w:val="both"/>
        <w:rPr>
          <w:rFonts w:ascii="Arial" w:eastAsia="Arial" w:hAnsi="Arial" w:cs="Arial"/>
          <w:sz w:val="24"/>
          <w:szCs w:val="24"/>
        </w:rPr>
      </w:pPr>
    </w:p>
    <w:p w:rsidR="009C7711" w:rsidRDefault="000E0DFD" w:rsidP="004217D2">
      <w:pPr>
        <w:spacing w:line="360" w:lineRule="auto"/>
        <w:ind w:right="113" w:hanging="2"/>
        <w:jc w:val="both"/>
        <w:rPr>
          <w:rFonts w:ascii="Arial" w:eastAsia="Arial" w:hAnsi="Arial" w:cs="Arial"/>
          <w:sz w:val="24"/>
          <w:szCs w:val="24"/>
        </w:rPr>
      </w:pPr>
      <w:r>
        <w:rPr>
          <w:rFonts w:ascii="Arial" w:eastAsia="Arial" w:hAnsi="Arial" w:cs="Arial"/>
          <w:b/>
          <w:sz w:val="24"/>
          <w:szCs w:val="24"/>
        </w:rPr>
        <w:t xml:space="preserve">OCTAVO.  </w:t>
      </w:r>
      <w:r>
        <w:rPr>
          <w:rFonts w:ascii="Arial" w:eastAsia="Arial" w:hAnsi="Arial" w:cs="Arial"/>
          <w:sz w:val="24"/>
          <w:szCs w:val="24"/>
        </w:rPr>
        <w:t>Lo presente en el TITULO CUARTO, CAPITULO PRIMERO, SECIÓN QUINTA, DEL AGUA POTABLE, DRENAJE, ALCANTARILLADO, TRATAMIENTO Y DISPOSICIÓN FINAL DE AGUAS RESIDUALES de la presente LEY DE INGRESOS DEL MUNICIPIO DE PUERTO VALLARTA, serán en base a lo establecido en la publicación de las Cuotas y Tarifas de los Servicios de Agua Potable, Drenaje, Alcantarillado, Tratamiento y Disposición Final de Aguas Residuales del Municipio de Puerto Vallarta, Jalisco, para el ejercicio fiscal vigente, publicados por el Organismo Público Municipal Descentralizado encargado de ello.</w:t>
      </w:r>
    </w:p>
    <w:p w:rsidR="009C7711" w:rsidRDefault="000E0DFD" w:rsidP="004217D2">
      <w:pPr>
        <w:spacing w:line="360" w:lineRule="auto"/>
        <w:ind w:right="113" w:hanging="2"/>
        <w:jc w:val="both"/>
        <w:rPr>
          <w:rFonts w:ascii="Arial" w:eastAsia="Arial" w:hAnsi="Arial" w:cs="Arial"/>
          <w:sz w:val="24"/>
          <w:szCs w:val="24"/>
        </w:rPr>
      </w:pPr>
      <w:r>
        <w:rPr>
          <w:rFonts w:ascii="Arial" w:eastAsia="Arial" w:hAnsi="Arial" w:cs="Arial"/>
          <w:sz w:val="24"/>
          <w:szCs w:val="24"/>
        </w:rPr>
        <w:t>A falta de lo no previsto se aplicará de manera supletoria</w:t>
      </w:r>
      <w:r w:rsidR="007F229B">
        <w:rPr>
          <w:rFonts w:ascii="Arial" w:eastAsia="Arial" w:hAnsi="Arial" w:cs="Arial"/>
          <w:sz w:val="24"/>
          <w:szCs w:val="24"/>
        </w:rPr>
        <w:t xml:space="preserve"> la presente Ley,</w:t>
      </w:r>
      <w:r>
        <w:rPr>
          <w:rFonts w:ascii="Arial" w:eastAsia="Arial" w:hAnsi="Arial" w:cs="Arial"/>
          <w:sz w:val="24"/>
          <w:szCs w:val="24"/>
        </w:rPr>
        <w:t xml:space="preserve"> la Ley del Agua para el Estado de Jalisco y sus Municipios y su Reglamento, y las demás disposiciones legales aplicables.</w:t>
      </w:r>
    </w:p>
    <w:p w:rsidR="009C7711" w:rsidRDefault="000E0DFD" w:rsidP="004217D2">
      <w:pPr>
        <w:tabs>
          <w:tab w:val="left" w:pos="299"/>
        </w:tabs>
        <w:spacing w:after="0" w:line="240" w:lineRule="auto"/>
        <w:ind w:right="113" w:hanging="2"/>
        <w:rPr>
          <w:rFonts w:ascii="Arial" w:eastAsia="Arial" w:hAnsi="Arial" w:cs="Arial"/>
          <w:b/>
          <w:sz w:val="24"/>
          <w:szCs w:val="24"/>
        </w:rPr>
      </w:pPr>
      <w:r>
        <w:rPr>
          <w:rFonts w:ascii="Arial" w:eastAsia="Arial" w:hAnsi="Arial" w:cs="Arial"/>
          <w:b/>
          <w:sz w:val="24"/>
          <w:szCs w:val="24"/>
        </w:rPr>
        <w:t>ANEXOS:</w:t>
      </w:r>
    </w:p>
    <w:p w:rsidR="009C7711" w:rsidRDefault="009C7711" w:rsidP="004217D2">
      <w:pPr>
        <w:spacing w:after="0" w:line="240" w:lineRule="auto"/>
        <w:ind w:right="113" w:hanging="2"/>
        <w:jc w:val="center"/>
        <w:rPr>
          <w:rFonts w:ascii="Arial" w:eastAsia="Arial" w:hAnsi="Arial" w:cs="Arial"/>
          <w:b/>
          <w:sz w:val="24"/>
          <w:szCs w:val="24"/>
        </w:rPr>
      </w:pPr>
    </w:p>
    <w:p w:rsidR="009C7711" w:rsidRDefault="000E0DFD" w:rsidP="004217D2">
      <w:pPr>
        <w:spacing w:after="0" w:line="240" w:lineRule="auto"/>
        <w:ind w:right="113" w:hanging="2"/>
        <w:jc w:val="center"/>
        <w:rPr>
          <w:rFonts w:ascii="Arial" w:eastAsia="Arial" w:hAnsi="Arial" w:cs="Arial"/>
          <w:b/>
        </w:rPr>
      </w:pPr>
      <w:r>
        <w:rPr>
          <w:rFonts w:ascii="Arial" w:eastAsia="Arial" w:hAnsi="Arial" w:cs="Arial"/>
          <w:b/>
          <w:sz w:val="24"/>
          <w:szCs w:val="24"/>
        </w:rPr>
        <w:t>FORMATOS CONAC</w:t>
      </w:r>
    </w:p>
    <w:p w:rsidR="009C7711" w:rsidRDefault="000E0DFD" w:rsidP="004217D2">
      <w:pPr>
        <w:spacing w:after="0" w:line="240" w:lineRule="auto"/>
        <w:ind w:right="113" w:hanging="2"/>
        <w:jc w:val="center"/>
        <w:rPr>
          <w:rFonts w:ascii="Arial" w:eastAsia="Arial" w:hAnsi="Arial" w:cs="Arial"/>
          <w:b/>
        </w:rPr>
      </w:pPr>
      <w:r>
        <w:rPr>
          <w:rFonts w:ascii="Arial" w:eastAsia="Arial" w:hAnsi="Arial" w:cs="Arial"/>
          <w:b/>
        </w:rPr>
        <w:t xml:space="preserve"> (Artículo 18 de la Ley de Disciplina Financiera </w:t>
      </w:r>
    </w:p>
    <w:p w:rsidR="009C7711" w:rsidRDefault="000E0DFD" w:rsidP="004217D2">
      <w:pPr>
        <w:spacing w:after="0" w:line="240" w:lineRule="auto"/>
        <w:ind w:right="113" w:hanging="2"/>
        <w:jc w:val="center"/>
        <w:rPr>
          <w:rFonts w:ascii="Arial" w:eastAsia="Arial" w:hAnsi="Arial" w:cs="Arial"/>
          <w:b/>
        </w:rPr>
      </w:pPr>
      <w:proofErr w:type="gramStart"/>
      <w:r>
        <w:rPr>
          <w:rFonts w:ascii="Arial" w:eastAsia="Arial" w:hAnsi="Arial" w:cs="Arial"/>
          <w:b/>
        </w:rPr>
        <w:t>de</w:t>
      </w:r>
      <w:proofErr w:type="gramEnd"/>
      <w:r>
        <w:rPr>
          <w:rFonts w:ascii="Arial" w:eastAsia="Arial" w:hAnsi="Arial" w:cs="Arial"/>
          <w:b/>
        </w:rPr>
        <w:t xml:space="preserve"> las Entidades Federativas y los Municipios)</w:t>
      </w:r>
    </w:p>
    <w:p w:rsidR="009C7711" w:rsidRDefault="009C7711" w:rsidP="004217D2">
      <w:pPr>
        <w:spacing w:line="360" w:lineRule="auto"/>
        <w:ind w:right="113" w:hanging="2"/>
        <w:jc w:val="both"/>
        <w:rPr>
          <w:rFonts w:ascii="Arial" w:eastAsia="Arial" w:hAnsi="Arial" w:cs="Arial"/>
          <w:sz w:val="24"/>
          <w:szCs w:val="24"/>
        </w:rPr>
      </w:pPr>
    </w:p>
    <w:p w:rsidR="000A4C2B" w:rsidRDefault="000A4C2B" w:rsidP="004217D2">
      <w:pPr>
        <w:spacing w:line="360" w:lineRule="auto"/>
        <w:ind w:right="113" w:hanging="2"/>
        <w:jc w:val="both"/>
        <w:rPr>
          <w:rFonts w:ascii="Arial" w:eastAsia="Arial" w:hAnsi="Arial" w:cs="Arial"/>
          <w:sz w:val="24"/>
          <w:szCs w:val="24"/>
        </w:rPr>
      </w:pPr>
      <w:r w:rsidRPr="000A4C2B">
        <w:rPr>
          <w:noProof/>
        </w:rPr>
        <w:lastRenderedPageBreak/>
        <w:drawing>
          <wp:inline distT="0" distB="0" distL="0" distR="0">
            <wp:extent cx="5202555" cy="7333615"/>
            <wp:effectExtent l="0" t="0" r="0" b="63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02555" cy="7333615"/>
                    </a:xfrm>
                    <a:prstGeom prst="rect">
                      <a:avLst/>
                    </a:prstGeom>
                    <a:noFill/>
                    <a:ln>
                      <a:noFill/>
                    </a:ln>
                  </pic:spPr>
                </pic:pic>
              </a:graphicData>
            </a:graphic>
          </wp:inline>
        </w:drawing>
      </w:r>
    </w:p>
    <w:p w:rsidR="006A4206" w:rsidRDefault="000A4C2B" w:rsidP="004217D2">
      <w:pPr>
        <w:spacing w:line="360" w:lineRule="auto"/>
        <w:ind w:right="113" w:hanging="2"/>
        <w:jc w:val="both"/>
        <w:rPr>
          <w:rFonts w:ascii="Arial" w:eastAsia="Arial" w:hAnsi="Arial" w:cs="Arial"/>
          <w:sz w:val="24"/>
          <w:szCs w:val="24"/>
        </w:rPr>
      </w:pPr>
      <w:r w:rsidRPr="000A4C2B">
        <w:rPr>
          <w:noProof/>
        </w:rPr>
        <w:lastRenderedPageBreak/>
        <w:drawing>
          <wp:inline distT="0" distB="0" distL="0" distR="0">
            <wp:extent cx="5202555" cy="7333615"/>
            <wp:effectExtent l="0" t="0" r="0" b="63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02555" cy="7333615"/>
                    </a:xfrm>
                    <a:prstGeom prst="rect">
                      <a:avLst/>
                    </a:prstGeom>
                    <a:noFill/>
                    <a:ln>
                      <a:noFill/>
                    </a:ln>
                  </pic:spPr>
                </pic:pic>
              </a:graphicData>
            </a:graphic>
          </wp:inline>
        </w:drawing>
      </w:r>
    </w:p>
    <w:p w:rsidR="006A4206" w:rsidRDefault="006A4206" w:rsidP="006A4206">
      <w:pPr>
        <w:suppressAutoHyphens/>
        <w:spacing w:after="0" w:line="240" w:lineRule="auto"/>
        <w:jc w:val="center"/>
        <w:rPr>
          <w:rFonts w:ascii="Arial" w:hAnsi="Arial" w:cs="Arial"/>
        </w:rPr>
      </w:pPr>
      <w:r>
        <w:rPr>
          <w:rFonts w:ascii="Arial" w:hAnsi="Arial" w:cs="Arial"/>
        </w:rPr>
        <w:t>LEY DE IN</w:t>
      </w:r>
      <w:r>
        <w:rPr>
          <w:rFonts w:ascii="Arial" w:hAnsi="Arial" w:cs="Arial"/>
        </w:rPr>
        <w:t>GRESOS DEL MUNICIPIO DE PUERTO VALLARTA</w:t>
      </w:r>
      <w:r>
        <w:rPr>
          <w:rFonts w:ascii="Arial" w:hAnsi="Arial" w:cs="Arial"/>
        </w:rPr>
        <w:t>, JALISCO  PARA EL EJERCICIO FISCAL 2022</w:t>
      </w:r>
    </w:p>
    <w:p w:rsidR="006A4206" w:rsidRDefault="006A4206" w:rsidP="006A4206">
      <w:pPr>
        <w:jc w:val="both"/>
        <w:rPr>
          <w:rFonts w:ascii="Arial" w:hAnsi="Arial" w:cs="Arial"/>
        </w:rPr>
      </w:pPr>
    </w:p>
    <w:p w:rsidR="006A4206" w:rsidRDefault="006A4206" w:rsidP="006A4206">
      <w:pPr>
        <w:jc w:val="both"/>
        <w:rPr>
          <w:rFonts w:ascii="Arial" w:hAnsi="Arial" w:cs="Arial"/>
        </w:rPr>
      </w:pPr>
    </w:p>
    <w:p w:rsidR="006A4206" w:rsidRDefault="006A4206" w:rsidP="006A4206">
      <w:pPr>
        <w:suppressAutoHyphens/>
        <w:spacing w:after="0" w:line="240" w:lineRule="auto"/>
        <w:rPr>
          <w:rFonts w:ascii="Arial" w:hAnsi="Arial" w:cs="Arial"/>
          <w:b/>
        </w:rPr>
      </w:pPr>
    </w:p>
    <w:p w:rsidR="006A4206" w:rsidRPr="00DF6B26" w:rsidRDefault="006A4206" w:rsidP="006A4206">
      <w:pPr>
        <w:suppressAutoHyphens/>
        <w:spacing w:after="0" w:line="240" w:lineRule="auto"/>
        <w:rPr>
          <w:rFonts w:ascii="Arial" w:hAnsi="Arial" w:cs="Arial"/>
        </w:rPr>
      </w:pPr>
      <w:r w:rsidRPr="00DF6B26">
        <w:rPr>
          <w:rFonts w:ascii="Arial" w:hAnsi="Arial" w:cs="Arial"/>
          <w:b/>
        </w:rPr>
        <w:t>APROBACIÓN:</w:t>
      </w:r>
      <w:r>
        <w:rPr>
          <w:rFonts w:ascii="Arial" w:hAnsi="Arial" w:cs="Arial"/>
          <w:b/>
        </w:rPr>
        <w:t xml:space="preserve"> </w:t>
      </w:r>
      <w:r>
        <w:rPr>
          <w:rFonts w:ascii="Arial" w:hAnsi="Arial" w:cs="Arial"/>
        </w:rPr>
        <w:t>24 DE NOVIEMBRE DE 2021</w:t>
      </w:r>
    </w:p>
    <w:p w:rsidR="006A4206" w:rsidRPr="00DF6B26" w:rsidRDefault="006A4206" w:rsidP="006A4206">
      <w:pPr>
        <w:suppressAutoHyphens/>
        <w:spacing w:after="0" w:line="240" w:lineRule="auto"/>
        <w:rPr>
          <w:rFonts w:ascii="Arial" w:hAnsi="Arial" w:cs="Arial"/>
          <w:b/>
        </w:rPr>
      </w:pPr>
    </w:p>
    <w:p w:rsidR="006A4206" w:rsidRPr="00DF6B26" w:rsidRDefault="006A4206" w:rsidP="006A4206">
      <w:pPr>
        <w:suppressAutoHyphens/>
        <w:spacing w:after="0" w:line="240" w:lineRule="auto"/>
        <w:rPr>
          <w:rFonts w:ascii="Arial" w:hAnsi="Arial" w:cs="Arial"/>
        </w:rPr>
      </w:pPr>
      <w:r w:rsidRPr="00DF6B26">
        <w:rPr>
          <w:rFonts w:ascii="Arial" w:hAnsi="Arial" w:cs="Arial"/>
          <w:b/>
        </w:rPr>
        <w:t>PUBLICACIÓN:</w:t>
      </w:r>
      <w:r>
        <w:rPr>
          <w:rFonts w:ascii="Arial" w:hAnsi="Arial" w:cs="Arial"/>
          <w:b/>
        </w:rPr>
        <w:t xml:space="preserve"> </w:t>
      </w:r>
      <w:r>
        <w:rPr>
          <w:rFonts w:ascii="Arial" w:hAnsi="Arial" w:cs="Arial"/>
        </w:rPr>
        <w:t>18 DE DICIEMBRE DE 202</w:t>
      </w:r>
      <w:r>
        <w:rPr>
          <w:rFonts w:ascii="Arial" w:hAnsi="Arial" w:cs="Arial"/>
        </w:rPr>
        <w:t>1 SEC. IX</w:t>
      </w:r>
      <w:bookmarkStart w:id="2" w:name="_GoBack"/>
      <w:bookmarkEnd w:id="2"/>
    </w:p>
    <w:p w:rsidR="006A4206" w:rsidRPr="00DF6B26" w:rsidRDefault="006A4206" w:rsidP="006A4206">
      <w:pPr>
        <w:suppressAutoHyphens/>
        <w:spacing w:after="0" w:line="240" w:lineRule="auto"/>
        <w:rPr>
          <w:rFonts w:ascii="Arial" w:hAnsi="Arial" w:cs="Arial"/>
          <w:b/>
        </w:rPr>
      </w:pPr>
    </w:p>
    <w:p w:rsidR="006A4206" w:rsidRPr="00DF6B26" w:rsidRDefault="006A4206" w:rsidP="006A4206">
      <w:pPr>
        <w:suppressAutoHyphens/>
        <w:spacing w:after="0" w:line="240" w:lineRule="auto"/>
        <w:rPr>
          <w:rFonts w:ascii="Arial" w:hAnsi="Arial" w:cs="Arial"/>
          <w:lang w:val="es-ES"/>
        </w:rPr>
      </w:pPr>
      <w:r w:rsidRPr="00DF6B26">
        <w:rPr>
          <w:rFonts w:ascii="Arial" w:hAnsi="Arial" w:cs="Arial"/>
          <w:b/>
        </w:rPr>
        <w:t>VIGENCIA:</w:t>
      </w:r>
      <w:r>
        <w:rPr>
          <w:rFonts w:ascii="Arial" w:hAnsi="Arial" w:cs="Arial"/>
          <w:b/>
        </w:rPr>
        <w:t xml:space="preserve"> </w:t>
      </w:r>
      <w:r>
        <w:rPr>
          <w:rFonts w:ascii="Arial" w:hAnsi="Arial" w:cs="Arial"/>
        </w:rPr>
        <w:t>1 DE ENERO DE 2022</w:t>
      </w:r>
    </w:p>
    <w:p w:rsidR="006A4206" w:rsidRPr="00B85B02" w:rsidRDefault="006A4206" w:rsidP="006A4206">
      <w:pPr>
        <w:rPr>
          <w:sz w:val="28"/>
          <w:szCs w:val="28"/>
        </w:rPr>
      </w:pPr>
    </w:p>
    <w:p w:rsidR="007F229B" w:rsidRPr="006A4206" w:rsidRDefault="007F229B" w:rsidP="006A4206">
      <w:pPr>
        <w:rPr>
          <w:rFonts w:ascii="Arial" w:eastAsia="Arial" w:hAnsi="Arial" w:cs="Arial"/>
          <w:sz w:val="24"/>
          <w:szCs w:val="24"/>
        </w:rPr>
      </w:pPr>
    </w:p>
    <w:sectPr w:rsidR="007F229B" w:rsidRPr="006A4206" w:rsidSect="006A4206">
      <w:headerReference w:type="even" r:id="rId12"/>
      <w:headerReference w:type="default" r:id="rId13"/>
      <w:footerReference w:type="even" r:id="rId14"/>
      <w:footerReference w:type="default" r:id="rId15"/>
      <w:headerReference w:type="first" r:id="rId16"/>
      <w:footerReference w:type="first" r:id="rId17"/>
      <w:pgSz w:w="12240" w:h="15840" w:code="1"/>
      <w:pgMar w:top="1701" w:right="851" w:bottom="1134" w:left="3402" w:header="709" w:footer="96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287" w:rsidRDefault="00A86287">
      <w:pPr>
        <w:spacing w:after="0" w:line="240" w:lineRule="auto"/>
      </w:pPr>
      <w:r>
        <w:separator/>
      </w:r>
    </w:p>
  </w:endnote>
  <w:endnote w:type="continuationSeparator" w:id="0">
    <w:p w:rsidR="00A86287" w:rsidRDefault="00A86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G Times">
    <w:altName w:val="Times New Roman"/>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Antique Olive">
    <w:altName w:val="Corbel"/>
    <w:charset w:val="00"/>
    <w:family w:val="swiss"/>
    <w:pitch w:val="variable"/>
    <w:sig w:usb0="00000007" w:usb1="00000000" w:usb2="00000000" w:usb3="00000000" w:csb0="00000093"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296" w:rsidRDefault="000C7296">
    <w:pPr>
      <w:pBdr>
        <w:top w:val="nil"/>
        <w:left w:val="nil"/>
        <w:bottom w:val="nil"/>
        <w:right w:val="nil"/>
        <w:between w:val="nil"/>
      </w:pBdr>
      <w:tabs>
        <w:tab w:val="center" w:pos="4419"/>
        <w:tab w:val="right" w:pos="8838"/>
      </w:tabs>
      <w:spacing w:after="0" w:line="240" w:lineRule="auto"/>
      <w:ind w:hanging="2"/>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296" w:rsidRDefault="000C7296">
    <w:pPr>
      <w:pBdr>
        <w:top w:val="nil"/>
        <w:left w:val="nil"/>
        <w:bottom w:val="nil"/>
        <w:right w:val="nil"/>
        <w:between w:val="nil"/>
      </w:pBdr>
      <w:spacing w:after="0" w:line="240" w:lineRule="auto"/>
      <w:ind w:hanging="2"/>
      <w:jc w:val="center"/>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296" w:rsidRDefault="000C7296">
    <w:pPr>
      <w:pBdr>
        <w:top w:val="nil"/>
        <w:left w:val="nil"/>
        <w:bottom w:val="nil"/>
        <w:right w:val="nil"/>
        <w:between w:val="nil"/>
      </w:pBdr>
      <w:tabs>
        <w:tab w:val="center" w:pos="4419"/>
        <w:tab w:val="right" w:pos="8838"/>
      </w:tabs>
      <w:spacing w:after="0" w:line="240" w:lineRule="auto"/>
      <w:ind w:hanging="2"/>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287" w:rsidRDefault="00A86287">
      <w:pPr>
        <w:spacing w:after="0" w:line="240" w:lineRule="auto"/>
      </w:pPr>
      <w:r>
        <w:separator/>
      </w:r>
    </w:p>
  </w:footnote>
  <w:footnote w:type="continuationSeparator" w:id="0">
    <w:p w:rsidR="00A86287" w:rsidRDefault="00A862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296" w:rsidRDefault="000C7296">
    <w:pPr>
      <w:pBdr>
        <w:top w:val="nil"/>
        <w:left w:val="nil"/>
        <w:bottom w:val="nil"/>
        <w:right w:val="nil"/>
        <w:between w:val="nil"/>
      </w:pBdr>
      <w:spacing w:after="0" w:line="240" w:lineRule="auto"/>
      <w:ind w:hanging="2"/>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296" w:rsidRDefault="000C7296">
    <w:pPr>
      <w:pBdr>
        <w:top w:val="nil"/>
        <w:left w:val="nil"/>
        <w:bottom w:val="nil"/>
        <w:right w:val="nil"/>
        <w:between w:val="nil"/>
      </w:pBdr>
      <w:spacing w:after="0" w:line="240" w:lineRule="auto"/>
      <w:ind w:hanging="2"/>
      <w:rPr>
        <w:color w:val="000000"/>
      </w:rPr>
    </w:pPr>
  </w:p>
  <w:p w:rsidR="000C7296" w:rsidRDefault="000C7296">
    <w:pPr>
      <w:pBdr>
        <w:top w:val="nil"/>
        <w:left w:val="nil"/>
        <w:bottom w:val="nil"/>
        <w:right w:val="nil"/>
        <w:between w:val="nil"/>
      </w:pBdr>
      <w:spacing w:after="0" w:line="240" w:lineRule="auto"/>
      <w:ind w:hanging="2"/>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296" w:rsidRDefault="000C7296">
    <w:pPr>
      <w:pBdr>
        <w:top w:val="nil"/>
        <w:left w:val="nil"/>
        <w:bottom w:val="nil"/>
        <w:right w:val="nil"/>
        <w:between w:val="nil"/>
      </w:pBdr>
      <w:spacing w:after="0" w:line="240" w:lineRule="auto"/>
      <w:ind w:hanging="2"/>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D3A10"/>
    <w:multiLevelType w:val="multilevel"/>
    <w:tmpl w:val="865C1D2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05954824"/>
    <w:multiLevelType w:val="multilevel"/>
    <w:tmpl w:val="9594CFA8"/>
    <w:lvl w:ilvl="0">
      <w:start w:val="1"/>
      <w:numFmt w:val="lowerLetter"/>
      <w:lvlText w:val="%1)"/>
      <w:lvlJc w:val="left"/>
      <w:pPr>
        <w:ind w:left="927" w:hanging="360"/>
      </w:pPr>
      <w:rPr>
        <w:vertAlign w:val="baseline"/>
      </w:rPr>
    </w:lvl>
    <w:lvl w:ilvl="1">
      <w:start w:val="1"/>
      <w:numFmt w:val="lowerLetter"/>
      <w:lvlText w:val="%2."/>
      <w:lvlJc w:val="left"/>
      <w:pPr>
        <w:ind w:left="1647" w:hanging="360"/>
      </w:pPr>
      <w:rPr>
        <w:vertAlign w:val="baseline"/>
      </w:rPr>
    </w:lvl>
    <w:lvl w:ilvl="2">
      <w:start w:val="1"/>
      <w:numFmt w:val="lowerRoman"/>
      <w:lvlText w:val="%3."/>
      <w:lvlJc w:val="right"/>
      <w:pPr>
        <w:ind w:left="2367"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abstractNum w:abstractNumId="2">
    <w:nsid w:val="10E67F67"/>
    <w:multiLevelType w:val="multilevel"/>
    <w:tmpl w:val="C58E4C36"/>
    <w:lvl w:ilvl="0">
      <w:start w:val="1"/>
      <w:numFmt w:val="lowerLetter"/>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
    <w:nsid w:val="137C35E8"/>
    <w:multiLevelType w:val="hybridMultilevel"/>
    <w:tmpl w:val="6FD0E4C4"/>
    <w:lvl w:ilvl="0" w:tplc="080A0017">
      <w:start w:val="1"/>
      <w:numFmt w:val="lowerLetter"/>
      <w:lvlText w:val="%1)"/>
      <w:lvlJc w:val="left"/>
      <w:pPr>
        <w:tabs>
          <w:tab w:val="num" w:pos="720"/>
        </w:tabs>
        <w:ind w:left="720" w:hanging="360"/>
      </w:pPr>
    </w:lvl>
    <w:lvl w:ilvl="1" w:tplc="AB4874D0" w:tentative="1">
      <w:start w:val="1"/>
      <w:numFmt w:val="decimal"/>
      <w:lvlText w:val="%2."/>
      <w:lvlJc w:val="left"/>
      <w:pPr>
        <w:tabs>
          <w:tab w:val="num" w:pos="1440"/>
        </w:tabs>
        <w:ind w:left="1440" w:hanging="360"/>
      </w:pPr>
    </w:lvl>
    <w:lvl w:ilvl="2" w:tplc="E418EEAC" w:tentative="1">
      <w:start w:val="1"/>
      <w:numFmt w:val="decimal"/>
      <w:lvlText w:val="%3."/>
      <w:lvlJc w:val="left"/>
      <w:pPr>
        <w:tabs>
          <w:tab w:val="num" w:pos="2160"/>
        </w:tabs>
        <w:ind w:left="2160" w:hanging="360"/>
      </w:pPr>
    </w:lvl>
    <w:lvl w:ilvl="3" w:tplc="FCC0F674" w:tentative="1">
      <w:start w:val="1"/>
      <w:numFmt w:val="decimal"/>
      <w:lvlText w:val="%4."/>
      <w:lvlJc w:val="left"/>
      <w:pPr>
        <w:tabs>
          <w:tab w:val="num" w:pos="2880"/>
        </w:tabs>
        <w:ind w:left="2880" w:hanging="360"/>
      </w:pPr>
    </w:lvl>
    <w:lvl w:ilvl="4" w:tplc="617A1E02" w:tentative="1">
      <w:start w:val="1"/>
      <w:numFmt w:val="decimal"/>
      <w:lvlText w:val="%5."/>
      <w:lvlJc w:val="left"/>
      <w:pPr>
        <w:tabs>
          <w:tab w:val="num" w:pos="3600"/>
        </w:tabs>
        <w:ind w:left="3600" w:hanging="360"/>
      </w:pPr>
    </w:lvl>
    <w:lvl w:ilvl="5" w:tplc="AC9E9942" w:tentative="1">
      <w:start w:val="1"/>
      <w:numFmt w:val="decimal"/>
      <w:lvlText w:val="%6."/>
      <w:lvlJc w:val="left"/>
      <w:pPr>
        <w:tabs>
          <w:tab w:val="num" w:pos="4320"/>
        </w:tabs>
        <w:ind w:left="4320" w:hanging="360"/>
      </w:pPr>
    </w:lvl>
    <w:lvl w:ilvl="6" w:tplc="206647D6" w:tentative="1">
      <w:start w:val="1"/>
      <w:numFmt w:val="decimal"/>
      <w:lvlText w:val="%7."/>
      <w:lvlJc w:val="left"/>
      <w:pPr>
        <w:tabs>
          <w:tab w:val="num" w:pos="5040"/>
        </w:tabs>
        <w:ind w:left="5040" w:hanging="360"/>
      </w:pPr>
    </w:lvl>
    <w:lvl w:ilvl="7" w:tplc="3A042C46" w:tentative="1">
      <w:start w:val="1"/>
      <w:numFmt w:val="decimal"/>
      <w:lvlText w:val="%8."/>
      <w:lvlJc w:val="left"/>
      <w:pPr>
        <w:tabs>
          <w:tab w:val="num" w:pos="5760"/>
        </w:tabs>
        <w:ind w:left="5760" w:hanging="360"/>
      </w:pPr>
    </w:lvl>
    <w:lvl w:ilvl="8" w:tplc="F5D48AFA" w:tentative="1">
      <w:start w:val="1"/>
      <w:numFmt w:val="decimal"/>
      <w:lvlText w:val="%9."/>
      <w:lvlJc w:val="left"/>
      <w:pPr>
        <w:tabs>
          <w:tab w:val="num" w:pos="6480"/>
        </w:tabs>
        <w:ind w:left="6480" w:hanging="360"/>
      </w:pPr>
    </w:lvl>
  </w:abstractNum>
  <w:abstractNum w:abstractNumId="4">
    <w:nsid w:val="1D4F1206"/>
    <w:multiLevelType w:val="hybridMultilevel"/>
    <w:tmpl w:val="67A22D72"/>
    <w:lvl w:ilvl="0" w:tplc="DCD69408">
      <w:start w:val="1"/>
      <w:numFmt w:val="lowerLetter"/>
      <w:lvlText w:val="%1)"/>
      <w:lvlJc w:val="left"/>
      <w:pPr>
        <w:ind w:left="502"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EED1615"/>
    <w:multiLevelType w:val="multilevel"/>
    <w:tmpl w:val="CBE82542"/>
    <w:lvl w:ilvl="0">
      <w:start w:val="1"/>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20271D00"/>
    <w:multiLevelType w:val="multilevel"/>
    <w:tmpl w:val="85F23A96"/>
    <w:lvl w:ilvl="0">
      <w:start w:val="1"/>
      <w:numFmt w:val="decimal"/>
      <w:lvlText w:val="%1."/>
      <w:lvlJc w:val="left"/>
      <w:pPr>
        <w:ind w:left="1407" w:hanging="840"/>
      </w:pPr>
      <w:rPr>
        <w:vertAlign w:val="baseline"/>
      </w:rPr>
    </w:lvl>
    <w:lvl w:ilvl="1">
      <w:start w:val="1"/>
      <w:numFmt w:val="lowerLetter"/>
      <w:lvlText w:val="%2."/>
      <w:lvlJc w:val="left"/>
      <w:pPr>
        <w:ind w:left="1647" w:hanging="360"/>
      </w:pPr>
      <w:rPr>
        <w:vertAlign w:val="baseline"/>
      </w:rPr>
    </w:lvl>
    <w:lvl w:ilvl="2">
      <w:start w:val="1"/>
      <w:numFmt w:val="lowerRoman"/>
      <w:lvlText w:val="%3."/>
      <w:lvlJc w:val="right"/>
      <w:pPr>
        <w:ind w:left="2367"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abstractNum w:abstractNumId="7">
    <w:nsid w:val="2CD360EA"/>
    <w:multiLevelType w:val="multilevel"/>
    <w:tmpl w:val="7D6291C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nsid w:val="2E635606"/>
    <w:multiLevelType w:val="hybridMultilevel"/>
    <w:tmpl w:val="B8120538"/>
    <w:lvl w:ilvl="0" w:tplc="D8F496B2">
      <w:start w:val="1"/>
      <w:numFmt w:val="lowerLetter"/>
      <w:lvlText w:val="%1)"/>
      <w:lvlJc w:val="left"/>
      <w:pPr>
        <w:ind w:left="718" w:hanging="720"/>
      </w:pPr>
      <w:rPr>
        <w:rFonts w:hint="default"/>
      </w:rPr>
    </w:lvl>
    <w:lvl w:ilvl="1" w:tplc="080A0019" w:tentative="1">
      <w:start w:val="1"/>
      <w:numFmt w:val="lowerLetter"/>
      <w:lvlText w:val="%2."/>
      <w:lvlJc w:val="left"/>
      <w:pPr>
        <w:ind w:left="1078" w:hanging="360"/>
      </w:pPr>
    </w:lvl>
    <w:lvl w:ilvl="2" w:tplc="080A001B" w:tentative="1">
      <w:start w:val="1"/>
      <w:numFmt w:val="lowerRoman"/>
      <w:lvlText w:val="%3."/>
      <w:lvlJc w:val="right"/>
      <w:pPr>
        <w:ind w:left="1798" w:hanging="180"/>
      </w:pPr>
    </w:lvl>
    <w:lvl w:ilvl="3" w:tplc="080A000F" w:tentative="1">
      <w:start w:val="1"/>
      <w:numFmt w:val="decimal"/>
      <w:lvlText w:val="%4."/>
      <w:lvlJc w:val="left"/>
      <w:pPr>
        <w:ind w:left="2518" w:hanging="360"/>
      </w:pPr>
    </w:lvl>
    <w:lvl w:ilvl="4" w:tplc="080A0019" w:tentative="1">
      <w:start w:val="1"/>
      <w:numFmt w:val="lowerLetter"/>
      <w:lvlText w:val="%5."/>
      <w:lvlJc w:val="left"/>
      <w:pPr>
        <w:ind w:left="3238" w:hanging="360"/>
      </w:pPr>
    </w:lvl>
    <w:lvl w:ilvl="5" w:tplc="080A001B" w:tentative="1">
      <w:start w:val="1"/>
      <w:numFmt w:val="lowerRoman"/>
      <w:lvlText w:val="%6."/>
      <w:lvlJc w:val="right"/>
      <w:pPr>
        <w:ind w:left="3958" w:hanging="180"/>
      </w:pPr>
    </w:lvl>
    <w:lvl w:ilvl="6" w:tplc="080A000F" w:tentative="1">
      <w:start w:val="1"/>
      <w:numFmt w:val="decimal"/>
      <w:lvlText w:val="%7."/>
      <w:lvlJc w:val="left"/>
      <w:pPr>
        <w:ind w:left="4678" w:hanging="360"/>
      </w:pPr>
    </w:lvl>
    <w:lvl w:ilvl="7" w:tplc="080A0019" w:tentative="1">
      <w:start w:val="1"/>
      <w:numFmt w:val="lowerLetter"/>
      <w:lvlText w:val="%8."/>
      <w:lvlJc w:val="left"/>
      <w:pPr>
        <w:ind w:left="5398" w:hanging="360"/>
      </w:pPr>
    </w:lvl>
    <w:lvl w:ilvl="8" w:tplc="080A001B" w:tentative="1">
      <w:start w:val="1"/>
      <w:numFmt w:val="lowerRoman"/>
      <w:lvlText w:val="%9."/>
      <w:lvlJc w:val="right"/>
      <w:pPr>
        <w:ind w:left="6118" w:hanging="180"/>
      </w:pPr>
    </w:lvl>
  </w:abstractNum>
  <w:abstractNum w:abstractNumId="9">
    <w:nsid w:val="2FB14CF9"/>
    <w:multiLevelType w:val="multilevel"/>
    <w:tmpl w:val="5A0852C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nsid w:val="3AA472E9"/>
    <w:multiLevelType w:val="multilevel"/>
    <w:tmpl w:val="4EA230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
    <w:nsid w:val="3AF51BF2"/>
    <w:multiLevelType w:val="multilevel"/>
    <w:tmpl w:val="A3AC69E6"/>
    <w:lvl w:ilvl="0">
      <w:start w:val="1"/>
      <w:numFmt w:val="upperRoman"/>
      <w:lvlText w:val="%1."/>
      <w:lvlJc w:val="left"/>
      <w:pPr>
        <w:ind w:left="1287" w:hanging="720"/>
      </w:pPr>
      <w:rPr>
        <w:vertAlign w:val="baseline"/>
      </w:rPr>
    </w:lvl>
    <w:lvl w:ilvl="1">
      <w:start w:val="1"/>
      <w:numFmt w:val="lowerLetter"/>
      <w:lvlText w:val="%2."/>
      <w:lvlJc w:val="left"/>
      <w:pPr>
        <w:ind w:left="1647" w:hanging="360"/>
      </w:pPr>
      <w:rPr>
        <w:vertAlign w:val="baseline"/>
      </w:rPr>
    </w:lvl>
    <w:lvl w:ilvl="2">
      <w:start w:val="1"/>
      <w:numFmt w:val="lowerRoman"/>
      <w:lvlText w:val="%3."/>
      <w:lvlJc w:val="right"/>
      <w:pPr>
        <w:ind w:left="2367"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abstractNum w:abstractNumId="12">
    <w:nsid w:val="481512F6"/>
    <w:multiLevelType w:val="multilevel"/>
    <w:tmpl w:val="51C8BEF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nsid w:val="48831CEB"/>
    <w:multiLevelType w:val="multilevel"/>
    <w:tmpl w:val="2318B2E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nsid w:val="4B8458E1"/>
    <w:multiLevelType w:val="multilevel"/>
    <w:tmpl w:val="CEAC5C62"/>
    <w:lvl w:ilvl="0">
      <w:start w:val="1"/>
      <w:numFmt w:val="lowerLetter"/>
      <w:lvlText w:val="%1)"/>
      <w:lvlJc w:val="left"/>
      <w:pPr>
        <w:ind w:left="957" w:hanging="390"/>
      </w:pPr>
      <w:rPr>
        <w:vertAlign w:val="baseline"/>
      </w:rPr>
    </w:lvl>
    <w:lvl w:ilvl="1">
      <w:start w:val="1"/>
      <w:numFmt w:val="lowerLetter"/>
      <w:lvlText w:val="%2."/>
      <w:lvlJc w:val="left"/>
      <w:pPr>
        <w:ind w:left="1647" w:hanging="360"/>
      </w:pPr>
      <w:rPr>
        <w:vertAlign w:val="baseline"/>
      </w:rPr>
    </w:lvl>
    <w:lvl w:ilvl="2">
      <w:start w:val="1"/>
      <w:numFmt w:val="lowerRoman"/>
      <w:lvlText w:val="%3."/>
      <w:lvlJc w:val="right"/>
      <w:pPr>
        <w:ind w:left="2367"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abstractNum w:abstractNumId="15">
    <w:nsid w:val="4F677424"/>
    <w:multiLevelType w:val="multilevel"/>
    <w:tmpl w:val="A96285F6"/>
    <w:lvl w:ilvl="0">
      <w:start w:val="1"/>
      <w:numFmt w:val="decimal"/>
      <w:lvlText w:val="%1-"/>
      <w:lvlJc w:val="left"/>
      <w:pPr>
        <w:ind w:left="1065" w:hanging="360"/>
      </w:pPr>
      <w:rPr>
        <w:vertAlign w:val="baseline"/>
      </w:rPr>
    </w:lvl>
    <w:lvl w:ilvl="1">
      <w:start w:val="1"/>
      <w:numFmt w:val="lowerLetter"/>
      <w:lvlText w:val="%2."/>
      <w:lvlJc w:val="left"/>
      <w:pPr>
        <w:ind w:left="1785" w:hanging="360"/>
      </w:pPr>
      <w:rPr>
        <w:vertAlign w:val="baseline"/>
      </w:rPr>
    </w:lvl>
    <w:lvl w:ilvl="2">
      <w:start w:val="1"/>
      <w:numFmt w:val="lowerRoman"/>
      <w:lvlText w:val="%3."/>
      <w:lvlJc w:val="right"/>
      <w:pPr>
        <w:ind w:left="2505" w:hanging="180"/>
      </w:pPr>
      <w:rPr>
        <w:vertAlign w:val="baseline"/>
      </w:rPr>
    </w:lvl>
    <w:lvl w:ilvl="3">
      <w:start w:val="1"/>
      <w:numFmt w:val="decimal"/>
      <w:lvlText w:val="%4."/>
      <w:lvlJc w:val="left"/>
      <w:pPr>
        <w:ind w:left="3225" w:hanging="360"/>
      </w:pPr>
      <w:rPr>
        <w:vertAlign w:val="baseline"/>
      </w:rPr>
    </w:lvl>
    <w:lvl w:ilvl="4">
      <w:start w:val="1"/>
      <w:numFmt w:val="lowerLetter"/>
      <w:lvlText w:val="%5."/>
      <w:lvlJc w:val="left"/>
      <w:pPr>
        <w:ind w:left="3945" w:hanging="360"/>
      </w:pPr>
      <w:rPr>
        <w:vertAlign w:val="baseline"/>
      </w:rPr>
    </w:lvl>
    <w:lvl w:ilvl="5">
      <w:start w:val="1"/>
      <w:numFmt w:val="lowerRoman"/>
      <w:lvlText w:val="%6."/>
      <w:lvlJc w:val="right"/>
      <w:pPr>
        <w:ind w:left="4665" w:hanging="180"/>
      </w:pPr>
      <w:rPr>
        <w:vertAlign w:val="baseline"/>
      </w:rPr>
    </w:lvl>
    <w:lvl w:ilvl="6">
      <w:start w:val="1"/>
      <w:numFmt w:val="decimal"/>
      <w:lvlText w:val="%7."/>
      <w:lvlJc w:val="left"/>
      <w:pPr>
        <w:ind w:left="5385" w:hanging="360"/>
      </w:pPr>
      <w:rPr>
        <w:vertAlign w:val="baseline"/>
      </w:rPr>
    </w:lvl>
    <w:lvl w:ilvl="7">
      <w:start w:val="1"/>
      <w:numFmt w:val="lowerLetter"/>
      <w:lvlText w:val="%8."/>
      <w:lvlJc w:val="left"/>
      <w:pPr>
        <w:ind w:left="6105" w:hanging="360"/>
      </w:pPr>
      <w:rPr>
        <w:vertAlign w:val="baseline"/>
      </w:rPr>
    </w:lvl>
    <w:lvl w:ilvl="8">
      <w:start w:val="1"/>
      <w:numFmt w:val="lowerRoman"/>
      <w:lvlText w:val="%9."/>
      <w:lvlJc w:val="right"/>
      <w:pPr>
        <w:ind w:left="6825" w:hanging="180"/>
      </w:pPr>
      <w:rPr>
        <w:vertAlign w:val="baseline"/>
      </w:rPr>
    </w:lvl>
  </w:abstractNum>
  <w:abstractNum w:abstractNumId="16">
    <w:nsid w:val="523E638C"/>
    <w:multiLevelType w:val="hybridMultilevel"/>
    <w:tmpl w:val="90BE6D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550B437E"/>
    <w:multiLevelType w:val="multilevel"/>
    <w:tmpl w:val="E1C4CBC8"/>
    <w:lvl w:ilvl="0">
      <w:start w:val="1"/>
      <w:numFmt w:val="lowerLetter"/>
      <w:lvlText w:val="%1)"/>
      <w:lvlJc w:val="left"/>
      <w:pPr>
        <w:ind w:left="927" w:hanging="360"/>
      </w:pPr>
      <w:rPr>
        <w:vertAlign w:val="baseline"/>
      </w:rPr>
    </w:lvl>
    <w:lvl w:ilvl="1">
      <w:start w:val="1"/>
      <w:numFmt w:val="lowerLetter"/>
      <w:lvlText w:val="%2."/>
      <w:lvlJc w:val="left"/>
      <w:pPr>
        <w:ind w:left="1647" w:hanging="360"/>
      </w:pPr>
      <w:rPr>
        <w:vertAlign w:val="baseline"/>
      </w:rPr>
    </w:lvl>
    <w:lvl w:ilvl="2">
      <w:start w:val="1"/>
      <w:numFmt w:val="lowerRoman"/>
      <w:lvlText w:val="%3."/>
      <w:lvlJc w:val="right"/>
      <w:pPr>
        <w:ind w:left="2367"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abstractNum w:abstractNumId="18">
    <w:nsid w:val="5B6D2591"/>
    <w:multiLevelType w:val="multilevel"/>
    <w:tmpl w:val="5E6A7A1A"/>
    <w:lvl w:ilvl="0">
      <w:start w:val="1"/>
      <w:numFmt w:val="lowerLetter"/>
      <w:lvlText w:val="%1)"/>
      <w:lvlJc w:val="left"/>
      <w:pPr>
        <w:ind w:left="957" w:hanging="390"/>
      </w:pPr>
      <w:rPr>
        <w:vertAlign w:val="baseline"/>
      </w:rPr>
    </w:lvl>
    <w:lvl w:ilvl="1">
      <w:start w:val="1"/>
      <w:numFmt w:val="lowerLetter"/>
      <w:lvlText w:val="%2."/>
      <w:lvlJc w:val="left"/>
      <w:pPr>
        <w:ind w:left="1647" w:hanging="360"/>
      </w:pPr>
      <w:rPr>
        <w:vertAlign w:val="baseline"/>
      </w:rPr>
    </w:lvl>
    <w:lvl w:ilvl="2">
      <w:start w:val="1"/>
      <w:numFmt w:val="lowerRoman"/>
      <w:lvlText w:val="%3."/>
      <w:lvlJc w:val="right"/>
      <w:pPr>
        <w:ind w:left="2367"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abstractNum w:abstractNumId="19">
    <w:nsid w:val="5BEE01B1"/>
    <w:multiLevelType w:val="hybridMultilevel"/>
    <w:tmpl w:val="1FC6786C"/>
    <w:lvl w:ilvl="0" w:tplc="080A0017">
      <w:start w:val="1"/>
      <w:numFmt w:val="lowerLetter"/>
      <w:lvlText w:val="%1)"/>
      <w:lvlJc w:val="left"/>
      <w:pPr>
        <w:tabs>
          <w:tab w:val="num" w:pos="720"/>
        </w:tabs>
        <w:ind w:left="720" w:hanging="360"/>
      </w:pPr>
    </w:lvl>
    <w:lvl w:ilvl="1" w:tplc="30AE0FD4" w:tentative="1">
      <w:start w:val="1"/>
      <w:numFmt w:val="decimal"/>
      <w:lvlText w:val="%2."/>
      <w:lvlJc w:val="left"/>
      <w:pPr>
        <w:tabs>
          <w:tab w:val="num" w:pos="1440"/>
        </w:tabs>
        <w:ind w:left="1440" w:hanging="360"/>
      </w:pPr>
    </w:lvl>
    <w:lvl w:ilvl="2" w:tplc="98AC9CCA" w:tentative="1">
      <w:start w:val="1"/>
      <w:numFmt w:val="decimal"/>
      <w:lvlText w:val="%3."/>
      <w:lvlJc w:val="left"/>
      <w:pPr>
        <w:tabs>
          <w:tab w:val="num" w:pos="2160"/>
        </w:tabs>
        <w:ind w:left="2160" w:hanging="360"/>
      </w:pPr>
    </w:lvl>
    <w:lvl w:ilvl="3" w:tplc="891457B8" w:tentative="1">
      <w:start w:val="1"/>
      <w:numFmt w:val="decimal"/>
      <w:lvlText w:val="%4."/>
      <w:lvlJc w:val="left"/>
      <w:pPr>
        <w:tabs>
          <w:tab w:val="num" w:pos="2880"/>
        </w:tabs>
        <w:ind w:left="2880" w:hanging="360"/>
      </w:pPr>
    </w:lvl>
    <w:lvl w:ilvl="4" w:tplc="9438D046" w:tentative="1">
      <w:start w:val="1"/>
      <w:numFmt w:val="decimal"/>
      <w:lvlText w:val="%5."/>
      <w:lvlJc w:val="left"/>
      <w:pPr>
        <w:tabs>
          <w:tab w:val="num" w:pos="3600"/>
        </w:tabs>
        <w:ind w:left="3600" w:hanging="360"/>
      </w:pPr>
    </w:lvl>
    <w:lvl w:ilvl="5" w:tplc="99FE5198" w:tentative="1">
      <w:start w:val="1"/>
      <w:numFmt w:val="decimal"/>
      <w:lvlText w:val="%6."/>
      <w:lvlJc w:val="left"/>
      <w:pPr>
        <w:tabs>
          <w:tab w:val="num" w:pos="4320"/>
        </w:tabs>
        <w:ind w:left="4320" w:hanging="360"/>
      </w:pPr>
    </w:lvl>
    <w:lvl w:ilvl="6" w:tplc="BFB8901A" w:tentative="1">
      <w:start w:val="1"/>
      <w:numFmt w:val="decimal"/>
      <w:lvlText w:val="%7."/>
      <w:lvlJc w:val="left"/>
      <w:pPr>
        <w:tabs>
          <w:tab w:val="num" w:pos="5040"/>
        </w:tabs>
        <w:ind w:left="5040" w:hanging="360"/>
      </w:pPr>
    </w:lvl>
    <w:lvl w:ilvl="7" w:tplc="B8A4DAB8" w:tentative="1">
      <w:start w:val="1"/>
      <w:numFmt w:val="decimal"/>
      <w:lvlText w:val="%8."/>
      <w:lvlJc w:val="left"/>
      <w:pPr>
        <w:tabs>
          <w:tab w:val="num" w:pos="5760"/>
        </w:tabs>
        <w:ind w:left="5760" w:hanging="360"/>
      </w:pPr>
    </w:lvl>
    <w:lvl w:ilvl="8" w:tplc="6ACA2250" w:tentative="1">
      <w:start w:val="1"/>
      <w:numFmt w:val="decimal"/>
      <w:lvlText w:val="%9."/>
      <w:lvlJc w:val="left"/>
      <w:pPr>
        <w:tabs>
          <w:tab w:val="num" w:pos="6480"/>
        </w:tabs>
        <w:ind w:left="6480" w:hanging="360"/>
      </w:pPr>
    </w:lvl>
  </w:abstractNum>
  <w:abstractNum w:abstractNumId="20">
    <w:nsid w:val="5C4057E3"/>
    <w:multiLevelType w:val="multilevel"/>
    <w:tmpl w:val="BA04CFDE"/>
    <w:lvl w:ilvl="0">
      <w:start w:val="1"/>
      <w:numFmt w:val="lowerLetter"/>
      <w:lvlText w:val="%1)"/>
      <w:lvlJc w:val="left"/>
      <w:pPr>
        <w:ind w:left="720" w:hanging="18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nsid w:val="5E791B78"/>
    <w:multiLevelType w:val="hybridMultilevel"/>
    <w:tmpl w:val="EE96929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608170C5"/>
    <w:multiLevelType w:val="multilevel"/>
    <w:tmpl w:val="086C82A6"/>
    <w:lvl w:ilvl="0">
      <w:start w:val="1"/>
      <w:numFmt w:val="lowerLetter"/>
      <w:lvlText w:val="%1)"/>
      <w:lvlJc w:val="left"/>
      <w:pPr>
        <w:ind w:left="1068" w:hanging="360"/>
      </w:pPr>
      <w:rPr>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23">
    <w:nsid w:val="6BF018B0"/>
    <w:multiLevelType w:val="hybridMultilevel"/>
    <w:tmpl w:val="688EABDA"/>
    <w:lvl w:ilvl="0" w:tplc="94D88716">
      <w:start w:val="1"/>
      <w:numFmt w:val="ordinalText"/>
      <w:pStyle w:val="Secuencia"/>
      <w:lvlText w:val="%1."/>
      <w:lvlJc w:val="left"/>
      <w:pPr>
        <w:tabs>
          <w:tab w:val="num" w:pos="-31680"/>
        </w:tabs>
        <w:ind w:left="1260" w:hanging="360"/>
      </w:pPr>
      <w:rPr>
        <w:rFonts w:ascii="Arial" w:hAnsi="Arial" w:cs="Arial" w:hint="default"/>
        <w:b/>
        <w:bCs/>
        <w:i w:val="0"/>
        <w:iCs w:val="0"/>
        <w:caps/>
      </w:rPr>
    </w:lvl>
    <w:lvl w:ilvl="1" w:tplc="C3D0B99A">
      <w:start w:val="1"/>
      <w:numFmt w:val="lowerLetter"/>
      <w:lvlText w:val="%2."/>
      <w:lvlJc w:val="left"/>
      <w:pPr>
        <w:tabs>
          <w:tab w:val="num" w:pos="1440"/>
        </w:tabs>
        <w:ind w:left="1440" w:hanging="360"/>
      </w:pPr>
    </w:lvl>
    <w:lvl w:ilvl="2" w:tplc="BF92C3C0">
      <w:start w:val="1"/>
      <w:numFmt w:val="lowerRoman"/>
      <w:lvlText w:val="%3."/>
      <w:lvlJc w:val="right"/>
      <w:pPr>
        <w:tabs>
          <w:tab w:val="num" w:pos="2160"/>
        </w:tabs>
        <w:ind w:left="2160" w:hanging="180"/>
      </w:pPr>
    </w:lvl>
    <w:lvl w:ilvl="3" w:tplc="5628A8CE">
      <w:start w:val="1"/>
      <w:numFmt w:val="decimal"/>
      <w:lvlText w:val="%4."/>
      <w:lvlJc w:val="left"/>
      <w:pPr>
        <w:tabs>
          <w:tab w:val="num" w:pos="2880"/>
        </w:tabs>
        <w:ind w:left="2880" w:hanging="360"/>
      </w:pPr>
    </w:lvl>
    <w:lvl w:ilvl="4" w:tplc="70A01DE2">
      <w:start w:val="1"/>
      <w:numFmt w:val="lowerLetter"/>
      <w:lvlText w:val="%5."/>
      <w:lvlJc w:val="left"/>
      <w:pPr>
        <w:tabs>
          <w:tab w:val="num" w:pos="3600"/>
        </w:tabs>
        <w:ind w:left="3600" w:hanging="360"/>
      </w:pPr>
    </w:lvl>
    <w:lvl w:ilvl="5" w:tplc="CC4E456C">
      <w:start w:val="1"/>
      <w:numFmt w:val="lowerRoman"/>
      <w:lvlText w:val="%6."/>
      <w:lvlJc w:val="right"/>
      <w:pPr>
        <w:tabs>
          <w:tab w:val="num" w:pos="4320"/>
        </w:tabs>
        <w:ind w:left="4320" w:hanging="180"/>
      </w:pPr>
    </w:lvl>
    <w:lvl w:ilvl="6" w:tplc="C9323AEA">
      <w:start w:val="1"/>
      <w:numFmt w:val="decimal"/>
      <w:lvlText w:val="%7."/>
      <w:lvlJc w:val="left"/>
      <w:pPr>
        <w:tabs>
          <w:tab w:val="num" w:pos="5040"/>
        </w:tabs>
        <w:ind w:left="5040" w:hanging="360"/>
      </w:pPr>
    </w:lvl>
    <w:lvl w:ilvl="7" w:tplc="82882AC8">
      <w:start w:val="1"/>
      <w:numFmt w:val="lowerLetter"/>
      <w:lvlText w:val="%8."/>
      <w:lvlJc w:val="left"/>
      <w:pPr>
        <w:tabs>
          <w:tab w:val="num" w:pos="5760"/>
        </w:tabs>
        <w:ind w:left="5760" w:hanging="360"/>
      </w:pPr>
    </w:lvl>
    <w:lvl w:ilvl="8" w:tplc="B41061BE">
      <w:start w:val="1"/>
      <w:numFmt w:val="lowerRoman"/>
      <w:lvlText w:val="%9."/>
      <w:lvlJc w:val="right"/>
      <w:pPr>
        <w:tabs>
          <w:tab w:val="num" w:pos="6480"/>
        </w:tabs>
        <w:ind w:left="6480" w:hanging="180"/>
      </w:pPr>
    </w:lvl>
  </w:abstractNum>
  <w:abstractNum w:abstractNumId="24">
    <w:nsid w:val="6FA54AA2"/>
    <w:multiLevelType w:val="multilevel"/>
    <w:tmpl w:val="F8D6D838"/>
    <w:lvl w:ilvl="0">
      <w:start w:val="1"/>
      <w:numFmt w:val="lowerLetter"/>
      <w:lvlText w:val="%1)"/>
      <w:lvlJc w:val="left"/>
      <w:pPr>
        <w:ind w:left="1068" w:hanging="360"/>
      </w:pPr>
      <w:rPr>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25">
    <w:nsid w:val="731549CD"/>
    <w:multiLevelType w:val="hybridMultilevel"/>
    <w:tmpl w:val="71C64D62"/>
    <w:lvl w:ilvl="0" w:tplc="F5706D1E">
      <w:start w:val="1"/>
      <w:numFmt w:val="lowerLetter"/>
      <w:lvlText w:val="%1)"/>
      <w:lvlJc w:val="left"/>
      <w:pPr>
        <w:ind w:left="358" w:hanging="360"/>
      </w:pPr>
      <w:rPr>
        <w:rFonts w:hint="default"/>
      </w:rPr>
    </w:lvl>
    <w:lvl w:ilvl="1" w:tplc="080A0019" w:tentative="1">
      <w:start w:val="1"/>
      <w:numFmt w:val="lowerLetter"/>
      <w:lvlText w:val="%2."/>
      <w:lvlJc w:val="left"/>
      <w:pPr>
        <w:ind w:left="1078" w:hanging="360"/>
      </w:pPr>
    </w:lvl>
    <w:lvl w:ilvl="2" w:tplc="080A001B" w:tentative="1">
      <w:start w:val="1"/>
      <w:numFmt w:val="lowerRoman"/>
      <w:lvlText w:val="%3."/>
      <w:lvlJc w:val="right"/>
      <w:pPr>
        <w:ind w:left="1798" w:hanging="180"/>
      </w:pPr>
    </w:lvl>
    <w:lvl w:ilvl="3" w:tplc="080A000F" w:tentative="1">
      <w:start w:val="1"/>
      <w:numFmt w:val="decimal"/>
      <w:lvlText w:val="%4."/>
      <w:lvlJc w:val="left"/>
      <w:pPr>
        <w:ind w:left="2518" w:hanging="360"/>
      </w:pPr>
    </w:lvl>
    <w:lvl w:ilvl="4" w:tplc="080A0019" w:tentative="1">
      <w:start w:val="1"/>
      <w:numFmt w:val="lowerLetter"/>
      <w:lvlText w:val="%5."/>
      <w:lvlJc w:val="left"/>
      <w:pPr>
        <w:ind w:left="3238" w:hanging="360"/>
      </w:pPr>
    </w:lvl>
    <w:lvl w:ilvl="5" w:tplc="080A001B" w:tentative="1">
      <w:start w:val="1"/>
      <w:numFmt w:val="lowerRoman"/>
      <w:lvlText w:val="%6."/>
      <w:lvlJc w:val="right"/>
      <w:pPr>
        <w:ind w:left="3958" w:hanging="180"/>
      </w:pPr>
    </w:lvl>
    <w:lvl w:ilvl="6" w:tplc="080A000F" w:tentative="1">
      <w:start w:val="1"/>
      <w:numFmt w:val="decimal"/>
      <w:lvlText w:val="%7."/>
      <w:lvlJc w:val="left"/>
      <w:pPr>
        <w:ind w:left="4678" w:hanging="360"/>
      </w:pPr>
    </w:lvl>
    <w:lvl w:ilvl="7" w:tplc="080A0019" w:tentative="1">
      <w:start w:val="1"/>
      <w:numFmt w:val="lowerLetter"/>
      <w:lvlText w:val="%8."/>
      <w:lvlJc w:val="left"/>
      <w:pPr>
        <w:ind w:left="5398" w:hanging="360"/>
      </w:pPr>
    </w:lvl>
    <w:lvl w:ilvl="8" w:tplc="080A001B" w:tentative="1">
      <w:start w:val="1"/>
      <w:numFmt w:val="lowerRoman"/>
      <w:lvlText w:val="%9."/>
      <w:lvlJc w:val="right"/>
      <w:pPr>
        <w:ind w:left="6118" w:hanging="180"/>
      </w:pPr>
    </w:lvl>
  </w:abstractNum>
  <w:abstractNum w:abstractNumId="26">
    <w:nsid w:val="7AA028F7"/>
    <w:multiLevelType w:val="multilevel"/>
    <w:tmpl w:val="795667BC"/>
    <w:lvl w:ilvl="0">
      <w:start w:val="1"/>
      <w:numFmt w:val="lowerLetter"/>
      <w:lvlText w:val="%1)"/>
      <w:lvlJc w:val="left"/>
      <w:pPr>
        <w:ind w:left="927" w:hanging="360"/>
      </w:pPr>
      <w:rPr>
        <w:vertAlign w:val="baseline"/>
      </w:rPr>
    </w:lvl>
    <w:lvl w:ilvl="1">
      <w:start w:val="1"/>
      <w:numFmt w:val="lowerLetter"/>
      <w:lvlText w:val="%2."/>
      <w:lvlJc w:val="left"/>
      <w:pPr>
        <w:ind w:left="1647" w:hanging="360"/>
      </w:pPr>
      <w:rPr>
        <w:vertAlign w:val="baseline"/>
      </w:rPr>
    </w:lvl>
    <w:lvl w:ilvl="2">
      <w:start w:val="1"/>
      <w:numFmt w:val="lowerRoman"/>
      <w:lvlText w:val="%3."/>
      <w:lvlJc w:val="right"/>
      <w:pPr>
        <w:ind w:left="2367"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abstractNum w:abstractNumId="27">
    <w:nsid w:val="7CE36B80"/>
    <w:multiLevelType w:val="multilevel"/>
    <w:tmpl w:val="B220289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7"/>
  </w:num>
  <w:num w:numId="2">
    <w:abstractNumId w:val="20"/>
  </w:num>
  <w:num w:numId="3">
    <w:abstractNumId w:val="1"/>
  </w:num>
  <w:num w:numId="4">
    <w:abstractNumId w:val="27"/>
  </w:num>
  <w:num w:numId="5">
    <w:abstractNumId w:val="9"/>
  </w:num>
  <w:num w:numId="6">
    <w:abstractNumId w:val="14"/>
  </w:num>
  <w:num w:numId="7">
    <w:abstractNumId w:val="12"/>
  </w:num>
  <w:num w:numId="8">
    <w:abstractNumId w:val="11"/>
  </w:num>
  <w:num w:numId="9">
    <w:abstractNumId w:val="26"/>
  </w:num>
  <w:num w:numId="10">
    <w:abstractNumId w:val="2"/>
  </w:num>
  <w:num w:numId="11">
    <w:abstractNumId w:val="0"/>
  </w:num>
  <w:num w:numId="12">
    <w:abstractNumId w:val="15"/>
  </w:num>
  <w:num w:numId="13">
    <w:abstractNumId w:val="22"/>
  </w:num>
  <w:num w:numId="14">
    <w:abstractNumId w:val="13"/>
  </w:num>
  <w:num w:numId="15">
    <w:abstractNumId w:val="5"/>
  </w:num>
  <w:num w:numId="16">
    <w:abstractNumId w:val="17"/>
  </w:num>
  <w:num w:numId="17">
    <w:abstractNumId w:val="6"/>
  </w:num>
  <w:num w:numId="18">
    <w:abstractNumId w:val="24"/>
  </w:num>
  <w:num w:numId="19">
    <w:abstractNumId w:val="18"/>
  </w:num>
  <w:num w:numId="20">
    <w:abstractNumId w:val="25"/>
  </w:num>
  <w:num w:numId="21">
    <w:abstractNumId w:val="8"/>
  </w:num>
  <w:num w:numId="22">
    <w:abstractNumId w:val="19"/>
  </w:num>
  <w:num w:numId="23">
    <w:abstractNumId w:val="3"/>
  </w:num>
  <w:num w:numId="24">
    <w:abstractNumId w:val="21"/>
  </w:num>
  <w:num w:numId="25">
    <w:abstractNumId w:val="23"/>
  </w:num>
  <w:num w:numId="26">
    <w:abstractNumId w:val="16"/>
  </w:num>
  <w:num w:numId="27">
    <w:abstractNumId w:val="10"/>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C7711"/>
    <w:rsid w:val="0007280F"/>
    <w:rsid w:val="00084054"/>
    <w:rsid w:val="00095509"/>
    <w:rsid w:val="000A4C2B"/>
    <w:rsid w:val="000C705A"/>
    <w:rsid w:val="000C7296"/>
    <w:rsid w:val="000E0DFD"/>
    <w:rsid w:val="00125533"/>
    <w:rsid w:val="001741E1"/>
    <w:rsid w:val="001F338E"/>
    <w:rsid w:val="00201E00"/>
    <w:rsid w:val="00203A01"/>
    <w:rsid w:val="002434E1"/>
    <w:rsid w:val="002547BF"/>
    <w:rsid w:val="002A1F9E"/>
    <w:rsid w:val="002D5A6A"/>
    <w:rsid w:val="002F08F5"/>
    <w:rsid w:val="004217D2"/>
    <w:rsid w:val="004343D6"/>
    <w:rsid w:val="004344E6"/>
    <w:rsid w:val="00440A16"/>
    <w:rsid w:val="00490159"/>
    <w:rsid w:val="00492D37"/>
    <w:rsid w:val="004A3855"/>
    <w:rsid w:val="004C01B3"/>
    <w:rsid w:val="004D7B08"/>
    <w:rsid w:val="004E2885"/>
    <w:rsid w:val="004E77BB"/>
    <w:rsid w:val="005035FE"/>
    <w:rsid w:val="00510D8E"/>
    <w:rsid w:val="00590D02"/>
    <w:rsid w:val="00595BF0"/>
    <w:rsid w:val="005D0B6A"/>
    <w:rsid w:val="005F45DB"/>
    <w:rsid w:val="005F5D93"/>
    <w:rsid w:val="006125C8"/>
    <w:rsid w:val="00626933"/>
    <w:rsid w:val="00693F04"/>
    <w:rsid w:val="006975C8"/>
    <w:rsid w:val="006A1081"/>
    <w:rsid w:val="006A4206"/>
    <w:rsid w:val="006B65AA"/>
    <w:rsid w:val="006C4751"/>
    <w:rsid w:val="006C53F1"/>
    <w:rsid w:val="00761E1D"/>
    <w:rsid w:val="007831BC"/>
    <w:rsid w:val="007D4F17"/>
    <w:rsid w:val="007E5E51"/>
    <w:rsid w:val="007E70E3"/>
    <w:rsid w:val="007F229B"/>
    <w:rsid w:val="00802DDC"/>
    <w:rsid w:val="00803C56"/>
    <w:rsid w:val="00822147"/>
    <w:rsid w:val="00844AC5"/>
    <w:rsid w:val="0095386D"/>
    <w:rsid w:val="00972DFA"/>
    <w:rsid w:val="009B3AEB"/>
    <w:rsid w:val="009C7711"/>
    <w:rsid w:val="00A241A5"/>
    <w:rsid w:val="00A70D13"/>
    <w:rsid w:val="00A86287"/>
    <w:rsid w:val="00AB5D28"/>
    <w:rsid w:val="00B708DD"/>
    <w:rsid w:val="00BA7EE8"/>
    <w:rsid w:val="00BB0965"/>
    <w:rsid w:val="00BB7A48"/>
    <w:rsid w:val="00BC3E26"/>
    <w:rsid w:val="00C2038A"/>
    <w:rsid w:val="00C348AA"/>
    <w:rsid w:val="00C35EC7"/>
    <w:rsid w:val="00C429F1"/>
    <w:rsid w:val="00C932FC"/>
    <w:rsid w:val="00CA06C9"/>
    <w:rsid w:val="00D26596"/>
    <w:rsid w:val="00D4660C"/>
    <w:rsid w:val="00D74D33"/>
    <w:rsid w:val="00DD6793"/>
    <w:rsid w:val="00E72B72"/>
    <w:rsid w:val="00EA190F"/>
    <w:rsid w:val="00ED3ECD"/>
    <w:rsid w:val="00F4506F"/>
    <w:rsid w:val="00F54E7C"/>
    <w:rsid w:val="00F83675"/>
    <w:rsid w:val="00F87E52"/>
    <w:rsid w:val="00F939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MX" w:eastAsia="es-MX" w:bidi="ar-SA"/>
      </w:rPr>
    </w:rPrDefault>
    <w:pPrDefault>
      <w:pPr>
        <w:spacing w:after="200" w:line="276" w:lineRule="auto"/>
        <w:ind w:hanging="1"/>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A190F"/>
  </w:style>
  <w:style w:type="paragraph" w:styleId="Ttulo1">
    <w:name w:val="heading 1"/>
    <w:basedOn w:val="Normal"/>
    <w:next w:val="Normal"/>
    <w:link w:val="Ttulo1Car"/>
    <w:uiPriority w:val="99"/>
    <w:qFormat/>
    <w:rsid w:val="00EA190F"/>
    <w:pPr>
      <w:keepNext/>
      <w:spacing w:before="240" w:after="60" w:line="240" w:lineRule="auto"/>
      <w:outlineLvl w:val="0"/>
    </w:pPr>
    <w:rPr>
      <w:rFonts w:ascii="Arial" w:eastAsia="Arial" w:hAnsi="Arial" w:cs="Arial"/>
      <w:b/>
      <w:sz w:val="32"/>
      <w:szCs w:val="32"/>
    </w:rPr>
  </w:style>
  <w:style w:type="paragraph" w:styleId="Ttulo2">
    <w:name w:val="heading 2"/>
    <w:basedOn w:val="Normal"/>
    <w:next w:val="Normal"/>
    <w:link w:val="Ttulo2Car"/>
    <w:uiPriority w:val="99"/>
    <w:qFormat/>
    <w:rsid w:val="00EA190F"/>
    <w:pPr>
      <w:keepNext/>
      <w:keepLines/>
      <w:spacing w:before="200" w:after="0" w:line="240" w:lineRule="auto"/>
      <w:outlineLvl w:val="1"/>
    </w:pPr>
    <w:rPr>
      <w:rFonts w:ascii="Cambria" w:eastAsia="Cambria" w:hAnsi="Cambria" w:cs="Cambria"/>
      <w:b/>
      <w:color w:val="4F81BD"/>
      <w:sz w:val="26"/>
      <w:szCs w:val="26"/>
    </w:rPr>
  </w:style>
  <w:style w:type="paragraph" w:styleId="Ttulo3">
    <w:name w:val="heading 3"/>
    <w:basedOn w:val="Normal"/>
    <w:next w:val="Normal"/>
    <w:link w:val="Ttulo3Car"/>
    <w:uiPriority w:val="99"/>
    <w:qFormat/>
    <w:rsid w:val="00EA190F"/>
    <w:pPr>
      <w:keepNext/>
      <w:spacing w:after="0" w:line="360" w:lineRule="auto"/>
      <w:outlineLvl w:val="2"/>
    </w:pPr>
    <w:rPr>
      <w:rFonts w:ascii="Arial" w:eastAsia="Arial" w:hAnsi="Arial" w:cs="Arial"/>
      <w:b/>
      <w:sz w:val="24"/>
      <w:szCs w:val="24"/>
    </w:rPr>
  </w:style>
  <w:style w:type="paragraph" w:styleId="Ttulo4">
    <w:name w:val="heading 4"/>
    <w:basedOn w:val="Normal"/>
    <w:next w:val="Normal"/>
    <w:link w:val="Ttulo4Car"/>
    <w:uiPriority w:val="99"/>
    <w:qFormat/>
    <w:rsid w:val="00EA190F"/>
    <w:pPr>
      <w:keepNext/>
      <w:spacing w:after="0" w:line="240" w:lineRule="auto"/>
      <w:jc w:val="both"/>
      <w:outlineLvl w:val="3"/>
    </w:pPr>
    <w:rPr>
      <w:rFonts w:ascii="Arial" w:eastAsia="Arial" w:hAnsi="Arial" w:cs="Arial"/>
      <w:sz w:val="24"/>
      <w:szCs w:val="24"/>
    </w:rPr>
  </w:style>
  <w:style w:type="paragraph" w:styleId="Ttulo5">
    <w:name w:val="heading 5"/>
    <w:basedOn w:val="Normal"/>
    <w:next w:val="Normal"/>
    <w:link w:val="Ttulo5Car"/>
    <w:uiPriority w:val="99"/>
    <w:qFormat/>
    <w:rsid w:val="00EA190F"/>
    <w:pPr>
      <w:spacing w:before="240" w:after="60" w:line="240" w:lineRule="auto"/>
      <w:outlineLvl w:val="4"/>
    </w:pPr>
    <w:rPr>
      <w:rFonts w:ascii="Arial" w:eastAsia="Arial" w:hAnsi="Arial" w:cs="Arial"/>
      <w:sz w:val="28"/>
      <w:szCs w:val="28"/>
    </w:rPr>
  </w:style>
  <w:style w:type="paragraph" w:styleId="Ttulo6">
    <w:name w:val="heading 6"/>
    <w:basedOn w:val="Normal"/>
    <w:next w:val="Normal"/>
    <w:link w:val="Ttulo6Car"/>
    <w:uiPriority w:val="99"/>
    <w:qFormat/>
    <w:rsid w:val="00EA190F"/>
    <w:pPr>
      <w:spacing w:before="240" w:after="60" w:line="240" w:lineRule="auto"/>
      <w:outlineLvl w:val="5"/>
    </w:pPr>
    <w:rPr>
      <w:b/>
    </w:rPr>
  </w:style>
  <w:style w:type="paragraph" w:styleId="Ttulo7">
    <w:name w:val="heading 7"/>
    <w:basedOn w:val="Normal"/>
    <w:next w:val="Normal"/>
    <w:link w:val="Ttulo7Car"/>
    <w:uiPriority w:val="99"/>
    <w:qFormat/>
    <w:rsid w:val="007E70E3"/>
    <w:pPr>
      <w:keepNext/>
      <w:tabs>
        <w:tab w:val="left" w:pos="1134"/>
      </w:tabs>
      <w:spacing w:after="0" w:line="240" w:lineRule="auto"/>
      <w:ind w:firstLine="0"/>
      <w:jc w:val="both"/>
      <w:outlineLvl w:val="6"/>
    </w:pPr>
    <w:rPr>
      <w:rFonts w:ascii="Arial" w:eastAsia="Times New Roman" w:hAnsi="Arial" w:cs="Times New Roman"/>
      <w:sz w:val="24"/>
      <w:szCs w:val="20"/>
      <w:lang w:val="es-ES_tradnl" w:eastAsia="es-ES"/>
    </w:rPr>
  </w:style>
  <w:style w:type="paragraph" w:styleId="Ttulo8">
    <w:name w:val="heading 8"/>
    <w:basedOn w:val="Normal"/>
    <w:next w:val="Normal"/>
    <w:link w:val="Ttulo8Car"/>
    <w:uiPriority w:val="99"/>
    <w:qFormat/>
    <w:rsid w:val="007E70E3"/>
    <w:pPr>
      <w:spacing w:before="240" w:after="60" w:line="240" w:lineRule="auto"/>
      <w:ind w:firstLine="0"/>
      <w:outlineLvl w:val="7"/>
    </w:pPr>
    <w:rPr>
      <w:rFonts w:ascii="Times New Roman" w:eastAsia="Times New Roman" w:hAnsi="Times New Roman" w:cs="Times New Roman"/>
      <w:i/>
      <w:iCs/>
      <w:sz w:val="24"/>
      <w:szCs w:val="24"/>
      <w:lang w:val="es-ES" w:eastAsia="es-ES"/>
    </w:rPr>
  </w:style>
  <w:style w:type="paragraph" w:styleId="Ttulo9">
    <w:name w:val="heading 9"/>
    <w:basedOn w:val="Normal"/>
    <w:next w:val="Normal"/>
    <w:link w:val="Ttulo9Car"/>
    <w:uiPriority w:val="99"/>
    <w:qFormat/>
    <w:rsid w:val="007E70E3"/>
    <w:pPr>
      <w:spacing w:before="240" w:after="60" w:line="240" w:lineRule="auto"/>
      <w:ind w:firstLine="0"/>
      <w:outlineLvl w:val="8"/>
    </w:pPr>
    <w:rPr>
      <w:rFonts w:ascii="Arial" w:eastAsia="Times New Roman" w:hAnsi="Arial" w:cs="Arial"/>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EA190F"/>
    <w:tblPr>
      <w:tblCellMar>
        <w:top w:w="0" w:type="dxa"/>
        <w:left w:w="0" w:type="dxa"/>
        <w:bottom w:w="0" w:type="dxa"/>
        <w:right w:w="0" w:type="dxa"/>
      </w:tblCellMar>
    </w:tblPr>
  </w:style>
  <w:style w:type="paragraph" w:styleId="Ttulo">
    <w:name w:val="Title"/>
    <w:basedOn w:val="Normal"/>
    <w:next w:val="Normal"/>
    <w:link w:val="TtuloCar"/>
    <w:uiPriority w:val="99"/>
    <w:qFormat/>
    <w:rsid w:val="00EA190F"/>
    <w:pPr>
      <w:spacing w:after="0" w:line="240" w:lineRule="auto"/>
      <w:jc w:val="center"/>
    </w:pPr>
    <w:rPr>
      <w:rFonts w:ascii="Arial" w:eastAsia="Arial" w:hAnsi="Arial" w:cs="Arial"/>
      <w:b/>
      <w:sz w:val="24"/>
      <w:szCs w:val="24"/>
    </w:rPr>
  </w:style>
  <w:style w:type="paragraph" w:styleId="Subttulo">
    <w:name w:val="Subtitle"/>
    <w:basedOn w:val="Normal"/>
    <w:next w:val="Normal"/>
    <w:rsid w:val="00EA190F"/>
    <w:pPr>
      <w:keepNext/>
      <w:keepLines/>
      <w:spacing w:before="360" w:after="80"/>
    </w:pPr>
    <w:rPr>
      <w:rFonts w:ascii="Georgia" w:eastAsia="Georgia" w:hAnsi="Georgia" w:cs="Georgia"/>
      <w:i/>
      <w:color w:val="666666"/>
      <w:sz w:val="48"/>
      <w:szCs w:val="48"/>
    </w:rPr>
  </w:style>
  <w:style w:type="table" w:customStyle="1" w:styleId="a">
    <w:basedOn w:val="TableNormal"/>
    <w:rsid w:val="00EA190F"/>
    <w:tblPr>
      <w:tblStyleRowBandSize w:val="1"/>
      <w:tblStyleColBandSize w:val="1"/>
      <w:tblCellMar>
        <w:top w:w="0" w:type="dxa"/>
        <w:left w:w="70" w:type="dxa"/>
        <w:bottom w:w="0" w:type="dxa"/>
        <w:right w:w="70" w:type="dxa"/>
      </w:tblCellMar>
    </w:tblPr>
  </w:style>
  <w:style w:type="table" w:customStyle="1" w:styleId="a0">
    <w:basedOn w:val="TableNormal"/>
    <w:rsid w:val="00EA190F"/>
    <w:tblPr>
      <w:tblStyleRowBandSize w:val="1"/>
      <w:tblStyleColBandSize w:val="1"/>
      <w:tblCellMar>
        <w:top w:w="0" w:type="dxa"/>
        <w:left w:w="115" w:type="dxa"/>
        <w:bottom w:w="0" w:type="dxa"/>
        <w:right w:w="115" w:type="dxa"/>
      </w:tblCellMar>
    </w:tblPr>
  </w:style>
  <w:style w:type="table" w:customStyle="1" w:styleId="a1">
    <w:basedOn w:val="TableNormal"/>
    <w:rsid w:val="00EA190F"/>
    <w:tblPr>
      <w:tblStyleRowBandSize w:val="1"/>
      <w:tblStyleColBandSize w:val="1"/>
      <w:tblCellMar>
        <w:top w:w="0" w:type="dxa"/>
        <w:left w:w="115" w:type="dxa"/>
        <w:bottom w:w="0" w:type="dxa"/>
        <w:right w:w="115" w:type="dxa"/>
      </w:tblCellMar>
    </w:tblPr>
  </w:style>
  <w:style w:type="table" w:customStyle="1" w:styleId="a2">
    <w:basedOn w:val="TableNormal"/>
    <w:rsid w:val="00EA190F"/>
    <w:tblPr>
      <w:tblStyleRowBandSize w:val="1"/>
      <w:tblStyleColBandSize w:val="1"/>
      <w:tblCellMar>
        <w:top w:w="0" w:type="dxa"/>
        <w:left w:w="115" w:type="dxa"/>
        <w:bottom w:w="0" w:type="dxa"/>
        <w:right w:w="115" w:type="dxa"/>
      </w:tblCellMar>
    </w:tblPr>
  </w:style>
  <w:style w:type="table" w:customStyle="1" w:styleId="a3">
    <w:basedOn w:val="TableNormal"/>
    <w:rsid w:val="00EA190F"/>
    <w:tblPr>
      <w:tblStyleRowBandSize w:val="1"/>
      <w:tblStyleColBandSize w:val="1"/>
      <w:tblCellMar>
        <w:top w:w="0" w:type="dxa"/>
        <w:left w:w="115" w:type="dxa"/>
        <w:bottom w:w="0" w:type="dxa"/>
        <w:right w:w="115" w:type="dxa"/>
      </w:tblCellMar>
    </w:tblPr>
  </w:style>
  <w:style w:type="table" w:customStyle="1" w:styleId="a4">
    <w:basedOn w:val="TableNormal"/>
    <w:rsid w:val="00EA190F"/>
    <w:tblPr>
      <w:tblStyleRowBandSize w:val="1"/>
      <w:tblStyleColBandSize w:val="1"/>
      <w:tblCellMar>
        <w:top w:w="0" w:type="dxa"/>
        <w:left w:w="115" w:type="dxa"/>
        <w:bottom w:w="0" w:type="dxa"/>
        <w:right w:w="115" w:type="dxa"/>
      </w:tblCellMar>
    </w:tblPr>
  </w:style>
  <w:style w:type="table" w:customStyle="1" w:styleId="a5">
    <w:basedOn w:val="TableNormal"/>
    <w:rsid w:val="00EA190F"/>
    <w:tblPr>
      <w:tblStyleRowBandSize w:val="1"/>
      <w:tblStyleColBandSize w:val="1"/>
      <w:tblCellMar>
        <w:top w:w="0" w:type="dxa"/>
        <w:left w:w="115" w:type="dxa"/>
        <w:bottom w:w="0" w:type="dxa"/>
        <w:right w:w="115" w:type="dxa"/>
      </w:tblCellMar>
    </w:tblPr>
  </w:style>
  <w:style w:type="table" w:customStyle="1" w:styleId="a6">
    <w:basedOn w:val="TableNormal"/>
    <w:rsid w:val="00EA190F"/>
    <w:tblPr>
      <w:tblStyleRowBandSize w:val="1"/>
      <w:tblStyleColBandSize w:val="1"/>
      <w:tblCellMar>
        <w:top w:w="0" w:type="dxa"/>
        <w:left w:w="115" w:type="dxa"/>
        <w:bottom w:w="0" w:type="dxa"/>
        <w:right w:w="115" w:type="dxa"/>
      </w:tblCellMar>
    </w:tblPr>
  </w:style>
  <w:style w:type="table" w:customStyle="1" w:styleId="a7">
    <w:basedOn w:val="TableNormal"/>
    <w:rsid w:val="00EA190F"/>
    <w:tblPr>
      <w:tblStyleRowBandSize w:val="1"/>
      <w:tblStyleColBandSize w:val="1"/>
      <w:tblCellMar>
        <w:top w:w="0" w:type="dxa"/>
        <w:left w:w="115" w:type="dxa"/>
        <w:bottom w:w="0" w:type="dxa"/>
        <w:right w:w="115" w:type="dxa"/>
      </w:tblCellMar>
    </w:tblPr>
  </w:style>
  <w:style w:type="table" w:customStyle="1" w:styleId="a8">
    <w:basedOn w:val="TableNormal"/>
    <w:rsid w:val="00EA190F"/>
    <w:tblPr>
      <w:tblStyleRowBandSize w:val="1"/>
      <w:tblStyleColBandSize w:val="1"/>
      <w:tblCellMar>
        <w:top w:w="0" w:type="dxa"/>
        <w:left w:w="115" w:type="dxa"/>
        <w:bottom w:w="0" w:type="dxa"/>
        <w:right w:w="115" w:type="dxa"/>
      </w:tblCellMar>
    </w:tblPr>
  </w:style>
  <w:style w:type="table" w:customStyle="1" w:styleId="a9">
    <w:basedOn w:val="TableNormal"/>
    <w:rsid w:val="00EA190F"/>
    <w:tblPr>
      <w:tblStyleRowBandSize w:val="1"/>
      <w:tblStyleColBandSize w:val="1"/>
      <w:tblCellMar>
        <w:top w:w="0" w:type="dxa"/>
        <w:left w:w="115" w:type="dxa"/>
        <w:bottom w:w="0" w:type="dxa"/>
        <w:right w:w="115" w:type="dxa"/>
      </w:tblCellMar>
    </w:tblPr>
  </w:style>
  <w:style w:type="table" w:customStyle="1" w:styleId="aa">
    <w:basedOn w:val="TableNormal"/>
    <w:rsid w:val="00EA190F"/>
    <w:tblPr>
      <w:tblStyleRowBandSize w:val="1"/>
      <w:tblStyleColBandSize w:val="1"/>
      <w:tblCellMar>
        <w:top w:w="0" w:type="dxa"/>
        <w:left w:w="115" w:type="dxa"/>
        <w:bottom w:w="0" w:type="dxa"/>
        <w:right w:w="115" w:type="dxa"/>
      </w:tblCellMar>
    </w:tblPr>
  </w:style>
  <w:style w:type="table" w:customStyle="1" w:styleId="ab">
    <w:basedOn w:val="TableNormal"/>
    <w:rsid w:val="00EA190F"/>
    <w:tblPr>
      <w:tblStyleRowBandSize w:val="1"/>
      <w:tblStyleColBandSize w:val="1"/>
      <w:tblCellMar>
        <w:top w:w="0" w:type="dxa"/>
        <w:left w:w="115" w:type="dxa"/>
        <w:bottom w:w="0" w:type="dxa"/>
        <w:right w:w="115" w:type="dxa"/>
      </w:tblCellMar>
    </w:tblPr>
  </w:style>
  <w:style w:type="table" w:customStyle="1" w:styleId="ac">
    <w:basedOn w:val="TableNormal"/>
    <w:rsid w:val="00EA190F"/>
    <w:tblPr>
      <w:tblStyleRowBandSize w:val="1"/>
      <w:tblStyleColBandSize w:val="1"/>
      <w:tblCellMar>
        <w:top w:w="0" w:type="dxa"/>
        <w:left w:w="115" w:type="dxa"/>
        <w:bottom w:w="0" w:type="dxa"/>
        <w:right w:w="115" w:type="dxa"/>
      </w:tblCellMar>
    </w:tblPr>
  </w:style>
  <w:style w:type="table" w:customStyle="1" w:styleId="ad">
    <w:basedOn w:val="TableNormal"/>
    <w:rsid w:val="00EA190F"/>
    <w:tblPr>
      <w:tblStyleRowBandSize w:val="1"/>
      <w:tblStyleColBandSize w:val="1"/>
      <w:tblCellMar>
        <w:top w:w="0" w:type="dxa"/>
        <w:left w:w="115" w:type="dxa"/>
        <w:bottom w:w="0" w:type="dxa"/>
        <w:right w:w="115" w:type="dxa"/>
      </w:tblCellMar>
    </w:tblPr>
  </w:style>
  <w:style w:type="table" w:customStyle="1" w:styleId="ae">
    <w:basedOn w:val="TableNormal"/>
    <w:rsid w:val="00EA190F"/>
    <w:tblPr>
      <w:tblStyleRowBandSize w:val="1"/>
      <w:tblStyleColBandSize w:val="1"/>
      <w:tblCellMar>
        <w:top w:w="0" w:type="dxa"/>
        <w:left w:w="115" w:type="dxa"/>
        <w:bottom w:w="0" w:type="dxa"/>
        <w:right w:w="115" w:type="dxa"/>
      </w:tblCellMar>
    </w:tblPr>
  </w:style>
  <w:style w:type="table" w:customStyle="1" w:styleId="af">
    <w:basedOn w:val="TableNormal"/>
    <w:rsid w:val="00EA190F"/>
    <w:tblPr>
      <w:tblStyleRowBandSize w:val="1"/>
      <w:tblStyleColBandSize w:val="1"/>
      <w:tblCellMar>
        <w:top w:w="0" w:type="dxa"/>
        <w:left w:w="115" w:type="dxa"/>
        <w:bottom w:w="0" w:type="dxa"/>
        <w:right w:w="115" w:type="dxa"/>
      </w:tblCellMar>
    </w:tblPr>
  </w:style>
  <w:style w:type="table" w:customStyle="1" w:styleId="af0">
    <w:basedOn w:val="TableNormal"/>
    <w:rsid w:val="00EA190F"/>
    <w:tblPr>
      <w:tblStyleRowBandSize w:val="1"/>
      <w:tblStyleColBandSize w:val="1"/>
      <w:tblCellMar>
        <w:top w:w="0" w:type="dxa"/>
        <w:left w:w="115" w:type="dxa"/>
        <w:bottom w:w="0" w:type="dxa"/>
        <w:right w:w="115" w:type="dxa"/>
      </w:tblCellMar>
    </w:tblPr>
  </w:style>
  <w:style w:type="paragraph" w:styleId="Prrafodelista">
    <w:name w:val="List Paragraph"/>
    <w:basedOn w:val="Normal"/>
    <w:uiPriority w:val="34"/>
    <w:qFormat/>
    <w:rsid w:val="00ED3ECD"/>
    <w:pPr>
      <w:ind w:left="720"/>
      <w:contextualSpacing/>
    </w:pPr>
  </w:style>
  <w:style w:type="character" w:customStyle="1" w:styleId="Ttulo7Car">
    <w:name w:val="Título 7 Car"/>
    <w:basedOn w:val="Fuentedeprrafopredeter"/>
    <w:link w:val="Ttulo7"/>
    <w:uiPriority w:val="99"/>
    <w:rsid w:val="007E70E3"/>
    <w:rPr>
      <w:rFonts w:ascii="Arial" w:eastAsia="Times New Roman" w:hAnsi="Arial" w:cs="Times New Roman"/>
      <w:sz w:val="24"/>
      <w:szCs w:val="20"/>
      <w:lang w:val="es-ES_tradnl" w:eastAsia="es-ES"/>
    </w:rPr>
  </w:style>
  <w:style w:type="character" w:customStyle="1" w:styleId="Ttulo8Car">
    <w:name w:val="Título 8 Car"/>
    <w:basedOn w:val="Fuentedeprrafopredeter"/>
    <w:link w:val="Ttulo8"/>
    <w:uiPriority w:val="99"/>
    <w:rsid w:val="007E70E3"/>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uiPriority w:val="99"/>
    <w:rsid w:val="007E70E3"/>
    <w:rPr>
      <w:rFonts w:ascii="Arial" w:eastAsia="Times New Roman" w:hAnsi="Arial" w:cs="Arial"/>
      <w:lang w:val="es-ES" w:eastAsia="es-ES"/>
    </w:rPr>
  </w:style>
  <w:style w:type="numbering" w:customStyle="1" w:styleId="Sinlista1">
    <w:name w:val="Sin lista1"/>
    <w:next w:val="Sinlista"/>
    <w:uiPriority w:val="99"/>
    <w:semiHidden/>
    <w:unhideWhenUsed/>
    <w:rsid w:val="007E70E3"/>
  </w:style>
  <w:style w:type="character" w:customStyle="1" w:styleId="Ttulo1Car">
    <w:name w:val="Título 1 Car"/>
    <w:basedOn w:val="Fuentedeprrafopredeter"/>
    <w:link w:val="Ttulo1"/>
    <w:uiPriority w:val="99"/>
    <w:rsid w:val="007E70E3"/>
    <w:rPr>
      <w:rFonts w:ascii="Arial" w:eastAsia="Arial" w:hAnsi="Arial" w:cs="Arial"/>
      <w:b/>
      <w:sz w:val="32"/>
      <w:szCs w:val="32"/>
    </w:rPr>
  </w:style>
  <w:style w:type="character" w:customStyle="1" w:styleId="Ttulo2Car">
    <w:name w:val="Título 2 Car"/>
    <w:basedOn w:val="Fuentedeprrafopredeter"/>
    <w:link w:val="Ttulo2"/>
    <w:uiPriority w:val="99"/>
    <w:rsid w:val="007E70E3"/>
    <w:rPr>
      <w:rFonts w:ascii="Cambria" w:eastAsia="Cambria" w:hAnsi="Cambria" w:cs="Cambria"/>
      <w:b/>
      <w:color w:val="4F81BD"/>
      <w:sz w:val="26"/>
      <w:szCs w:val="26"/>
    </w:rPr>
  </w:style>
  <w:style w:type="character" w:customStyle="1" w:styleId="Ttulo3Car">
    <w:name w:val="Título 3 Car"/>
    <w:basedOn w:val="Fuentedeprrafopredeter"/>
    <w:link w:val="Ttulo3"/>
    <w:uiPriority w:val="99"/>
    <w:rsid w:val="007E70E3"/>
    <w:rPr>
      <w:rFonts w:ascii="Arial" w:eastAsia="Arial" w:hAnsi="Arial" w:cs="Arial"/>
      <w:b/>
      <w:sz w:val="24"/>
      <w:szCs w:val="24"/>
    </w:rPr>
  </w:style>
  <w:style w:type="character" w:customStyle="1" w:styleId="Ttulo4Car">
    <w:name w:val="Título 4 Car"/>
    <w:basedOn w:val="Fuentedeprrafopredeter"/>
    <w:link w:val="Ttulo4"/>
    <w:uiPriority w:val="99"/>
    <w:rsid w:val="007E70E3"/>
    <w:rPr>
      <w:rFonts w:ascii="Arial" w:eastAsia="Arial" w:hAnsi="Arial" w:cs="Arial"/>
      <w:sz w:val="24"/>
      <w:szCs w:val="24"/>
    </w:rPr>
  </w:style>
  <w:style w:type="character" w:customStyle="1" w:styleId="Ttulo5Car">
    <w:name w:val="Título 5 Car"/>
    <w:basedOn w:val="Fuentedeprrafopredeter"/>
    <w:link w:val="Ttulo5"/>
    <w:uiPriority w:val="99"/>
    <w:rsid w:val="007E70E3"/>
    <w:rPr>
      <w:rFonts w:ascii="Arial" w:eastAsia="Arial" w:hAnsi="Arial" w:cs="Arial"/>
      <w:sz w:val="28"/>
      <w:szCs w:val="28"/>
    </w:rPr>
  </w:style>
  <w:style w:type="character" w:customStyle="1" w:styleId="Ttulo6Car">
    <w:name w:val="Título 6 Car"/>
    <w:basedOn w:val="Fuentedeprrafopredeter"/>
    <w:link w:val="Ttulo6"/>
    <w:uiPriority w:val="99"/>
    <w:rsid w:val="007E70E3"/>
    <w:rPr>
      <w:b/>
    </w:rPr>
  </w:style>
  <w:style w:type="paragraph" w:styleId="Piedepgina">
    <w:name w:val="footer"/>
    <w:basedOn w:val="Normal"/>
    <w:link w:val="PiedepginaCar"/>
    <w:uiPriority w:val="99"/>
    <w:rsid w:val="007E70E3"/>
    <w:pPr>
      <w:tabs>
        <w:tab w:val="center" w:pos="4419"/>
        <w:tab w:val="right" w:pos="8838"/>
      </w:tabs>
      <w:spacing w:after="0" w:line="240" w:lineRule="auto"/>
      <w:ind w:firstLine="0"/>
    </w:pPr>
    <w:rPr>
      <w:rFonts w:ascii="Times New Roman" w:eastAsia="Times New Roman" w:hAnsi="Times New Roman" w:cs="Times New Roman"/>
      <w:sz w:val="20"/>
      <w:szCs w:val="20"/>
      <w:lang w:val="es-ES_tradnl" w:eastAsia="es-ES"/>
    </w:rPr>
  </w:style>
  <w:style w:type="character" w:customStyle="1" w:styleId="PiedepginaCar">
    <w:name w:val="Pie de página Car"/>
    <w:basedOn w:val="Fuentedeprrafopredeter"/>
    <w:link w:val="Piedepgina"/>
    <w:uiPriority w:val="99"/>
    <w:rsid w:val="007E70E3"/>
    <w:rPr>
      <w:rFonts w:ascii="Times New Roman" w:eastAsia="Times New Roman" w:hAnsi="Times New Roman" w:cs="Times New Roman"/>
      <w:sz w:val="20"/>
      <w:szCs w:val="20"/>
      <w:lang w:val="es-ES_tradnl" w:eastAsia="es-ES"/>
    </w:rPr>
  </w:style>
  <w:style w:type="character" w:styleId="Nmerodepgina">
    <w:name w:val="page number"/>
    <w:basedOn w:val="Fuentedeprrafopredeter"/>
    <w:uiPriority w:val="99"/>
    <w:rsid w:val="007E70E3"/>
  </w:style>
  <w:style w:type="paragraph" w:styleId="Encabezado">
    <w:name w:val="header"/>
    <w:basedOn w:val="Normal"/>
    <w:link w:val="EncabezadoCar"/>
    <w:uiPriority w:val="99"/>
    <w:rsid w:val="007E70E3"/>
    <w:pPr>
      <w:tabs>
        <w:tab w:val="center" w:pos="4419"/>
        <w:tab w:val="right" w:pos="8838"/>
      </w:tabs>
      <w:spacing w:after="0" w:line="240" w:lineRule="auto"/>
      <w:ind w:firstLine="0"/>
    </w:pPr>
    <w:rPr>
      <w:rFonts w:ascii="Times New Roman" w:eastAsia="Times New Roman" w:hAnsi="Times New Roman" w:cs="Times New Roman"/>
      <w:sz w:val="20"/>
      <w:szCs w:val="20"/>
      <w:lang w:val="es-ES_tradnl" w:eastAsia="es-ES"/>
    </w:rPr>
  </w:style>
  <w:style w:type="character" w:customStyle="1" w:styleId="EncabezadoCar">
    <w:name w:val="Encabezado Car"/>
    <w:basedOn w:val="Fuentedeprrafopredeter"/>
    <w:link w:val="Encabezado"/>
    <w:uiPriority w:val="99"/>
    <w:rsid w:val="007E70E3"/>
    <w:rPr>
      <w:rFonts w:ascii="Times New Roman" w:eastAsia="Times New Roman" w:hAnsi="Times New Roman" w:cs="Times New Roman"/>
      <w:sz w:val="20"/>
      <w:szCs w:val="20"/>
      <w:lang w:val="es-ES_tradnl" w:eastAsia="es-ES"/>
    </w:rPr>
  </w:style>
  <w:style w:type="paragraph" w:customStyle="1" w:styleId="ARMANDO">
    <w:name w:val="ARMANDO"/>
    <w:basedOn w:val="Normal"/>
    <w:rsid w:val="007E70E3"/>
    <w:pPr>
      <w:spacing w:after="120" w:line="240" w:lineRule="auto"/>
      <w:ind w:firstLine="0"/>
      <w:jc w:val="both"/>
    </w:pPr>
    <w:rPr>
      <w:rFonts w:ascii="Arial" w:eastAsia="Times New Roman" w:hAnsi="Arial" w:cs="Times New Roman"/>
      <w:sz w:val="24"/>
      <w:szCs w:val="20"/>
      <w:lang w:val="es-ES_tradnl" w:eastAsia="es-ES"/>
    </w:rPr>
  </w:style>
  <w:style w:type="paragraph" w:styleId="Textoindependiente">
    <w:name w:val="Body Text"/>
    <w:basedOn w:val="Normal"/>
    <w:link w:val="TextoindependienteCar"/>
    <w:uiPriority w:val="99"/>
    <w:rsid w:val="007E70E3"/>
    <w:pPr>
      <w:spacing w:after="120" w:line="240" w:lineRule="auto"/>
      <w:ind w:firstLine="0"/>
      <w:jc w:val="both"/>
    </w:pPr>
    <w:rPr>
      <w:rFonts w:ascii="Book Antiqua" w:eastAsia="Times New Roman" w:hAnsi="Book Antiqua" w:cs="Times New Roman"/>
      <w:sz w:val="28"/>
      <w:szCs w:val="20"/>
      <w:lang w:val="es-ES_tradnl" w:eastAsia="es-ES"/>
    </w:rPr>
  </w:style>
  <w:style w:type="character" w:customStyle="1" w:styleId="TextoindependienteCar">
    <w:name w:val="Texto independiente Car"/>
    <w:basedOn w:val="Fuentedeprrafopredeter"/>
    <w:link w:val="Textoindependiente"/>
    <w:uiPriority w:val="99"/>
    <w:rsid w:val="007E70E3"/>
    <w:rPr>
      <w:rFonts w:ascii="Book Antiqua" w:eastAsia="Times New Roman" w:hAnsi="Book Antiqua" w:cs="Times New Roman"/>
      <w:sz w:val="28"/>
      <w:szCs w:val="20"/>
      <w:lang w:val="es-ES_tradnl" w:eastAsia="es-ES"/>
    </w:rPr>
  </w:style>
  <w:style w:type="paragraph" w:styleId="Textoindependiente2">
    <w:name w:val="Body Text 2"/>
    <w:basedOn w:val="Normal"/>
    <w:link w:val="Textoindependiente2Car"/>
    <w:uiPriority w:val="99"/>
    <w:rsid w:val="007E70E3"/>
    <w:pPr>
      <w:spacing w:after="40" w:line="240" w:lineRule="auto"/>
      <w:ind w:firstLine="0"/>
      <w:jc w:val="both"/>
    </w:pPr>
    <w:rPr>
      <w:rFonts w:ascii="Arial" w:eastAsia="Times New Roman" w:hAnsi="Arial" w:cs="Times New Roman"/>
      <w:b/>
      <w:sz w:val="24"/>
      <w:szCs w:val="20"/>
      <w:lang w:val="es-ES_tradnl" w:eastAsia="es-ES"/>
    </w:rPr>
  </w:style>
  <w:style w:type="character" w:customStyle="1" w:styleId="Textoindependiente2Car">
    <w:name w:val="Texto independiente 2 Car"/>
    <w:basedOn w:val="Fuentedeprrafopredeter"/>
    <w:link w:val="Textoindependiente2"/>
    <w:uiPriority w:val="99"/>
    <w:rsid w:val="007E70E3"/>
    <w:rPr>
      <w:rFonts w:ascii="Arial" w:eastAsia="Times New Roman" w:hAnsi="Arial" w:cs="Times New Roman"/>
      <w:b/>
      <w:sz w:val="24"/>
      <w:szCs w:val="20"/>
      <w:lang w:val="es-ES_tradnl" w:eastAsia="es-ES"/>
    </w:rPr>
  </w:style>
  <w:style w:type="paragraph" w:styleId="Textoindependiente3">
    <w:name w:val="Body Text 3"/>
    <w:basedOn w:val="Normal"/>
    <w:link w:val="Textoindependiente3Car"/>
    <w:uiPriority w:val="99"/>
    <w:rsid w:val="007E70E3"/>
    <w:pPr>
      <w:spacing w:after="40" w:line="240" w:lineRule="auto"/>
      <w:ind w:firstLine="0"/>
      <w:jc w:val="both"/>
    </w:pPr>
    <w:rPr>
      <w:rFonts w:ascii="Arial" w:eastAsia="Times New Roman" w:hAnsi="Arial" w:cs="Times New Roman"/>
      <w:szCs w:val="20"/>
      <w:lang w:val="es-ES_tradnl" w:eastAsia="es-ES"/>
    </w:rPr>
  </w:style>
  <w:style w:type="character" w:customStyle="1" w:styleId="Textoindependiente3Car">
    <w:name w:val="Texto independiente 3 Car"/>
    <w:basedOn w:val="Fuentedeprrafopredeter"/>
    <w:link w:val="Textoindependiente3"/>
    <w:uiPriority w:val="99"/>
    <w:rsid w:val="007E70E3"/>
    <w:rPr>
      <w:rFonts w:ascii="Arial" w:eastAsia="Times New Roman" w:hAnsi="Arial" w:cs="Times New Roman"/>
      <w:szCs w:val="20"/>
      <w:lang w:val="es-ES_tradnl" w:eastAsia="es-ES"/>
    </w:rPr>
  </w:style>
  <w:style w:type="paragraph" w:styleId="Sangradetextonormal">
    <w:name w:val="Body Text Indent"/>
    <w:basedOn w:val="Normal"/>
    <w:link w:val="SangradetextonormalCar"/>
    <w:uiPriority w:val="99"/>
    <w:rsid w:val="007E70E3"/>
    <w:pPr>
      <w:spacing w:after="0" w:line="240" w:lineRule="auto"/>
      <w:ind w:left="705" w:firstLine="0"/>
    </w:pPr>
    <w:rPr>
      <w:rFonts w:ascii="Times New Roman" w:eastAsia="Times New Roman" w:hAnsi="Times New Roman" w:cs="Times New Roman"/>
      <w:sz w:val="24"/>
      <w:szCs w:val="20"/>
      <w:lang w:val="es-ES" w:eastAsia="es-ES"/>
    </w:rPr>
  </w:style>
  <w:style w:type="character" w:customStyle="1" w:styleId="SangradetextonormalCar">
    <w:name w:val="Sangría de texto normal Car"/>
    <w:basedOn w:val="Fuentedeprrafopredeter"/>
    <w:link w:val="Sangradetextonormal"/>
    <w:uiPriority w:val="99"/>
    <w:rsid w:val="007E70E3"/>
    <w:rPr>
      <w:rFonts w:ascii="Times New Roman" w:eastAsia="Times New Roman" w:hAnsi="Times New Roman" w:cs="Times New Roman"/>
      <w:sz w:val="24"/>
      <w:szCs w:val="20"/>
      <w:lang w:val="es-ES" w:eastAsia="es-ES"/>
    </w:rPr>
  </w:style>
  <w:style w:type="paragraph" w:styleId="Sangra2detindependiente">
    <w:name w:val="Body Text Indent 2"/>
    <w:basedOn w:val="Normal"/>
    <w:link w:val="Sangra2detindependienteCar"/>
    <w:uiPriority w:val="99"/>
    <w:rsid w:val="007E70E3"/>
    <w:pPr>
      <w:spacing w:after="120" w:line="240" w:lineRule="auto"/>
      <w:ind w:left="284" w:firstLine="0"/>
      <w:jc w:val="both"/>
    </w:pPr>
    <w:rPr>
      <w:rFonts w:ascii="Arial" w:eastAsia="Times New Roman" w:hAnsi="Arial" w:cs="Times New Roman"/>
      <w:sz w:val="24"/>
      <w:szCs w:val="20"/>
      <w:lang w:val="es-ES_tradnl" w:eastAsia="es-ES"/>
    </w:rPr>
  </w:style>
  <w:style w:type="character" w:customStyle="1" w:styleId="Sangra2detindependienteCar">
    <w:name w:val="Sangría 2 de t. independiente Car"/>
    <w:basedOn w:val="Fuentedeprrafopredeter"/>
    <w:link w:val="Sangra2detindependiente"/>
    <w:uiPriority w:val="99"/>
    <w:rsid w:val="007E70E3"/>
    <w:rPr>
      <w:rFonts w:ascii="Arial" w:eastAsia="Times New Roman" w:hAnsi="Arial" w:cs="Times New Roman"/>
      <w:sz w:val="24"/>
      <w:szCs w:val="20"/>
      <w:lang w:val="es-ES_tradnl" w:eastAsia="es-ES"/>
    </w:rPr>
  </w:style>
  <w:style w:type="paragraph" w:styleId="Textodebloque">
    <w:name w:val="Block Text"/>
    <w:basedOn w:val="Normal"/>
    <w:uiPriority w:val="99"/>
    <w:rsid w:val="007E70E3"/>
    <w:pPr>
      <w:tabs>
        <w:tab w:val="left" w:pos="851"/>
        <w:tab w:val="right" w:pos="8222"/>
      </w:tabs>
      <w:spacing w:after="0" w:line="240" w:lineRule="auto"/>
      <w:ind w:left="851" w:right="-91" w:hanging="851"/>
    </w:pPr>
    <w:rPr>
      <w:rFonts w:ascii="Arial" w:eastAsia="Times New Roman" w:hAnsi="Arial" w:cs="Times New Roman"/>
      <w:b/>
      <w:sz w:val="24"/>
      <w:szCs w:val="20"/>
      <w:lang w:val="es-ES_tradnl" w:eastAsia="es-ES"/>
    </w:rPr>
  </w:style>
  <w:style w:type="paragraph" w:styleId="Sangra3detindependiente">
    <w:name w:val="Body Text Indent 3"/>
    <w:basedOn w:val="Normal"/>
    <w:link w:val="Sangra3detindependienteCar"/>
    <w:uiPriority w:val="99"/>
    <w:rsid w:val="007E70E3"/>
    <w:pPr>
      <w:tabs>
        <w:tab w:val="left" w:pos="1440"/>
        <w:tab w:val="left" w:pos="6840"/>
      </w:tabs>
      <w:spacing w:after="240" w:line="312" w:lineRule="auto"/>
      <w:ind w:left="1440" w:firstLine="0"/>
      <w:jc w:val="both"/>
    </w:pPr>
    <w:rPr>
      <w:rFonts w:ascii="Arial" w:eastAsia="Times New Roman" w:hAnsi="Arial" w:cs="Arial"/>
      <w:sz w:val="36"/>
      <w:szCs w:val="24"/>
      <w:lang w:val="es-ES" w:eastAsia="es-ES"/>
    </w:rPr>
  </w:style>
  <w:style w:type="character" w:customStyle="1" w:styleId="Sangra3detindependienteCar">
    <w:name w:val="Sangría 3 de t. independiente Car"/>
    <w:basedOn w:val="Fuentedeprrafopredeter"/>
    <w:link w:val="Sangra3detindependiente"/>
    <w:uiPriority w:val="99"/>
    <w:rsid w:val="007E70E3"/>
    <w:rPr>
      <w:rFonts w:ascii="Arial" w:eastAsia="Times New Roman" w:hAnsi="Arial" w:cs="Arial"/>
      <w:sz w:val="36"/>
      <w:szCs w:val="24"/>
      <w:lang w:val="es-ES" w:eastAsia="es-ES"/>
    </w:rPr>
  </w:style>
  <w:style w:type="paragraph" w:customStyle="1" w:styleId="xl28">
    <w:name w:val="xl28"/>
    <w:basedOn w:val="Normal"/>
    <w:uiPriority w:val="99"/>
    <w:rsid w:val="007E70E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ascii="Arial Unicode MS" w:eastAsia="Arial Unicode MS" w:hAnsi="Arial Unicode MS" w:cs="Arial Unicode MS"/>
      <w:sz w:val="24"/>
      <w:szCs w:val="24"/>
      <w:lang w:val="es-ES" w:eastAsia="es-ES"/>
    </w:rPr>
  </w:style>
  <w:style w:type="paragraph" w:customStyle="1" w:styleId="xl53">
    <w:name w:val="xl53"/>
    <w:basedOn w:val="Normal"/>
    <w:uiPriority w:val="99"/>
    <w:rsid w:val="007E70E3"/>
    <w:pPr>
      <w:pBdr>
        <w:left w:val="single" w:sz="4" w:space="0" w:color="auto"/>
        <w:bottom w:val="single" w:sz="4" w:space="0" w:color="auto"/>
      </w:pBdr>
      <w:spacing w:before="100" w:beforeAutospacing="1" w:after="100" w:afterAutospacing="1" w:line="240" w:lineRule="auto"/>
      <w:ind w:firstLine="0"/>
      <w:textAlignment w:val="center"/>
    </w:pPr>
    <w:rPr>
      <w:rFonts w:ascii="Courier New" w:eastAsia="Arial Unicode MS" w:hAnsi="Courier New" w:cs="Courier New"/>
      <w:sz w:val="24"/>
      <w:szCs w:val="24"/>
      <w:lang w:val="es-ES" w:eastAsia="es-ES"/>
    </w:rPr>
  </w:style>
  <w:style w:type="paragraph" w:customStyle="1" w:styleId="Texto">
    <w:name w:val="Texto"/>
    <w:basedOn w:val="Normal"/>
    <w:link w:val="TextoCar"/>
    <w:qFormat/>
    <w:rsid w:val="007E70E3"/>
    <w:pPr>
      <w:spacing w:after="0" w:line="360" w:lineRule="auto"/>
      <w:ind w:firstLine="0"/>
      <w:jc w:val="both"/>
    </w:pPr>
    <w:rPr>
      <w:rFonts w:ascii="Arial" w:eastAsia="Times New Roman" w:hAnsi="Arial" w:cs="Arial"/>
      <w:sz w:val="28"/>
      <w:szCs w:val="20"/>
      <w:lang w:val="es-ES_tradnl" w:eastAsia="es-ES"/>
    </w:rPr>
  </w:style>
  <w:style w:type="character" w:customStyle="1" w:styleId="TextodegloboCar">
    <w:name w:val="Texto de globo Car"/>
    <w:basedOn w:val="Fuentedeprrafopredeter"/>
    <w:link w:val="Textodeglobo"/>
    <w:uiPriority w:val="99"/>
    <w:semiHidden/>
    <w:rsid w:val="007E70E3"/>
    <w:rPr>
      <w:rFonts w:ascii="Tahoma" w:eastAsia="Times New Roman" w:hAnsi="Tahoma" w:cs="Tahoma"/>
      <w:sz w:val="16"/>
      <w:szCs w:val="16"/>
      <w:lang w:val="es-ES_tradnl" w:eastAsia="es-ES"/>
    </w:rPr>
  </w:style>
  <w:style w:type="paragraph" w:styleId="Textodeglobo">
    <w:name w:val="Balloon Text"/>
    <w:basedOn w:val="Normal"/>
    <w:link w:val="TextodegloboCar"/>
    <w:uiPriority w:val="99"/>
    <w:semiHidden/>
    <w:rsid w:val="007E70E3"/>
    <w:pPr>
      <w:spacing w:after="0" w:line="240" w:lineRule="auto"/>
      <w:ind w:firstLine="0"/>
    </w:pPr>
    <w:rPr>
      <w:rFonts w:ascii="Tahoma" w:eastAsia="Times New Roman" w:hAnsi="Tahoma" w:cs="Tahoma"/>
      <w:sz w:val="16"/>
      <w:szCs w:val="16"/>
      <w:lang w:val="es-ES_tradnl" w:eastAsia="es-ES"/>
    </w:rPr>
  </w:style>
  <w:style w:type="character" w:customStyle="1" w:styleId="TextodegloboCar1">
    <w:name w:val="Texto de globo Car1"/>
    <w:basedOn w:val="Fuentedeprrafopredeter"/>
    <w:uiPriority w:val="99"/>
    <w:semiHidden/>
    <w:rsid w:val="007E70E3"/>
    <w:rPr>
      <w:rFonts w:ascii="Segoe UI" w:hAnsi="Segoe UI" w:cs="Segoe UI"/>
      <w:sz w:val="18"/>
      <w:szCs w:val="18"/>
    </w:rPr>
  </w:style>
  <w:style w:type="table" w:styleId="Tablaconcuadrcula">
    <w:name w:val="Table Grid"/>
    <w:basedOn w:val="Tablanormal"/>
    <w:uiPriority w:val="39"/>
    <w:rsid w:val="007E70E3"/>
    <w:pPr>
      <w:spacing w:after="0" w:line="240" w:lineRule="auto"/>
      <w:ind w:firstLine="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uiPriority w:val="99"/>
    <w:locked/>
    <w:rsid w:val="007E70E3"/>
    <w:rPr>
      <w:lang w:eastAsia="es-ES"/>
    </w:rPr>
  </w:style>
  <w:style w:type="character" w:customStyle="1" w:styleId="FooterChar">
    <w:name w:val="Footer Char"/>
    <w:uiPriority w:val="99"/>
    <w:locked/>
    <w:rsid w:val="007E70E3"/>
    <w:rPr>
      <w:lang w:val="es-MX" w:eastAsia="es-ES"/>
    </w:rPr>
  </w:style>
  <w:style w:type="character" w:styleId="Textoennegrita">
    <w:name w:val="Strong"/>
    <w:uiPriority w:val="99"/>
    <w:qFormat/>
    <w:rsid w:val="007E70E3"/>
    <w:rPr>
      <w:b/>
      <w:bCs/>
    </w:rPr>
  </w:style>
  <w:style w:type="paragraph" w:styleId="NormalWeb">
    <w:name w:val="Normal (Web)"/>
    <w:basedOn w:val="Normal"/>
    <w:uiPriority w:val="99"/>
    <w:rsid w:val="007E70E3"/>
    <w:pPr>
      <w:spacing w:before="100" w:beforeAutospacing="1" w:after="100" w:afterAutospacing="1" w:line="240" w:lineRule="auto"/>
      <w:ind w:firstLine="0"/>
    </w:pPr>
    <w:rPr>
      <w:rFonts w:ascii="Times New Roman" w:eastAsia="Times New Roman" w:hAnsi="Times New Roman" w:cs="Times New Roman"/>
      <w:sz w:val="24"/>
      <w:szCs w:val="24"/>
      <w:lang w:val="es-ES" w:eastAsia="es-ES"/>
    </w:rPr>
  </w:style>
  <w:style w:type="character" w:customStyle="1" w:styleId="BodyTextChar">
    <w:name w:val="Body Text Char"/>
    <w:uiPriority w:val="99"/>
    <w:locked/>
    <w:rsid w:val="007E70E3"/>
    <w:rPr>
      <w:rFonts w:ascii="Arial" w:hAnsi="Arial" w:cs="Arial"/>
      <w:lang w:val="es-ES_tradnl" w:eastAsia="es-ES"/>
    </w:rPr>
  </w:style>
  <w:style w:type="character" w:customStyle="1" w:styleId="BodyTextIndentChar">
    <w:name w:val="Body Text Indent Char"/>
    <w:uiPriority w:val="99"/>
    <w:locked/>
    <w:rsid w:val="007E70E3"/>
    <w:rPr>
      <w:rFonts w:ascii="Arial" w:hAnsi="Arial" w:cs="Arial"/>
      <w:color w:val="000000"/>
      <w:lang w:eastAsia="es-ES"/>
    </w:rPr>
  </w:style>
  <w:style w:type="paragraph" w:customStyle="1" w:styleId="font5">
    <w:name w:val="font5"/>
    <w:basedOn w:val="Normal"/>
    <w:rsid w:val="007E70E3"/>
    <w:pPr>
      <w:spacing w:before="100" w:beforeAutospacing="1" w:after="100" w:afterAutospacing="1" w:line="240" w:lineRule="auto"/>
      <w:ind w:firstLine="0"/>
    </w:pPr>
    <w:rPr>
      <w:rFonts w:ascii="Arial" w:eastAsia="Times New Roman" w:hAnsi="Arial" w:cs="Arial"/>
      <w:sz w:val="20"/>
      <w:szCs w:val="20"/>
      <w:lang w:val="es-ES" w:eastAsia="es-ES"/>
    </w:rPr>
  </w:style>
  <w:style w:type="paragraph" w:customStyle="1" w:styleId="font6">
    <w:name w:val="font6"/>
    <w:basedOn w:val="Normal"/>
    <w:uiPriority w:val="99"/>
    <w:rsid w:val="007E70E3"/>
    <w:pPr>
      <w:spacing w:before="100" w:beforeAutospacing="1" w:after="100" w:afterAutospacing="1" w:line="240" w:lineRule="auto"/>
      <w:ind w:firstLine="0"/>
    </w:pPr>
    <w:rPr>
      <w:rFonts w:ascii="Arial" w:eastAsia="Times New Roman" w:hAnsi="Arial" w:cs="Arial"/>
      <w:color w:val="0000FF"/>
      <w:sz w:val="20"/>
      <w:szCs w:val="20"/>
      <w:lang w:val="es-ES" w:eastAsia="es-ES"/>
    </w:rPr>
  </w:style>
  <w:style w:type="paragraph" w:customStyle="1" w:styleId="font7">
    <w:name w:val="font7"/>
    <w:basedOn w:val="Normal"/>
    <w:uiPriority w:val="99"/>
    <w:rsid w:val="007E70E3"/>
    <w:pPr>
      <w:spacing w:before="100" w:beforeAutospacing="1" w:after="100" w:afterAutospacing="1" w:line="240" w:lineRule="auto"/>
      <w:ind w:firstLine="0"/>
    </w:pPr>
    <w:rPr>
      <w:rFonts w:ascii="Arial" w:eastAsia="Times New Roman" w:hAnsi="Arial" w:cs="Arial"/>
      <w:b/>
      <w:bCs/>
      <w:color w:val="0000FF"/>
      <w:sz w:val="20"/>
      <w:szCs w:val="20"/>
      <w:lang w:val="es-ES" w:eastAsia="es-ES"/>
    </w:rPr>
  </w:style>
  <w:style w:type="paragraph" w:customStyle="1" w:styleId="font8">
    <w:name w:val="font8"/>
    <w:basedOn w:val="Normal"/>
    <w:uiPriority w:val="99"/>
    <w:rsid w:val="007E70E3"/>
    <w:pPr>
      <w:spacing w:before="100" w:beforeAutospacing="1" w:after="100" w:afterAutospacing="1" w:line="240" w:lineRule="auto"/>
      <w:ind w:firstLine="0"/>
    </w:pPr>
    <w:rPr>
      <w:rFonts w:ascii="Arial" w:eastAsia="Times New Roman" w:hAnsi="Arial" w:cs="Arial"/>
      <w:b/>
      <w:bCs/>
      <w:sz w:val="20"/>
      <w:szCs w:val="20"/>
      <w:lang w:val="es-ES" w:eastAsia="es-ES"/>
    </w:rPr>
  </w:style>
  <w:style w:type="paragraph" w:customStyle="1" w:styleId="font9">
    <w:name w:val="font9"/>
    <w:basedOn w:val="Normal"/>
    <w:uiPriority w:val="99"/>
    <w:rsid w:val="007E70E3"/>
    <w:pPr>
      <w:spacing w:before="100" w:beforeAutospacing="1" w:after="100" w:afterAutospacing="1" w:line="240" w:lineRule="auto"/>
      <w:ind w:firstLine="0"/>
    </w:pPr>
    <w:rPr>
      <w:rFonts w:ascii="Arial" w:eastAsia="Times New Roman" w:hAnsi="Arial" w:cs="Arial"/>
      <w:color w:val="FF6600"/>
      <w:sz w:val="20"/>
      <w:szCs w:val="20"/>
      <w:lang w:val="es-ES" w:eastAsia="es-ES"/>
    </w:rPr>
  </w:style>
  <w:style w:type="paragraph" w:customStyle="1" w:styleId="font10">
    <w:name w:val="font10"/>
    <w:basedOn w:val="Normal"/>
    <w:uiPriority w:val="99"/>
    <w:rsid w:val="007E70E3"/>
    <w:pPr>
      <w:spacing w:before="100" w:beforeAutospacing="1" w:after="100" w:afterAutospacing="1" w:line="240" w:lineRule="auto"/>
      <w:ind w:firstLine="0"/>
    </w:pPr>
    <w:rPr>
      <w:rFonts w:ascii="Arial" w:eastAsia="Times New Roman" w:hAnsi="Arial" w:cs="Arial"/>
      <w:b/>
      <w:bCs/>
      <w:color w:val="FF0000"/>
      <w:sz w:val="20"/>
      <w:szCs w:val="20"/>
      <w:lang w:val="es-ES" w:eastAsia="es-ES"/>
    </w:rPr>
  </w:style>
  <w:style w:type="paragraph" w:customStyle="1" w:styleId="xl25">
    <w:name w:val="xl25"/>
    <w:basedOn w:val="Normal"/>
    <w:uiPriority w:val="99"/>
    <w:rsid w:val="007E70E3"/>
    <w:pPr>
      <w:shd w:val="clear" w:color="auto" w:fill="FFFFFF"/>
      <w:spacing w:before="100" w:beforeAutospacing="1" w:after="100" w:afterAutospacing="1" w:line="240" w:lineRule="auto"/>
      <w:ind w:firstLine="0"/>
      <w:jc w:val="both"/>
      <w:textAlignment w:val="center"/>
    </w:pPr>
    <w:rPr>
      <w:rFonts w:ascii="Arial" w:eastAsia="Times New Roman" w:hAnsi="Arial" w:cs="Arial"/>
      <w:sz w:val="24"/>
      <w:szCs w:val="24"/>
      <w:lang w:val="es-ES" w:eastAsia="es-ES"/>
    </w:rPr>
  </w:style>
  <w:style w:type="paragraph" w:customStyle="1" w:styleId="xl26">
    <w:name w:val="xl26"/>
    <w:basedOn w:val="Normal"/>
    <w:uiPriority w:val="99"/>
    <w:rsid w:val="007E70E3"/>
    <w:pPr>
      <w:shd w:val="clear" w:color="auto" w:fill="FFFFFF"/>
      <w:spacing w:before="100" w:beforeAutospacing="1" w:after="100" w:afterAutospacing="1" w:line="240" w:lineRule="auto"/>
      <w:ind w:firstLine="0"/>
      <w:jc w:val="both"/>
      <w:textAlignment w:val="center"/>
    </w:pPr>
    <w:rPr>
      <w:rFonts w:ascii="Times New Roman" w:eastAsia="Times New Roman" w:hAnsi="Times New Roman" w:cs="Times New Roman"/>
      <w:sz w:val="24"/>
      <w:szCs w:val="24"/>
      <w:lang w:val="es-ES" w:eastAsia="es-ES"/>
    </w:rPr>
  </w:style>
  <w:style w:type="paragraph" w:customStyle="1" w:styleId="xl27">
    <w:name w:val="xl27"/>
    <w:basedOn w:val="Normal"/>
    <w:uiPriority w:val="99"/>
    <w:rsid w:val="007E70E3"/>
    <w:pPr>
      <w:spacing w:before="100" w:beforeAutospacing="1" w:after="100" w:afterAutospacing="1" w:line="240" w:lineRule="auto"/>
      <w:ind w:firstLine="0"/>
      <w:textAlignment w:val="center"/>
    </w:pPr>
    <w:rPr>
      <w:rFonts w:ascii="Times New Roman" w:eastAsia="Times New Roman" w:hAnsi="Times New Roman" w:cs="Times New Roman"/>
      <w:sz w:val="24"/>
      <w:szCs w:val="24"/>
      <w:lang w:val="es-ES" w:eastAsia="es-ES"/>
    </w:rPr>
  </w:style>
  <w:style w:type="paragraph" w:customStyle="1" w:styleId="xl29">
    <w:name w:val="xl29"/>
    <w:basedOn w:val="Normal"/>
    <w:uiPriority w:val="99"/>
    <w:rsid w:val="007E70E3"/>
    <w:pPr>
      <w:shd w:val="clear" w:color="auto" w:fill="FFFFFF"/>
      <w:spacing w:before="100" w:beforeAutospacing="1" w:after="100" w:afterAutospacing="1" w:line="240" w:lineRule="auto"/>
      <w:ind w:firstLine="0"/>
      <w:jc w:val="both"/>
    </w:pPr>
    <w:rPr>
      <w:rFonts w:ascii="Arial" w:eastAsia="Times New Roman" w:hAnsi="Arial" w:cs="Arial"/>
      <w:sz w:val="24"/>
      <w:szCs w:val="24"/>
      <w:lang w:val="es-ES" w:eastAsia="es-ES"/>
    </w:rPr>
  </w:style>
  <w:style w:type="paragraph" w:customStyle="1" w:styleId="xl30">
    <w:name w:val="xl30"/>
    <w:basedOn w:val="Normal"/>
    <w:uiPriority w:val="99"/>
    <w:rsid w:val="007E70E3"/>
    <w:pPr>
      <w:shd w:val="clear" w:color="auto" w:fill="FFFFFF"/>
      <w:spacing w:before="100" w:beforeAutospacing="1" w:after="100" w:afterAutospacing="1" w:line="240" w:lineRule="auto"/>
      <w:ind w:firstLine="0"/>
      <w:jc w:val="center"/>
      <w:textAlignment w:val="center"/>
    </w:pPr>
    <w:rPr>
      <w:rFonts w:ascii="Arial" w:eastAsia="Times New Roman" w:hAnsi="Arial" w:cs="Arial"/>
      <w:sz w:val="24"/>
      <w:szCs w:val="24"/>
      <w:lang w:val="es-ES" w:eastAsia="es-ES"/>
    </w:rPr>
  </w:style>
  <w:style w:type="paragraph" w:customStyle="1" w:styleId="xl31">
    <w:name w:val="xl31"/>
    <w:basedOn w:val="Normal"/>
    <w:uiPriority w:val="99"/>
    <w:rsid w:val="007E70E3"/>
    <w:pPr>
      <w:shd w:val="clear" w:color="auto" w:fill="FFFFFF"/>
      <w:spacing w:before="100" w:beforeAutospacing="1" w:after="100" w:afterAutospacing="1" w:line="240" w:lineRule="auto"/>
      <w:ind w:firstLine="0"/>
      <w:jc w:val="center"/>
      <w:textAlignment w:val="center"/>
    </w:pPr>
    <w:rPr>
      <w:rFonts w:ascii="Times New Roman" w:eastAsia="Times New Roman" w:hAnsi="Times New Roman" w:cs="Times New Roman"/>
      <w:sz w:val="24"/>
      <w:szCs w:val="24"/>
      <w:lang w:val="es-ES" w:eastAsia="es-ES"/>
    </w:rPr>
  </w:style>
  <w:style w:type="paragraph" w:customStyle="1" w:styleId="xl32">
    <w:name w:val="xl32"/>
    <w:basedOn w:val="Normal"/>
    <w:uiPriority w:val="99"/>
    <w:rsid w:val="007E70E3"/>
    <w:pPr>
      <w:spacing w:before="100" w:beforeAutospacing="1" w:after="100" w:afterAutospacing="1" w:line="240" w:lineRule="auto"/>
      <w:ind w:firstLine="0"/>
      <w:jc w:val="center"/>
      <w:textAlignment w:val="center"/>
    </w:pPr>
    <w:rPr>
      <w:rFonts w:ascii="Arial" w:eastAsia="Times New Roman" w:hAnsi="Arial" w:cs="Arial"/>
      <w:sz w:val="24"/>
      <w:szCs w:val="24"/>
      <w:lang w:val="es-ES" w:eastAsia="es-ES"/>
    </w:rPr>
  </w:style>
  <w:style w:type="paragraph" w:customStyle="1" w:styleId="Textosinformato1">
    <w:name w:val="Texto sin formato1"/>
    <w:basedOn w:val="Normal"/>
    <w:uiPriority w:val="99"/>
    <w:rsid w:val="007E70E3"/>
    <w:pPr>
      <w:spacing w:after="0" w:line="240" w:lineRule="auto"/>
      <w:ind w:firstLine="0"/>
    </w:pPr>
    <w:rPr>
      <w:rFonts w:ascii="Courier New" w:eastAsia="Times New Roman" w:hAnsi="Courier New" w:cs="Courier New"/>
      <w:sz w:val="20"/>
      <w:szCs w:val="20"/>
      <w:lang w:val="es-ES" w:eastAsia="es-ES"/>
    </w:rPr>
  </w:style>
  <w:style w:type="character" w:customStyle="1" w:styleId="BodyText2Char">
    <w:name w:val="Body Text 2 Char"/>
    <w:uiPriority w:val="99"/>
    <w:locked/>
    <w:rsid w:val="007E70E3"/>
    <w:rPr>
      <w:rFonts w:ascii="Arial" w:hAnsi="Arial" w:cs="Arial"/>
      <w:sz w:val="24"/>
      <w:szCs w:val="24"/>
      <w:lang w:eastAsia="es-MX"/>
    </w:rPr>
  </w:style>
  <w:style w:type="character" w:customStyle="1" w:styleId="BodyTextIndent2Char">
    <w:name w:val="Body Text Indent 2 Char"/>
    <w:uiPriority w:val="99"/>
    <w:locked/>
    <w:rsid w:val="007E70E3"/>
    <w:rPr>
      <w:rFonts w:ascii="Arial" w:hAnsi="Arial" w:cs="Arial"/>
      <w:b/>
      <w:bCs/>
      <w:lang w:eastAsia="es-ES"/>
    </w:rPr>
  </w:style>
  <w:style w:type="character" w:customStyle="1" w:styleId="BodyTextIndent3Char">
    <w:name w:val="Body Text Indent 3 Char"/>
    <w:uiPriority w:val="99"/>
    <w:locked/>
    <w:rsid w:val="007E70E3"/>
    <w:rPr>
      <w:rFonts w:ascii="Arial" w:hAnsi="Arial" w:cs="Arial"/>
      <w:b/>
      <w:bCs/>
      <w:lang w:eastAsia="es-ES"/>
    </w:rPr>
  </w:style>
  <w:style w:type="character" w:customStyle="1" w:styleId="BodyText3Char">
    <w:name w:val="Body Text 3 Char"/>
    <w:uiPriority w:val="99"/>
    <w:locked/>
    <w:rsid w:val="007E70E3"/>
    <w:rPr>
      <w:rFonts w:ascii="Arial" w:hAnsi="Arial" w:cs="Arial"/>
      <w:lang w:eastAsia="es-ES"/>
    </w:rPr>
  </w:style>
  <w:style w:type="paragraph" w:styleId="Listaconvietas">
    <w:name w:val="List Bullet"/>
    <w:basedOn w:val="Normal"/>
    <w:autoRedefine/>
    <w:uiPriority w:val="99"/>
    <w:rsid w:val="007E70E3"/>
    <w:pPr>
      <w:spacing w:after="0" w:line="240" w:lineRule="auto"/>
      <w:ind w:firstLine="709"/>
      <w:jc w:val="both"/>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iPriority w:val="99"/>
    <w:rsid w:val="007E70E3"/>
    <w:pPr>
      <w:spacing w:after="0" w:line="240" w:lineRule="auto"/>
      <w:ind w:firstLine="0"/>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7E70E3"/>
    <w:rPr>
      <w:rFonts w:ascii="Courier New" w:eastAsia="Times New Roman" w:hAnsi="Courier New" w:cs="Times New Roman"/>
      <w:sz w:val="20"/>
      <w:szCs w:val="20"/>
      <w:lang w:val="es-ES" w:eastAsia="es-ES"/>
    </w:rPr>
  </w:style>
  <w:style w:type="character" w:customStyle="1" w:styleId="PlainTextChar">
    <w:name w:val="Plain Text Char"/>
    <w:uiPriority w:val="99"/>
    <w:locked/>
    <w:rsid w:val="007E70E3"/>
    <w:rPr>
      <w:rFonts w:ascii="Courier New" w:hAnsi="Courier New" w:cs="Courier New"/>
      <w:snapToGrid w:val="0"/>
      <w:lang w:eastAsia="es-ES"/>
    </w:rPr>
  </w:style>
  <w:style w:type="paragraph" w:customStyle="1" w:styleId="xl24">
    <w:name w:val="xl24"/>
    <w:basedOn w:val="Normal"/>
    <w:uiPriority w:val="99"/>
    <w:rsid w:val="007E70E3"/>
    <w:pPr>
      <w:pBdr>
        <w:left w:val="single" w:sz="12" w:space="0" w:color="auto"/>
        <w:bottom w:val="single" w:sz="12" w:space="0" w:color="auto"/>
        <w:right w:val="single" w:sz="12" w:space="0" w:color="auto"/>
      </w:pBdr>
      <w:spacing w:before="100" w:beforeAutospacing="1" w:after="100" w:afterAutospacing="1" w:line="240" w:lineRule="auto"/>
      <w:ind w:firstLine="0"/>
    </w:pPr>
    <w:rPr>
      <w:rFonts w:ascii="Century Gothic" w:eastAsia="Times New Roman" w:hAnsi="Century Gothic" w:cs="Century Gothic"/>
      <w:sz w:val="24"/>
      <w:szCs w:val="24"/>
      <w:lang w:val="es-ES" w:eastAsia="es-ES"/>
    </w:rPr>
  </w:style>
  <w:style w:type="paragraph" w:customStyle="1" w:styleId="xl33">
    <w:name w:val="xl33"/>
    <w:basedOn w:val="Normal"/>
    <w:uiPriority w:val="99"/>
    <w:rsid w:val="007E70E3"/>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ind w:firstLine="0"/>
      <w:textAlignment w:val="center"/>
    </w:pPr>
    <w:rPr>
      <w:rFonts w:ascii="Times New Roman" w:eastAsia="Times New Roman" w:hAnsi="Times New Roman" w:cs="Times New Roman"/>
      <w:sz w:val="24"/>
      <w:szCs w:val="24"/>
      <w:lang w:val="es-ES" w:eastAsia="es-ES"/>
    </w:rPr>
  </w:style>
  <w:style w:type="paragraph" w:customStyle="1" w:styleId="xl34">
    <w:name w:val="xl34"/>
    <w:basedOn w:val="Normal"/>
    <w:uiPriority w:val="99"/>
    <w:rsid w:val="007E70E3"/>
    <w:pPr>
      <w:pBdr>
        <w:left w:val="single" w:sz="12" w:space="0" w:color="auto"/>
        <w:right w:val="single" w:sz="12" w:space="0" w:color="auto"/>
      </w:pBdr>
      <w:spacing w:before="100" w:beforeAutospacing="1" w:after="100" w:afterAutospacing="1" w:line="240" w:lineRule="auto"/>
      <w:ind w:firstLine="0"/>
    </w:pPr>
    <w:rPr>
      <w:rFonts w:ascii="Times New Roman" w:eastAsia="Times New Roman" w:hAnsi="Times New Roman" w:cs="Times New Roman"/>
      <w:sz w:val="24"/>
      <w:szCs w:val="24"/>
      <w:lang w:val="es-ES" w:eastAsia="es-ES"/>
    </w:rPr>
  </w:style>
  <w:style w:type="paragraph" w:customStyle="1" w:styleId="xl35">
    <w:name w:val="xl35"/>
    <w:basedOn w:val="Normal"/>
    <w:uiPriority w:val="99"/>
    <w:rsid w:val="007E70E3"/>
    <w:pPr>
      <w:pBdr>
        <w:left w:val="single" w:sz="12" w:space="0" w:color="auto"/>
        <w:right w:val="single" w:sz="12" w:space="0" w:color="auto"/>
      </w:pBdr>
      <w:spacing w:before="100" w:beforeAutospacing="1" w:after="100" w:afterAutospacing="1" w:line="240" w:lineRule="auto"/>
      <w:ind w:firstLine="0"/>
    </w:pPr>
    <w:rPr>
      <w:rFonts w:ascii="Times New Roman" w:eastAsia="Times New Roman" w:hAnsi="Times New Roman" w:cs="Times New Roman"/>
      <w:sz w:val="24"/>
      <w:szCs w:val="24"/>
      <w:lang w:val="es-ES" w:eastAsia="es-ES"/>
    </w:rPr>
  </w:style>
  <w:style w:type="paragraph" w:customStyle="1" w:styleId="xl36">
    <w:name w:val="xl36"/>
    <w:basedOn w:val="Normal"/>
    <w:uiPriority w:val="99"/>
    <w:rsid w:val="007E70E3"/>
    <w:pPr>
      <w:pBdr>
        <w:left w:val="single" w:sz="12" w:space="0" w:color="auto"/>
        <w:right w:val="single" w:sz="12" w:space="0" w:color="auto"/>
      </w:pBdr>
      <w:spacing w:before="100" w:beforeAutospacing="1" w:after="100" w:afterAutospacing="1" w:line="240" w:lineRule="auto"/>
      <w:ind w:firstLine="0"/>
    </w:pPr>
    <w:rPr>
      <w:rFonts w:ascii="Arial" w:eastAsia="Times New Roman" w:hAnsi="Arial" w:cs="Arial"/>
      <w:b/>
      <w:bCs/>
      <w:sz w:val="24"/>
      <w:szCs w:val="24"/>
      <w:lang w:val="es-ES" w:eastAsia="es-ES"/>
    </w:rPr>
  </w:style>
  <w:style w:type="paragraph" w:customStyle="1" w:styleId="xl37">
    <w:name w:val="xl37"/>
    <w:basedOn w:val="Normal"/>
    <w:uiPriority w:val="99"/>
    <w:rsid w:val="007E70E3"/>
    <w:pPr>
      <w:pBdr>
        <w:left w:val="single" w:sz="12" w:space="0" w:color="auto"/>
        <w:right w:val="single" w:sz="12" w:space="0" w:color="auto"/>
      </w:pBdr>
      <w:spacing w:before="100" w:beforeAutospacing="1" w:after="100" w:afterAutospacing="1" w:line="240" w:lineRule="auto"/>
      <w:ind w:firstLine="0"/>
    </w:pPr>
    <w:rPr>
      <w:rFonts w:ascii="Arial" w:eastAsia="Times New Roman" w:hAnsi="Arial" w:cs="Arial"/>
      <w:b/>
      <w:bCs/>
      <w:sz w:val="24"/>
      <w:szCs w:val="24"/>
      <w:lang w:val="es-ES" w:eastAsia="es-ES"/>
    </w:rPr>
  </w:style>
  <w:style w:type="paragraph" w:customStyle="1" w:styleId="xl38">
    <w:name w:val="xl38"/>
    <w:basedOn w:val="Normal"/>
    <w:uiPriority w:val="99"/>
    <w:rsid w:val="007E70E3"/>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4"/>
      <w:szCs w:val="24"/>
      <w:lang w:val="es-ES" w:eastAsia="es-ES"/>
    </w:rPr>
  </w:style>
  <w:style w:type="paragraph" w:customStyle="1" w:styleId="xl39">
    <w:name w:val="xl39"/>
    <w:basedOn w:val="Normal"/>
    <w:uiPriority w:val="99"/>
    <w:rsid w:val="007E70E3"/>
    <w:pPr>
      <w:pBdr>
        <w:left w:val="single" w:sz="12" w:space="0" w:color="auto"/>
        <w:right w:val="single" w:sz="12" w:space="0" w:color="auto"/>
      </w:pBdr>
      <w:spacing w:before="100" w:beforeAutospacing="1" w:after="100" w:afterAutospacing="1" w:line="240" w:lineRule="auto"/>
      <w:ind w:firstLine="0"/>
      <w:textAlignment w:val="center"/>
    </w:pPr>
    <w:rPr>
      <w:rFonts w:ascii="Times New Roman" w:eastAsia="Times New Roman" w:hAnsi="Times New Roman" w:cs="Times New Roman"/>
      <w:sz w:val="24"/>
      <w:szCs w:val="24"/>
      <w:lang w:val="es-ES" w:eastAsia="es-ES"/>
    </w:rPr>
  </w:style>
  <w:style w:type="paragraph" w:customStyle="1" w:styleId="xl40">
    <w:name w:val="xl40"/>
    <w:basedOn w:val="Normal"/>
    <w:uiPriority w:val="99"/>
    <w:rsid w:val="007E70E3"/>
    <w:pPr>
      <w:pBdr>
        <w:left w:val="single" w:sz="12" w:space="0" w:color="auto"/>
        <w:bottom w:val="single" w:sz="12" w:space="0" w:color="auto"/>
        <w:right w:val="single" w:sz="12" w:space="0" w:color="auto"/>
      </w:pBdr>
      <w:spacing w:before="100" w:beforeAutospacing="1" w:after="100" w:afterAutospacing="1" w:line="240" w:lineRule="auto"/>
      <w:ind w:firstLine="0"/>
    </w:pPr>
    <w:rPr>
      <w:rFonts w:ascii="Times New Roman" w:eastAsia="Times New Roman" w:hAnsi="Times New Roman" w:cs="Times New Roman"/>
      <w:sz w:val="24"/>
      <w:szCs w:val="24"/>
      <w:lang w:val="es-ES" w:eastAsia="es-ES"/>
    </w:rPr>
  </w:style>
  <w:style w:type="paragraph" w:customStyle="1" w:styleId="xl41">
    <w:name w:val="xl41"/>
    <w:basedOn w:val="Normal"/>
    <w:uiPriority w:val="99"/>
    <w:rsid w:val="007E70E3"/>
    <w:pPr>
      <w:pBdr>
        <w:left w:val="single" w:sz="12" w:space="0" w:color="auto"/>
        <w:bottom w:val="single" w:sz="12" w:space="0" w:color="auto"/>
        <w:right w:val="single" w:sz="12" w:space="0" w:color="auto"/>
      </w:pBdr>
      <w:spacing w:before="100" w:beforeAutospacing="1" w:after="100" w:afterAutospacing="1" w:line="240" w:lineRule="auto"/>
      <w:ind w:firstLine="0"/>
    </w:pPr>
    <w:rPr>
      <w:rFonts w:ascii="Times New Roman" w:eastAsia="Times New Roman" w:hAnsi="Times New Roman" w:cs="Times New Roman"/>
      <w:sz w:val="24"/>
      <w:szCs w:val="24"/>
      <w:lang w:val="es-ES" w:eastAsia="es-ES"/>
    </w:rPr>
  </w:style>
  <w:style w:type="paragraph" w:customStyle="1" w:styleId="xl42">
    <w:name w:val="xl42"/>
    <w:basedOn w:val="Normal"/>
    <w:uiPriority w:val="99"/>
    <w:rsid w:val="007E70E3"/>
    <w:pPr>
      <w:pBdr>
        <w:left w:val="single" w:sz="12" w:space="0" w:color="auto"/>
        <w:bottom w:val="single" w:sz="12" w:space="0" w:color="auto"/>
        <w:right w:val="single" w:sz="12" w:space="0" w:color="auto"/>
      </w:pBdr>
      <w:spacing w:before="100" w:beforeAutospacing="1" w:after="100" w:afterAutospacing="1" w:line="240" w:lineRule="auto"/>
      <w:ind w:firstLine="0"/>
    </w:pPr>
    <w:rPr>
      <w:rFonts w:ascii="Times New Roman" w:eastAsia="Times New Roman" w:hAnsi="Times New Roman" w:cs="Times New Roman"/>
      <w:sz w:val="24"/>
      <w:szCs w:val="24"/>
      <w:lang w:val="es-ES" w:eastAsia="es-ES"/>
    </w:rPr>
  </w:style>
  <w:style w:type="paragraph" w:customStyle="1" w:styleId="xl43">
    <w:name w:val="xl43"/>
    <w:basedOn w:val="Normal"/>
    <w:uiPriority w:val="99"/>
    <w:rsid w:val="007E70E3"/>
    <w:pPr>
      <w:pBdr>
        <w:left w:val="single" w:sz="12" w:space="0" w:color="auto"/>
        <w:right w:val="single" w:sz="12" w:space="0" w:color="auto"/>
      </w:pBdr>
      <w:spacing w:before="100" w:beforeAutospacing="1" w:after="100" w:afterAutospacing="1" w:line="240" w:lineRule="auto"/>
      <w:ind w:firstLine="0"/>
      <w:jc w:val="center"/>
    </w:pPr>
    <w:rPr>
      <w:rFonts w:ascii="Times New Roman" w:eastAsia="Times New Roman" w:hAnsi="Times New Roman" w:cs="Times New Roman"/>
      <w:sz w:val="24"/>
      <w:szCs w:val="24"/>
      <w:lang w:val="es-ES" w:eastAsia="es-ES"/>
    </w:rPr>
  </w:style>
  <w:style w:type="paragraph" w:styleId="Textocomentario">
    <w:name w:val="annotation text"/>
    <w:aliases w:val="Car"/>
    <w:basedOn w:val="Normal"/>
    <w:link w:val="TextocomentarioCar"/>
    <w:uiPriority w:val="99"/>
    <w:rsid w:val="007E70E3"/>
    <w:pPr>
      <w:spacing w:after="0" w:line="240" w:lineRule="auto"/>
      <w:ind w:firstLine="0"/>
    </w:pPr>
    <w:rPr>
      <w:rFonts w:ascii="Times New Roman" w:eastAsia="Times New Roman" w:hAnsi="Times New Roman" w:cs="Times New Roman"/>
      <w:sz w:val="20"/>
      <w:szCs w:val="20"/>
      <w:lang w:val="es-ES" w:eastAsia="es-ES"/>
    </w:rPr>
  </w:style>
  <w:style w:type="character" w:customStyle="1" w:styleId="TextocomentarioCar">
    <w:name w:val="Texto comentario Car"/>
    <w:aliases w:val="Car Car"/>
    <w:basedOn w:val="Fuentedeprrafopredeter"/>
    <w:link w:val="Textocomentario"/>
    <w:uiPriority w:val="99"/>
    <w:rsid w:val="007E70E3"/>
    <w:rPr>
      <w:rFonts w:ascii="Times New Roman" w:eastAsia="Times New Roman" w:hAnsi="Times New Roman" w:cs="Times New Roman"/>
      <w:sz w:val="20"/>
      <w:szCs w:val="20"/>
      <w:lang w:val="es-ES" w:eastAsia="es-ES"/>
    </w:rPr>
  </w:style>
  <w:style w:type="paragraph" w:customStyle="1" w:styleId="Prrafodelista1">
    <w:name w:val="Párrafo de lista1"/>
    <w:basedOn w:val="Normal"/>
    <w:uiPriority w:val="99"/>
    <w:qFormat/>
    <w:rsid w:val="007E70E3"/>
    <w:pPr>
      <w:ind w:left="720" w:firstLine="0"/>
    </w:pPr>
    <w:rPr>
      <w:rFonts w:eastAsia="Times New Roman"/>
      <w:lang w:eastAsia="en-US"/>
    </w:rPr>
  </w:style>
  <w:style w:type="character" w:styleId="Refdecomentario">
    <w:name w:val="annotation reference"/>
    <w:uiPriority w:val="99"/>
    <w:rsid w:val="007E70E3"/>
    <w:rPr>
      <w:sz w:val="16"/>
      <w:szCs w:val="16"/>
    </w:rPr>
  </w:style>
  <w:style w:type="paragraph" w:styleId="Asuntodelcomentario">
    <w:name w:val="annotation subject"/>
    <w:basedOn w:val="Textocomentario"/>
    <w:next w:val="Textocomentario"/>
    <w:link w:val="AsuntodelcomentarioCar"/>
    <w:uiPriority w:val="99"/>
    <w:rsid w:val="007E70E3"/>
    <w:rPr>
      <w:b/>
      <w:bCs/>
    </w:rPr>
  </w:style>
  <w:style w:type="character" w:customStyle="1" w:styleId="AsuntodelcomentarioCar">
    <w:name w:val="Asunto del comentario Car"/>
    <w:basedOn w:val="TextocomentarioCar"/>
    <w:link w:val="Asuntodelcomentario"/>
    <w:uiPriority w:val="99"/>
    <w:rsid w:val="007E70E3"/>
    <w:rPr>
      <w:rFonts w:ascii="Times New Roman" w:eastAsia="Times New Roman" w:hAnsi="Times New Roman" w:cs="Times New Roman"/>
      <w:b/>
      <w:bCs/>
      <w:sz w:val="20"/>
      <w:szCs w:val="20"/>
      <w:lang w:val="es-ES" w:eastAsia="es-ES"/>
    </w:rPr>
  </w:style>
  <w:style w:type="paragraph" w:styleId="Textonotapie">
    <w:name w:val="footnote text"/>
    <w:basedOn w:val="Normal"/>
    <w:link w:val="TextonotapieCar"/>
    <w:uiPriority w:val="99"/>
    <w:rsid w:val="007E70E3"/>
    <w:pPr>
      <w:spacing w:after="0" w:line="240" w:lineRule="auto"/>
      <w:ind w:firstLine="0"/>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7E70E3"/>
    <w:rPr>
      <w:rFonts w:ascii="Times New Roman" w:eastAsia="Times New Roman" w:hAnsi="Times New Roman" w:cs="Times New Roman"/>
      <w:sz w:val="20"/>
      <w:szCs w:val="20"/>
      <w:lang w:val="es-ES" w:eastAsia="es-ES"/>
    </w:rPr>
  </w:style>
  <w:style w:type="character" w:styleId="Refdenotaalpie">
    <w:name w:val="footnote reference"/>
    <w:uiPriority w:val="99"/>
    <w:rsid w:val="007E70E3"/>
    <w:rPr>
      <w:vertAlign w:val="superscript"/>
    </w:rPr>
  </w:style>
  <w:style w:type="paragraph" w:customStyle="1" w:styleId="Textosinformato11">
    <w:name w:val="Texto sin formato11"/>
    <w:basedOn w:val="Normal"/>
    <w:uiPriority w:val="99"/>
    <w:rsid w:val="007E70E3"/>
    <w:pPr>
      <w:spacing w:after="0" w:line="240" w:lineRule="auto"/>
      <w:ind w:firstLine="0"/>
    </w:pPr>
    <w:rPr>
      <w:rFonts w:ascii="Courier New" w:eastAsia="Times New Roman" w:hAnsi="Courier New" w:cs="Courier New"/>
      <w:sz w:val="20"/>
      <w:szCs w:val="20"/>
      <w:lang w:val="es-ES" w:eastAsia="es-ES"/>
    </w:rPr>
  </w:style>
  <w:style w:type="paragraph" w:customStyle="1" w:styleId="CM42">
    <w:name w:val="CM42"/>
    <w:basedOn w:val="Normal"/>
    <w:next w:val="Normal"/>
    <w:uiPriority w:val="99"/>
    <w:rsid w:val="007E70E3"/>
    <w:pPr>
      <w:widowControl w:val="0"/>
      <w:autoSpaceDE w:val="0"/>
      <w:autoSpaceDN w:val="0"/>
      <w:adjustRightInd w:val="0"/>
      <w:spacing w:after="0" w:line="240" w:lineRule="auto"/>
      <w:ind w:firstLine="0"/>
    </w:pPr>
    <w:rPr>
      <w:rFonts w:ascii="Tahoma" w:eastAsia="Times New Roman" w:hAnsi="Tahoma" w:cs="Tahoma"/>
      <w:sz w:val="24"/>
      <w:szCs w:val="24"/>
    </w:rPr>
  </w:style>
  <w:style w:type="paragraph" w:customStyle="1" w:styleId="Textoindependiente21">
    <w:name w:val="Texto independiente 21"/>
    <w:basedOn w:val="Normal"/>
    <w:uiPriority w:val="99"/>
    <w:rsid w:val="007E70E3"/>
    <w:pPr>
      <w:suppressAutoHyphens/>
      <w:autoSpaceDE w:val="0"/>
      <w:spacing w:after="0" w:line="240" w:lineRule="auto"/>
      <w:ind w:right="615" w:firstLine="0"/>
      <w:jc w:val="both"/>
    </w:pPr>
    <w:rPr>
      <w:rFonts w:ascii="Arial" w:eastAsia="Times New Roman" w:hAnsi="Arial" w:cs="Arial"/>
      <w:sz w:val="18"/>
      <w:szCs w:val="18"/>
      <w:lang w:eastAsia="ar-SA"/>
    </w:rPr>
  </w:style>
  <w:style w:type="paragraph" w:customStyle="1" w:styleId="CM4">
    <w:name w:val="CM4"/>
    <w:basedOn w:val="Normal"/>
    <w:next w:val="Normal"/>
    <w:uiPriority w:val="99"/>
    <w:rsid w:val="007E70E3"/>
    <w:pPr>
      <w:widowControl w:val="0"/>
      <w:autoSpaceDE w:val="0"/>
      <w:autoSpaceDN w:val="0"/>
      <w:adjustRightInd w:val="0"/>
      <w:spacing w:after="0" w:line="238" w:lineRule="atLeast"/>
      <w:ind w:firstLine="0"/>
    </w:pPr>
    <w:rPr>
      <w:rFonts w:ascii="Tahoma" w:eastAsia="Times New Roman" w:hAnsi="Tahoma" w:cs="Tahoma"/>
      <w:sz w:val="24"/>
      <w:szCs w:val="24"/>
    </w:rPr>
  </w:style>
  <w:style w:type="paragraph" w:customStyle="1" w:styleId="Default">
    <w:name w:val="Default"/>
    <w:uiPriority w:val="99"/>
    <w:rsid w:val="007E70E3"/>
    <w:pPr>
      <w:autoSpaceDE w:val="0"/>
      <w:autoSpaceDN w:val="0"/>
      <w:adjustRightInd w:val="0"/>
      <w:spacing w:after="0" w:line="240" w:lineRule="auto"/>
      <w:ind w:firstLine="0"/>
    </w:pPr>
    <w:rPr>
      <w:rFonts w:ascii="Arial" w:eastAsia="Times New Roman" w:hAnsi="Arial" w:cs="Arial"/>
      <w:color w:val="000000"/>
      <w:sz w:val="24"/>
      <w:szCs w:val="24"/>
    </w:rPr>
  </w:style>
  <w:style w:type="paragraph" w:customStyle="1" w:styleId="CM10">
    <w:name w:val="CM10"/>
    <w:basedOn w:val="Default"/>
    <w:next w:val="Default"/>
    <w:uiPriority w:val="99"/>
    <w:rsid w:val="007E70E3"/>
    <w:pPr>
      <w:widowControl w:val="0"/>
      <w:spacing w:line="236" w:lineRule="atLeast"/>
    </w:pPr>
    <w:rPr>
      <w:rFonts w:ascii="Tahoma" w:hAnsi="Tahoma" w:cs="Tahoma"/>
      <w:color w:val="auto"/>
    </w:rPr>
  </w:style>
  <w:style w:type="paragraph" w:customStyle="1" w:styleId="CM24">
    <w:name w:val="CM24"/>
    <w:basedOn w:val="Default"/>
    <w:next w:val="Default"/>
    <w:uiPriority w:val="99"/>
    <w:rsid w:val="007E70E3"/>
    <w:pPr>
      <w:widowControl w:val="0"/>
      <w:spacing w:line="251" w:lineRule="atLeast"/>
    </w:pPr>
    <w:rPr>
      <w:rFonts w:ascii="Tahoma" w:hAnsi="Tahoma" w:cs="Tahoma"/>
      <w:color w:val="auto"/>
    </w:rPr>
  </w:style>
  <w:style w:type="paragraph" w:customStyle="1" w:styleId="CM45">
    <w:name w:val="CM45"/>
    <w:basedOn w:val="Default"/>
    <w:next w:val="Default"/>
    <w:uiPriority w:val="99"/>
    <w:rsid w:val="007E70E3"/>
    <w:pPr>
      <w:widowControl w:val="0"/>
    </w:pPr>
    <w:rPr>
      <w:rFonts w:ascii="Tahoma" w:hAnsi="Tahoma" w:cs="Tahoma"/>
      <w:color w:val="auto"/>
    </w:rPr>
  </w:style>
  <w:style w:type="paragraph" w:customStyle="1" w:styleId="Sinespaciado1">
    <w:name w:val="Sin espaciado1"/>
    <w:uiPriority w:val="99"/>
    <w:qFormat/>
    <w:rsid w:val="007E70E3"/>
    <w:pPr>
      <w:spacing w:after="0" w:line="240" w:lineRule="auto"/>
      <w:ind w:firstLine="0"/>
    </w:pPr>
    <w:rPr>
      <w:rFonts w:eastAsia="Times New Roman"/>
      <w:lang w:eastAsia="en-US"/>
    </w:rPr>
  </w:style>
  <w:style w:type="character" w:customStyle="1" w:styleId="TtuloCar">
    <w:name w:val="Título Car"/>
    <w:basedOn w:val="Fuentedeprrafopredeter"/>
    <w:link w:val="Ttulo"/>
    <w:uiPriority w:val="99"/>
    <w:rsid w:val="007E70E3"/>
    <w:rPr>
      <w:rFonts w:ascii="Arial" w:eastAsia="Arial" w:hAnsi="Arial" w:cs="Arial"/>
      <w:b/>
      <w:sz w:val="24"/>
      <w:szCs w:val="24"/>
    </w:rPr>
  </w:style>
  <w:style w:type="character" w:customStyle="1" w:styleId="TitleChar">
    <w:name w:val="Title Char"/>
    <w:uiPriority w:val="99"/>
    <w:locked/>
    <w:rsid w:val="007E70E3"/>
    <w:rPr>
      <w:rFonts w:ascii="Arial" w:hAnsi="Arial" w:cs="Arial"/>
      <w:b/>
      <w:bCs/>
      <w:sz w:val="24"/>
      <w:szCs w:val="24"/>
      <w:lang w:eastAsia="es-MX"/>
    </w:rPr>
  </w:style>
  <w:style w:type="paragraph" w:customStyle="1" w:styleId="CM55">
    <w:name w:val="CM55"/>
    <w:basedOn w:val="Default"/>
    <w:next w:val="Default"/>
    <w:uiPriority w:val="99"/>
    <w:rsid w:val="007E70E3"/>
    <w:pPr>
      <w:widowControl w:val="0"/>
    </w:pPr>
    <w:rPr>
      <w:rFonts w:ascii="Tahoma" w:hAnsi="Tahoma" w:cs="Tahoma"/>
      <w:color w:val="auto"/>
    </w:rPr>
  </w:style>
  <w:style w:type="paragraph" w:customStyle="1" w:styleId="CM39">
    <w:name w:val="CM39"/>
    <w:basedOn w:val="Default"/>
    <w:next w:val="Default"/>
    <w:uiPriority w:val="99"/>
    <w:rsid w:val="007E70E3"/>
    <w:pPr>
      <w:widowControl w:val="0"/>
      <w:spacing w:line="326" w:lineRule="atLeast"/>
    </w:pPr>
    <w:rPr>
      <w:rFonts w:ascii="Tahoma" w:hAnsi="Tahoma" w:cs="Tahoma"/>
      <w:color w:val="auto"/>
    </w:rPr>
  </w:style>
  <w:style w:type="paragraph" w:customStyle="1" w:styleId="CM40">
    <w:name w:val="CM40"/>
    <w:basedOn w:val="Default"/>
    <w:next w:val="Default"/>
    <w:uiPriority w:val="99"/>
    <w:rsid w:val="007E70E3"/>
    <w:pPr>
      <w:widowControl w:val="0"/>
      <w:spacing w:line="328" w:lineRule="atLeast"/>
    </w:pPr>
    <w:rPr>
      <w:rFonts w:ascii="Tahoma" w:hAnsi="Tahoma" w:cs="Tahoma"/>
      <w:color w:val="auto"/>
    </w:rPr>
  </w:style>
  <w:style w:type="paragraph" w:customStyle="1" w:styleId="xl63">
    <w:name w:val="xl63"/>
    <w:basedOn w:val="Normal"/>
    <w:rsid w:val="007E70E3"/>
    <w:pPr>
      <w:spacing w:before="100" w:beforeAutospacing="1" w:after="100" w:afterAutospacing="1" w:line="240" w:lineRule="auto"/>
      <w:ind w:firstLine="0"/>
      <w:jc w:val="center"/>
    </w:pPr>
    <w:rPr>
      <w:rFonts w:ascii="Times New Roman" w:eastAsia="Times New Roman" w:hAnsi="Times New Roman" w:cs="Times New Roman"/>
      <w:sz w:val="24"/>
      <w:szCs w:val="24"/>
    </w:rPr>
  </w:style>
  <w:style w:type="paragraph" w:customStyle="1" w:styleId="xl64">
    <w:name w:val="xl64"/>
    <w:basedOn w:val="Normal"/>
    <w:rsid w:val="007E70E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cs="Times New Roman"/>
      <w:sz w:val="24"/>
      <w:szCs w:val="24"/>
    </w:rPr>
  </w:style>
  <w:style w:type="paragraph" w:customStyle="1" w:styleId="xl65">
    <w:name w:val="xl65"/>
    <w:basedOn w:val="Normal"/>
    <w:rsid w:val="007E70E3"/>
    <w:pPr>
      <w:pBdr>
        <w:top w:val="single" w:sz="4" w:space="0" w:color="D8D8D8"/>
        <w:left w:val="single" w:sz="4" w:space="0" w:color="D8D8D8"/>
        <w:bottom w:val="single" w:sz="4" w:space="0" w:color="D8D8D8"/>
        <w:right w:val="single" w:sz="4" w:space="0" w:color="D8D8D8"/>
      </w:pBd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xl66">
    <w:name w:val="xl66"/>
    <w:basedOn w:val="Normal"/>
    <w:rsid w:val="007E70E3"/>
    <w:pPr>
      <w:pBdr>
        <w:left w:val="single" w:sz="4" w:space="0" w:color="D8D8D8"/>
        <w:bottom w:val="single" w:sz="4" w:space="0" w:color="D8D8D8"/>
        <w:right w:val="single" w:sz="4" w:space="0" w:color="D8D8D8"/>
      </w:pBd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xl67">
    <w:name w:val="xl67"/>
    <w:basedOn w:val="Normal"/>
    <w:rsid w:val="007E70E3"/>
    <w:pPr>
      <w:pBdr>
        <w:left w:val="single" w:sz="4" w:space="0" w:color="D8D8D8"/>
        <w:bottom w:val="single" w:sz="4" w:space="0" w:color="D8D8D8"/>
        <w:right w:val="single" w:sz="4" w:space="0" w:color="D8D8D8"/>
      </w:pBdr>
      <w:spacing w:before="100" w:beforeAutospacing="1" w:after="100" w:afterAutospacing="1" w:line="240" w:lineRule="auto"/>
      <w:ind w:firstLine="0"/>
      <w:jc w:val="center"/>
    </w:pPr>
    <w:rPr>
      <w:rFonts w:ascii="Times New Roman" w:eastAsia="Times New Roman" w:hAnsi="Times New Roman" w:cs="Times New Roman"/>
      <w:sz w:val="24"/>
      <w:szCs w:val="24"/>
    </w:rPr>
  </w:style>
  <w:style w:type="paragraph" w:customStyle="1" w:styleId="xl68">
    <w:name w:val="xl68"/>
    <w:basedOn w:val="Normal"/>
    <w:rsid w:val="007E70E3"/>
    <w:pPr>
      <w:pBdr>
        <w:top w:val="single" w:sz="4" w:space="0" w:color="D8D8D8"/>
        <w:left w:val="single" w:sz="4" w:space="0" w:color="D8D8D8"/>
        <w:bottom w:val="single" w:sz="4" w:space="0" w:color="D8D8D8"/>
        <w:right w:val="single" w:sz="4" w:space="0" w:color="D8D8D8"/>
      </w:pBdr>
      <w:spacing w:before="100" w:beforeAutospacing="1" w:after="100" w:afterAutospacing="1" w:line="240" w:lineRule="auto"/>
      <w:ind w:firstLine="0"/>
      <w:jc w:val="center"/>
    </w:pPr>
    <w:rPr>
      <w:rFonts w:ascii="Times New Roman" w:eastAsia="Times New Roman" w:hAnsi="Times New Roman" w:cs="Times New Roman"/>
      <w:sz w:val="24"/>
      <w:szCs w:val="24"/>
    </w:rPr>
  </w:style>
  <w:style w:type="paragraph" w:styleId="Epgrafe">
    <w:name w:val="caption"/>
    <w:basedOn w:val="Normal"/>
    <w:next w:val="Normal"/>
    <w:uiPriority w:val="99"/>
    <w:qFormat/>
    <w:rsid w:val="007E70E3"/>
    <w:pPr>
      <w:spacing w:after="0" w:line="240" w:lineRule="auto"/>
      <w:ind w:firstLine="0"/>
    </w:pPr>
    <w:rPr>
      <w:rFonts w:ascii="Times New Roman" w:eastAsia="Times New Roman" w:hAnsi="Times New Roman" w:cs="Times New Roman"/>
      <w:b/>
      <w:bCs/>
      <w:sz w:val="20"/>
      <w:szCs w:val="20"/>
      <w:lang w:val="es-ES" w:eastAsia="es-ES"/>
    </w:rPr>
  </w:style>
  <w:style w:type="paragraph" w:customStyle="1" w:styleId="PlainText1">
    <w:name w:val="Plain Text1"/>
    <w:basedOn w:val="Normal"/>
    <w:uiPriority w:val="99"/>
    <w:rsid w:val="007E70E3"/>
    <w:pPr>
      <w:spacing w:after="0" w:line="240" w:lineRule="auto"/>
      <w:ind w:firstLine="0"/>
      <w:jc w:val="both"/>
    </w:pPr>
    <w:rPr>
      <w:rFonts w:ascii="Courier New" w:eastAsia="Times New Roman" w:hAnsi="Courier New" w:cs="Courier New"/>
      <w:sz w:val="20"/>
      <w:szCs w:val="20"/>
      <w:lang w:val="es-ES" w:eastAsia="es-ES"/>
    </w:rPr>
  </w:style>
  <w:style w:type="table" w:customStyle="1" w:styleId="Tablaconcuadrcula1">
    <w:name w:val="Tabla con cuadrícula1"/>
    <w:uiPriority w:val="99"/>
    <w:rsid w:val="007E70E3"/>
    <w:pPr>
      <w:spacing w:after="0" w:line="240" w:lineRule="auto"/>
      <w:ind w:firstLine="0"/>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rsid w:val="007E70E3"/>
    <w:rPr>
      <w:color w:val="0000FF"/>
      <w:u w:val="single"/>
    </w:rPr>
  </w:style>
  <w:style w:type="table" w:customStyle="1" w:styleId="LightGrid-Accent3">
    <w:name w:val="Light Grid - Accent 3"/>
    <w:basedOn w:val="Tablanormal"/>
    <w:uiPriority w:val="99"/>
    <w:rsid w:val="007E70E3"/>
    <w:pPr>
      <w:spacing w:after="0" w:line="240" w:lineRule="auto"/>
      <w:ind w:firstLine="0"/>
    </w:pPr>
    <w:rPr>
      <w:rFonts w:eastAsia="Times New Roman"/>
      <w:sz w:val="20"/>
      <w:szCs w:val="20"/>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pPr>
      <w:rPr>
        <w:rFonts w:ascii="Cambria" w:eastAsia="Times New Roman" w:hAnsi="Cambria" w:cs="Cambria"/>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Cambria"/>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Cambria"/>
        <w:b/>
        <w:bCs/>
      </w:rPr>
    </w:tblStylePr>
    <w:tblStylePr w:type="lastCol">
      <w:rPr>
        <w:rFonts w:ascii="Cambria" w:eastAsia="Times New Roman" w:hAnsi="Cambria" w:cs="Cambria"/>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2">
    <w:name w:val="Light Grid - Accent 2"/>
    <w:basedOn w:val="Tablanormal"/>
    <w:uiPriority w:val="99"/>
    <w:rsid w:val="007E70E3"/>
    <w:pPr>
      <w:spacing w:after="0" w:line="240" w:lineRule="auto"/>
      <w:ind w:firstLine="0"/>
    </w:pPr>
    <w:rPr>
      <w:rFonts w:eastAsia="Times New Roman"/>
      <w:sz w:val="20"/>
      <w:szCs w:val="20"/>
      <w:lang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Cambria" w:eastAsia="Times New Roman" w:hAnsi="Cambria" w:cs="Cambria"/>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Cambria"/>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Cambria"/>
        <w:b/>
        <w:bCs/>
      </w:rPr>
    </w:tblStylePr>
    <w:tblStylePr w:type="lastCol">
      <w:rPr>
        <w:rFonts w:ascii="Cambria" w:eastAsia="Times New Roman" w:hAnsi="Cambria" w:cs="Cambria"/>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paragraph" w:customStyle="1" w:styleId="Textoindependiente31">
    <w:name w:val="Texto independiente 31"/>
    <w:basedOn w:val="Normal"/>
    <w:uiPriority w:val="99"/>
    <w:rsid w:val="007E70E3"/>
    <w:pPr>
      <w:spacing w:after="0" w:line="240" w:lineRule="auto"/>
      <w:ind w:firstLine="0"/>
      <w:jc w:val="both"/>
    </w:pPr>
    <w:rPr>
      <w:rFonts w:ascii="Arial" w:eastAsia="Times New Roman" w:hAnsi="Arial" w:cs="Arial"/>
      <w:b/>
      <w:bCs/>
      <w:sz w:val="24"/>
      <w:szCs w:val="24"/>
      <w:lang w:val="es-ES"/>
    </w:rPr>
  </w:style>
  <w:style w:type="paragraph" w:customStyle="1" w:styleId="expandido">
    <w:name w:val="expandido"/>
    <w:basedOn w:val="Normal"/>
    <w:uiPriority w:val="99"/>
    <w:rsid w:val="007E70E3"/>
    <w:pPr>
      <w:spacing w:after="0" w:line="360" w:lineRule="atLeast"/>
      <w:ind w:firstLine="0"/>
      <w:jc w:val="center"/>
    </w:pPr>
    <w:rPr>
      <w:rFonts w:ascii="Times New Roman" w:eastAsia="Times New Roman" w:hAnsi="Times New Roman" w:cs="Times New Roman"/>
      <w:b/>
      <w:bCs/>
      <w:smallCaps/>
      <w:spacing w:val="50"/>
      <w:sz w:val="24"/>
      <w:szCs w:val="24"/>
      <w:lang w:val="es-ES_tradnl"/>
    </w:rPr>
  </w:style>
  <w:style w:type="character" w:styleId="Hipervnculovisitado">
    <w:name w:val="FollowedHyperlink"/>
    <w:uiPriority w:val="99"/>
    <w:rsid w:val="007E70E3"/>
    <w:rPr>
      <w:color w:val="800080"/>
      <w:u w:val="single"/>
    </w:rPr>
  </w:style>
  <w:style w:type="paragraph" w:customStyle="1" w:styleId="DICTAMEN">
    <w:name w:val="DICTAMEN"/>
    <w:basedOn w:val="Normal"/>
    <w:uiPriority w:val="99"/>
    <w:rsid w:val="007E70E3"/>
    <w:pPr>
      <w:spacing w:after="0" w:line="360" w:lineRule="auto"/>
      <w:ind w:firstLine="0"/>
      <w:jc w:val="both"/>
    </w:pPr>
    <w:rPr>
      <w:rFonts w:ascii="CG Times" w:eastAsia="Times New Roman" w:hAnsi="CG Times" w:cs="CG Times"/>
      <w:sz w:val="24"/>
      <w:szCs w:val="24"/>
      <w:lang w:val="es-ES"/>
    </w:rPr>
  </w:style>
  <w:style w:type="paragraph" w:customStyle="1" w:styleId="Normal1">
    <w:name w:val="Normal1"/>
    <w:basedOn w:val="Normal"/>
    <w:uiPriority w:val="99"/>
    <w:rsid w:val="007E70E3"/>
    <w:pPr>
      <w:spacing w:before="100" w:beforeAutospacing="1" w:after="100" w:afterAutospacing="1" w:line="240" w:lineRule="auto"/>
      <w:ind w:firstLine="0"/>
      <w:jc w:val="both"/>
    </w:pPr>
    <w:rPr>
      <w:rFonts w:ascii="Verdana" w:eastAsia="Times New Roman" w:hAnsi="Verdana" w:cs="Verdana"/>
      <w:sz w:val="16"/>
      <w:szCs w:val="16"/>
      <w:lang w:val="es-ES" w:eastAsia="es-ES"/>
    </w:rPr>
  </w:style>
  <w:style w:type="paragraph" w:styleId="Mapadeldocumento">
    <w:name w:val="Document Map"/>
    <w:basedOn w:val="Normal"/>
    <w:link w:val="MapadeldocumentoCar"/>
    <w:uiPriority w:val="99"/>
    <w:rsid w:val="007E70E3"/>
    <w:pPr>
      <w:shd w:val="clear" w:color="auto" w:fill="000080"/>
      <w:spacing w:after="0" w:line="240" w:lineRule="auto"/>
      <w:ind w:firstLine="0"/>
    </w:pPr>
    <w:rPr>
      <w:rFonts w:ascii="Tahoma" w:eastAsia="Times New Roman" w:hAnsi="Tahoma" w:cs="Times New Roman"/>
      <w:sz w:val="20"/>
      <w:szCs w:val="20"/>
      <w:lang w:val="es-ES"/>
    </w:rPr>
  </w:style>
  <w:style w:type="character" w:customStyle="1" w:styleId="MapadeldocumentoCar">
    <w:name w:val="Mapa del documento Car"/>
    <w:basedOn w:val="Fuentedeprrafopredeter"/>
    <w:link w:val="Mapadeldocumento"/>
    <w:uiPriority w:val="99"/>
    <w:rsid w:val="007E70E3"/>
    <w:rPr>
      <w:rFonts w:ascii="Tahoma" w:eastAsia="Times New Roman" w:hAnsi="Tahoma" w:cs="Times New Roman"/>
      <w:sz w:val="20"/>
      <w:szCs w:val="20"/>
      <w:shd w:val="clear" w:color="auto" w:fill="000080"/>
      <w:lang w:val="es-ES"/>
    </w:rPr>
  </w:style>
  <w:style w:type="paragraph" w:customStyle="1" w:styleId="Dictamen0">
    <w:name w:val="Dictamen"/>
    <w:basedOn w:val="Normal"/>
    <w:uiPriority w:val="99"/>
    <w:rsid w:val="007E70E3"/>
    <w:pPr>
      <w:spacing w:after="0" w:line="360" w:lineRule="auto"/>
      <w:ind w:firstLine="0"/>
      <w:jc w:val="both"/>
    </w:pPr>
    <w:rPr>
      <w:rFonts w:ascii="CG Times" w:eastAsia="Times New Roman" w:hAnsi="CG Times" w:cs="CG Times"/>
      <w:sz w:val="24"/>
      <w:szCs w:val="24"/>
      <w:lang w:val="es-ES" w:eastAsia="es-ES"/>
    </w:rPr>
  </w:style>
  <w:style w:type="paragraph" w:customStyle="1" w:styleId="Blockquote">
    <w:name w:val="Blockquote"/>
    <w:basedOn w:val="Normal"/>
    <w:uiPriority w:val="99"/>
    <w:rsid w:val="007E70E3"/>
    <w:pPr>
      <w:spacing w:before="100" w:after="100" w:line="240" w:lineRule="auto"/>
      <w:ind w:left="360" w:right="360" w:firstLine="0"/>
    </w:pPr>
    <w:rPr>
      <w:rFonts w:ascii="Times New Roman" w:eastAsia="Times New Roman" w:hAnsi="Times New Roman" w:cs="Times New Roman"/>
      <w:sz w:val="24"/>
      <w:szCs w:val="24"/>
      <w:lang w:val="es-ES" w:eastAsia="es-ES"/>
    </w:rPr>
  </w:style>
  <w:style w:type="paragraph" w:customStyle="1" w:styleId="titulo9">
    <w:name w:val="titulo 9"/>
    <w:basedOn w:val="Normal"/>
    <w:uiPriority w:val="99"/>
    <w:rsid w:val="007E70E3"/>
    <w:pPr>
      <w:spacing w:after="0" w:line="240" w:lineRule="auto"/>
      <w:ind w:firstLine="0"/>
      <w:jc w:val="both"/>
    </w:pPr>
    <w:rPr>
      <w:rFonts w:ascii="Arial" w:eastAsia="Times New Roman" w:hAnsi="Arial" w:cs="Arial"/>
      <w:sz w:val="24"/>
      <w:szCs w:val="24"/>
      <w:lang w:val="es-ES" w:eastAsia="es-ES"/>
    </w:rPr>
  </w:style>
  <w:style w:type="character" w:customStyle="1" w:styleId="artexto">
    <w:name w:val="artexto"/>
    <w:uiPriority w:val="99"/>
    <w:rsid w:val="007E70E3"/>
  </w:style>
  <w:style w:type="character" w:styleId="MquinadeescribirHTML">
    <w:name w:val="HTML Typewriter"/>
    <w:uiPriority w:val="99"/>
    <w:rsid w:val="007E70E3"/>
    <w:rPr>
      <w:rFonts w:ascii="Courier New" w:hAnsi="Courier New" w:cs="Courier New"/>
      <w:sz w:val="20"/>
      <w:szCs w:val="20"/>
    </w:rPr>
  </w:style>
  <w:style w:type="paragraph" w:customStyle="1" w:styleId="Articulado">
    <w:name w:val="Articulado"/>
    <w:basedOn w:val="Normal"/>
    <w:next w:val="Normal"/>
    <w:uiPriority w:val="99"/>
    <w:rsid w:val="007E70E3"/>
    <w:pPr>
      <w:tabs>
        <w:tab w:val="num" w:pos="180"/>
      </w:tabs>
      <w:spacing w:after="0" w:line="240" w:lineRule="auto"/>
      <w:ind w:left="180" w:hanging="180"/>
      <w:jc w:val="both"/>
    </w:pPr>
    <w:rPr>
      <w:rFonts w:ascii="Arial" w:eastAsia="Times New Roman" w:hAnsi="Arial" w:cs="Arial"/>
      <w:lang w:eastAsia="en-US"/>
    </w:rPr>
  </w:style>
  <w:style w:type="paragraph" w:customStyle="1" w:styleId="Secuencia">
    <w:name w:val="Secuencia"/>
    <w:basedOn w:val="Normal"/>
    <w:next w:val="Normal"/>
    <w:uiPriority w:val="99"/>
    <w:rsid w:val="007E70E3"/>
    <w:pPr>
      <w:numPr>
        <w:numId w:val="25"/>
      </w:numPr>
      <w:spacing w:after="0" w:line="360" w:lineRule="auto"/>
      <w:jc w:val="both"/>
    </w:pPr>
    <w:rPr>
      <w:rFonts w:ascii="Arial" w:eastAsia="Times New Roman" w:hAnsi="Arial" w:cs="Arial"/>
      <w:lang w:val="es-ES" w:eastAsia="es-ES"/>
    </w:rPr>
  </w:style>
  <w:style w:type="character" w:customStyle="1" w:styleId="SecuenciaCar">
    <w:name w:val="Secuencia Car"/>
    <w:uiPriority w:val="99"/>
    <w:rsid w:val="007E70E3"/>
    <w:rPr>
      <w:rFonts w:ascii="Arial" w:hAnsi="Arial" w:cs="Arial"/>
      <w:sz w:val="24"/>
      <w:szCs w:val="24"/>
      <w:lang w:val="es-ES" w:eastAsia="es-ES"/>
    </w:rPr>
  </w:style>
  <w:style w:type="character" w:styleId="nfasis">
    <w:name w:val="Emphasis"/>
    <w:uiPriority w:val="99"/>
    <w:qFormat/>
    <w:rsid w:val="007E70E3"/>
    <w:rPr>
      <w:i/>
      <w:iCs/>
    </w:rPr>
  </w:style>
  <w:style w:type="character" w:customStyle="1" w:styleId="textocorrido1">
    <w:name w:val="textocorrido1"/>
    <w:uiPriority w:val="99"/>
    <w:rsid w:val="007E70E3"/>
    <w:rPr>
      <w:rFonts w:ascii="Verdana" w:hAnsi="Verdana" w:cs="Verdana"/>
      <w:color w:val="auto"/>
      <w:sz w:val="22"/>
      <w:szCs w:val="22"/>
    </w:rPr>
  </w:style>
  <w:style w:type="paragraph" w:customStyle="1" w:styleId="texto0">
    <w:name w:val="texto"/>
    <w:basedOn w:val="Normal"/>
    <w:uiPriority w:val="99"/>
    <w:rsid w:val="007E70E3"/>
    <w:pPr>
      <w:spacing w:before="100" w:beforeAutospacing="1" w:after="100" w:afterAutospacing="1" w:line="240" w:lineRule="auto"/>
      <w:ind w:firstLine="0"/>
    </w:pPr>
    <w:rPr>
      <w:rFonts w:ascii="Arial" w:eastAsia="Arial Unicode MS" w:hAnsi="Arial" w:cs="Arial"/>
      <w:sz w:val="18"/>
      <w:szCs w:val="18"/>
      <w:lang w:val="es-ES" w:eastAsia="es-ES"/>
    </w:rPr>
  </w:style>
  <w:style w:type="paragraph" w:customStyle="1" w:styleId="1">
    <w:name w:val="1"/>
    <w:basedOn w:val="Normal"/>
    <w:uiPriority w:val="99"/>
    <w:rsid w:val="007E70E3"/>
    <w:pPr>
      <w:tabs>
        <w:tab w:val="left" w:pos="1260"/>
      </w:tabs>
      <w:spacing w:after="0" w:line="360" w:lineRule="atLeast"/>
      <w:ind w:firstLine="720"/>
      <w:jc w:val="both"/>
    </w:pPr>
    <w:rPr>
      <w:rFonts w:ascii="Times" w:eastAsia="Times New Roman" w:hAnsi="Times" w:cs="Times"/>
      <w:sz w:val="24"/>
      <w:szCs w:val="24"/>
      <w:lang w:val="es-ES_tradnl" w:eastAsia="es-ES"/>
    </w:rPr>
  </w:style>
  <w:style w:type="paragraph" w:customStyle="1" w:styleId="xl44">
    <w:name w:val="xl44"/>
    <w:basedOn w:val="Normal"/>
    <w:uiPriority w:val="99"/>
    <w:rsid w:val="007E70E3"/>
    <w:pPr>
      <w:shd w:val="clear" w:color="auto" w:fill="FFFFFF"/>
      <w:spacing w:before="100" w:beforeAutospacing="1" w:after="100" w:afterAutospacing="1" w:line="240" w:lineRule="auto"/>
      <w:ind w:firstLine="0"/>
      <w:jc w:val="right"/>
      <w:textAlignment w:val="center"/>
    </w:pPr>
    <w:rPr>
      <w:rFonts w:ascii="Arial" w:eastAsia="Times New Roman" w:hAnsi="Arial" w:cs="Arial"/>
      <w:sz w:val="24"/>
      <w:szCs w:val="24"/>
      <w:lang w:val="en-US" w:eastAsia="en-US"/>
    </w:rPr>
  </w:style>
  <w:style w:type="paragraph" w:customStyle="1" w:styleId="xl45">
    <w:name w:val="xl45"/>
    <w:basedOn w:val="Normal"/>
    <w:uiPriority w:val="99"/>
    <w:rsid w:val="007E70E3"/>
    <w:pPr>
      <w:shd w:val="clear" w:color="auto" w:fill="FFFFFF"/>
      <w:spacing w:before="100" w:beforeAutospacing="1" w:after="100" w:afterAutospacing="1" w:line="240" w:lineRule="auto"/>
      <w:ind w:firstLine="0"/>
      <w:jc w:val="center"/>
      <w:textAlignment w:val="center"/>
    </w:pPr>
    <w:rPr>
      <w:rFonts w:ascii="Arial" w:eastAsia="Times New Roman" w:hAnsi="Arial" w:cs="Arial"/>
      <w:sz w:val="24"/>
      <w:szCs w:val="24"/>
      <w:lang w:val="en-US" w:eastAsia="en-US"/>
    </w:rPr>
  </w:style>
  <w:style w:type="paragraph" w:customStyle="1" w:styleId="xl46">
    <w:name w:val="xl46"/>
    <w:basedOn w:val="Normal"/>
    <w:uiPriority w:val="99"/>
    <w:rsid w:val="007E70E3"/>
    <w:pPr>
      <w:shd w:val="clear" w:color="auto" w:fill="FFFFFF"/>
      <w:spacing w:before="100" w:beforeAutospacing="1" w:after="100" w:afterAutospacing="1" w:line="240" w:lineRule="auto"/>
      <w:ind w:firstLine="0"/>
      <w:jc w:val="right"/>
      <w:textAlignment w:val="center"/>
    </w:pPr>
    <w:rPr>
      <w:rFonts w:ascii="Arial" w:eastAsia="Times New Roman" w:hAnsi="Arial" w:cs="Arial"/>
      <w:sz w:val="24"/>
      <w:szCs w:val="24"/>
      <w:lang w:val="en-US" w:eastAsia="en-US"/>
    </w:rPr>
  </w:style>
  <w:style w:type="paragraph" w:customStyle="1" w:styleId="xl47">
    <w:name w:val="xl47"/>
    <w:basedOn w:val="Normal"/>
    <w:uiPriority w:val="99"/>
    <w:rsid w:val="007E70E3"/>
    <w:pPr>
      <w:shd w:val="clear" w:color="auto" w:fill="FFFFFF"/>
      <w:spacing w:before="100" w:beforeAutospacing="1" w:after="100" w:afterAutospacing="1" w:line="240" w:lineRule="auto"/>
      <w:ind w:firstLine="0"/>
      <w:jc w:val="both"/>
      <w:textAlignment w:val="center"/>
    </w:pPr>
    <w:rPr>
      <w:rFonts w:ascii="Arial" w:eastAsia="Times New Roman" w:hAnsi="Arial" w:cs="Arial"/>
      <w:sz w:val="24"/>
      <w:szCs w:val="24"/>
      <w:lang w:val="en-US" w:eastAsia="en-US"/>
    </w:rPr>
  </w:style>
  <w:style w:type="paragraph" w:customStyle="1" w:styleId="xl48">
    <w:name w:val="xl48"/>
    <w:basedOn w:val="Normal"/>
    <w:uiPriority w:val="99"/>
    <w:rsid w:val="007E70E3"/>
    <w:pPr>
      <w:shd w:val="clear" w:color="auto" w:fill="FFFFFF"/>
      <w:spacing w:before="100" w:beforeAutospacing="1" w:after="100" w:afterAutospacing="1" w:line="240" w:lineRule="auto"/>
      <w:ind w:firstLine="0"/>
      <w:jc w:val="center"/>
      <w:textAlignment w:val="center"/>
    </w:pPr>
    <w:rPr>
      <w:rFonts w:ascii="Arial" w:eastAsia="Times New Roman" w:hAnsi="Arial" w:cs="Arial"/>
      <w:sz w:val="16"/>
      <w:szCs w:val="16"/>
      <w:lang w:val="en-US" w:eastAsia="en-US"/>
    </w:rPr>
  </w:style>
  <w:style w:type="paragraph" w:customStyle="1" w:styleId="xl49">
    <w:name w:val="xl49"/>
    <w:basedOn w:val="Normal"/>
    <w:uiPriority w:val="99"/>
    <w:rsid w:val="007E70E3"/>
    <w:pPr>
      <w:shd w:val="clear" w:color="auto" w:fill="FFFFFF"/>
      <w:spacing w:before="100" w:beforeAutospacing="1" w:after="100" w:afterAutospacing="1" w:line="240" w:lineRule="auto"/>
      <w:ind w:firstLine="0"/>
      <w:jc w:val="right"/>
      <w:textAlignment w:val="center"/>
    </w:pPr>
    <w:rPr>
      <w:rFonts w:ascii="Arial" w:eastAsia="Times New Roman" w:hAnsi="Arial" w:cs="Arial"/>
      <w:sz w:val="24"/>
      <w:szCs w:val="24"/>
      <w:lang w:val="en-US" w:eastAsia="en-US"/>
    </w:rPr>
  </w:style>
  <w:style w:type="paragraph" w:customStyle="1" w:styleId="xl50">
    <w:name w:val="xl50"/>
    <w:basedOn w:val="Normal"/>
    <w:uiPriority w:val="99"/>
    <w:rsid w:val="007E70E3"/>
    <w:pPr>
      <w:shd w:val="clear" w:color="auto" w:fill="FFFFFF"/>
      <w:spacing w:before="100" w:beforeAutospacing="1" w:after="100" w:afterAutospacing="1" w:line="240" w:lineRule="auto"/>
      <w:ind w:firstLine="0"/>
      <w:textAlignment w:val="center"/>
    </w:pPr>
    <w:rPr>
      <w:rFonts w:ascii="Times New Roman" w:eastAsia="Times New Roman" w:hAnsi="Times New Roman" w:cs="Times New Roman"/>
      <w:sz w:val="24"/>
      <w:szCs w:val="24"/>
      <w:lang w:val="en-US" w:eastAsia="en-US"/>
    </w:rPr>
  </w:style>
  <w:style w:type="paragraph" w:customStyle="1" w:styleId="xl51">
    <w:name w:val="xl51"/>
    <w:basedOn w:val="Normal"/>
    <w:uiPriority w:val="99"/>
    <w:rsid w:val="007E70E3"/>
    <w:pPr>
      <w:shd w:val="clear" w:color="auto" w:fill="FFFFFF"/>
      <w:spacing w:before="100" w:beforeAutospacing="1" w:after="100" w:afterAutospacing="1" w:line="240" w:lineRule="auto"/>
      <w:ind w:firstLine="0"/>
      <w:textAlignment w:val="center"/>
    </w:pPr>
    <w:rPr>
      <w:rFonts w:ascii="Times New Roman" w:eastAsia="Times New Roman" w:hAnsi="Times New Roman" w:cs="Times New Roman"/>
      <w:sz w:val="24"/>
      <w:szCs w:val="24"/>
      <w:lang w:val="en-US" w:eastAsia="en-US"/>
    </w:rPr>
  </w:style>
  <w:style w:type="paragraph" w:customStyle="1" w:styleId="xl52">
    <w:name w:val="xl52"/>
    <w:basedOn w:val="Normal"/>
    <w:uiPriority w:val="99"/>
    <w:rsid w:val="007E70E3"/>
    <w:pPr>
      <w:shd w:val="clear" w:color="auto" w:fill="FFFFFF"/>
      <w:spacing w:before="100" w:beforeAutospacing="1" w:after="100" w:afterAutospacing="1" w:line="240" w:lineRule="auto"/>
      <w:ind w:firstLine="0"/>
      <w:textAlignment w:val="center"/>
    </w:pPr>
    <w:rPr>
      <w:rFonts w:ascii="Times New Roman" w:eastAsia="Times New Roman" w:hAnsi="Times New Roman" w:cs="Times New Roman"/>
      <w:sz w:val="24"/>
      <w:szCs w:val="24"/>
      <w:lang w:val="en-US" w:eastAsia="en-US"/>
    </w:rPr>
  </w:style>
  <w:style w:type="paragraph" w:customStyle="1" w:styleId="xl54">
    <w:name w:val="xl54"/>
    <w:basedOn w:val="Normal"/>
    <w:uiPriority w:val="99"/>
    <w:rsid w:val="007E70E3"/>
    <w:pPr>
      <w:shd w:val="clear" w:color="auto" w:fill="C0C0C0"/>
      <w:spacing w:before="100" w:beforeAutospacing="1" w:after="100" w:afterAutospacing="1" w:line="240" w:lineRule="auto"/>
      <w:ind w:firstLine="0"/>
      <w:jc w:val="center"/>
      <w:textAlignment w:val="center"/>
    </w:pPr>
    <w:rPr>
      <w:rFonts w:ascii="Times New Roman" w:eastAsia="Times New Roman" w:hAnsi="Times New Roman" w:cs="Times New Roman"/>
      <w:sz w:val="18"/>
      <w:szCs w:val="18"/>
      <w:lang w:val="en-US" w:eastAsia="en-US"/>
    </w:rPr>
  </w:style>
  <w:style w:type="paragraph" w:customStyle="1" w:styleId="xl55">
    <w:name w:val="xl55"/>
    <w:basedOn w:val="Normal"/>
    <w:uiPriority w:val="99"/>
    <w:rsid w:val="007E70E3"/>
    <w:pPr>
      <w:shd w:val="clear" w:color="auto" w:fill="C0C0C0"/>
      <w:spacing w:before="100" w:beforeAutospacing="1" w:after="100" w:afterAutospacing="1" w:line="240" w:lineRule="auto"/>
      <w:ind w:firstLine="0"/>
      <w:jc w:val="center"/>
      <w:textAlignment w:val="center"/>
    </w:pPr>
    <w:rPr>
      <w:rFonts w:ascii="Times New Roman" w:eastAsia="Times New Roman" w:hAnsi="Times New Roman" w:cs="Times New Roman"/>
      <w:sz w:val="18"/>
      <w:szCs w:val="18"/>
      <w:lang w:val="en-US" w:eastAsia="en-US"/>
    </w:rPr>
  </w:style>
  <w:style w:type="paragraph" w:customStyle="1" w:styleId="xl56">
    <w:name w:val="xl56"/>
    <w:basedOn w:val="Normal"/>
    <w:uiPriority w:val="99"/>
    <w:rsid w:val="007E70E3"/>
    <w:pPr>
      <w:shd w:val="clear" w:color="auto" w:fill="FFFFFF"/>
      <w:spacing w:before="100" w:beforeAutospacing="1" w:after="100" w:afterAutospacing="1" w:line="240" w:lineRule="auto"/>
      <w:ind w:firstLine="0"/>
      <w:jc w:val="right"/>
      <w:textAlignment w:val="center"/>
    </w:pPr>
    <w:rPr>
      <w:rFonts w:ascii="Arial" w:eastAsia="Times New Roman" w:hAnsi="Arial" w:cs="Arial"/>
      <w:sz w:val="24"/>
      <w:szCs w:val="24"/>
      <w:lang w:val="en-US" w:eastAsia="en-US"/>
    </w:rPr>
  </w:style>
  <w:style w:type="paragraph" w:customStyle="1" w:styleId="xl57">
    <w:name w:val="xl57"/>
    <w:basedOn w:val="Normal"/>
    <w:uiPriority w:val="99"/>
    <w:rsid w:val="007E70E3"/>
    <w:pPr>
      <w:shd w:val="clear" w:color="auto" w:fill="FFFFFF"/>
      <w:spacing w:before="100" w:beforeAutospacing="1" w:after="100" w:afterAutospacing="1" w:line="240" w:lineRule="auto"/>
      <w:ind w:firstLine="0"/>
      <w:jc w:val="both"/>
      <w:textAlignment w:val="center"/>
    </w:pPr>
    <w:rPr>
      <w:rFonts w:ascii="Arial" w:eastAsia="Times New Roman" w:hAnsi="Arial" w:cs="Arial"/>
      <w:sz w:val="24"/>
      <w:szCs w:val="24"/>
      <w:lang w:val="en-US" w:eastAsia="en-US"/>
    </w:rPr>
  </w:style>
  <w:style w:type="paragraph" w:customStyle="1" w:styleId="xl58">
    <w:name w:val="xl58"/>
    <w:basedOn w:val="Normal"/>
    <w:uiPriority w:val="99"/>
    <w:rsid w:val="007E70E3"/>
    <w:pPr>
      <w:spacing w:before="100" w:beforeAutospacing="1" w:after="100" w:afterAutospacing="1" w:line="240" w:lineRule="auto"/>
      <w:ind w:firstLine="0"/>
      <w:jc w:val="both"/>
      <w:textAlignment w:val="center"/>
    </w:pPr>
    <w:rPr>
      <w:rFonts w:ascii="Arial" w:eastAsia="Times New Roman" w:hAnsi="Arial" w:cs="Arial"/>
      <w:sz w:val="24"/>
      <w:szCs w:val="24"/>
      <w:lang w:val="en-US" w:eastAsia="en-US"/>
    </w:rPr>
  </w:style>
  <w:style w:type="paragraph" w:customStyle="1" w:styleId="xl59">
    <w:name w:val="xl59"/>
    <w:basedOn w:val="Normal"/>
    <w:uiPriority w:val="99"/>
    <w:rsid w:val="007E70E3"/>
    <w:pPr>
      <w:shd w:val="clear" w:color="auto" w:fill="FFFFFF"/>
      <w:spacing w:before="100" w:beforeAutospacing="1" w:after="100" w:afterAutospacing="1" w:line="240" w:lineRule="auto"/>
      <w:ind w:firstLine="0"/>
      <w:jc w:val="right"/>
      <w:textAlignment w:val="center"/>
    </w:pPr>
    <w:rPr>
      <w:rFonts w:ascii="Arial" w:eastAsia="Times New Roman" w:hAnsi="Arial" w:cs="Arial"/>
      <w:sz w:val="24"/>
      <w:szCs w:val="24"/>
      <w:lang w:val="en-US" w:eastAsia="en-US"/>
    </w:rPr>
  </w:style>
  <w:style w:type="paragraph" w:customStyle="1" w:styleId="xl60">
    <w:name w:val="xl60"/>
    <w:basedOn w:val="Normal"/>
    <w:uiPriority w:val="99"/>
    <w:rsid w:val="007E70E3"/>
    <w:pPr>
      <w:shd w:val="clear" w:color="auto" w:fill="FFFFFF"/>
      <w:spacing w:before="100" w:beforeAutospacing="1" w:after="100" w:afterAutospacing="1" w:line="240" w:lineRule="auto"/>
      <w:ind w:firstLine="0"/>
      <w:textAlignment w:val="center"/>
    </w:pPr>
    <w:rPr>
      <w:rFonts w:ascii="Arial" w:eastAsia="Times New Roman" w:hAnsi="Arial" w:cs="Arial"/>
      <w:sz w:val="24"/>
      <w:szCs w:val="24"/>
      <w:lang w:val="en-US" w:eastAsia="en-US"/>
    </w:rPr>
  </w:style>
  <w:style w:type="character" w:customStyle="1" w:styleId="TextoindependienteCar1">
    <w:name w:val="Texto independiente Car1"/>
    <w:uiPriority w:val="99"/>
    <w:rsid w:val="007E70E3"/>
    <w:rPr>
      <w:rFonts w:ascii="CG Times" w:hAnsi="CG Times" w:cs="CG Times"/>
      <w:sz w:val="20"/>
      <w:szCs w:val="20"/>
      <w:lang w:val="es-ES_tradnl" w:eastAsia="es-MX"/>
    </w:rPr>
  </w:style>
  <w:style w:type="paragraph" w:customStyle="1" w:styleId="Justificado">
    <w:name w:val="Justificado"/>
    <w:basedOn w:val="Normal"/>
    <w:uiPriority w:val="99"/>
    <w:rsid w:val="007E70E3"/>
    <w:pPr>
      <w:spacing w:after="0" w:line="240" w:lineRule="auto"/>
      <w:ind w:firstLine="0"/>
      <w:jc w:val="center"/>
    </w:pPr>
    <w:rPr>
      <w:rFonts w:ascii="Arial" w:eastAsia="Times New Roman" w:hAnsi="Arial" w:cs="Arial"/>
      <w:sz w:val="24"/>
      <w:szCs w:val="24"/>
      <w:lang w:val="es-ES" w:eastAsia="es-ES"/>
    </w:rPr>
  </w:style>
  <w:style w:type="table" w:styleId="Tablaclsica3">
    <w:name w:val="Table Classic 3"/>
    <w:basedOn w:val="Tablanormal"/>
    <w:uiPriority w:val="99"/>
    <w:rsid w:val="007E70E3"/>
    <w:pPr>
      <w:spacing w:after="0" w:line="240" w:lineRule="auto"/>
      <w:ind w:firstLine="0"/>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bsica2">
    <w:name w:val="Table Simple 2"/>
    <w:basedOn w:val="Tablanormal"/>
    <w:uiPriority w:val="99"/>
    <w:rsid w:val="007E70E3"/>
    <w:pPr>
      <w:spacing w:after="0" w:line="240" w:lineRule="auto"/>
      <w:ind w:firstLine="0"/>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concolumnas1">
    <w:name w:val="Table Columns 1"/>
    <w:basedOn w:val="Tablanormal"/>
    <w:uiPriority w:val="99"/>
    <w:rsid w:val="007E70E3"/>
    <w:pPr>
      <w:spacing w:after="0" w:line="240" w:lineRule="auto"/>
      <w:ind w:firstLine="0"/>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4">
    <w:name w:val="Table Columns 4"/>
    <w:basedOn w:val="Tablanormal"/>
    <w:uiPriority w:val="99"/>
    <w:rsid w:val="007E70E3"/>
    <w:pPr>
      <w:spacing w:after="0" w:line="240" w:lineRule="auto"/>
      <w:ind w:firstLine="0"/>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efectos3D3">
    <w:name w:val="Table 3D effects 3"/>
    <w:basedOn w:val="Tablanormal"/>
    <w:uiPriority w:val="99"/>
    <w:rsid w:val="007E70E3"/>
    <w:pPr>
      <w:spacing w:after="0" w:line="240" w:lineRule="auto"/>
      <w:ind w:firstLine="0"/>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rsid w:val="007E70E3"/>
    <w:pPr>
      <w:spacing w:after="0" w:line="240" w:lineRule="auto"/>
      <w:ind w:firstLine="0"/>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a4">
    <w:name w:val="Pa4"/>
    <w:basedOn w:val="Normal"/>
    <w:next w:val="Normal"/>
    <w:uiPriority w:val="99"/>
    <w:rsid w:val="007E70E3"/>
    <w:pPr>
      <w:autoSpaceDE w:val="0"/>
      <w:autoSpaceDN w:val="0"/>
      <w:adjustRightInd w:val="0"/>
      <w:spacing w:after="0" w:line="241" w:lineRule="atLeast"/>
      <w:ind w:firstLine="0"/>
    </w:pPr>
    <w:rPr>
      <w:rFonts w:ascii="Tahoma" w:eastAsia="Times New Roman" w:hAnsi="Tahoma" w:cs="Tahoma"/>
      <w:sz w:val="24"/>
      <w:szCs w:val="24"/>
      <w:lang w:val="en-US" w:eastAsia="en-US"/>
    </w:rPr>
  </w:style>
  <w:style w:type="character" w:customStyle="1" w:styleId="A60">
    <w:name w:val="A6"/>
    <w:uiPriority w:val="99"/>
    <w:rsid w:val="007E70E3"/>
    <w:rPr>
      <w:color w:val="000000"/>
      <w:sz w:val="18"/>
      <w:szCs w:val="18"/>
    </w:rPr>
  </w:style>
  <w:style w:type="character" w:customStyle="1" w:styleId="CarCar19">
    <w:name w:val="Car Car19"/>
    <w:uiPriority w:val="99"/>
    <w:locked/>
    <w:rsid w:val="007E70E3"/>
    <w:rPr>
      <w:rFonts w:ascii="Arial" w:hAnsi="Arial" w:cs="Arial"/>
      <w:b/>
      <w:bCs/>
      <w:sz w:val="24"/>
      <w:szCs w:val="24"/>
      <w:lang w:val="es-ES" w:eastAsia="es-ES"/>
    </w:rPr>
  </w:style>
  <w:style w:type="character" w:customStyle="1" w:styleId="CarCar18">
    <w:name w:val="Car Car18"/>
    <w:uiPriority w:val="99"/>
    <w:locked/>
    <w:rsid w:val="007E70E3"/>
    <w:rPr>
      <w:rFonts w:ascii="Arial" w:hAnsi="Arial" w:cs="Arial"/>
      <w:b/>
      <w:bCs/>
      <w:sz w:val="24"/>
      <w:szCs w:val="24"/>
      <w:lang w:val="es-ES" w:eastAsia="es-ES"/>
    </w:rPr>
  </w:style>
  <w:style w:type="character" w:customStyle="1" w:styleId="CarCar15">
    <w:name w:val="Car Car15"/>
    <w:uiPriority w:val="99"/>
    <w:locked/>
    <w:rsid w:val="007E70E3"/>
    <w:rPr>
      <w:rFonts w:ascii="Antique Olive" w:hAnsi="Antique Olive" w:cs="Antique Olive"/>
      <w:b/>
      <w:bCs/>
      <w:color w:val="000000"/>
      <w:sz w:val="20"/>
      <w:szCs w:val="20"/>
      <w:lang w:val="es-ES" w:eastAsia="es-ES"/>
    </w:rPr>
  </w:style>
  <w:style w:type="character" w:customStyle="1" w:styleId="CarCar14">
    <w:name w:val="Car Car14"/>
    <w:uiPriority w:val="99"/>
    <w:locked/>
    <w:rsid w:val="007E70E3"/>
    <w:rPr>
      <w:rFonts w:ascii="Times New Roman" w:hAnsi="Times New Roman" w:cs="Times New Roman"/>
      <w:sz w:val="20"/>
      <w:szCs w:val="20"/>
      <w:lang w:val="es-ES" w:eastAsia="es-ES"/>
    </w:rPr>
  </w:style>
  <w:style w:type="character" w:customStyle="1" w:styleId="TtuloCar1">
    <w:name w:val="Título Car1"/>
    <w:uiPriority w:val="99"/>
    <w:rsid w:val="007E70E3"/>
    <w:rPr>
      <w:rFonts w:ascii="Cambria" w:hAnsi="Cambria" w:cs="Cambria"/>
      <w:color w:val="auto"/>
      <w:spacing w:val="5"/>
      <w:kern w:val="28"/>
      <w:sz w:val="52"/>
      <w:szCs w:val="52"/>
    </w:rPr>
  </w:style>
  <w:style w:type="paragraph" w:customStyle="1" w:styleId="Textosinformato2">
    <w:name w:val="Texto sin formato2"/>
    <w:basedOn w:val="Normal"/>
    <w:uiPriority w:val="99"/>
    <w:rsid w:val="007E70E3"/>
    <w:pPr>
      <w:spacing w:after="0" w:line="240" w:lineRule="auto"/>
      <w:ind w:firstLine="0"/>
    </w:pPr>
    <w:rPr>
      <w:rFonts w:ascii="Courier New" w:eastAsia="Times New Roman" w:hAnsi="Courier New" w:cs="Courier New"/>
      <w:sz w:val="20"/>
      <w:szCs w:val="20"/>
      <w:lang w:val="es-ES" w:eastAsia="es-ES"/>
    </w:rPr>
  </w:style>
  <w:style w:type="paragraph" w:customStyle="1" w:styleId="Textosinformato3">
    <w:name w:val="Texto sin formato3"/>
    <w:basedOn w:val="Normal"/>
    <w:uiPriority w:val="99"/>
    <w:rsid w:val="007E70E3"/>
    <w:pPr>
      <w:spacing w:after="0" w:line="240" w:lineRule="auto"/>
      <w:ind w:firstLine="0"/>
    </w:pPr>
    <w:rPr>
      <w:rFonts w:ascii="Courier New" w:eastAsia="Times New Roman" w:hAnsi="Courier New" w:cs="Courier New"/>
      <w:sz w:val="20"/>
      <w:szCs w:val="20"/>
      <w:lang w:val="es-ES" w:eastAsia="es-ES"/>
    </w:rPr>
  </w:style>
  <w:style w:type="character" w:customStyle="1" w:styleId="TitleChar1">
    <w:name w:val="Title Char1"/>
    <w:uiPriority w:val="99"/>
    <w:locked/>
    <w:rsid w:val="007E70E3"/>
    <w:rPr>
      <w:rFonts w:ascii="Cambria" w:hAnsi="Cambria" w:cs="Cambria"/>
      <w:b/>
      <w:bCs/>
      <w:kern w:val="28"/>
      <w:sz w:val="32"/>
      <w:szCs w:val="32"/>
      <w:lang w:val="es-ES" w:eastAsia="es-ES"/>
    </w:rPr>
  </w:style>
  <w:style w:type="table" w:customStyle="1" w:styleId="Cuadrculaclara1">
    <w:name w:val="Cuadrícula clara1"/>
    <w:uiPriority w:val="99"/>
    <w:rsid w:val="007E70E3"/>
    <w:pPr>
      <w:ind w:firstLine="0"/>
    </w:pPr>
    <w:rPr>
      <w:rFonts w:eastAsia="Times New Roman"/>
      <w:lang w:eastAsia="en-US"/>
    </w:rPr>
    <w:tblPr>
      <w:tblCellMar>
        <w:top w:w="0" w:type="dxa"/>
        <w:left w:w="108" w:type="dxa"/>
        <w:bottom w:w="0" w:type="dxa"/>
        <w:right w:w="108" w:type="dxa"/>
      </w:tblCellMar>
    </w:tblPr>
  </w:style>
  <w:style w:type="paragraph" w:customStyle="1" w:styleId="font11">
    <w:name w:val="font11"/>
    <w:basedOn w:val="Normal"/>
    <w:uiPriority w:val="99"/>
    <w:rsid w:val="007E70E3"/>
    <w:pPr>
      <w:spacing w:before="100" w:beforeAutospacing="1" w:after="100" w:afterAutospacing="1" w:line="240" w:lineRule="auto"/>
      <w:ind w:firstLine="0"/>
    </w:pPr>
    <w:rPr>
      <w:rFonts w:ascii="Arial" w:eastAsia="Times New Roman" w:hAnsi="Arial" w:cs="Arial"/>
      <w:color w:val="FFFFFF"/>
      <w:sz w:val="18"/>
      <w:szCs w:val="18"/>
    </w:rPr>
  </w:style>
  <w:style w:type="paragraph" w:customStyle="1" w:styleId="font12">
    <w:name w:val="font12"/>
    <w:basedOn w:val="Normal"/>
    <w:uiPriority w:val="99"/>
    <w:rsid w:val="007E70E3"/>
    <w:pPr>
      <w:spacing w:before="100" w:beforeAutospacing="1" w:after="100" w:afterAutospacing="1" w:line="240" w:lineRule="auto"/>
      <w:ind w:firstLine="0"/>
    </w:pPr>
    <w:rPr>
      <w:rFonts w:ascii="Arial" w:eastAsia="Times New Roman" w:hAnsi="Arial" w:cs="Arial"/>
      <w:color w:val="000000"/>
      <w:sz w:val="10"/>
      <w:szCs w:val="10"/>
    </w:rPr>
  </w:style>
  <w:style w:type="paragraph" w:customStyle="1" w:styleId="font13">
    <w:name w:val="font13"/>
    <w:basedOn w:val="Normal"/>
    <w:uiPriority w:val="99"/>
    <w:rsid w:val="007E70E3"/>
    <w:pPr>
      <w:spacing w:before="100" w:beforeAutospacing="1" w:after="100" w:afterAutospacing="1" w:line="240" w:lineRule="auto"/>
      <w:ind w:firstLine="0"/>
    </w:pPr>
    <w:rPr>
      <w:rFonts w:ascii="Arial" w:eastAsia="Times New Roman" w:hAnsi="Arial" w:cs="Arial"/>
      <w:color w:val="000000"/>
      <w:sz w:val="16"/>
      <w:szCs w:val="16"/>
    </w:rPr>
  </w:style>
  <w:style w:type="paragraph" w:customStyle="1" w:styleId="font14">
    <w:name w:val="font14"/>
    <w:basedOn w:val="Normal"/>
    <w:uiPriority w:val="99"/>
    <w:rsid w:val="007E70E3"/>
    <w:pPr>
      <w:spacing w:before="100" w:beforeAutospacing="1" w:after="100" w:afterAutospacing="1" w:line="240" w:lineRule="auto"/>
      <w:ind w:firstLine="0"/>
    </w:pPr>
    <w:rPr>
      <w:rFonts w:ascii="Arial" w:eastAsia="Times New Roman" w:hAnsi="Arial" w:cs="Arial"/>
      <w:color w:val="000000"/>
      <w:sz w:val="17"/>
      <w:szCs w:val="17"/>
    </w:rPr>
  </w:style>
  <w:style w:type="paragraph" w:customStyle="1" w:styleId="font15">
    <w:name w:val="font15"/>
    <w:basedOn w:val="Normal"/>
    <w:uiPriority w:val="99"/>
    <w:rsid w:val="007E70E3"/>
    <w:pPr>
      <w:spacing w:before="100" w:beforeAutospacing="1" w:after="100" w:afterAutospacing="1" w:line="240" w:lineRule="auto"/>
      <w:ind w:firstLine="0"/>
    </w:pPr>
    <w:rPr>
      <w:rFonts w:ascii="Arial" w:eastAsia="Times New Roman" w:hAnsi="Arial" w:cs="Arial"/>
      <w:b/>
      <w:bCs/>
      <w:color w:val="002060"/>
      <w:sz w:val="18"/>
      <w:szCs w:val="18"/>
      <w:u w:val="single"/>
    </w:rPr>
  </w:style>
  <w:style w:type="paragraph" w:customStyle="1" w:styleId="font16">
    <w:name w:val="font16"/>
    <w:basedOn w:val="Normal"/>
    <w:uiPriority w:val="99"/>
    <w:rsid w:val="007E70E3"/>
    <w:pPr>
      <w:spacing w:before="100" w:beforeAutospacing="1" w:after="100" w:afterAutospacing="1" w:line="240" w:lineRule="auto"/>
      <w:ind w:firstLine="0"/>
    </w:pPr>
    <w:rPr>
      <w:rFonts w:ascii="Arial" w:eastAsia="Times New Roman" w:hAnsi="Arial" w:cs="Arial"/>
      <w:b/>
      <w:bCs/>
      <w:color w:val="E46D0A"/>
      <w:sz w:val="18"/>
      <w:szCs w:val="18"/>
      <w:u w:val="single"/>
    </w:rPr>
  </w:style>
  <w:style w:type="paragraph" w:customStyle="1" w:styleId="font17">
    <w:name w:val="font17"/>
    <w:basedOn w:val="Normal"/>
    <w:uiPriority w:val="99"/>
    <w:rsid w:val="007E70E3"/>
    <w:pPr>
      <w:spacing w:before="100" w:beforeAutospacing="1" w:after="100" w:afterAutospacing="1" w:line="240" w:lineRule="auto"/>
      <w:ind w:firstLine="0"/>
    </w:pPr>
    <w:rPr>
      <w:rFonts w:ascii="Arial" w:eastAsia="Times New Roman" w:hAnsi="Arial" w:cs="Arial"/>
      <w:b/>
      <w:bCs/>
      <w:color w:val="E46D0A"/>
      <w:sz w:val="18"/>
      <w:szCs w:val="18"/>
    </w:rPr>
  </w:style>
  <w:style w:type="paragraph" w:customStyle="1" w:styleId="font18">
    <w:name w:val="font18"/>
    <w:basedOn w:val="Normal"/>
    <w:uiPriority w:val="99"/>
    <w:rsid w:val="007E70E3"/>
    <w:pPr>
      <w:spacing w:before="100" w:beforeAutospacing="1" w:after="100" w:afterAutospacing="1" w:line="240" w:lineRule="auto"/>
      <w:ind w:firstLine="0"/>
    </w:pPr>
    <w:rPr>
      <w:rFonts w:ascii="Arial" w:eastAsia="Times New Roman" w:hAnsi="Arial" w:cs="Arial"/>
      <w:color w:val="E46D0A"/>
      <w:sz w:val="18"/>
      <w:szCs w:val="18"/>
    </w:rPr>
  </w:style>
  <w:style w:type="paragraph" w:customStyle="1" w:styleId="font19">
    <w:name w:val="font19"/>
    <w:basedOn w:val="Normal"/>
    <w:uiPriority w:val="99"/>
    <w:rsid w:val="007E70E3"/>
    <w:pPr>
      <w:spacing w:before="100" w:beforeAutospacing="1" w:after="100" w:afterAutospacing="1" w:line="240" w:lineRule="auto"/>
      <w:ind w:firstLine="0"/>
    </w:pPr>
    <w:rPr>
      <w:rFonts w:ascii="Arial" w:eastAsia="Times New Roman" w:hAnsi="Arial" w:cs="Arial"/>
      <w:b/>
      <w:bCs/>
      <w:color w:val="E46D0A"/>
      <w:sz w:val="16"/>
      <w:szCs w:val="16"/>
    </w:rPr>
  </w:style>
  <w:style w:type="paragraph" w:customStyle="1" w:styleId="font20">
    <w:name w:val="font20"/>
    <w:basedOn w:val="Normal"/>
    <w:uiPriority w:val="99"/>
    <w:rsid w:val="007E70E3"/>
    <w:pPr>
      <w:spacing w:before="100" w:beforeAutospacing="1" w:after="100" w:afterAutospacing="1" w:line="240" w:lineRule="auto"/>
      <w:ind w:firstLine="0"/>
    </w:pPr>
    <w:rPr>
      <w:rFonts w:ascii="Arial" w:eastAsia="Times New Roman" w:hAnsi="Arial" w:cs="Arial"/>
      <w:b/>
      <w:bCs/>
      <w:color w:val="E46D0A"/>
      <w:sz w:val="20"/>
      <w:szCs w:val="20"/>
    </w:rPr>
  </w:style>
  <w:style w:type="paragraph" w:customStyle="1" w:styleId="font21">
    <w:name w:val="font21"/>
    <w:basedOn w:val="Normal"/>
    <w:uiPriority w:val="99"/>
    <w:rsid w:val="007E70E3"/>
    <w:pPr>
      <w:spacing w:before="100" w:beforeAutospacing="1" w:after="100" w:afterAutospacing="1" w:line="240" w:lineRule="auto"/>
      <w:ind w:firstLine="0"/>
    </w:pPr>
    <w:rPr>
      <w:rFonts w:ascii="Arial" w:eastAsia="Times New Roman" w:hAnsi="Arial" w:cs="Arial"/>
      <w:color w:val="E46D0A"/>
      <w:sz w:val="20"/>
      <w:szCs w:val="20"/>
    </w:rPr>
  </w:style>
  <w:style w:type="paragraph" w:customStyle="1" w:styleId="font22">
    <w:name w:val="font22"/>
    <w:basedOn w:val="Normal"/>
    <w:uiPriority w:val="99"/>
    <w:rsid w:val="007E70E3"/>
    <w:pPr>
      <w:spacing w:before="100" w:beforeAutospacing="1" w:after="100" w:afterAutospacing="1" w:line="240" w:lineRule="auto"/>
      <w:ind w:firstLine="0"/>
    </w:pPr>
    <w:rPr>
      <w:rFonts w:ascii="Bookman Old Style" w:eastAsia="Times New Roman" w:hAnsi="Bookman Old Style" w:cs="Bookman Old Style"/>
      <w:color w:val="E46D0A"/>
      <w:sz w:val="18"/>
      <w:szCs w:val="18"/>
    </w:rPr>
  </w:style>
  <w:style w:type="paragraph" w:customStyle="1" w:styleId="xl69">
    <w:name w:val="xl69"/>
    <w:basedOn w:val="Normal"/>
    <w:rsid w:val="007E70E3"/>
    <w:pPr>
      <w:shd w:val="clear" w:color="000000" w:fill="FFFFFF"/>
      <w:spacing w:before="100" w:beforeAutospacing="1" w:after="100" w:afterAutospacing="1" w:line="240" w:lineRule="auto"/>
      <w:ind w:firstLine="0"/>
      <w:jc w:val="both"/>
      <w:textAlignment w:val="center"/>
    </w:pPr>
    <w:rPr>
      <w:rFonts w:ascii="Arial" w:eastAsia="Times New Roman" w:hAnsi="Arial" w:cs="Arial"/>
      <w:sz w:val="20"/>
      <w:szCs w:val="20"/>
    </w:rPr>
  </w:style>
  <w:style w:type="paragraph" w:customStyle="1" w:styleId="xl70">
    <w:name w:val="xl70"/>
    <w:basedOn w:val="Normal"/>
    <w:rsid w:val="007E70E3"/>
    <w:pPr>
      <w:shd w:val="clear" w:color="000000" w:fill="FFFFFF"/>
      <w:spacing w:before="100" w:beforeAutospacing="1" w:after="100" w:afterAutospacing="1" w:line="240" w:lineRule="auto"/>
      <w:ind w:firstLine="0"/>
      <w:textAlignment w:val="center"/>
    </w:pPr>
    <w:rPr>
      <w:rFonts w:ascii="Arial" w:eastAsia="Times New Roman" w:hAnsi="Arial" w:cs="Arial"/>
      <w:sz w:val="20"/>
      <w:szCs w:val="20"/>
    </w:rPr>
  </w:style>
  <w:style w:type="paragraph" w:customStyle="1" w:styleId="xl71">
    <w:name w:val="xl71"/>
    <w:basedOn w:val="Normal"/>
    <w:rsid w:val="007E70E3"/>
    <w:pPr>
      <w:shd w:val="clear" w:color="000000" w:fill="FFFFFF"/>
      <w:spacing w:before="100" w:beforeAutospacing="1" w:after="100" w:afterAutospacing="1" w:line="240" w:lineRule="auto"/>
      <w:ind w:firstLine="0"/>
      <w:jc w:val="both"/>
      <w:textAlignment w:val="center"/>
    </w:pPr>
    <w:rPr>
      <w:rFonts w:ascii="Arial" w:eastAsia="Times New Roman" w:hAnsi="Arial" w:cs="Arial"/>
      <w:sz w:val="20"/>
      <w:szCs w:val="20"/>
    </w:rPr>
  </w:style>
  <w:style w:type="paragraph" w:customStyle="1" w:styleId="xl72">
    <w:name w:val="xl72"/>
    <w:basedOn w:val="Normal"/>
    <w:rsid w:val="007E70E3"/>
    <w:pPr>
      <w:shd w:val="clear" w:color="000000" w:fill="FFFFFF"/>
      <w:spacing w:before="100" w:beforeAutospacing="1" w:after="100" w:afterAutospacing="1" w:line="240" w:lineRule="auto"/>
      <w:ind w:firstLine="0"/>
    </w:pPr>
    <w:rPr>
      <w:rFonts w:ascii="Arial" w:eastAsia="Times New Roman" w:hAnsi="Arial" w:cs="Arial"/>
      <w:b/>
      <w:bCs/>
      <w:sz w:val="16"/>
      <w:szCs w:val="16"/>
    </w:rPr>
  </w:style>
  <w:style w:type="paragraph" w:customStyle="1" w:styleId="xl73">
    <w:name w:val="xl73"/>
    <w:basedOn w:val="Normal"/>
    <w:uiPriority w:val="99"/>
    <w:rsid w:val="007E70E3"/>
    <w:pPr>
      <w:shd w:val="clear" w:color="000000" w:fill="FFFFFF"/>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xl74">
    <w:name w:val="xl74"/>
    <w:basedOn w:val="Normal"/>
    <w:uiPriority w:val="99"/>
    <w:rsid w:val="007E70E3"/>
    <w:pPr>
      <w:shd w:val="clear" w:color="000000" w:fill="FAC090"/>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xl75">
    <w:name w:val="xl75"/>
    <w:basedOn w:val="Normal"/>
    <w:uiPriority w:val="99"/>
    <w:rsid w:val="007E70E3"/>
    <w:pPr>
      <w:shd w:val="clear" w:color="000000" w:fill="FFFFFF"/>
      <w:spacing w:before="100" w:beforeAutospacing="1" w:after="100" w:afterAutospacing="1" w:line="240" w:lineRule="auto"/>
      <w:ind w:firstLine="0"/>
      <w:jc w:val="center"/>
    </w:pPr>
    <w:rPr>
      <w:rFonts w:ascii="Arial" w:eastAsia="Times New Roman" w:hAnsi="Arial" w:cs="Arial"/>
      <w:b/>
      <w:bCs/>
      <w:sz w:val="20"/>
      <w:szCs w:val="20"/>
    </w:rPr>
  </w:style>
  <w:style w:type="paragraph" w:customStyle="1" w:styleId="xl76">
    <w:name w:val="xl76"/>
    <w:basedOn w:val="Normal"/>
    <w:uiPriority w:val="99"/>
    <w:rsid w:val="007E70E3"/>
    <w:pPr>
      <w:shd w:val="clear" w:color="000000" w:fill="FFFFFF"/>
      <w:spacing w:before="100" w:beforeAutospacing="1" w:after="100" w:afterAutospacing="1" w:line="240" w:lineRule="auto"/>
      <w:ind w:firstLine="0"/>
      <w:jc w:val="both"/>
    </w:pPr>
    <w:rPr>
      <w:rFonts w:ascii="Arial" w:eastAsia="Times New Roman" w:hAnsi="Arial" w:cs="Arial"/>
      <w:sz w:val="18"/>
      <w:szCs w:val="18"/>
    </w:rPr>
  </w:style>
  <w:style w:type="paragraph" w:customStyle="1" w:styleId="xl77">
    <w:name w:val="xl77"/>
    <w:basedOn w:val="Normal"/>
    <w:uiPriority w:val="99"/>
    <w:rsid w:val="007E70E3"/>
    <w:pPr>
      <w:spacing w:before="100" w:beforeAutospacing="1" w:after="100" w:afterAutospacing="1" w:line="240" w:lineRule="auto"/>
      <w:ind w:firstLine="0"/>
    </w:pPr>
    <w:rPr>
      <w:rFonts w:ascii="Arial" w:eastAsia="Times New Roman" w:hAnsi="Arial" w:cs="Arial"/>
      <w:color w:val="E46D0A"/>
      <w:sz w:val="18"/>
      <w:szCs w:val="18"/>
    </w:rPr>
  </w:style>
  <w:style w:type="paragraph" w:customStyle="1" w:styleId="xl78">
    <w:name w:val="xl78"/>
    <w:basedOn w:val="Normal"/>
    <w:uiPriority w:val="99"/>
    <w:rsid w:val="007E70E3"/>
    <w:pPr>
      <w:shd w:val="clear" w:color="000000" w:fill="FCD5B4"/>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xl79">
    <w:name w:val="xl79"/>
    <w:basedOn w:val="Normal"/>
    <w:uiPriority w:val="99"/>
    <w:rsid w:val="007E70E3"/>
    <w:pPr>
      <w:shd w:val="clear" w:color="000000" w:fill="FFFFFF"/>
      <w:spacing w:before="100" w:beforeAutospacing="1" w:after="100" w:afterAutospacing="1" w:line="240" w:lineRule="auto"/>
      <w:ind w:firstLine="0"/>
      <w:jc w:val="center"/>
      <w:textAlignment w:val="center"/>
    </w:pPr>
    <w:rPr>
      <w:rFonts w:ascii="Arial" w:eastAsia="Times New Roman" w:hAnsi="Arial" w:cs="Arial"/>
      <w:b/>
      <w:bCs/>
      <w:sz w:val="20"/>
      <w:szCs w:val="20"/>
    </w:rPr>
  </w:style>
  <w:style w:type="paragraph" w:customStyle="1" w:styleId="xl80">
    <w:name w:val="xl80"/>
    <w:basedOn w:val="Normal"/>
    <w:uiPriority w:val="99"/>
    <w:rsid w:val="007E70E3"/>
    <w:pPr>
      <w:shd w:val="clear" w:color="000000" w:fill="FFFFFF"/>
      <w:spacing w:before="100" w:beforeAutospacing="1" w:after="100" w:afterAutospacing="1" w:line="240" w:lineRule="auto"/>
      <w:ind w:firstLine="0"/>
      <w:textAlignment w:val="center"/>
    </w:pPr>
    <w:rPr>
      <w:rFonts w:ascii="Arial" w:eastAsia="Times New Roman" w:hAnsi="Arial" w:cs="Arial"/>
      <w:sz w:val="20"/>
      <w:szCs w:val="20"/>
    </w:rPr>
  </w:style>
  <w:style w:type="paragraph" w:customStyle="1" w:styleId="xl81">
    <w:name w:val="xl81"/>
    <w:basedOn w:val="Normal"/>
    <w:uiPriority w:val="99"/>
    <w:rsid w:val="007E70E3"/>
    <w:pPr>
      <w:shd w:val="clear" w:color="000000" w:fill="FFFFFF"/>
      <w:spacing w:before="100" w:beforeAutospacing="1" w:after="100" w:afterAutospacing="1" w:line="240" w:lineRule="auto"/>
      <w:ind w:firstLine="0"/>
      <w:textAlignment w:val="center"/>
    </w:pPr>
    <w:rPr>
      <w:rFonts w:ascii="Arial" w:eastAsia="Times New Roman" w:hAnsi="Arial" w:cs="Arial"/>
      <w:b/>
      <w:bCs/>
      <w:sz w:val="18"/>
      <w:szCs w:val="18"/>
    </w:rPr>
  </w:style>
  <w:style w:type="paragraph" w:customStyle="1" w:styleId="xl82">
    <w:name w:val="xl82"/>
    <w:basedOn w:val="Normal"/>
    <w:uiPriority w:val="99"/>
    <w:rsid w:val="007E70E3"/>
    <w:pPr>
      <w:shd w:val="clear" w:color="000000" w:fill="FFFFFF"/>
      <w:spacing w:before="100" w:beforeAutospacing="1" w:after="100" w:afterAutospacing="1" w:line="240" w:lineRule="auto"/>
      <w:ind w:firstLine="0"/>
      <w:jc w:val="both"/>
      <w:textAlignment w:val="center"/>
    </w:pPr>
    <w:rPr>
      <w:rFonts w:ascii="Arial" w:eastAsia="Times New Roman" w:hAnsi="Arial" w:cs="Arial"/>
      <w:sz w:val="18"/>
      <w:szCs w:val="18"/>
    </w:rPr>
  </w:style>
  <w:style w:type="paragraph" w:customStyle="1" w:styleId="xl83">
    <w:name w:val="xl83"/>
    <w:basedOn w:val="Normal"/>
    <w:uiPriority w:val="99"/>
    <w:rsid w:val="007E70E3"/>
    <w:pPr>
      <w:shd w:val="clear" w:color="000000" w:fill="FFFFFF"/>
      <w:spacing w:before="100" w:beforeAutospacing="1" w:after="100" w:afterAutospacing="1" w:line="240" w:lineRule="auto"/>
      <w:ind w:firstLine="0"/>
      <w:jc w:val="both"/>
      <w:textAlignment w:val="center"/>
    </w:pPr>
    <w:rPr>
      <w:rFonts w:ascii="Arial" w:eastAsia="Times New Roman" w:hAnsi="Arial" w:cs="Arial"/>
      <w:b/>
      <w:bCs/>
      <w:sz w:val="18"/>
      <w:szCs w:val="18"/>
    </w:rPr>
  </w:style>
  <w:style w:type="paragraph" w:customStyle="1" w:styleId="xl84">
    <w:name w:val="xl84"/>
    <w:basedOn w:val="Normal"/>
    <w:uiPriority w:val="99"/>
    <w:rsid w:val="007E70E3"/>
    <w:pPr>
      <w:shd w:val="clear" w:color="000000" w:fill="FFFFFF"/>
      <w:spacing w:before="100" w:beforeAutospacing="1" w:after="100" w:afterAutospacing="1" w:line="240" w:lineRule="auto"/>
      <w:ind w:firstLine="0"/>
    </w:pPr>
    <w:rPr>
      <w:rFonts w:ascii="Arial" w:eastAsia="Times New Roman" w:hAnsi="Arial" w:cs="Arial"/>
      <w:b/>
      <w:bCs/>
      <w:sz w:val="18"/>
      <w:szCs w:val="18"/>
    </w:rPr>
  </w:style>
  <w:style w:type="paragraph" w:customStyle="1" w:styleId="xl85">
    <w:name w:val="xl85"/>
    <w:basedOn w:val="Normal"/>
    <w:uiPriority w:val="99"/>
    <w:rsid w:val="007E70E3"/>
    <w:pPr>
      <w:shd w:val="clear" w:color="000000" w:fill="FFFFFF"/>
      <w:spacing w:before="100" w:beforeAutospacing="1" w:after="100" w:afterAutospacing="1" w:line="240" w:lineRule="auto"/>
      <w:ind w:firstLine="0"/>
      <w:jc w:val="both"/>
    </w:pPr>
    <w:rPr>
      <w:rFonts w:ascii="Arial" w:eastAsia="Times New Roman" w:hAnsi="Arial" w:cs="Arial"/>
      <w:b/>
      <w:bCs/>
      <w:sz w:val="18"/>
      <w:szCs w:val="18"/>
    </w:rPr>
  </w:style>
  <w:style w:type="paragraph" w:customStyle="1" w:styleId="xl86">
    <w:name w:val="xl86"/>
    <w:basedOn w:val="Normal"/>
    <w:uiPriority w:val="99"/>
    <w:rsid w:val="007E70E3"/>
    <w:pPr>
      <w:shd w:val="clear" w:color="000000" w:fill="FFFFFF"/>
      <w:spacing w:before="100" w:beforeAutospacing="1" w:after="100" w:afterAutospacing="1" w:line="240" w:lineRule="auto"/>
      <w:ind w:firstLine="0"/>
    </w:pPr>
    <w:rPr>
      <w:rFonts w:ascii="Arial" w:eastAsia="Times New Roman" w:hAnsi="Arial" w:cs="Arial"/>
      <w:b/>
      <w:bCs/>
      <w:sz w:val="20"/>
      <w:szCs w:val="20"/>
    </w:rPr>
  </w:style>
  <w:style w:type="paragraph" w:customStyle="1" w:styleId="xl87">
    <w:name w:val="xl87"/>
    <w:basedOn w:val="Normal"/>
    <w:uiPriority w:val="99"/>
    <w:rsid w:val="007E70E3"/>
    <w:pPr>
      <w:shd w:val="clear" w:color="000000" w:fill="FFFFFF"/>
      <w:spacing w:before="100" w:beforeAutospacing="1" w:after="100" w:afterAutospacing="1" w:line="240" w:lineRule="auto"/>
      <w:ind w:firstLine="0"/>
    </w:pPr>
    <w:rPr>
      <w:rFonts w:ascii="Arial" w:eastAsia="Times New Roman" w:hAnsi="Arial" w:cs="Arial"/>
      <w:b/>
      <w:bCs/>
      <w:sz w:val="18"/>
      <w:szCs w:val="18"/>
    </w:rPr>
  </w:style>
  <w:style w:type="paragraph" w:customStyle="1" w:styleId="xl88">
    <w:name w:val="xl88"/>
    <w:basedOn w:val="Normal"/>
    <w:uiPriority w:val="99"/>
    <w:rsid w:val="007E70E3"/>
    <w:pPr>
      <w:shd w:val="clear" w:color="000000" w:fill="FFFFFF"/>
      <w:spacing w:before="100" w:beforeAutospacing="1" w:after="100" w:afterAutospacing="1" w:line="240" w:lineRule="auto"/>
      <w:ind w:firstLine="0"/>
      <w:textAlignment w:val="center"/>
    </w:pPr>
    <w:rPr>
      <w:rFonts w:ascii="Arial" w:eastAsia="Times New Roman" w:hAnsi="Arial" w:cs="Arial"/>
      <w:sz w:val="18"/>
      <w:szCs w:val="18"/>
    </w:rPr>
  </w:style>
  <w:style w:type="paragraph" w:customStyle="1" w:styleId="xl89">
    <w:name w:val="xl89"/>
    <w:basedOn w:val="Normal"/>
    <w:uiPriority w:val="99"/>
    <w:rsid w:val="007E70E3"/>
    <w:pPr>
      <w:shd w:val="clear" w:color="000000" w:fill="FFFFFF"/>
      <w:spacing w:before="100" w:beforeAutospacing="1" w:after="100" w:afterAutospacing="1" w:line="240" w:lineRule="auto"/>
      <w:ind w:firstLine="0"/>
      <w:jc w:val="center"/>
    </w:pPr>
    <w:rPr>
      <w:rFonts w:ascii="Arial" w:eastAsia="Times New Roman" w:hAnsi="Arial" w:cs="Arial"/>
      <w:b/>
      <w:bCs/>
      <w:sz w:val="24"/>
      <w:szCs w:val="24"/>
    </w:rPr>
  </w:style>
  <w:style w:type="paragraph" w:customStyle="1" w:styleId="xl90">
    <w:name w:val="xl90"/>
    <w:basedOn w:val="Normal"/>
    <w:uiPriority w:val="99"/>
    <w:rsid w:val="007E70E3"/>
    <w:pPr>
      <w:shd w:val="clear" w:color="000000" w:fill="FFFFFF"/>
      <w:spacing w:before="100" w:beforeAutospacing="1" w:after="100" w:afterAutospacing="1" w:line="240" w:lineRule="auto"/>
      <w:ind w:firstLine="0"/>
      <w:textAlignment w:val="center"/>
    </w:pPr>
    <w:rPr>
      <w:rFonts w:ascii="Arial" w:eastAsia="Times New Roman" w:hAnsi="Arial" w:cs="Arial"/>
      <w:color w:val="E46D0A"/>
      <w:sz w:val="18"/>
      <w:szCs w:val="18"/>
    </w:rPr>
  </w:style>
  <w:style w:type="paragraph" w:customStyle="1" w:styleId="xl91">
    <w:name w:val="xl91"/>
    <w:basedOn w:val="Normal"/>
    <w:uiPriority w:val="99"/>
    <w:rsid w:val="007E70E3"/>
    <w:pPr>
      <w:shd w:val="clear" w:color="000000" w:fill="FFFFFF"/>
      <w:spacing w:before="100" w:beforeAutospacing="1" w:after="100" w:afterAutospacing="1" w:line="240" w:lineRule="auto"/>
      <w:ind w:firstLine="0"/>
      <w:jc w:val="center"/>
      <w:textAlignment w:val="center"/>
    </w:pPr>
    <w:rPr>
      <w:rFonts w:ascii="Arial" w:eastAsia="Times New Roman" w:hAnsi="Arial" w:cs="Arial"/>
      <w:b/>
      <w:bCs/>
      <w:sz w:val="24"/>
      <w:szCs w:val="24"/>
    </w:rPr>
  </w:style>
  <w:style w:type="paragraph" w:customStyle="1" w:styleId="xl92">
    <w:name w:val="xl92"/>
    <w:basedOn w:val="Normal"/>
    <w:uiPriority w:val="99"/>
    <w:rsid w:val="007E70E3"/>
    <w:pPr>
      <w:shd w:val="clear" w:color="000000" w:fill="FFFFFF"/>
      <w:spacing w:before="100" w:beforeAutospacing="1" w:after="100" w:afterAutospacing="1" w:line="240" w:lineRule="auto"/>
      <w:ind w:firstLine="0"/>
    </w:pPr>
    <w:rPr>
      <w:rFonts w:ascii="Arial" w:eastAsia="Times New Roman" w:hAnsi="Arial" w:cs="Arial"/>
      <w:b/>
      <w:bCs/>
      <w:color w:val="E46D0A"/>
      <w:sz w:val="18"/>
      <w:szCs w:val="18"/>
    </w:rPr>
  </w:style>
  <w:style w:type="paragraph" w:customStyle="1" w:styleId="xl93">
    <w:name w:val="xl93"/>
    <w:basedOn w:val="Normal"/>
    <w:uiPriority w:val="99"/>
    <w:rsid w:val="007E70E3"/>
    <w:pPr>
      <w:shd w:val="clear" w:color="000000" w:fill="FFFFFF"/>
      <w:spacing w:before="100" w:beforeAutospacing="1" w:after="100" w:afterAutospacing="1" w:line="240" w:lineRule="auto"/>
      <w:ind w:firstLine="0"/>
    </w:pPr>
    <w:rPr>
      <w:rFonts w:ascii="Arial" w:eastAsia="Times New Roman" w:hAnsi="Arial" w:cs="Arial"/>
      <w:color w:val="E46D0A"/>
      <w:sz w:val="18"/>
      <w:szCs w:val="18"/>
    </w:rPr>
  </w:style>
  <w:style w:type="paragraph" w:customStyle="1" w:styleId="xl94">
    <w:name w:val="xl94"/>
    <w:basedOn w:val="Normal"/>
    <w:uiPriority w:val="99"/>
    <w:rsid w:val="007E70E3"/>
    <w:pPr>
      <w:shd w:val="clear" w:color="000000" w:fill="FFFFFF"/>
      <w:spacing w:before="100" w:beforeAutospacing="1" w:after="100" w:afterAutospacing="1" w:line="240" w:lineRule="auto"/>
      <w:ind w:firstLine="0"/>
    </w:pPr>
    <w:rPr>
      <w:rFonts w:ascii="Arial" w:eastAsia="Times New Roman" w:hAnsi="Arial" w:cs="Arial"/>
      <w:sz w:val="18"/>
      <w:szCs w:val="18"/>
    </w:rPr>
  </w:style>
  <w:style w:type="paragraph" w:customStyle="1" w:styleId="xl95">
    <w:name w:val="xl95"/>
    <w:basedOn w:val="Normal"/>
    <w:uiPriority w:val="99"/>
    <w:rsid w:val="007E70E3"/>
    <w:pPr>
      <w:shd w:val="clear" w:color="000000" w:fill="FFFFFF"/>
      <w:spacing w:before="100" w:beforeAutospacing="1" w:after="100" w:afterAutospacing="1" w:line="240" w:lineRule="auto"/>
      <w:ind w:firstLine="0"/>
    </w:pPr>
    <w:rPr>
      <w:rFonts w:ascii="Bookman Old Style" w:eastAsia="Times New Roman" w:hAnsi="Bookman Old Style" w:cs="Bookman Old Style"/>
      <w:sz w:val="18"/>
      <w:szCs w:val="18"/>
    </w:rPr>
  </w:style>
  <w:style w:type="paragraph" w:customStyle="1" w:styleId="xl96">
    <w:name w:val="xl96"/>
    <w:basedOn w:val="Normal"/>
    <w:uiPriority w:val="99"/>
    <w:rsid w:val="007E70E3"/>
    <w:pPr>
      <w:shd w:val="clear" w:color="000000" w:fill="FFFFFF"/>
      <w:spacing w:before="100" w:beforeAutospacing="1" w:after="100" w:afterAutospacing="1" w:line="240" w:lineRule="auto"/>
      <w:ind w:firstLine="0"/>
    </w:pPr>
    <w:rPr>
      <w:rFonts w:ascii="Times New Roman" w:eastAsia="Times New Roman" w:hAnsi="Times New Roman" w:cs="Times New Roman"/>
      <w:color w:val="E46D0A"/>
      <w:sz w:val="24"/>
      <w:szCs w:val="24"/>
    </w:rPr>
  </w:style>
  <w:style w:type="paragraph" w:customStyle="1" w:styleId="xl97">
    <w:name w:val="xl97"/>
    <w:basedOn w:val="Normal"/>
    <w:uiPriority w:val="99"/>
    <w:rsid w:val="007E70E3"/>
    <w:pPr>
      <w:shd w:val="clear" w:color="000000" w:fill="FFFFFF"/>
      <w:spacing w:before="100" w:beforeAutospacing="1" w:after="100" w:afterAutospacing="1" w:line="240" w:lineRule="auto"/>
      <w:ind w:firstLine="0"/>
    </w:pPr>
    <w:rPr>
      <w:rFonts w:ascii="Bookman Old Style" w:eastAsia="Times New Roman" w:hAnsi="Bookman Old Style" w:cs="Bookman Old Style"/>
      <w:sz w:val="20"/>
      <w:szCs w:val="20"/>
    </w:rPr>
  </w:style>
  <w:style w:type="paragraph" w:customStyle="1" w:styleId="xl98">
    <w:name w:val="xl98"/>
    <w:basedOn w:val="Normal"/>
    <w:uiPriority w:val="99"/>
    <w:rsid w:val="007E70E3"/>
    <w:pPr>
      <w:shd w:val="clear" w:color="000000" w:fill="FFFFFF"/>
      <w:spacing w:before="100" w:beforeAutospacing="1" w:after="100" w:afterAutospacing="1" w:line="240" w:lineRule="auto"/>
      <w:ind w:firstLine="0"/>
      <w:jc w:val="both"/>
    </w:pPr>
    <w:rPr>
      <w:rFonts w:ascii="Bookman Old Style" w:eastAsia="Times New Roman" w:hAnsi="Bookman Old Style" w:cs="Bookman Old Style"/>
      <w:sz w:val="20"/>
      <w:szCs w:val="20"/>
    </w:rPr>
  </w:style>
  <w:style w:type="paragraph" w:customStyle="1" w:styleId="xl99">
    <w:name w:val="xl99"/>
    <w:basedOn w:val="Normal"/>
    <w:uiPriority w:val="99"/>
    <w:rsid w:val="007E70E3"/>
    <w:pPr>
      <w:shd w:val="clear" w:color="000000" w:fill="FFFFFF"/>
      <w:spacing w:before="100" w:beforeAutospacing="1" w:after="100" w:afterAutospacing="1" w:line="240" w:lineRule="auto"/>
      <w:ind w:firstLine="0"/>
      <w:textAlignment w:val="top"/>
    </w:pPr>
    <w:rPr>
      <w:rFonts w:ascii="Arial" w:eastAsia="Times New Roman" w:hAnsi="Arial" w:cs="Arial"/>
      <w:color w:val="E46D0A"/>
      <w:sz w:val="18"/>
      <w:szCs w:val="18"/>
    </w:rPr>
  </w:style>
  <w:style w:type="paragraph" w:customStyle="1" w:styleId="xl100">
    <w:name w:val="xl100"/>
    <w:basedOn w:val="Normal"/>
    <w:uiPriority w:val="99"/>
    <w:rsid w:val="007E70E3"/>
    <w:pPr>
      <w:shd w:val="clear" w:color="000000" w:fill="FFFFFF"/>
      <w:spacing w:before="100" w:beforeAutospacing="1" w:after="100" w:afterAutospacing="1" w:line="240" w:lineRule="auto"/>
      <w:ind w:firstLine="0"/>
      <w:jc w:val="both"/>
    </w:pPr>
    <w:rPr>
      <w:rFonts w:ascii="Arial" w:eastAsia="Times New Roman" w:hAnsi="Arial" w:cs="Arial"/>
      <w:b/>
      <w:bCs/>
      <w:sz w:val="20"/>
      <w:szCs w:val="20"/>
    </w:rPr>
  </w:style>
  <w:style w:type="paragraph" w:customStyle="1" w:styleId="xl101">
    <w:name w:val="xl101"/>
    <w:basedOn w:val="Normal"/>
    <w:uiPriority w:val="99"/>
    <w:rsid w:val="007E70E3"/>
    <w:pPr>
      <w:shd w:val="clear" w:color="000000" w:fill="FFFFFF"/>
      <w:spacing w:before="100" w:beforeAutospacing="1" w:after="100" w:afterAutospacing="1" w:line="240" w:lineRule="auto"/>
      <w:ind w:firstLine="0"/>
    </w:pPr>
    <w:rPr>
      <w:rFonts w:ascii="Arial" w:eastAsia="Times New Roman" w:hAnsi="Arial" w:cs="Arial"/>
      <w:sz w:val="18"/>
      <w:szCs w:val="18"/>
    </w:rPr>
  </w:style>
  <w:style w:type="paragraph" w:customStyle="1" w:styleId="xl102">
    <w:name w:val="xl102"/>
    <w:basedOn w:val="Normal"/>
    <w:uiPriority w:val="99"/>
    <w:rsid w:val="007E70E3"/>
    <w:pPr>
      <w:shd w:val="clear" w:color="000000" w:fill="FFFFFF"/>
      <w:spacing w:before="100" w:beforeAutospacing="1" w:after="100" w:afterAutospacing="1" w:line="240" w:lineRule="auto"/>
      <w:ind w:firstLine="0"/>
    </w:pPr>
    <w:rPr>
      <w:rFonts w:ascii="Arial" w:eastAsia="Times New Roman" w:hAnsi="Arial" w:cs="Arial"/>
      <w:color w:val="E46D0A"/>
      <w:sz w:val="18"/>
      <w:szCs w:val="18"/>
    </w:rPr>
  </w:style>
  <w:style w:type="paragraph" w:customStyle="1" w:styleId="xl103">
    <w:name w:val="xl103"/>
    <w:basedOn w:val="Normal"/>
    <w:uiPriority w:val="99"/>
    <w:rsid w:val="007E70E3"/>
    <w:pPr>
      <w:shd w:val="clear" w:color="000000" w:fill="FFFFFF"/>
      <w:spacing w:before="100" w:beforeAutospacing="1" w:after="100" w:afterAutospacing="1" w:line="240" w:lineRule="auto"/>
      <w:ind w:firstLine="0"/>
      <w:jc w:val="both"/>
    </w:pPr>
    <w:rPr>
      <w:rFonts w:ascii="Arial" w:eastAsia="Times New Roman" w:hAnsi="Arial" w:cs="Arial"/>
      <w:color w:val="E46D0A"/>
      <w:sz w:val="20"/>
      <w:szCs w:val="20"/>
    </w:rPr>
  </w:style>
  <w:style w:type="paragraph" w:customStyle="1" w:styleId="xl104">
    <w:name w:val="xl104"/>
    <w:basedOn w:val="Normal"/>
    <w:uiPriority w:val="99"/>
    <w:rsid w:val="007E70E3"/>
    <w:pPr>
      <w:shd w:val="clear" w:color="000000" w:fill="FFFFFF"/>
      <w:spacing w:before="100" w:beforeAutospacing="1" w:after="100" w:afterAutospacing="1" w:line="240" w:lineRule="auto"/>
      <w:ind w:firstLine="0"/>
    </w:pPr>
    <w:rPr>
      <w:rFonts w:ascii="Arial" w:eastAsia="Times New Roman" w:hAnsi="Arial" w:cs="Arial"/>
      <w:sz w:val="18"/>
      <w:szCs w:val="18"/>
    </w:rPr>
  </w:style>
  <w:style w:type="paragraph" w:customStyle="1" w:styleId="xl105">
    <w:name w:val="xl105"/>
    <w:basedOn w:val="Normal"/>
    <w:uiPriority w:val="99"/>
    <w:rsid w:val="007E70E3"/>
    <w:pPr>
      <w:shd w:val="clear" w:color="000000" w:fill="FFFFFF"/>
      <w:spacing w:before="100" w:beforeAutospacing="1" w:after="100" w:afterAutospacing="1" w:line="240" w:lineRule="auto"/>
      <w:ind w:firstLine="0"/>
      <w:jc w:val="both"/>
    </w:pPr>
    <w:rPr>
      <w:rFonts w:ascii="Arial" w:eastAsia="Times New Roman" w:hAnsi="Arial" w:cs="Arial"/>
      <w:sz w:val="20"/>
      <w:szCs w:val="20"/>
    </w:rPr>
  </w:style>
  <w:style w:type="paragraph" w:customStyle="1" w:styleId="xl106">
    <w:name w:val="xl106"/>
    <w:basedOn w:val="Normal"/>
    <w:uiPriority w:val="99"/>
    <w:rsid w:val="007E70E3"/>
    <w:pPr>
      <w:shd w:val="clear" w:color="000000" w:fill="FFFFFF"/>
      <w:spacing w:before="100" w:beforeAutospacing="1" w:after="100" w:afterAutospacing="1" w:line="240" w:lineRule="auto"/>
      <w:ind w:firstLine="0"/>
    </w:pPr>
    <w:rPr>
      <w:rFonts w:ascii="Arial" w:eastAsia="Times New Roman" w:hAnsi="Arial" w:cs="Arial"/>
      <w:sz w:val="20"/>
      <w:szCs w:val="20"/>
    </w:rPr>
  </w:style>
  <w:style w:type="paragraph" w:customStyle="1" w:styleId="Nn">
    <w:name w:val="Nn"/>
    <w:basedOn w:val="Sangradetextonormal"/>
    <w:uiPriority w:val="99"/>
    <w:rsid w:val="007E70E3"/>
    <w:pPr>
      <w:ind w:left="0"/>
      <w:jc w:val="both"/>
    </w:pPr>
    <w:rPr>
      <w:rFonts w:ascii="Arial" w:hAnsi="Arial"/>
      <w:sz w:val="20"/>
    </w:rPr>
  </w:style>
  <w:style w:type="paragraph" w:customStyle="1" w:styleId="msolistparagraph0">
    <w:name w:val="msolistparagraph"/>
    <w:basedOn w:val="Normal"/>
    <w:uiPriority w:val="99"/>
    <w:rsid w:val="007E70E3"/>
    <w:pPr>
      <w:spacing w:after="0" w:line="240" w:lineRule="auto"/>
      <w:ind w:left="708" w:firstLine="0"/>
    </w:pPr>
    <w:rPr>
      <w:rFonts w:ascii="Times New Roman" w:eastAsia="Times New Roman" w:hAnsi="Times New Roman" w:cs="Times New Roman"/>
      <w:sz w:val="24"/>
      <w:szCs w:val="24"/>
      <w:lang w:val="es-ES"/>
    </w:rPr>
  </w:style>
  <w:style w:type="paragraph" w:customStyle="1" w:styleId="Artculo">
    <w:name w:val="Artículo"/>
    <w:basedOn w:val="Normal"/>
    <w:uiPriority w:val="99"/>
    <w:rsid w:val="007E70E3"/>
    <w:pPr>
      <w:spacing w:after="0" w:line="240" w:lineRule="auto"/>
      <w:ind w:firstLine="567"/>
      <w:jc w:val="both"/>
    </w:pPr>
    <w:rPr>
      <w:rFonts w:ascii="Arial" w:eastAsia="Times New Roman" w:hAnsi="Arial" w:cs="Arial"/>
      <w:sz w:val="20"/>
      <w:szCs w:val="20"/>
      <w:lang w:val="es-ES" w:eastAsia="es-ES"/>
    </w:rPr>
  </w:style>
  <w:style w:type="paragraph" w:customStyle="1" w:styleId="inciso2tab">
    <w:name w:val="inciso 2 tab"/>
    <w:basedOn w:val="Normal"/>
    <w:uiPriority w:val="99"/>
    <w:rsid w:val="007E70E3"/>
    <w:pPr>
      <w:tabs>
        <w:tab w:val="right" w:pos="6237"/>
        <w:tab w:val="right" w:pos="8505"/>
      </w:tabs>
      <w:spacing w:after="0" w:line="240" w:lineRule="auto"/>
      <w:ind w:firstLine="567"/>
      <w:jc w:val="both"/>
    </w:pPr>
    <w:rPr>
      <w:rFonts w:ascii="Arial" w:eastAsia="Times New Roman" w:hAnsi="Arial" w:cs="Arial"/>
      <w:sz w:val="20"/>
      <w:szCs w:val="20"/>
      <w:lang w:val="es-ES_tradnl" w:eastAsia="es-ES"/>
    </w:rPr>
  </w:style>
  <w:style w:type="paragraph" w:customStyle="1" w:styleId="Fraccin">
    <w:name w:val="Fracción"/>
    <w:basedOn w:val="Artculo"/>
    <w:uiPriority w:val="99"/>
    <w:rsid w:val="007E70E3"/>
  </w:style>
  <w:style w:type="paragraph" w:customStyle="1" w:styleId="inciso">
    <w:name w:val="inciso"/>
    <w:basedOn w:val="Fraccin"/>
    <w:uiPriority w:val="99"/>
    <w:rsid w:val="007E70E3"/>
  </w:style>
  <w:style w:type="character" w:customStyle="1" w:styleId="CarCar17">
    <w:name w:val="Car Car17"/>
    <w:uiPriority w:val="99"/>
    <w:locked/>
    <w:rsid w:val="007E70E3"/>
    <w:rPr>
      <w:sz w:val="24"/>
      <w:szCs w:val="24"/>
      <w:lang w:val="es-ES" w:eastAsia="es-ES"/>
    </w:rPr>
  </w:style>
  <w:style w:type="character" w:customStyle="1" w:styleId="CarCar16">
    <w:name w:val="Car Car16"/>
    <w:uiPriority w:val="99"/>
    <w:locked/>
    <w:rsid w:val="007E70E3"/>
    <w:rPr>
      <w:rFonts w:ascii="Arial" w:hAnsi="Arial" w:cs="Arial"/>
      <w:b/>
      <w:bCs/>
      <w:color w:val="000000"/>
      <w:lang w:val="es-ES" w:eastAsia="es-ES"/>
    </w:rPr>
  </w:style>
  <w:style w:type="character" w:customStyle="1" w:styleId="CarCar13">
    <w:name w:val="Car Car13"/>
    <w:uiPriority w:val="99"/>
    <w:locked/>
    <w:rsid w:val="007E70E3"/>
    <w:rPr>
      <w:rFonts w:ascii="Arial" w:hAnsi="Arial" w:cs="Arial"/>
      <w:b/>
      <w:bCs/>
      <w:color w:val="000000"/>
      <w:lang w:val="es-MX" w:eastAsia="es-ES"/>
    </w:rPr>
  </w:style>
  <w:style w:type="character" w:customStyle="1" w:styleId="CarCar12">
    <w:name w:val="Car Car12"/>
    <w:uiPriority w:val="99"/>
    <w:locked/>
    <w:rsid w:val="007E70E3"/>
    <w:rPr>
      <w:rFonts w:ascii="Arial" w:hAnsi="Arial" w:cs="Arial"/>
      <w:b/>
      <w:bCs/>
      <w:lang w:val="es-ES" w:eastAsia="es-ES"/>
    </w:rPr>
  </w:style>
  <w:style w:type="table" w:customStyle="1" w:styleId="Cuadrculaclara-nfasis31">
    <w:name w:val="Cuadrícula clara - Énfasis 31"/>
    <w:uiPriority w:val="99"/>
    <w:rsid w:val="007E70E3"/>
    <w:pPr>
      <w:spacing w:after="0" w:line="240" w:lineRule="auto"/>
      <w:ind w:firstLine="0"/>
    </w:pPr>
    <w:rPr>
      <w:rFonts w:eastAsia="Times New Roman"/>
      <w:sz w:val="20"/>
      <w:szCs w:val="20"/>
      <w:lang w:val="en-US" w:eastAsia="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Cuadrculaclara-nfasis21">
    <w:name w:val="Cuadrícula clara - Énfasis 21"/>
    <w:uiPriority w:val="99"/>
    <w:rsid w:val="007E70E3"/>
    <w:pPr>
      <w:spacing w:after="0" w:line="240" w:lineRule="auto"/>
      <w:ind w:firstLine="0"/>
    </w:pPr>
    <w:rPr>
      <w:rFonts w:eastAsia="Times New Roman"/>
      <w:sz w:val="20"/>
      <w:szCs w:val="20"/>
      <w:lang w:val="en-US"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character" w:customStyle="1" w:styleId="BodyTextIndent3Char1">
    <w:name w:val="Body Text Indent 3 Char1"/>
    <w:uiPriority w:val="99"/>
    <w:locked/>
    <w:rsid w:val="007E70E3"/>
    <w:rPr>
      <w:rFonts w:ascii="Arial" w:hAnsi="Arial" w:cs="Arial"/>
      <w:b/>
      <w:bCs/>
      <w:lang w:eastAsia="es-ES"/>
    </w:rPr>
  </w:style>
  <w:style w:type="paragraph" w:styleId="Sinespaciado">
    <w:name w:val="No Spacing"/>
    <w:uiPriority w:val="1"/>
    <w:qFormat/>
    <w:rsid w:val="007E70E3"/>
    <w:pPr>
      <w:spacing w:after="0" w:line="240" w:lineRule="auto"/>
      <w:ind w:firstLine="0"/>
    </w:pPr>
    <w:rPr>
      <w:rFonts w:eastAsia="Times New Roman" w:cs="Times New Roman"/>
    </w:rPr>
  </w:style>
  <w:style w:type="paragraph" w:customStyle="1" w:styleId="msonormal0">
    <w:name w:val="msonormal"/>
    <w:basedOn w:val="Normal"/>
    <w:rsid w:val="007E70E3"/>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styleId="Lista">
    <w:name w:val="List"/>
    <w:basedOn w:val="Normal"/>
    <w:uiPriority w:val="99"/>
    <w:unhideWhenUsed/>
    <w:rsid w:val="007E70E3"/>
    <w:pPr>
      <w:spacing w:after="0" w:line="240" w:lineRule="auto"/>
      <w:ind w:left="283" w:hanging="283"/>
      <w:contextualSpacing/>
    </w:pPr>
    <w:rPr>
      <w:rFonts w:ascii="Times New Roman" w:eastAsia="Times New Roman" w:hAnsi="Times New Roman" w:cs="Times New Roman"/>
      <w:sz w:val="20"/>
      <w:szCs w:val="20"/>
      <w:lang w:val="es-ES_tradnl" w:eastAsia="es-ES"/>
    </w:rPr>
  </w:style>
  <w:style w:type="numbering" w:customStyle="1" w:styleId="Sinlista2">
    <w:name w:val="Sin lista2"/>
    <w:next w:val="Sinlista"/>
    <w:uiPriority w:val="99"/>
    <w:semiHidden/>
    <w:unhideWhenUsed/>
    <w:rsid w:val="007E70E3"/>
  </w:style>
  <w:style w:type="table" w:customStyle="1" w:styleId="Tablaconcuadrcula2">
    <w:name w:val="Tabla con cuadrícula2"/>
    <w:basedOn w:val="Tablanormal"/>
    <w:next w:val="Tablaconcuadrcula"/>
    <w:uiPriority w:val="39"/>
    <w:rsid w:val="007E70E3"/>
    <w:pPr>
      <w:spacing w:after="0" w:line="240" w:lineRule="auto"/>
      <w:ind w:firstLine="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
    <w:name w:val="Tabla con cuadrícula11"/>
    <w:uiPriority w:val="99"/>
    <w:rsid w:val="007E70E3"/>
    <w:pPr>
      <w:spacing w:after="0" w:line="240" w:lineRule="auto"/>
      <w:ind w:firstLine="0"/>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31">
    <w:name w:val="Light Grid - Accent 31"/>
    <w:basedOn w:val="Tablanormal"/>
    <w:uiPriority w:val="99"/>
    <w:rsid w:val="007E70E3"/>
    <w:pPr>
      <w:spacing w:after="0" w:line="240" w:lineRule="auto"/>
      <w:ind w:firstLine="0"/>
    </w:pPr>
    <w:rPr>
      <w:rFonts w:eastAsia="Times New Roman"/>
      <w:sz w:val="20"/>
      <w:szCs w:val="20"/>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pPr>
      <w:rPr>
        <w:rFonts w:ascii="Cambria" w:eastAsia="Times New Roman" w:hAnsi="Cambria" w:cs="Cambria"/>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Cambria"/>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Cambria"/>
        <w:b/>
        <w:bCs/>
      </w:rPr>
    </w:tblStylePr>
    <w:tblStylePr w:type="lastCol">
      <w:rPr>
        <w:rFonts w:ascii="Cambria" w:eastAsia="Times New Roman" w:hAnsi="Cambria" w:cs="Cambria"/>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21">
    <w:name w:val="Light Grid - Accent 21"/>
    <w:basedOn w:val="Tablanormal"/>
    <w:uiPriority w:val="99"/>
    <w:rsid w:val="007E70E3"/>
    <w:pPr>
      <w:spacing w:after="0" w:line="240" w:lineRule="auto"/>
      <w:ind w:firstLine="0"/>
    </w:pPr>
    <w:rPr>
      <w:rFonts w:eastAsia="Times New Roman"/>
      <w:sz w:val="20"/>
      <w:szCs w:val="20"/>
      <w:lang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Cambria" w:eastAsia="Times New Roman" w:hAnsi="Cambria" w:cs="Cambria"/>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Cambria"/>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Cambria"/>
        <w:b/>
        <w:bCs/>
      </w:rPr>
    </w:tblStylePr>
    <w:tblStylePr w:type="lastCol">
      <w:rPr>
        <w:rFonts w:ascii="Cambria" w:eastAsia="Times New Roman" w:hAnsi="Cambria" w:cs="Cambria"/>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Tablaclsica31">
    <w:name w:val="Tabla clásica 31"/>
    <w:basedOn w:val="Tablanormal"/>
    <w:next w:val="Tablaclsica3"/>
    <w:uiPriority w:val="99"/>
    <w:rsid w:val="007E70E3"/>
    <w:pPr>
      <w:spacing w:after="0" w:line="240" w:lineRule="auto"/>
      <w:ind w:firstLine="0"/>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absica21">
    <w:name w:val="Tabla básica 21"/>
    <w:basedOn w:val="Tablanormal"/>
    <w:next w:val="Tablabsica2"/>
    <w:uiPriority w:val="99"/>
    <w:rsid w:val="007E70E3"/>
    <w:pPr>
      <w:spacing w:after="0" w:line="240" w:lineRule="auto"/>
      <w:ind w:firstLine="0"/>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concolumnas11">
    <w:name w:val="Tabla con columnas 11"/>
    <w:basedOn w:val="Tablanormal"/>
    <w:next w:val="Tablaconcolumnas1"/>
    <w:uiPriority w:val="99"/>
    <w:rsid w:val="007E70E3"/>
    <w:pPr>
      <w:spacing w:after="0" w:line="240" w:lineRule="auto"/>
      <w:ind w:firstLine="0"/>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41">
    <w:name w:val="Tabla con columnas 41"/>
    <w:basedOn w:val="Tablanormal"/>
    <w:next w:val="Tablaconcolumnas4"/>
    <w:uiPriority w:val="99"/>
    <w:rsid w:val="007E70E3"/>
    <w:pPr>
      <w:spacing w:after="0" w:line="240" w:lineRule="auto"/>
      <w:ind w:firstLine="0"/>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conefectos3D31">
    <w:name w:val="Tabla con efectos 3D 31"/>
    <w:basedOn w:val="Tablanormal"/>
    <w:next w:val="Tablaconefectos3D3"/>
    <w:uiPriority w:val="99"/>
    <w:rsid w:val="007E70E3"/>
    <w:pPr>
      <w:spacing w:after="0" w:line="240" w:lineRule="auto"/>
      <w:ind w:firstLine="0"/>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31">
    <w:name w:val="Tabla con lista 31"/>
    <w:basedOn w:val="Tablanormal"/>
    <w:next w:val="Tablaconlista3"/>
    <w:uiPriority w:val="99"/>
    <w:rsid w:val="007E70E3"/>
    <w:pPr>
      <w:spacing w:after="0" w:line="240" w:lineRule="auto"/>
      <w:ind w:firstLine="0"/>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Cuadrculaclara11">
    <w:name w:val="Cuadrícula clara11"/>
    <w:uiPriority w:val="99"/>
    <w:rsid w:val="007E70E3"/>
    <w:pPr>
      <w:ind w:firstLine="0"/>
    </w:pPr>
    <w:rPr>
      <w:rFonts w:eastAsia="Times New Roman"/>
      <w:lang w:eastAsia="en-US"/>
    </w:rPr>
    <w:tblPr>
      <w:tblCellMar>
        <w:top w:w="0" w:type="dxa"/>
        <w:left w:w="108" w:type="dxa"/>
        <w:bottom w:w="0" w:type="dxa"/>
        <w:right w:w="108" w:type="dxa"/>
      </w:tblCellMar>
    </w:tblPr>
  </w:style>
  <w:style w:type="table" w:customStyle="1" w:styleId="Cuadrculaclara-nfasis311">
    <w:name w:val="Cuadrícula clara - Énfasis 311"/>
    <w:uiPriority w:val="99"/>
    <w:rsid w:val="007E70E3"/>
    <w:pPr>
      <w:spacing w:after="0" w:line="240" w:lineRule="auto"/>
      <w:ind w:firstLine="0"/>
    </w:pPr>
    <w:rPr>
      <w:rFonts w:eastAsia="Times New Roman"/>
      <w:sz w:val="20"/>
      <w:szCs w:val="20"/>
      <w:lang w:val="en-US" w:eastAsia="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Cuadrculaclara-nfasis211">
    <w:name w:val="Cuadrícula clara - Énfasis 211"/>
    <w:uiPriority w:val="99"/>
    <w:rsid w:val="007E70E3"/>
    <w:pPr>
      <w:spacing w:after="0" w:line="240" w:lineRule="auto"/>
      <w:ind w:firstLine="0"/>
    </w:pPr>
    <w:rPr>
      <w:rFonts w:eastAsia="Times New Roman"/>
      <w:sz w:val="20"/>
      <w:szCs w:val="20"/>
      <w:lang w:val="en-US"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7E70E3"/>
  </w:style>
  <w:style w:type="table" w:customStyle="1" w:styleId="Tablaconcuadrcula3">
    <w:name w:val="Tabla con cuadrícula3"/>
    <w:basedOn w:val="Tablanormal"/>
    <w:next w:val="Tablaconcuadrcula"/>
    <w:uiPriority w:val="39"/>
    <w:rsid w:val="007E70E3"/>
    <w:pPr>
      <w:spacing w:after="0" w:line="240" w:lineRule="auto"/>
      <w:ind w:firstLine="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
    <w:name w:val="Tabla con cuadrícula12"/>
    <w:uiPriority w:val="99"/>
    <w:rsid w:val="007E70E3"/>
    <w:pPr>
      <w:spacing w:after="0" w:line="240" w:lineRule="auto"/>
      <w:ind w:firstLine="0"/>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32">
    <w:name w:val="Light Grid - Accent 32"/>
    <w:basedOn w:val="Tablanormal"/>
    <w:uiPriority w:val="99"/>
    <w:rsid w:val="007E70E3"/>
    <w:pPr>
      <w:spacing w:after="0" w:line="240" w:lineRule="auto"/>
      <w:ind w:firstLine="0"/>
    </w:pPr>
    <w:rPr>
      <w:rFonts w:eastAsia="Times New Roman"/>
      <w:sz w:val="20"/>
      <w:szCs w:val="20"/>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pPr>
      <w:rPr>
        <w:rFonts w:ascii="Cambria" w:eastAsia="Times New Roman" w:hAnsi="Cambria" w:cs="Cambria"/>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Cambria"/>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Cambria"/>
        <w:b/>
        <w:bCs/>
      </w:rPr>
    </w:tblStylePr>
    <w:tblStylePr w:type="lastCol">
      <w:rPr>
        <w:rFonts w:ascii="Cambria" w:eastAsia="Times New Roman" w:hAnsi="Cambria" w:cs="Cambria"/>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22">
    <w:name w:val="Light Grid - Accent 22"/>
    <w:basedOn w:val="Tablanormal"/>
    <w:uiPriority w:val="99"/>
    <w:rsid w:val="007E70E3"/>
    <w:pPr>
      <w:spacing w:after="0" w:line="240" w:lineRule="auto"/>
      <w:ind w:firstLine="0"/>
    </w:pPr>
    <w:rPr>
      <w:rFonts w:eastAsia="Times New Roman"/>
      <w:sz w:val="20"/>
      <w:szCs w:val="20"/>
      <w:lang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Cambria" w:eastAsia="Times New Roman" w:hAnsi="Cambria" w:cs="Cambria"/>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Cambria"/>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Cambria"/>
        <w:b/>
        <w:bCs/>
      </w:rPr>
    </w:tblStylePr>
    <w:tblStylePr w:type="lastCol">
      <w:rPr>
        <w:rFonts w:ascii="Cambria" w:eastAsia="Times New Roman" w:hAnsi="Cambria" w:cs="Cambria"/>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Tablaclsica32">
    <w:name w:val="Tabla clásica 32"/>
    <w:basedOn w:val="Tablanormal"/>
    <w:next w:val="Tablaclsica3"/>
    <w:uiPriority w:val="99"/>
    <w:rsid w:val="007E70E3"/>
    <w:pPr>
      <w:spacing w:after="0" w:line="240" w:lineRule="auto"/>
      <w:ind w:firstLine="0"/>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absica22">
    <w:name w:val="Tabla básica 22"/>
    <w:basedOn w:val="Tablanormal"/>
    <w:next w:val="Tablabsica2"/>
    <w:uiPriority w:val="99"/>
    <w:rsid w:val="007E70E3"/>
    <w:pPr>
      <w:spacing w:after="0" w:line="240" w:lineRule="auto"/>
      <w:ind w:firstLine="0"/>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concolumnas12">
    <w:name w:val="Tabla con columnas 12"/>
    <w:basedOn w:val="Tablanormal"/>
    <w:next w:val="Tablaconcolumnas1"/>
    <w:uiPriority w:val="99"/>
    <w:rsid w:val="007E70E3"/>
    <w:pPr>
      <w:spacing w:after="0" w:line="240" w:lineRule="auto"/>
      <w:ind w:firstLine="0"/>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42">
    <w:name w:val="Tabla con columnas 42"/>
    <w:basedOn w:val="Tablanormal"/>
    <w:next w:val="Tablaconcolumnas4"/>
    <w:uiPriority w:val="99"/>
    <w:rsid w:val="007E70E3"/>
    <w:pPr>
      <w:spacing w:after="0" w:line="240" w:lineRule="auto"/>
      <w:ind w:firstLine="0"/>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conefectos3D32">
    <w:name w:val="Tabla con efectos 3D 32"/>
    <w:basedOn w:val="Tablanormal"/>
    <w:next w:val="Tablaconefectos3D3"/>
    <w:uiPriority w:val="99"/>
    <w:rsid w:val="007E70E3"/>
    <w:pPr>
      <w:spacing w:after="0" w:line="240" w:lineRule="auto"/>
      <w:ind w:firstLine="0"/>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32">
    <w:name w:val="Tabla con lista 32"/>
    <w:basedOn w:val="Tablanormal"/>
    <w:next w:val="Tablaconlista3"/>
    <w:uiPriority w:val="99"/>
    <w:rsid w:val="007E70E3"/>
    <w:pPr>
      <w:spacing w:after="0" w:line="240" w:lineRule="auto"/>
      <w:ind w:firstLine="0"/>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Cuadrculaclara12">
    <w:name w:val="Cuadrícula clara12"/>
    <w:uiPriority w:val="99"/>
    <w:rsid w:val="007E70E3"/>
    <w:pPr>
      <w:ind w:firstLine="0"/>
    </w:pPr>
    <w:rPr>
      <w:rFonts w:eastAsia="Times New Roman"/>
      <w:lang w:eastAsia="en-US"/>
    </w:rPr>
    <w:tblPr>
      <w:tblCellMar>
        <w:top w:w="0" w:type="dxa"/>
        <w:left w:w="108" w:type="dxa"/>
        <w:bottom w:w="0" w:type="dxa"/>
        <w:right w:w="108" w:type="dxa"/>
      </w:tblCellMar>
    </w:tblPr>
  </w:style>
  <w:style w:type="table" w:customStyle="1" w:styleId="Cuadrculaclara-nfasis312">
    <w:name w:val="Cuadrícula clara - Énfasis 312"/>
    <w:uiPriority w:val="99"/>
    <w:rsid w:val="007E70E3"/>
    <w:pPr>
      <w:spacing w:after="0" w:line="240" w:lineRule="auto"/>
      <w:ind w:firstLine="0"/>
    </w:pPr>
    <w:rPr>
      <w:rFonts w:eastAsia="Times New Roman"/>
      <w:sz w:val="20"/>
      <w:szCs w:val="20"/>
      <w:lang w:val="en-US" w:eastAsia="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Cuadrculaclara-nfasis212">
    <w:name w:val="Cuadrícula clara - Énfasis 212"/>
    <w:uiPriority w:val="99"/>
    <w:rsid w:val="007E70E3"/>
    <w:pPr>
      <w:spacing w:after="0" w:line="240" w:lineRule="auto"/>
      <w:ind w:firstLine="0"/>
    </w:pPr>
    <w:rPr>
      <w:rFonts w:eastAsia="Times New Roman"/>
      <w:sz w:val="20"/>
      <w:szCs w:val="20"/>
      <w:lang w:val="en-US"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numbering" w:customStyle="1" w:styleId="Sinlista4">
    <w:name w:val="Sin lista4"/>
    <w:next w:val="Sinlista"/>
    <w:uiPriority w:val="99"/>
    <w:semiHidden/>
    <w:unhideWhenUsed/>
    <w:rsid w:val="00D26596"/>
  </w:style>
  <w:style w:type="table" w:customStyle="1" w:styleId="Tablaconcuadrcula4">
    <w:name w:val="Tabla con cuadrícula4"/>
    <w:basedOn w:val="Tablanormal"/>
    <w:next w:val="Tablaconcuadrcula"/>
    <w:uiPriority w:val="39"/>
    <w:rsid w:val="00D26596"/>
    <w:pPr>
      <w:spacing w:after="0" w:line="240" w:lineRule="auto"/>
      <w:ind w:firstLine="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
    <w:name w:val="Tabla con cuadrícula13"/>
    <w:uiPriority w:val="99"/>
    <w:rsid w:val="00D26596"/>
    <w:pPr>
      <w:spacing w:after="0" w:line="240" w:lineRule="auto"/>
      <w:ind w:firstLine="0"/>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33">
    <w:name w:val="Light Grid - Accent 33"/>
    <w:basedOn w:val="Tablanormal"/>
    <w:uiPriority w:val="99"/>
    <w:rsid w:val="00D26596"/>
    <w:pPr>
      <w:spacing w:after="0" w:line="240" w:lineRule="auto"/>
      <w:ind w:firstLine="0"/>
    </w:pPr>
    <w:rPr>
      <w:rFonts w:eastAsia="Times New Roman"/>
      <w:sz w:val="20"/>
      <w:szCs w:val="20"/>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pPr>
      <w:rPr>
        <w:rFonts w:ascii="Cambria" w:eastAsia="Times New Roman" w:hAnsi="Cambria" w:cs="Cambria"/>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Cambria"/>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Cambria"/>
        <w:b/>
        <w:bCs/>
      </w:rPr>
    </w:tblStylePr>
    <w:tblStylePr w:type="lastCol">
      <w:rPr>
        <w:rFonts w:ascii="Cambria" w:eastAsia="Times New Roman" w:hAnsi="Cambria" w:cs="Cambria"/>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23">
    <w:name w:val="Light Grid - Accent 23"/>
    <w:basedOn w:val="Tablanormal"/>
    <w:uiPriority w:val="99"/>
    <w:rsid w:val="00D26596"/>
    <w:pPr>
      <w:spacing w:after="0" w:line="240" w:lineRule="auto"/>
      <w:ind w:firstLine="0"/>
    </w:pPr>
    <w:rPr>
      <w:rFonts w:eastAsia="Times New Roman"/>
      <w:sz w:val="20"/>
      <w:szCs w:val="20"/>
      <w:lang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Cambria" w:eastAsia="Times New Roman" w:hAnsi="Cambria" w:cs="Cambria"/>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Cambria"/>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Cambria"/>
        <w:b/>
        <w:bCs/>
      </w:rPr>
    </w:tblStylePr>
    <w:tblStylePr w:type="lastCol">
      <w:rPr>
        <w:rFonts w:ascii="Cambria" w:eastAsia="Times New Roman" w:hAnsi="Cambria" w:cs="Cambria"/>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Tablaclsica33">
    <w:name w:val="Tabla clásica 33"/>
    <w:basedOn w:val="Tablanormal"/>
    <w:next w:val="Tablaclsica3"/>
    <w:uiPriority w:val="99"/>
    <w:rsid w:val="00D26596"/>
    <w:pPr>
      <w:spacing w:after="0" w:line="240" w:lineRule="auto"/>
      <w:ind w:firstLine="0"/>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absica23">
    <w:name w:val="Tabla básica 23"/>
    <w:basedOn w:val="Tablanormal"/>
    <w:next w:val="Tablabsica2"/>
    <w:uiPriority w:val="99"/>
    <w:rsid w:val="00D26596"/>
    <w:pPr>
      <w:spacing w:after="0" w:line="240" w:lineRule="auto"/>
      <w:ind w:firstLine="0"/>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concolumnas13">
    <w:name w:val="Tabla con columnas 13"/>
    <w:basedOn w:val="Tablanormal"/>
    <w:next w:val="Tablaconcolumnas1"/>
    <w:uiPriority w:val="99"/>
    <w:rsid w:val="00D26596"/>
    <w:pPr>
      <w:spacing w:after="0" w:line="240" w:lineRule="auto"/>
      <w:ind w:firstLine="0"/>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43">
    <w:name w:val="Tabla con columnas 43"/>
    <w:basedOn w:val="Tablanormal"/>
    <w:next w:val="Tablaconcolumnas4"/>
    <w:uiPriority w:val="99"/>
    <w:rsid w:val="00D26596"/>
    <w:pPr>
      <w:spacing w:after="0" w:line="240" w:lineRule="auto"/>
      <w:ind w:firstLine="0"/>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conefectos3D33">
    <w:name w:val="Tabla con efectos 3D 33"/>
    <w:basedOn w:val="Tablanormal"/>
    <w:next w:val="Tablaconefectos3D3"/>
    <w:uiPriority w:val="99"/>
    <w:rsid w:val="00D26596"/>
    <w:pPr>
      <w:spacing w:after="0" w:line="240" w:lineRule="auto"/>
      <w:ind w:firstLine="0"/>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33">
    <w:name w:val="Tabla con lista 33"/>
    <w:basedOn w:val="Tablanormal"/>
    <w:next w:val="Tablaconlista3"/>
    <w:uiPriority w:val="99"/>
    <w:rsid w:val="00D26596"/>
    <w:pPr>
      <w:spacing w:after="0" w:line="240" w:lineRule="auto"/>
      <w:ind w:firstLine="0"/>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Cuadrculaclara13">
    <w:name w:val="Cuadrícula clara13"/>
    <w:uiPriority w:val="99"/>
    <w:rsid w:val="00D26596"/>
    <w:pPr>
      <w:ind w:firstLine="0"/>
    </w:pPr>
    <w:rPr>
      <w:rFonts w:eastAsia="Times New Roman"/>
      <w:lang w:eastAsia="en-US"/>
    </w:rPr>
    <w:tblPr>
      <w:tblCellMar>
        <w:top w:w="0" w:type="dxa"/>
        <w:left w:w="108" w:type="dxa"/>
        <w:bottom w:w="0" w:type="dxa"/>
        <w:right w:w="108" w:type="dxa"/>
      </w:tblCellMar>
    </w:tblPr>
  </w:style>
  <w:style w:type="table" w:customStyle="1" w:styleId="Cuadrculaclara-nfasis313">
    <w:name w:val="Cuadrícula clara - Énfasis 313"/>
    <w:uiPriority w:val="99"/>
    <w:rsid w:val="00D26596"/>
    <w:pPr>
      <w:spacing w:after="0" w:line="240" w:lineRule="auto"/>
      <w:ind w:firstLine="0"/>
    </w:pPr>
    <w:rPr>
      <w:rFonts w:eastAsia="Times New Roman"/>
      <w:sz w:val="20"/>
      <w:szCs w:val="20"/>
      <w:lang w:val="en-US" w:eastAsia="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Cuadrculaclara-nfasis213">
    <w:name w:val="Cuadrícula clara - Énfasis 213"/>
    <w:uiPriority w:val="99"/>
    <w:rsid w:val="00D26596"/>
    <w:pPr>
      <w:spacing w:after="0" w:line="240" w:lineRule="auto"/>
      <w:ind w:firstLine="0"/>
    </w:pPr>
    <w:rPr>
      <w:rFonts w:eastAsia="Times New Roman"/>
      <w:sz w:val="20"/>
      <w:szCs w:val="20"/>
      <w:lang w:val="en-US"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character" w:customStyle="1" w:styleId="TextoCar">
    <w:name w:val="Texto Car"/>
    <w:link w:val="Texto"/>
    <w:locked/>
    <w:rsid w:val="00CA06C9"/>
    <w:rPr>
      <w:rFonts w:ascii="Arial" w:eastAsia="Times New Roman" w:hAnsi="Arial" w:cs="Arial"/>
      <w:sz w:val="28"/>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MX" w:eastAsia="es-MX" w:bidi="ar-SA"/>
      </w:rPr>
    </w:rPrDefault>
    <w:pPrDefault>
      <w:pPr>
        <w:spacing w:after="200" w:line="276" w:lineRule="auto"/>
        <w:ind w:hanging="1"/>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A190F"/>
  </w:style>
  <w:style w:type="paragraph" w:styleId="Ttulo1">
    <w:name w:val="heading 1"/>
    <w:basedOn w:val="Normal"/>
    <w:next w:val="Normal"/>
    <w:link w:val="Ttulo1Car"/>
    <w:uiPriority w:val="99"/>
    <w:qFormat/>
    <w:rsid w:val="00EA190F"/>
    <w:pPr>
      <w:keepNext/>
      <w:spacing w:before="240" w:after="60" w:line="240" w:lineRule="auto"/>
      <w:outlineLvl w:val="0"/>
    </w:pPr>
    <w:rPr>
      <w:rFonts w:ascii="Arial" w:eastAsia="Arial" w:hAnsi="Arial" w:cs="Arial"/>
      <w:b/>
      <w:sz w:val="32"/>
      <w:szCs w:val="32"/>
    </w:rPr>
  </w:style>
  <w:style w:type="paragraph" w:styleId="Ttulo2">
    <w:name w:val="heading 2"/>
    <w:basedOn w:val="Normal"/>
    <w:next w:val="Normal"/>
    <w:link w:val="Ttulo2Car"/>
    <w:uiPriority w:val="99"/>
    <w:qFormat/>
    <w:rsid w:val="00EA190F"/>
    <w:pPr>
      <w:keepNext/>
      <w:keepLines/>
      <w:spacing w:before="200" w:after="0" w:line="240" w:lineRule="auto"/>
      <w:outlineLvl w:val="1"/>
    </w:pPr>
    <w:rPr>
      <w:rFonts w:ascii="Cambria" w:eastAsia="Cambria" w:hAnsi="Cambria" w:cs="Cambria"/>
      <w:b/>
      <w:color w:val="4F81BD"/>
      <w:sz w:val="26"/>
      <w:szCs w:val="26"/>
    </w:rPr>
  </w:style>
  <w:style w:type="paragraph" w:styleId="Ttulo3">
    <w:name w:val="heading 3"/>
    <w:basedOn w:val="Normal"/>
    <w:next w:val="Normal"/>
    <w:link w:val="Ttulo3Car"/>
    <w:uiPriority w:val="99"/>
    <w:qFormat/>
    <w:rsid w:val="00EA190F"/>
    <w:pPr>
      <w:keepNext/>
      <w:spacing w:after="0" w:line="360" w:lineRule="auto"/>
      <w:outlineLvl w:val="2"/>
    </w:pPr>
    <w:rPr>
      <w:rFonts w:ascii="Arial" w:eastAsia="Arial" w:hAnsi="Arial" w:cs="Arial"/>
      <w:b/>
      <w:sz w:val="24"/>
      <w:szCs w:val="24"/>
    </w:rPr>
  </w:style>
  <w:style w:type="paragraph" w:styleId="Ttulo4">
    <w:name w:val="heading 4"/>
    <w:basedOn w:val="Normal"/>
    <w:next w:val="Normal"/>
    <w:link w:val="Ttulo4Car"/>
    <w:uiPriority w:val="99"/>
    <w:qFormat/>
    <w:rsid w:val="00EA190F"/>
    <w:pPr>
      <w:keepNext/>
      <w:spacing w:after="0" w:line="240" w:lineRule="auto"/>
      <w:jc w:val="both"/>
      <w:outlineLvl w:val="3"/>
    </w:pPr>
    <w:rPr>
      <w:rFonts w:ascii="Arial" w:eastAsia="Arial" w:hAnsi="Arial" w:cs="Arial"/>
      <w:sz w:val="24"/>
      <w:szCs w:val="24"/>
    </w:rPr>
  </w:style>
  <w:style w:type="paragraph" w:styleId="Ttulo5">
    <w:name w:val="heading 5"/>
    <w:basedOn w:val="Normal"/>
    <w:next w:val="Normal"/>
    <w:link w:val="Ttulo5Car"/>
    <w:uiPriority w:val="99"/>
    <w:qFormat/>
    <w:rsid w:val="00EA190F"/>
    <w:pPr>
      <w:spacing w:before="240" w:after="60" w:line="240" w:lineRule="auto"/>
      <w:outlineLvl w:val="4"/>
    </w:pPr>
    <w:rPr>
      <w:rFonts w:ascii="Arial" w:eastAsia="Arial" w:hAnsi="Arial" w:cs="Arial"/>
      <w:sz w:val="28"/>
      <w:szCs w:val="28"/>
    </w:rPr>
  </w:style>
  <w:style w:type="paragraph" w:styleId="Ttulo6">
    <w:name w:val="heading 6"/>
    <w:basedOn w:val="Normal"/>
    <w:next w:val="Normal"/>
    <w:link w:val="Ttulo6Car"/>
    <w:uiPriority w:val="99"/>
    <w:qFormat/>
    <w:rsid w:val="00EA190F"/>
    <w:pPr>
      <w:spacing w:before="240" w:after="60" w:line="240" w:lineRule="auto"/>
      <w:outlineLvl w:val="5"/>
    </w:pPr>
    <w:rPr>
      <w:b/>
    </w:rPr>
  </w:style>
  <w:style w:type="paragraph" w:styleId="Ttulo7">
    <w:name w:val="heading 7"/>
    <w:basedOn w:val="Normal"/>
    <w:next w:val="Normal"/>
    <w:link w:val="Ttulo7Car"/>
    <w:uiPriority w:val="99"/>
    <w:qFormat/>
    <w:rsid w:val="007E70E3"/>
    <w:pPr>
      <w:keepNext/>
      <w:tabs>
        <w:tab w:val="left" w:pos="1134"/>
      </w:tabs>
      <w:spacing w:after="0" w:line="240" w:lineRule="auto"/>
      <w:ind w:firstLine="0"/>
      <w:jc w:val="both"/>
      <w:outlineLvl w:val="6"/>
    </w:pPr>
    <w:rPr>
      <w:rFonts w:ascii="Arial" w:eastAsia="Times New Roman" w:hAnsi="Arial" w:cs="Times New Roman"/>
      <w:sz w:val="24"/>
      <w:szCs w:val="20"/>
      <w:lang w:val="es-ES_tradnl" w:eastAsia="es-ES"/>
    </w:rPr>
  </w:style>
  <w:style w:type="paragraph" w:styleId="Ttulo8">
    <w:name w:val="heading 8"/>
    <w:basedOn w:val="Normal"/>
    <w:next w:val="Normal"/>
    <w:link w:val="Ttulo8Car"/>
    <w:uiPriority w:val="99"/>
    <w:qFormat/>
    <w:rsid w:val="007E70E3"/>
    <w:pPr>
      <w:spacing w:before="240" w:after="60" w:line="240" w:lineRule="auto"/>
      <w:ind w:firstLine="0"/>
      <w:outlineLvl w:val="7"/>
    </w:pPr>
    <w:rPr>
      <w:rFonts w:ascii="Times New Roman" w:eastAsia="Times New Roman" w:hAnsi="Times New Roman" w:cs="Times New Roman"/>
      <w:i/>
      <w:iCs/>
      <w:sz w:val="24"/>
      <w:szCs w:val="24"/>
      <w:lang w:val="es-ES" w:eastAsia="es-ES"/>
    </w:rPr>
  </w:style>
  <w:style w:type="paragraph" w:styleId="Ttulo9">
    <w:name w:val="heading 9"/>
    <w:basedOn w:val="Normal"/>
    <w:next w:val="Normal"/>
    <w:link w:val="Ttulo9Car"/>
    <w:uiPriority w:val="99"/>
    <w:qFormat/>
    <w:rsid w:val="007E70E3"/>
    <w:pPr>
      <w:spacing w:before="240" w:after="60" w:line="240" w:lineRule="auto"/>
      <w:ind w:firstLine="0"/>
      <w:outlineLvl w:val="8"/>
    </w:pPr>
    <w:rPr>
      <w:rFonts w:ascii="Arial" w:eastAsia="Times New Roman" w:hAnsi="Arial" w:cs="Arial"/>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EA190F"/>
    <w:tblPr>
      <w:tblCellMar>
        <w:top w:w="0" w:type="dxa"/>
        <w:left w:w="0" w:type="dxa"/>
        <w:bottom w:w="0" w:type="dxa"/>
        <w:right w:w="0" w:type="dxa"/>
      </w:tblCellMar>
    </w:tblPr>
  </w:style>
  <w:style w:type="paragraph" w:styleId="Ttulo">
    <w:name w:val="Title"/>
    <w:basedOn w:val="Normal"/>
    <w:next w:val="Normal"/>
    <w:link w:val="TtuloCar"/>
    <w:uiPriority w:val="99"/>
    <w:qFormat/>
    <w:rsid w:val="00EA190F"/>
    <w:pPr>
      <w:spacing w:after="0" w:line="240" w:lineRule="auto"/>
      <w:jc w:val="center"/>
    </w:pPr>
    <w:rPr>
      <w:rFonts w:ascii="Arial" w:eastAsia="Arial" w:hAnsi="Arial" w:cs="Arial"/>
      <w:b/>
      <w:sz w:val="24"/>
      <w:szCs w:val="24"/>
    </w:rPr>
  </w:style>
  <w:style w:type="paragraph" w:styleId="Subttulo">
    <w:name w:val="Subtitle"/>
    <w:basedOn w:val="Normal"/>
    <w:next w:val="Normal"/>
    <w:rsid w:val="00EA190F"/>
    <w:pPr>
      <w:keepNext/>
      <w:keepLines/>
      <w:spacing w:before="360" w:after="80"/>
    </w:pPr>
    <w:rPr>
      <w:rFonts w:ascii="Georgia" w:eastAsia="Georgia" w:hAnsi="Georgia" w:cs="Georgia"/>
      <w:i/>
      <w:color w:val="666666"/>
      <w:sz w:val="48"/>
      <w:szCs w:val="48"/>
    </w:rPr>
  </w:style>
  <w:style w:type="table" w:customStyle="1" w:styleId="a">
    <w:basedOn w:val="TableNormal"/>
    <w:rsid w:val="00EA190F"/>
    <w:tblPr>
      <w:tblStyleRowBandSize w:val="1"/>
      <w:tblStyleColBandSize w:val="1"/>
      <w:tblCellMar>
        <w:top w:w="0" w:type="dxa"/>
        <w:left w:w="70" w:type="dxa"/>
        <w:bottom w:w="0" w:type="dxa"/>
        <w:right w:w="70" w:type="dxa"/>
      </w:tblCellMar>
    </w:tblPr>
  </w:style>
  <w:style w:type="table" w:customStyle="1" w:styleId="a0">
    <w:basedOn w:val="TableNormal"/>
    <w:rsid w:val="00EA190F"/>
    <w:tblPr>
      <w:tblStyleRowBandSize w:val="1"/>
      <w:tblStyleColBandSize w:val="1"/>
      <w:tblCellMar>
        <w:top w:w="0" w:type="dxa"/>
        <w:left w:w="115" w:type="dxa"/>
        <w:bottom w:w="0" w:type="dxa"/>
        <w:right w:w="115" w:type="dxa"/>
      </w:tblCellMar>
    </w:tblPr>
  </w:style>
  <w:style w:type="table" w:customStyle="1" w:styleId="a1">
    <w:basedOn w:val="TableNormal"/>
    <w:rsid w:val="00EA190F"/>
    <w:tblPr>
      <w:tblStyleRowBandSize w:val="1"/>
      <w:tblStyleColBandSize w:val="1"/>
      <w:tblCellMar>
        <w:top w:w="0" w:type="dxa"/>
        <w:left w:w="115" w:type="dxa"/>
        <w:bottom w:w="0" w:type="dxa"/>
        <w:right w:w="115" w:type="dxa"/>
      </w:tblCellMar>
    </w:tblPr>
  </w:style>
  <w:style w:type="table" w:customStyle="1" w:styleId="a2">
    <w:basedOn w:val="TableNormal"/>
    <w:rsid w:val="00EA190F"/>
    <w:tblPr>
      <w:tblStyleRowBandSize w:val="1"/>
      <w:tblStyleColBandSize w:val="1"/>
      <w:tblCellMar>
        <w:top w:w="0" w:type="dxa"/>
        <w:left w:w="115" w:type="dxa"/>
        <w:bottom w:w="0" w:type="dxa"/>
        <w:right w:w="115" w:type="dxa"/>
      </w:tblCellMar>
    </w:tblPr>
  </w:style>
  <w:style w:type="table" w:customStyle="1" w:styleId="a3">
    <w:basedOn w:val="TableNormal"/>
    <w:rsid w:val="00EA190F"/>
    <w:tblPr>
      <w:tblStyleRowBandSize w:val="1"/>
      <w:tblStyleColBandSize w:val="1"/>
      <w:tblCellMar>
        <w:top w:w="0" w:type="dxa"/>
        <w:left w:w="115" w:type="dxa"/>
        <w:bottom w:w="0" w:type="dxa"/>
        <w:right w:w="115" w:type="dxa"/>
      </w:tblCellMar>
    </w:tblPr>
  </w:style>
  <w:style w:type="table" w:customStyle="1" w:styleId="a4">
    <w:basedOn w:val="TableNormal"/>
    <w:rsid w:val="00EA190F"/>
    <w:tblPr>
      <w:tblStyleRowBandSize w:val="1"/>
      <w:tblStyleColBandSize w:val="1"/>
      <w:tblCellMar>
        <w:top w:w="0" w:type="dxa"/>
        <w:left w:w="115" w:type="dxa"/>
        <w:bottom w:w="0" w:type="dxa"/>
        <w:right w:w="115" w:type="dxa"/>
      </w:tblCellMar>
    </w:tblPr>
  </w:style>
  <w:style w:type="table" w:customStyle="1" w:styleId="a5">
    <w:basedOn w:val="TableNormal"/>
    <w:rsid w:val="00EA190F"/>
    <w:tblPr>
      <w:tblStyleRowBandSize w:val="1"/>
      <w:tblStyleColBandSize w:val="1"/>
      <w:tblCellMar>
        <w:top w:w="0" w:type="dxa"/>
        <w:left w:w="115" w:type="dxa"/>
        <w:bottom w:w="0" w:type="dxa"/>
        <w:right w:w="115" w:type="dxa"/>
      </w:tblCellMar>
    </w:tblPr>
  </w:style>
  <w:style w:type="table" w:customStyle="1" w:styleId="a6">
    <w:basedOn w:val="TableNormal"/>
    <w:rsid w:val="00EA190F"/>
    <w:tblPr>
      <w:tblStyleRowBandSize w:val="1"/>
      <w:tblStyleColBandSize w:val="1"/>
      <w:tblCellMar>
        <w:top w:w="0" w:type="dxa"/>
        <w:left w:w="115" w:type="dxa"/>
        <w:bottom w:w="0" w:type="dxa"/>
        <w:right w:w="115" w:type="dxa"/>
      </w:tblCellMar>
    </w:tblPr>
  </w:style>
  <w:style w:type="table" w:customStyle="1" w:styleId="a7">
    <w:basedOn w:val="TableNormal"/>
    <w:rsid w:val="00EA190F"/>
    <w:tblPr>
      <w:tblStyleRowBandSize w:val="1"/>
      <w:tblStyleColBandSize w:val="1"/>
      <w:tblCellMar>
        <w:top w:w="0" w:type="dxa"/>
        <w:left w:w="115" w:type="dxa"/>
        <w:bottom w:w="0" w:type="dxa"/>
        <w:right w:w="115" w:type="dxa"/>
      </w:tblCellMar>
    </w:tblPr>
  </w:style>
  <w:style w:type="table" w:customStyle="1" w:styleId="a8">
    <w:basedOn w:val="TableNormal"/>
    <w:rsid w:val="00EA190F"/>
    <w:tblPr>
      <w:tblStyleRowBandSize w:val="1"/>
      <w:tblStyleColBandSize w:val="1"/>
      <w:tblCellMar>
        <w:top w:w="0" w:type="dxa"/>
        <w:left w:w="115" w:type="dxa"/>
        <w:bottom w:w="0" w:type="dxa"/>
        <w:right w:w="115" w:type="dxa"/>
      </w:tblCellMar>
    </w:tblPr>
  </w:style>
  <w:style w:type="table" w:customStyle="1" w:styleId="a9">
    <w:basedOn w:val="TableNormal"/>
    <w:rsid w:val="00EA190F"/>
    <w:tblPr>
      <w:tblStyleRowBandSize w:val="1"/>
      <w:tblStyleColBandSize w:val="1"/>
      <w:tblCellMar>
        <w:top w:w="0" w:type="dxa"/>
        <w:left w:w="115" w:type="dxa"/>
        <w:bottom w:w="0" w:type="dxa"/>
        <w:right w:w="115" w:type="dxa"/>
      </w:tblCellMar>
    </w:tblPr>
  </w:style>
  <w:style w:type="table" w:customStyle="1" w:styleId="aa">
    <w:basedOn w:val="TableNormal"/>
    <w:rsid w:val="00EA190F"/>
    <w:tblPr>
      <w:tblStyleRowBandSize w:val="1"/>
      <w:tblStyleColBandSize w:val="1"/>
      <w:tblCellMar>
        <w:top w:w="0" w:type="dxa"/>
        <w:left w:w="115" w:type="dxa"/>
        <w:bottom w:w="0" w:type="dxa"/>
        <w:right w:w="115" w:type="dxa"/>
      </w:tblCellMar>
    </w:tblPr>
  </w:style>
  <w:style w:type="table" w:customStyle="1" w:styleId="ab">
    <w:basedOn w:val="TableNormal"/>
    <w:rsid w:val="00EA190F"/>
    <w:tblPr>
      <w:tblStyleRowBandSize w:val="1"/>
      <w:tblStyleColBandSize w:val="1"/>
      <w:tblCellMar>
        <w:top w:w="0" w:type="dxa"/>
        <w:left w:w="115" w:type="dxa"/>
        <w:bottom w:w="0" w:type="dxa"/>
        <w:right w:w="115" w:type="dxa"/>
      </w:tblCellMar>
    </w:tblPr>
  </w:style>
  <w:style w:type="table" w:customStyle="1" w:styleId="ac">
    <w:basedOn w:val="TableNormal"/>
    <w:rsid w:val="00EA190F"/>
    <w:tblPr>
      <w:tblStyleRowBandSize w:val="1"/>
      <w:tblStyleColBandSize w:val="1"/>
      <w:tblCellMar>
        <w:top w:w="0" w:type="dxa"/>
        <w:left w:w="115" w:type="dxa"/>
        <w:bottom w:w="0" w:type="dxa"/>
        <w:right w:w="115" w:type="dxa"/>
      </w:tblCellMar>
    </w:tblPr>
  </w:style>
  <w:style w:type="table" w:customStyle="1" w:styleId="ad">
    <w:basedOn w:val="TableNormal"/>
    <w:rsid w:val="00EA190F"/>
    <w:tblPr>
      <w:tblStyleRowBandSize w:val="1"/>
      <w:tblStyleColBandSize w:val="1"/>
      <w:tblCellMar>
        <w:top w:w="0" w:type="dxa"/>
        <w:left w:w="115" w:type="dxa"/>
        <w:bottom w:w="0" w:type="dxa"/>
        <w:right w:w="115" w:type="dxa"/>
      </w:tblCellMar>
    </w:tblPr>
  </w:style>
  <w:style w:type="table" w:customStyle="1" w:styleId="ae">
    <w:basedOn w:val="TableNormal"/>
    <w:rsid w:val="00EA190F"/>
    <w:tblPr>
      <w:tblStyleRowBandSize w:val="1"/>
      <w:tblStyleColBandSize w:val="1"/>
      <w:tblCellMar>
        <w:top w:w="0" w:type="dxa"/>
        <w:left w:w="115" w:type="dxa"/>
        <w:bottom w:w="0" w:type="dxa"/>
        <w:right w:w="115" w:type="dxa"/>
      </w:tblCellMar>
    </w:tblPr>
  </w:style>
  <w:style w:type="table" w:customStyle="1" w:styleId="af">
    <w:basedOn w:val="TableNormal"/>
    <w:rsid w:val="00EA190F"/>
    <w:tblPr>
      <w:tblStyleRowBandSize w:val="1"/>
      <w:tblStyleColBandSize w:val="1"/>
      <w:tblCellMar>
        <w:top w:w="0" w:type="dxa"/>
        <w:left w:w="115" w:type="dxa"/>
        <w:bottom w:w="0" w:type="dxa"/>
        <w:right w:w="115" w:type="dxa"/>
      </w:tblCellMar>
    </w:tblPr>
  </w:style>
  <w:style w:type="table" w:customStyle="1" w:styleId="af0">
    <w:basedOn w:val="TableNormal"/>
    <w:rsid w:val="00EA190F"/>
    <w:tblPr>
      <w:tblStyleRowBandSize w:val="1"/>
      <w:tblStyleColBandSize w:val="1"/>
      <w:tblCellMar>
        <w:top w:w="0" w:type="dxa"/>
        <w:left w:w="115" w:type="dxa"/>
        <w:bottom w:w="0" w:type="dxa"/>
        <w:right w:w="115" w:type="dxa"/>
      </w:tblCellMar>
    </w:tblPr>
  </w:style>
  <w:style w:type="paragraph" w:styleId="Prrafodelista">
    <w:name w:val="List Paragraph"/>
    <w:basedOn w:val="Normal"/>
    <w:uiPriority w:val="34"/>
    <w:qFormat/>
    <w:rsid w:val="00ED3ECD"/>
    <w:pPr>
      <w:ind w:left="720"/>
      <w:contextualSpacing/>
    </w:pPr>
  </w:style>
  <w:style w:type="character" w:customStyle="1" w:styleId="Ttulo7Car">
    <w:name w:val="Título 7 Car"/>
    <w:basedOn w:val="Fuentedeprrafopredeter"/>
    <w:link w:val="Ttulo7"/>
    <w:uiPriority w:val="99"/>
    <w:rsid w:val="007E70E3"/>
    <w:rPr>
      <w:rFonts w:ascii="Arial" w:eastAsia="Times New Roman" w:hAnsi="Arial" w:cs="Times New Roman"/>
      <w:sz w:val="24"/>
      <w:szCs w:val="20"/>
      <w:lang w:val="es-ES_tradnl" w:eastAsia="es-ES"/>
    </w:rPr>
  </w:style>
  <w:style w:type="character" w:customStyle="1" w:styleId="Ttulo8Car">
    <w:name w:val="Título 8 Car"/>
    <w:basedOn w:val="Fuentedeprrafopredeter"/>
    <w:link w:val="Ttulo8"/>
    <w:uiPriority w:val="99"/>
    <w:rsid w:val="007E70E3"/>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uiPriority w:val="99"/>
    <w:rsid w:val="007E70E3"/>
    <w:rPr>
      <w:rFonts w:ascii="Arial" w:eastAsia="Times New Roman" w:hAnsi="Arial" w:cs="Arial"/>
      <w:lang w:val="es-ES" w:eastAsia="es-ES"/>
    </w:rPr>
  </w:style>
  <w:style w:type="numbering" w:customStyle="1" w:styleId="Sinlista1">
    <w:name w:val="Sin lista1"/>
    <w:next w:val="Sinlista"/>
    <w:uiPriority w:val="99"/>
    <w:semiHidden/>
    <w:unhideWhenUsed/>
    <w:rsid w:val="007E70E3"/>
  </w:style>
  <w:style w:type="character" w:customStyle="1" w:styleId="Ttulo1Car">
    <w:name w:val="Título 1 Car"/>
    <w:basedOn w:val="Fuentedeprrafopredeter"/>
    <w:link w:val="Ttulo1"/>
    <w:uiPriority w:val="99"/>
    <w:rsid w:val="007E70E3"/>
    <w:rPr>
      <w:rFonts w:ascii="Arial" w:eastAsia="Arial" w:hAnsi="Arial" w:cs="Arial"/>
      <w:b/>
      <w:sz w:val="32"/>
      <w:szCs w:val="32"/>
    </w:rPr>
  </w:style>
  <w:style w:type="character" w:customStyle="1" w:styleId="Ttulo2Car">
    <w:name w:val="Título 2 Car"/>
    <w:basedOn w:val="Fuentedeprrafopredeter"/>
    <w:link w:val="Ttulo2"/>
    <w:uiPriority w:val="99"/>
    <w:rsid w:val="007E70E3"/>
    <w:rPr>
      <w:rFonts w:ascii="Cambria" w:eastAsia="Cambria" w:hAnsi="Cambria" w:cs="Cambria"/>
      <w:b/>
      <w:color w:val="4F81BD"/>
      <w:sz w:val="26"/>
      <w:szCs w:val="26"/>
    </w:rPr>
  </w:style>
  <w:style w:type="character" w:customStyle="1" w:styleId="Ttulo3Car">
    <w:name w:val="Título 3 Car"/>
    <w:basedOn w:val="Fuentedeprrafopredeter"/>
    <w:link w:val="Ttulo3"/>
    <w:uiPriority w:val="99"/>
    <w:rsid w:val="007E70E3"/>
    <w:rPr>
      <w:rFonts w:ascii="Arial" w:eastAsia="Arial" w:hAnsi="Arial" w:cs="Arial"/>
      <w:b/>
      <w:sz w:val="24"/>
      <w:szCs w:val="24"/>
    </w:rPr>
  </w:style>
  <w:style w:type="character" w:customStyle="1" w:styleId="Ttulo4Car">
    <w:name w:val="Título 4 Car"/>
    <w:basedOn w:val="Fuentedeprrafopredeter"/>
    <w:link w:val="Ttulo4"/>
    <w:uiPriority w:val="99"/>
    <w:rsid w:val="007E70E3"/>
    <w:rPr>
      <w:rFonts w:ascii="Arial" w:eastAsia="Arial" w:hAnsi="Arial" w:cs="Arial"/>
      <w:sz w:val="24"/>
      <w:szCs w:val="24"/>
    </w:rPr>
  </w:style>
  <w:style w:type="character" w:customStyle="1" w:styleId="Ttulo5Car">
    <w:name w:val="Título 5 Car"/>
    <w:basedOn w:val="Fuentedeprrafopredeter"/>
    <w:link w:val="Ttulo5"/>
    <w:uiPriority w:val="99"/>
    <w:rsid w:val="007E70E3"/>
    <w:rPr>
      <w:rFonts w:ascii="Arial" w:eastAsia="Arial" w:hAnsi="Arial" w:cs="Arial"/>
      <w:sz w:val="28"/>
      <w:szCs w:val="28"/>
    </w:rPr>
  </w:style>
  <w:style w:type="character" w:customStyle="1" w:styleId="Ttulo6Car">
    <w:name w:val="Título 6 Car"/>
    <w:basedOn w:val="Fuentedeprrafopredeter"/>
    <w:link w:val="Ttulo6"/>
    <w:uiPriority w:val="99"/>
    <w:rsid w:val="007E70E3"/>
    <w:rPr>
      <w:b/>
    </w:rPr>
  </w:style>
  <w:style w:type="paragraph" w:styleId="Piedepgina">
    <w:name w:val="footer"/>
    <w:basedOn w:val="Normal"/>
    <w:link w:val="PiedepginaCar"/>
    <w:uiPriority w:val="99"/>
    <w:rsid w:val="007E70E3"/>
    <w:pPr>
      <w:tabs>
        <w:tab w:val="center" w:pos="4419"/>
        <w:tab w:val="right" w:pos="8838"/>
      </w:tabs>
      <w:spacing w:after="0" w:line="240" w:lineRule="auto"/>
      <w:ind w:firstLine="0"/>
    </w:pPr>
    <w:rPr>
      <w:rFonts w:ascii="Times New Roman" w:eastAsia="Times New Roman" w:hAnsi="Times New Roman" w:cs="Times New Roman"/>
      <w:sz w:val="20"/>
      <w:szCs w:val="20"/>
      <w:lang w:val="es-ES_tradnl" w:eastAsia="es-ES"/>
    </w:rPr>
  </w:style>
  <w:style w:type="character" w:customStyle="1" w:styleId="PiedepginaCar">
    <w:name w:val="Pie de página Car"/>
    <w:basedOn w:val="Fuentedeprrafopredeter"/>
    <w:link w:val="Piedepgina"/>
    <w:uiPriority w:val="99"/>
    <w:rsid w:val="007E70E3"/>
    <w:rPr>
      <w:rFonts w:ascii="Times New Roman" w:eastAsia="Times New Roman" w:hAnsi="Times New Roman" w:cs="Times New Roman"/>
      <w:sz w:val="20"/>
      <w:szCs w:val="20"/>
      <w:lang w:val="es-ES_tradnl" w:eastAsia="es-ES"/>
    </w:rPr>
  </w:style>
  <w:style w:type="character" w:styleId="Nmerodepgina">
    <w:name w:val="page number"/>
    <w:basedOn w:val="Fuentedeprrafopredeter"/>
    <w:uiPriority w:val="99"/>
    <w:rsid w:val="007E70E3"/>
  </w:style>
  <w:style w:type="paragraph" w:styleId="Encabezado">
    <w:name w:val="header"/>
    <w:basedOn w:val="Normal"/>
    <w:link w:val="EncabezadoCar"/>
    <w:uiPriority w:val="99"/>
    <w:rsid w:val="007E70E3"/>
    <w:pPr>
      <w:tabs>
        <w:tab w:val="center" w:pos="4419"/>
        <w:tab w:val="right" w:pos="8838"/>
      </w:tabs>
      <w:spacing w:after="0" w:line="240" w:lineRule="auto"/>
      <w:ind w:firstLine="0"/>
    </w:pPr>
    <w:rPr>
      <w:rFonts w:ascii="Times New Roman" w:eastAsia="Times New Roman" w:hAnsi="Times New Roman" w:cs="Times New Roman"/>
      <w:sz w:val="20"/>
      <w:szCs w:val="20"/>
      <w:lang w:val="es-ES_tradnl" w:eastAsia="es-ES"/>
    </w:rPr>
  </w:style>
  <w:style w:type="character" w:customStyle="1" w:styleId="EncabezadoCar">
    <w:name w:val="Encabezado Car"/>
    <w:basedOn w:val="Fuentedeprrafopredeter"/>
    <w:link w:val="Encabezado"/>
    <w:uiPriority w:val="99"/>
    <w:rsid w:val="007E70E3"/>
    <w:rPr>
      <w:rFonts w:ascii="Times New Roman" w:eastAsia="Times New Roman" w:hAnsi="Times New Roman" w:cs="Times New Roman"/>
      <w:sz w:val="20"/>
      <w:szCs w:val="20"/>
      <w:lang w:val="es-ES_tradnl" w:eastAsia="es-ES"/>
    </w:rPr>
  </w:style>
  <w:style w:type="paragraph" w:customStyle="1" w:styleId="ARMANDO">
    <w:name w:val="ARMANDO"/>
    <w:basedOn w:val="Normal"/>
    <w:rsid w:val="007E70E3"/>
    <w:pPr>
      <w:spacing w:after="120" w:line="240" w:lineRule="auto"/>
      <w:ind w:firstLine="0"/>
      <w:jc w:val="both"/>
    </w:pPr>
    <w:rPr>
      <w:rFonts w:ascii="Arial" w:eastAsia="Times New Roman" w:hAnsi="Arial" w:cs="Times New Roman"/>
      <w:sz w:val="24"/>
      <w:szCs w:val="20"/>
      <w:lang w:val="es-ES_tradnl" w:eastAsia="es-ES"/>
    </w:rPr>
  </w:style>
  <w:style w:type="paragraph" w:styleId="Textoindependiente">
    <w:name w:val="Body Text"/>
    <w:basedOn w:val="Normal"/>
    <w:link w:val="TextoindependienteCar"/>
    <w:uiPriority w:val="99"/>
    <w:rsid w:val="007E70E3"/>
    <w:pPr>
      <w:spacing w:after="120" w:line="240" w:lineRule="auto"/>
      <w:ind w:firstLine="0"/>
      <w:jc w:val="both"/>
    </w:pPr>
    <w:rPr>
      <w:rFonts w:ascii="Book Antiqua" w:eastAsia="Times New Roman" w:hAnsi="Book Antiqua" w:cs="Times New Roman"/>
      <w:sz w:val="28"/>
      <w:szCs w:val="20"/>
      <w:lang w:val="es-ES_tradnl" w:eastAsia="es-ES"/>
    </w:rPr>
  </w:style>
  <w:style w:type="character" w:customStyle="1" w:styleId="TextoindependienteCar">
    <w:name w:val="Texto independiente Car"/>
    <w:basedOn w:val="Fuentedeprrafopredeter"/>
    <w:link w:val="Textoindependiente"/>
    <w:uiPriority w:val="99"/>
    <w:rsid w:val="007E70E3"/>
    <w:rPr>
      <w:rFonts w:ascii="Book Antiqua" w:eastAsia="Times New Roman" w:hAnsi="Book Antiqua" w:cs="Times New Roman"/>
      <w:sz w:val="28"/>
      <w:szCs w:val="20"/>
      <w:lang w:val="es-ES_tradnl" w:eastAsia="es-ES"/>
    </w:rPr>
  </w:style>
  <w:style w:type="paragraph" w:styleId="Textoindependiente2">
    <w:name w:val="Body Text 2"/>
    <w:basedOn w:val="Normal"/>
    <w:link w:val="Textoindependiente2Car"/>
    <w:uiPriority w:val="99"/>
    <w:rsid w:val="007E70E3"/>
    <w:pPr>
      <w:spacing w:after="40" w:line="240" w:lineRule="auto"/>
      <w:ind w:firstLine="0"/>
      <w:jc w:val="both"/>
    </w:pPr>
    <w:rPr>
      <w:rFonts w:ascii="Arial" w:eastAsia="Times New Roman" w:hAnsi="Arial" w:cs="Times New Roman"/>
      <w:b/>
      <w:sz w:val="24"/>
      <w:szCs w:val="20"/>
      <w:lang w:val="es-ES_tradnl" w:eastAsia="es-ES"/>
    </w:rPr>
  </w:style>
  <w:style w:type="character" w:customStyle="1" w:styleId="Textoindependiente2Car">
    <w:name w:val="Texto independiente 2 Car"/>
    <w:basedOn w:val="Fuentedeprrafopredeter"/>
    <w:link w:val="Textoindependiente2"/>
    <w:uiPriority w:val="99"/>
    <w:rsid w:val="007E70E3"/>
    <w:rPr>
      <w:rFonts w:ascii="Arial" w:eastAsia="Times New Roman" w:hAnsi="Arial" w:cs="Times New Roman"/>
      <w:b/>
      <w:sz w:val="24"/>
      <w:szCs w:val="20"/>
      <w:lang w:val="es-ES_tradnl" w:eastAsia="es-ES"/>
    </w:rPr>
  </w:style>
  <w:style w:type="paragraph" w:styleId="Textoindependiente3">
    <w:name w:val="Body Text 3"/>
    <w:basedOn w:val="Normal"/>
    <w:link w:val="Textoindependiente3Car"/>
    <w:uiPriority w:val="99"/>
    <w:rsid w:val="007E70E3"/>
    <w:pPr>
      <w:spacing w:after="40" w:line="240" w:lineRule="auto"/>
      <w:ind w:firstLine="0"/>
      <w:jc w:val="both"/>
    </w:pPr>
    <w:rPr>
      <w:rFonts w:ascii="Arial" w:eastAsia="Times New Roman" w:hAnsi="Arial" w:cs="Times New Roman"/>
      <w:szCs w:val="20"/>
      <w:lang w:val="es-ES_tradnl" w:eastAsia="es-ES"/>
    </w:rPr>
  </w:style>
  <w:style w:type="character" w:customStyle="1" w:styleId="Textoindependiente3Car">
    <w:name w:val="Texto independiente 3 Car"/>
    <w:basedOn w:val="Fuentedeprrafopredeter"/>
    <w:link w:val="Textoindependiente3"/>
    <w:uiPriority w:val="99"/>
    <w:rsid w:val="007E70E3"/>
    <w:rPr>
      <w:rFonts w:ascii="Arial" w:eastAsia="Times New Roman" w:hAnsi="Arial" w:cs="Times New Roman"/>
      <w:szCs w:val="20"/>
      <w:lang w:val="es-ES_tradnl" w:eastAsia="es-ES"/>
    </w:rPr>
  </w:style>
  <w:style w:type="paragraph" w:styleId="Sangradetextonormal">
    <w:name w:val="Body Text Indent"/>
    <w:basedOn w:val="Normal"/>
    <w:link w:val="SangradetextonormalCar"/>
    <w:uiPriority w:val="99"/>
    <w:rsid w:val="007E70E3"/>
    <w:pPr>
      <w:spacing w:after="0" w:line="240" w:lineRule="auto"/>
      <w:ind w:left="705" w:firstLine="0"/>
    </w:pPr>
    <w:rPr>
      <w:rFonts w:ascii="Times New Roman" w:eastAsia="Times New Roman" w:hAnsi="Times New Roman" w:cs="Times New Roman"/>
      <w:sz w:val="24"/>
      <w:szCs w:val="20"/>
      <w:lang w:val="es-ES" w:eastAsia="es-ES"/>
    </w:rPr>
  </w:style>
  <w:style w:type="character" w:customStyle="1" w:styleId="SangradetextonormalCar">
    <w:name w:val="Sangría de texto normal Car"/>
    <w:basedOn w:val="Fuentedeprrafopredeter"/>
    <w:link w:val="Sangradetextonormal"/>
    <w:uiPriority w:val="99"/>
    <w:rsid w:val="007E70E3"/>
    <w:rPr>
      <w:rFonts w:ascii="Times New Roman" w:eastAsia="Times New Roman" w:hAnsi="Times New Roman" w:cs="Times New Roman"/>
      <w:sz w:val="24"/>
      <w:szCs w:val="20"/>
      <w:lang w:val="es-ES" w:eastAsia="es-ES"/>
    </w:rPr>
  </w:style>
  <w:style w:type="paragraph" w:styleId="Sangra2detindependiente">
    <w:name w:val="Body Text Indent 2"/>
    <w:basedOn w:val="Normal"/>
    <w:link w:val="Sangra2detindependienteCar"/>
    <w:uiPriority w:val="99"/>
    <w:rsid w:val="007E70E3"/>
    <w:pPr>
      <w:spacing w:after="120" w:line="240" w:lineRule="auto"/>
      <w:ind w:left="284" w:firstLine="0"/>
      <w:jc w:val="both"/>
    </w:pPr>
    <w:rPr>
      <w:rFonts w:ascii="Arial" w:eastAsia="Times New Roman" w:hAnsi="Arial" w:cs="Times New Roman"/>
      <w:sz w:val="24"/>
      <w:szCs w:val="20"/>
      <w:lang w:val="es-ES_tradnl" w:eastAsia="es-ES"/>
    </w:rPr>
  </w:style>
  <w:style w:type="character" w:customStyle="1" w:styleId="Sangra2detindependienteCar">
    <w:name w:val="Sangría 2 de t. independiente Car"/>
    <w:basedOn w:val="Fuentedeprrafopredeter"/>
    <w:link w:val="Sangra2detindependiente"/>
    <w:uiPriority w:val="99"/>
    <w:rsid w:val="007E70E3"/>
    <w:rPr>
      <w:rFonts w:ascii="Arial" w:eastAsia="Times New Roman" w:hAnsi="Arial" w:cs="Times New Roman"/>
      <w:sz w:val="24"/>
      <w:szCs w:val="20"/>
      <w:lang w:val="es-ES_tradnl" w:eastAsia="es-ES"/>
    </w:rPr>
  </w:style>
  <w:style w:type="paragraph" w:styleId="Textodebloque">
    <w:name w:val="Block Text"/>
    <w:basedOn w:val="Normal"/>
    <w:uiPriority w:val="99"/>
    <w:rsid w:val="007E70E3"/>
    <w:pPr>
      <w:tabs>
        <w:tab w:val="left" w:pos="851"/>
        <w:tab w:val="right" w:pos="8222"/>
      </w:tabs>
      <w:spacing w:after="0" w:line="240" w:lineRule="auto"/>
      <w:ind w:left="851" w:right="-91" w:hanging="851"/>
    </w:pPr>
    <w:rPr>
      <w:rFonts w:ascii="Arial" w:eastAsia="Times New Roman" w:hAnsi="Arial" w:cs="Times New Roman"/>
      <w:b/>
      <w:sz w:val="24"/>
      <w:szCs w:val="20"/>
      <w:lang w:val="es-ES_tradnl" w:eastAsia="es-ES"/>
    </w:rPr>
  </w:style>
  <w:style w:type="paragraph" w:styleId="Sangra3detindependiente">
    <w:name w:val="Body Text Indent 3"/>
    <w:basedOn w:val="Normal"/>
    <w:link w:val="Sangra3detindependienteCar"/>
    <w:uiPriority w:val="99"/>
    <w:rsid w:val="007E70E3"/>
    <w:pPr>
      <w:tabs>
        <w:tab w:val="left" w:pos="1440"/>
        <w:tab w:val="left" w:pos="6840"/>
      </w:tabs>
      <w:spacing w:after="240" w:line="312" w:lineRule="auto"/>
      <w:ind w:left="1440" w:firstLine="0"/>
      <w:jc w:val="both"/>
    </w:pPr>
    <w:rPr>
      <w:rFonts w:ascii="Arial" w:eastAsia="Times New Roman" w:hAnsi="Arial" w:cs="Arial"/>
      <w:sz w:val="36"/>
      <w:szCs w:val="24"/>
      <w:lang w:val="es-ES" w:eastAsia="es-ES"/>
    </w:rPr>
  </w:style>
  <w:style w:type="character" w:customStyle="1" w:styleId="Sangra3detindependienteCar">
    <w:name w:val="Sangría 3 de t. independiente Car"/>
    <w:basedOn w:val="Fuentedeprrafopredeter"/>
    <w:link w:val="Sangra3detindependiente"/>
    <w:uiPriority w:val="99"/>
    <w:rsid w:val="007E70E3"/>
    <w:rPr>
      <w:rFonts w:ascii="Arial" w:eastAsia="Times New Roman" w:hAnsi="Arial" w:cs="Arial"/>
      <w:sz w:val="36"/>
      <w:szCs w:val="24"/>
      <w:lang w:val="es-ES" w:eastAsia="es-ES"/>
    </w:rPr>
  </w:style>
  <w:style w:type="paragraph" w:customStyle="1" w:styleId="xl28">
    <w:name w:val="xl28"/>
    <w:basedOn w:val="Normal"/>
    <w:uiPriority w:val="99"/>
    <w:rsid w:val="007E70E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ascii="Arial Unicode MS" w:eastAsia="Arial Unicode MS" w:hAnsi="Arial Unicode MS" w:cs="Arial Unicode MS"/>
      <w:sz w:val="24"/>
      <w:szCs w:val="24"/>
      <w:lang w:val="es-ES" w:eastAsia="es-ES"/>
    </w:rPr>
  </w:style>
  <w:style w:type="paragraph" w:customStyle="1" w:styleId="xl53">
    <w:name w:val="xl53"/>
    <w:basedOn w:val="Normal"/>
    <w:uiPriority w:val="99"/>
    <w:rsid w:val="007E70E3"/>
    <w:pPr>
      <w:pBdr>
        <w:left w:val="single" w:sz="4" w:space="0" w:color="auto"/>
        <w:bottom w:val="single" w:sz="4" w:space="0" w:color="auto"/>
      </w:pBdr>
      <w:spacing w:before="100" w:beforeAutospacing="1" w:after="100" w:afterAutospacing="1" w:line="240" w:lineRule="auto"/>
      <w:ind w:firstLine="0"/>
      <w:textAlignment w:val="center"/>
    </w:pPr>
    <w:rPr>
      <w:rFonts w:ascii="Courier New" w:eastAsia="Arial Unicode MS" w:hAnsi="Courier New" w:cs="Courier New"/>
      <w:sz w:val="24"/>
      <w:szCs w:val="24"/>
      <w:lang w:val="es-ES" w:eastAsia="es-ES"/>
    </w:rPr>
  </w:style>
  <w:style w:type="paragraph" w:customStyle="1" w:styleId="Texto">
    <w:name w:val="Texto"/>
    <w:basedOn w:val="Normal"/>
    <w:link w:val="TextoCar"/>
    <w:qFormat/>
    <w:rsid w:val="007E70E3"/>
    <w:pPr>
      <w:spacing w:after="0" w:line="360" w:lineRule="auto"/>
      <w:ind w:firstLine="0"/>
      <w:jc w:val="both"/>
    </w:pPr>
    <w:rPr>
      <w:rFonts w:ascii="Arial" w:eastAsia="Times New Roman" w:hAnsi="Arial" w:cs="Arial"/>
      <w:sz w:val="28"/>
      <w:szCs w:val="20"/>
      <w:lang w:val="es-ES_tradnl" w:eastAsia="es-ES"/>
    </w:rPr>
  </w:style>
  <w:style w:type="character" w:customStyle="1" w:styleId="TextodegloboCar">
    <w:name w:val="Texto de globo Car"/>
    <w:basedOn w:val="Fuentedeprrafopredeter"/>
    <w:link w:val="Textodeglobo"/>
    <w:uiPriority w:val="99"/>
    <w:semiHidden/>
    <w:rsid w:val="007E70E3"/>
    <w:rPr>
      <w:rFonts w:ascii="Tahoma" w:eastAsia="Times New Roman" w:hAnsi="Tahoma" w:cs="Tahoma"/>
      <w:sz w:val="16"/>
      <w:szCs w:val="16"/>
      <w:lang w:val="es-ES_tradnl" w:eastAsia="es-ES"/>
    </w:rPr>
  </w:style>
  <w:style w:type="paragraph" w:styleId="Textodeglobo">
    <w:name w:val="Balloon Text"/>
    <w:basedOn w:val="Normal"/>
    <w:link w:val="TextodegloboCar"/>
    <w:uiPriority w:val="99"/>
    <w:semiHidden/>
    <w:rsid w:val="007E70E3"/>
    <w:pPr>
      <w:spacing w:after="0" w:line="240" w:lineRule="auto"/>
      <w:ind w:firstLine="0"/>
    </w:pPr>
    <w:rPr>
      <w:rFonts w:ascii="Tahoma" w:eastAsia="Times New Roman" w:hAnsi="Tahoma" w:cs="Tahoma"/>
      <w:sz w:val="16"/>
      <w:szCs w:val="16"/>
      <w:lang w:val="es-ES_tradnl" w:eastAsia="es-ES"/>
    </w:rPr>
  </w:style>
  <w:style w:type="character" w:customStyle="1" w:styleId="TextodegloboCar1">
    <w:name w:val="Texto de globo Car1"/>
    <w:basedOn w:val="Fuentedeprrafopredeter"/>
    <w:uiPriority w:val="99"/>
    <w:semiHidden/>
    <w:rsid w:val="007E70E3"/>
    <w:rPr>
      <w:rFonts w:ascii="Segoe UI" w:hAnsi="Segoe UI" w:cs="Segoe UI"/>
      <w:sz w:val="18"/>
      <w:szCs w:val="18"/>
    </w:rPr>
  </w:style>
  <w:style w:type="table" w:styleId="Tablaconcuadrcula">
    <w:name w:val="Table Grid"/>
    <w:basedOn w:val="Tablanormal"/>
    <w:uiPriority w:val="39"/>
    <w:rsid w:val="007E70E3"/>
    <w:pPr>
      <w:spacing w:after="0" w:line="240" w:lineRule="auto"/>
      <w:ind w:firstLine="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uiPriority w:val="99"/>
    <w:locked/>
    <w:rsid w:val="007E70E3"/>
    <w:rPr>
      <w:lang w:eastAsia="es-ES"/>
    </w:rPr>
  </w:style>
  <w:style w:type="character" w:customStyle="1" w:styleId="FooterChar">
    <w:name w:val="Footer Char"/>
    <w:uiPriority w:val="99"/>
    <w:locked/>
    <w:rsid w:val="007E70E3"/>
    <w:rPr>
      <w:lang w:val="es-MX" w:eastAsia="es-ES"/>
    </w:rPr>
  </w:style>
  <w:style w:type="character" w:styleId="Textoennegrita">
    <w:name w:val="Strong"/>
    <w:uiPriority w:val="99"/>
    <w:qFormat/>
    <w:rsid w:val="007E70E3"/>
    <w:rPr>
      <w:b/>
      <w:bCs/>
    </w:rPr>
  </w:style>
  <w:style w:type="paragraph" w:styleId="NormalWeb">
    <w:name w:val="Normal (Web)"/>
    <w:basedOn w:val="Normal"/>
    <w:uiPriority w:val="99"/>
    <w:rsid w:val="007E70E3"/>
    <w:pPr>
      <w:spacing w:before="100" w:beforeAutospacing="1" w:after="100" w:afterAutospacing="1" w:line="240" w:lineRule="auto"/>
      <w:ind w:firstLine="0"/>
    </w:pPr>
    <w:rPr>
      <w:rFonts w:ascii="Times New Roman" w:eastAsia="Times New Roman" w:hAnsi="Times New Roman" w:cs="Times New Roman"/>
      <w:sz w:val="24"/>
      <w:szCs w:val="24"/>
      <w:lang w:val="es-ES" w:eastAsia="es-ES"/>
    </w:rPr>
  </w:style>
  <w:style w:type="character" w:customStyle="1" w:styleId="BodyTextChar">
    <w:name w:val="Body Text Char"/>
    <w:uiPriority w:val="99"/>
    <w:locked/>
    <w:rsid w:val="007E70E3"/>
    <w:rPr>
      <w:rFonts w:ascii="Arial" w:hAnsi="Arial" w:cs="Arial"/>
      <w:lang w:val="es-ES_tradnl" w:eastAsia="es-ES"/>
    </w:rPr>
  </w:style>
  <w:style w:type="character" w:customStyle="1" w:styleId="BodyTextIndentChar">
    <w:name w:val="Body Text Indent Char"/>
    <w:uiPriority w:val="99"/>
    <w:locked/>
    <w:rsid w:val="007E70E3"/>
    <w:rPr>
      <w:rFonts w:ascii="Arial" w:hAnsi="Arial" w:cs="Arial"/>
      <w:color w:val="000000"/>
      <w:lang w:eastAsia="es-ES"/>
    </w:rPr>
  </w:style>
  <w:style w:type="paragraph" w:customStyle="1" w:styleId="font5">
    <w:name w:val="font5"/>
    <w:basedOn w:val="Normal"/>
    <w:rsid w:val="007E70E3"/>
    <w:pPr>
      <w:spacing w:before="100" w:beforeAutospacing="1" w:after="100" w:afterAutospacing="1" w:line="240" w:lineRule="auto"/>
      <w:ind w:firstLine="0"/>
    </w:pPr>
    <w:rPr>
      <w:rFonts w:ascii="Arial" w:eastAsia="Times New Roman" w:hAnsi="Arial" w:cs="Arial"/>
      <w:sz w:val="20"/>
      <w:szCs w:val="20"/>
      <w:lang w:val="es-ES" w:eastAsia="es-ES"/>
    </w:rPr>
  </w:style>
  <w:style w:type="paragraph" w:customStyle="1" w:styleId="font6">
    <w:name w:val="font6"/>
    <w:basedOn w:val="Normal"/>
    <w:uiPriority w:val="99"/>
    <w:rsid w:val="007E70E3"/>
    <w:pPr>
      <w:spacing w:before="100" w:beforeAutospacing="1" w:after="100" w:afterAutospacing="1" w:line="240" w:lineRule="auto"/>
      <w:ind w:firstLine="0"/>
    </w:pPr>
    <w:rPr>
      <w:rFonts w:ascii="Arial" w:eastAsia="Times New Roman" w:hAnsi="Arial" w:cs="Arial"/>
      <w:color w:val="0000FF"/>
      <w:sz w:val="20"/>
      <w:szCs w:val="20"/>
      <w:lang w:val="es-ES" w:eastAsia="es-ES"/>
    </w:rPr>
  </w:style>
  <w:style w:type="paragraph" w:customStyle="1" w:styleId="font7">
    <w:name w:val="font7"/>
    <w:basedOn w:val="Normal"/>
    <w:uiPriority w:val="99"/>
    <w:rsid w:val="007E70E3"/>
    <w:pPr>
      <w:spacing w:before="100" w:beforeAutospacing="1" w:after="100" w:afterAutospacing="1" w:line="240" w:lineRule="auto"/>
      <w:ind w:firstLine="0"/>
    </w:pPr>
    <w:rPr>
      <w:rFonts w:ascii="Arial" w:eastAsia="Times New Roman" w:hAnsi="Arial" w:cs="Arial"/>
      <w:b/>
      <w:bCs/>
      <w:color w:val="0000FF"/>
      <w:sz w:val="20"/>
      <w:szCs w:val="20"/>
      <w:lang w:val="es-ES" w:eastAsia="es-ES"/>
    </w:rPr>
  </w:style>
  <w:style w:type="paragraph" w:customStyle="1" w:styleId="font8">
    <w:name w:val="font8"/>
    <w:basedOn w:val="Normal"/>
    <w:uiPriority w:val="99"/>
    <w:rsid w:val="007E70E3"/>
    <w:pPr>
      <w:spacing w:before="100" w:beforeAutospacing="1" w:after="100" w:afterAutospacing="1" w:line="240" w:lineRule="auto"/>
      <w:ind w:firstLine="0"/>
    </w:pPr>
    <w:rPr>
      <w:rFonts w:ascii="Arial" w:eastAsia="Times New Roman" w:hAnsi="Arial" w:cs="Arial"/>
      <w:b/>
      <w:bCs/>
      <w:sz w:val="20"/>
      <w:szCs w:val="20"/>
      <w:lang w:val="es-ES" w:eastAsia="es-ES"/>
    </w:rPr>
  </w:style>
  <w:style w:type="paragraph" w:customStyle="1" w:styleId="font9">
    <w:name w:val="font9"/>
    <w:basedOn w:val="Normal"/>
    <w:uiPriority w:val="99"/>
    <w:rsid w:val="007E70E3"/>
    <w:pPr>
      <w:spacing w:before="100" w:beforeAutospacing="1" w:after="100" w:afterAutospacing="1" w:line="240" w:lineRule="auto"/>
      <w:ind w:firstLine="0"/>
    </w:pPr>
    <w:rPr>
      <w:rFonts w:ascii="Arial" w:eastAsia="Times New Roman" w:hAnsi="Arial" w:cs="Arial"/>
      <w:color w:val="FF6600"/>
      <w:sz w:val="20"/>
      <w:szCs w:val="20"/>
      <w:lang w:val="es-ES" w:eastAsia="es-ES"/>
    </w:rPr>
  </w:style>
  <w:style w:type="paragraph" w:customStyle="1" w:styleId="font10">
    <w:name w:val="font10"/>
    <w:basedOn w:val="Normal"/>
    <w:uiPriority w:val="99"/>
    <w:rsid w:val="007E70E3"/>
    <w:pPr>
      <w:spacing w:before="100" w:beforeAutospacing="1" w:after="100" w:afterAutospacing="1" w:line="240" w:lineRule="auto"/>
      <w:ind w:firstLine="0"/>
    </w:pPr>
    <w:rPr>
      <w:rFonts w:ascii="Arial" w:eastAsia="Times New Roman" w:hAnsi="Arial" w:cs="Arial"/>
      <w:b/>
      <w:bCs/>
      <w:color w:val="FF0000"/>
      <w:sz w:val="20"/>
      <w:szCs w:val="20"/>
      <w:lang w:val="es-ES" w:eastAsia="es-ES"/>
    </w:rPr>
  </w:style>
  <w:style w:type="paragraph" w:customStyle="1" w:styleId="xl25">
    <w:name w:val="xl25"/>
    <w:basedOn w:val="Normal"/>
    <w:uiPriority w:val="99"/>
    <w:rsid w:val="007E70E3"/>
    <w:pPr>
      <w:shd w:val="clear" w:color="auto" w:fill="FFFFFF"/>
      <w:spacing w:before="100" w:beforeAutospacing="1" w:after="100" w:afterAutospacing="1" w:line="240" w:lineRule="auto"/>
      <w:ind w:firstLine="0"/>
      <w:jc w:val="both"/>
      <w:textAlignment w:val="center"/>
    </w:pPr>
    <w:rPr>
      <w:rFonts w:ascii="Arial" w:eastAsia="Times New Roman" w:hAnsi="Arial" w:cs="Arial"/>
      <w:sz w:val="24"/>
      <w:szCs w:val="24"/>
      <w:lang w:val="es-ES" w:eastAsia="es-ES"/>
    </w:rPr>
  </w:style>
  <w:style w:type="paragraph" w:customStyle="1" w:styleId="xl26">
    <w:name w:val="xl26"/>
    <w:basedOn w:val="Normal"/>
    <w:uiPriority w:val="99"/>
    <w:rsid w:val="007E70E3"/>
    <w:pPr>
      <w:shd w:val="clear" w:color="auto" w:fill="FFFFFF"/>
      <w:spacing w:before="100" w:beforeAutospacing="1" w:after="100" w:afterAutospacing="1" w:line="240" w:lineRule="auto"/>
      <w:ind w:firstLine="0"/>
      <w:jc w:val="both"/>
      <w:textAlignment w:val="center"/>
    </w:pPr>
    <w:rPr>
      <w:rFonts w:ascii="Times New Roman" w:eastAsia="Times New Roman" w:hAnsi="Times New Roman" w:cs="Times New Roman"/>
      <w:sz w:val="24"/>
      <w:szCs w:val="24"/>
      <w:lang w:val="es-ES" w:eastAsia="es-ES"/>
    </w:rPr>
  </w:style>
  <w:style w:type="paragraph" w:customStyle="1" w:styleId="xl27">
    <w:name w:val="xl27"/>
    <w:basedOn w:val="Normal"/>
    <w:uiPriority w:val="99"/>
    <w:rsid w:val="007E70E3"/>
    <w:pPr>
      <w:spacing w:before="100" w:beforeAutospacing="1" w:after="100" w:afterAutospacing="1" w:line="240" w:lineRule="auto"/>
      <w:ind w:firstLine="0"/>
      <w:textAlignment w:val="center"/>
    </w:pPr>
    <w:rPr>
      <w:rFonts w:ascii="Times New Roman" w:eastAsia="Times New Roman" w:hAnsi="Times New Roman" w:cs="Times New Roman"/>
      <w:sz w:val="24"/>
      <w:szCs w:val="24"/>
      <w:lang w:val="es-ES" w:eastAsia="es-ES"/>
    </w:rPr>
  </w:style>
  <w:style w:type="paragraph" w:customStyle="1" w:styleId="xl29">
    <w:name w:val="xl29"/>
    <w:basedOn w:val="Normal"/>
    <w:uiPriority w:val="99"/>
    <w:rsid w:val="007E70E3"/>
    <w:pPr>
      <w:shd w:val="clear" w:color="auto" w:fill="FFFFFF"/>
      <w:spacing w:before="100" w:beforeAutospacing="1" w:after="100" w:afterAutospacing="1" w:line="240" w:lineRule="auto"/>
      <w:ind w:firstLine="0"/>
      <w:jc w:val="both"/>
    </w:pPr>
    <w:rPr>
      <w:rFonts w:ascii="Arial" w:eastAsia="Times New Roman" w:hAnsi="Arial" w:cs="Arial"/>
      <w:sz w:val="24"/>
      <w:szCs w:val="24"/>
      <w:lang w:val="es-ES" w:eastAsia="es-ES"/>
    </w:rPr>
  </w:style>
  <w:style w:type="paragraph" w:customStyle="1" w:styleId="xl30">
    <w:name w:val="xl30"/>
    <w:basedOn w:val="Normal"/>
    <w:uiPriority w:val="99"/>
    <w:rsid w:val="007E70E3"/>
    <w:pPr>
      <w:shd w:val="clear" w:color="auto" w:fill="FFFFFF"/>
      <w:spacing w:before="100" w:beforeAutospacing="1" w:after="100" w:afterAutospacing="1" w:line="240" w:lineRule="auto"/>
      <w:ind w:firstLine="0"/>
      <w:jc w:val="center"/>
      <w:textAlignment w:val="center"/>
    </w:pPr>
    <w:rPr>
      <w:rFonts w:ascii="Arial" w:eastAsia="Times New Roman" w:hAnsi="Arial" w:cs="Arial"/>
      <w:sz w:val="24"/>
      <w:szCs w:val="24"/>
      <w:lang w:val="es-ES" w:eastAsia="es-ES"/>
    </w:rPr>
  </w:style>
  <w:style w:type="paragraph" w:customStyle="1" w:styleId="xl31">
    <w:name w:val="xl31"/>
    <w:basedOn w:val="Normal"/>
    <w:uiPriority w:val="99"/>
    <w:rsid w:val="007E70E3"/>
    <w:pPr>
      <w:shd w:val="clear" w:color="auto" w:fill="FFFFFF"/>
      <w:spacing w:before="100" w:beforeAutospacing="1" w:after="100" w:afterAutospacing="1" w:line="240" w:lineRule="auto"/>
      <w:ind w:firstLine="0"/>
      <w:jc w:val="center"/>
      <w:textAlignment w:val="center"/>
    </w:pPr>
    <w:rPr>
      <w:rFonts w:ascii="Times New Roman" w:eastAsia="Times New Roman" w:hAnsi="Times New Roman" w:cs="Times New Roman"/>
      <w:sz w:val="24"/>
      <w:szCs w:val="24"/>
      <w:lang w:val="es-ES" w:eastAsia="es-ES"/>
    </w:rPr>
  </w:style>
  <w:style w:type="paragraph" w:customStyle="1" w:styleId="xl32">
    <w:name w:val="xl32"/>
    <w:basedOn w:val="Normal"/>
    <w:uiPriority w:val="99"/>
    <w:rsid w:val="007E70E3"/>
    <w:pPr>
      <w:spacing w:before="100" w:beforeAutospacing="1" w:after="100" w:afterAutospacing="1" w:line="240" w:lineRule="auto"/>
      <w:ind w:firstLine="0"/>
      <w:jc w:val="center"/>
      <w:textAlignment w:val="center"/>
    </w:pPr>
    <w:rPr>
      <w:rFonts w:ascii="Arial" w:eastAsia="Times New Roman" w:hAnsi="Arial" w:cs="Arial"/>
      <w:sz w:val="24"/>
      <w:szCs w:val="24"/>
      <w:lang w:val="es-ES" w:eastAsia="es-ES"/>
    </w:rPr>
  </w:style>
  <w:style w:type="paragraph" w:customStyle="1" w:styleId="Textosinformato1">
    <w:name w:val="Texto sin formato1"/>
    <w:basedOn w:val="Normal"/>
    <w:uiPriority w:val="99"/>
    <w:rsid w:val="007E70E3"/>
    <w:pPr>
      <w:spacing w:after="0" w:line="240" w:lineRule="auto"/>
      <w:ind w:firstLine="0"/>
    </w:pPr>
    <w:rPr>
      <w:rFonts w:ascii="Courier New" w:eastAsia="Times New Roman" w:hAnsi="Courier New" w:cs="Courier New"/>
      <w:sz w:val="20"/>
      <w:szCs w:val="20"/>
      <w:lang w:val="es-ES" w:eastAsia="es-ES"/>
    </w:rPr>
  </w:style>
  <w:style w:type="character" w:customStyle="1" w:styleId="BodyText2Char">
    <w:name w:val="Body Text 2 Char"/>
    <w:uiPriority w:val="99"/>
    <w:locked/>
    <w:rsid w:val="007E70E3"/>
    <w:rPr>
      <w:rFonts w:ascii="Arial" w:hAnsi="Arial" w:cs="Arial"/>
      <w:sz w:val="24"/>
      <w:szCs w:val="24"/>
      <w:lang w:eastAsia="es-MX"/>
    </w:rPr>
  </w:style>
  <w:style w:type="character" w:customStyle="1" w:styleId="BodyTextIndent2Char">
    <w:name w:val="Body Text Indent 2 Char"/>
    <w:uiPriority w:val="99"/>
    <w:locked/>
    <w:rsid w:val="007E70E3"/>
    <w:rPr>
      <w:rFonts w:ascii="Arial" w:hAnsi="Arial" w:cs="Arial"/>
      <w:b/>
      <w:bCs/>
      <w:lang w:eastAsia="es-ES"/>
    </w:rPr>
  </w:style>
  <w:style w:type="character" w:customStyle="1" w:styleId="BodyTextIndent3Char">
    <w:name w:val="Body Text Indent 3 Char"/>
    <w:uiPriority w:val="99"/>
    <w:locked/>
    <w:rsid w:val="007E70E3"/>
    <w:rPr>
      <w:rFonts w:ascii="Arial" w:hAnsi="Arial" w:cs="Arial"/>
      <w:b/>
      <w:bCs/>
      <w:lang w:eastAsia="es-ES"/>
    </w:rPr>
  </w:style>
  <w:style w:type="character" w:customStyle="1" w:styleId="BodyText3Char">
    <w:name w:val="Body Text 3 Char"/>
    <w:uiPriority w:val="99"/>
    <w:locked/>
    <w:rsid w:val="007E70E3"/>
    <w:rPr>
      <w:rFonts w:ascii="Arial" w:hAnsi="Arial" w:cs="Arial"/>
      <w:lang w:eastAsia="es-ES"/>
    </w:rPr>
  </w:style>
  <w:style w:type="paragraph" w:styleId="Listaconvietas">
    <w:name w:val="List Bullet"/>
    <w:basedOn w:val="Normal"/>
    <w:autoRedefine/>
    <w:uiPriority w:val="99"/>
    <w:rsid w:val="007E70E3"/>
    <w:pPr>
      <w:spacing w:after="0" w:line="240" w:lineRule="auto"/>
      <w:ind w:firstLine="709"/>
      <w:jc w:val="both"/>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iPriority w:val="99"/>
    <w:rsid w:val="007E70E3"/>
    <w:pPr>
      <w:spacing w:after="0" w:line="240" w:lineRule="auto"/>
      <w:ind w:firstLine="0"/>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7E70E3"/>
    <w:rPr>
      <w:rFonts w:ascii="Courier New" w:eastAsia="Times New Roman" w:hAnsi="Courier New" w:cs="Times New Roman"/>
      <w:sz w:val="20"/>
      <w:szCs w:val="20"/>
      <w:lang w:val="es-ES" w:eastAsia="es-ES"/>
    </w:rPr>
  </w:style>
  <w:style w:type="character" w:customStyle="1" w:styleId="PlainTextChar">
    <w:name w:val="Plain Text Char"/>
    <w:uiPriority w:val="99"/>
    <w:locked/>
    <w:rsid w:val="007E70E3"/>
    <w:rPr>
      <w:rFonts w:ascii="Courier New" w:hAnsi="Courier New" w:cs="Courier New"/>
      <w:snapToGrid w:val="0"/>
      <w:lang w:eastAsia="es-ES"/>
    </w:rPr>
  </w:style>
  <w:style w:type="paragraph" w:customStyle="1" w:styleId="xl24">
    <w:name w:val="xl24"/>
    <w:basedOn w:val="Normal"/>
    <w:uiPriority w:val="99"/>
    <w:rsid w:val="007E70E3"/>
    <w:pPr>
      <w:pBdr>
        <w:left w:val="single" w:sz="12" w:space="0" w:color="auto"/>
        <w:bottom w:val="single" w:sz="12" w:space="0" w:color="auto"/>
        <w:right w:val="single" w:sz="12" w:space="0" w:color="auto"/>
      </w:pBdr>
      <w:spacing w:before="100" w:beforeAutospacing="1" w:after="100" w:afterAutospacing="1" w:line="240" w:lineRule="auto"/>
      <w:ind w:firstLine="0"/>
    </w:pPr>
    <w:rPr>
      <w:rFonts w:ascii="Century Gothic" w:eastAsia="Times New Roman" w:hAnsi="Century Gothic" w:cs="Century Gothic"/>
      <w:sz w:val="24"/>
      <w:szCs w:val="24"/>
      <w:lang w:val="es-ES" w:eastAsia="es-ES"/>
    </w:rPr>
  </w:style>
  <w:style w:type="paragraph" w:customStyle="1" w:styleId="xl33">
    <w:name w:val="xl33"/>
    <w:basedOn w:val="Normal"/>
    <w:uiPriority w:val="99"/>
    <w:rsid w:val="007E70E3"/>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ind w:firstLine="0"/>
      <w:textAlignment w:val="center"/>
    </w:pPr>
    <w:rPr>
      <w:rFonts w:ascii="Times New Roman" w:eastAsia="Times New Roman" w:hAnsi="Times New Roman" w:cs="Times New Roman"/>
      <w:sz w:val="24"/>
      <w:szCs w:val="24"/>
      <w:lang w:val="es-ES" w:eastAsia="es-ES"/>
    </w:rPr>
  </w:style>
  <w:style w:type="paragraph" w:customStyle="1" w:styleId="xl34">
    <w:name w:val="xl34"/>
    <w:basedOn w:val="Normal"/>
    <w:uiPriority w:val="99"/>
    <w:rsid w:val="007E70E3"/>
    <w:pPr>
      <w:pBdr>
        <w:left w:val="single" w:sz="12" w:space="0" w:color="auto"/>
        <w:right w:val="single" w:sz="12" w:space="0" w:color="auto"/>
      </w:pBdr>
      <w:spacing w:before="100" w:beforeAutospacing="1" w:after="100" w:afterAutospacing="1" w:line="240" w:lineRule="auto"/>
      <w:ind w:firstLine="0"/>
    </w:pPr>
    <w:rPr>
      <w:rFonts w:ascii="Times New Roman" w:eastAsia="Times New Roman" w:hAnsi="Times New Roman" w:cs="Times New Roman"/>
      <w:sz w:val="24"/>
      <w:szCs w:val="24"/>
      <w:lang w:val="es-ES" w:eastAsia="es-ES"/>
    </w:rPr>
  </w:style>
  <w:style w:type="paragraph" w:customStyle="1" w:styleId="xl35">
    <w:name w:val="xl35"/>
    <w:basedOn w:val="Normal"/>
    <w:uiPriority w:val="99"/>
    <w:rsid w:val="007E70E3"/>
    <w:pPr>
      <w:pBdr>
        <w:left w:val="single" w:sz="12" w:space="0" w:color="auto"/>
        <w:right w:val="single" w:sz="12" w:space="0" w:color="auto"/>
      </w:pBdr>
      <w:spacing w:before="100" w:beforeAutospacing="1" w:after="100" w:afterAutospacing="1" w:line="240" w:lineRule="auto"/>
      <w:ind w:firstLine="0"/>
    </w:pPr>
    <w:rPr>
      <w:rFonts w:ascii="Times New Roman" w:eastAsia="Times New Roman" w:hAnsi="Times New Roman" w:cs="Times New Roman"/>
      <w:sz w:val="24"/>
      <w:szCs w:val="24"/>
      <w:lang w:val="es-ES" w:eastAsia="es-ES"/>
    </w:rPr>
  </w:style>
  <w:style w:type="paragraph" w:customStyle="1" w:styleId="xl36">
    <w:name w:val="xl36"/>
    <w:basedOn w:val="Normal"/>
    <w:uiPriority w:val="99"/>
    <w:rsid w:val="007E70E3"/>
    <w:pPr>
      <w:pBdr>
        <w:left w:val="single" w:sz="12" w:space="0" w:color="auto"/>
        <w:right w:val="single" w:sz="12" w:space="0" w:color="auto"/>
      </w:pBdr>
      <w:spacing w:before="100" w:beforeAutospacing="1" w:after="100" w:afterAutospacing="1" w:line="240" w:lineRule="auto"/>
      <w:ind w:firstLine="0"/>
    </w:pPr>
    <w:rPr>
      <w:rFonts w:ascii="Arial" w:eastAsia="Times New Roman" w:hAnsi="Arial" w:cs="Arial"/>
      <w:b/>
      <w:bCs/>
      <w:sz w:val="24"/>
      <w:szCs w:val="24"/>
      <w:lang w:val="es-ES" w:eastAsia="es-ES"/>
    </w:rPr>
  </w:style>
  <w:style w:type="paragraph" w:customStyle="1" w:styleId="xl37">
    <w:name w:val="xl37"/>
    <w:basedOn w:val="Normal"/>
    <w:uiPriority w:val="99"/>
    <w:rsid w:val="007E70E3"/>
    <w:pPr>
      <w:pBdr>
        <w:left w:val="single" w:sz="12" w:space="0" w:color="auto"/>
        <w:right w:val="single" w:sz="12" w:space="0" w:color="auto"/>
      </w:pBdr>
      <w:spacing w:before="100" w:beforeAutospacing="1" w:after="100" w:afterAutospacing="1" w:line="240" w:lineRule="auto"/>
      <w:ind w:firstLine="0"/>
    </w:pPr>
    <w:rPr>
      <w:rFonts w:ascii="Arial" w:eastAsia="Times New Roman" w:hAnsi="Arial" w:cs="Arial"/>
      <w:b/>
      <w:bCs/>
      <w:sz w:val="24"/>
      <w:szCs w:val="24"/>
      <w:lang w:val="es-ES" w:eastAsia="es-ES"/>
    </w:rPr>
  </w:style>
  <w:style w:type="paragraph" w:customStyle="1" w:styleId="xl38">
    <w:name w:val="xl38"/>
    <w:basedOn w:val="Normal"/>
    <w:uiPriority w:val="99"/>
    <w:rsid w:val="007E70E3"/>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4"/>
      <w:szCs w:val="24"/>
      <w:lang w:val="es-ES" w:eastAsia="es-ES"/>
    </w:rPr>
  </w:style>
  <w:style w:type="paragraph" w:customStyle="1" w:styleId="xl39">
    <w:name w:val="xl39"/>
    <w:basedOn w:val="Normal"/>
    <w:uiPriority w:val="99"/>
    <w:rsid w:val="007E70E3"/>
    <w:pPr>
      <w:pBdr>
        <w:left w:val="single" w:sz="12" w:space="0" w:color="auto"/>
        <w:right w:val="single" w:sz="12" w:space="0" w:color="auto"/>
      </w:pBdr>
      <w:spacing w:before="100" w:beforeAutospacing="1" w:after="100" w:afterAutospacing="1" w:line="240" w:lineRule="auto"/>
      <w:ind w:firstLine="0"/>
      <w:textAlignment w:val="center"/>
    </w:pPr>
    <w:rPr>
      <w:rFonts w:ascii="Times New Roman" w:eastAsia="Times New Roman" w:hAnsi="Times New Roman" w:cs="Times New Roman"/>
      <w:sz w:val="24"/>
      <w:szCs w:val="24"/>
      <w:lang w:val="es-ES" w:eastAsia="es-ES"/>
    </w:rPr>
  </w:style>
  <w:style w:type="paragraph" w:customStyle="1" w:styleId="xl40">
    <w:name w:val="xl40"/>
    <w:basedOn w:val="Normal"/>
    <w:uiPriority w:val="99"/>
    <w:rsid w:val="007E70E3"/>
    <w:pPr>
      <w:pBdr>
        <w:left w:val="single" w:sz="12" w:space="0" w:color="auto"/>
        <w:bottom w:val="single" w:sz="12" w:space="0" w:color="auto"/>
        <w:right w:val="single" w:sz="12" w:space="0" w:color="auto"/>
      </w:pBdr>
      <w:spacing w:before="100" w:beforeAutospacing="1" w:after="100" w:afterAutospacing="1" w:line="240" w:lineRule="auto"/>
      <w:ind w:firstLine="0"/>
    </w:pPr>
    <w:rPr>
      <w:rFonts w:ascii="Times New Roman" w:eastAsia="Times New Roman" w:hAnsi="Times New Roman" w:cs="Times New Roman"/>
      <w:sz w:val="24"/>
      <w:szCs w:val="24"/>
      <w:lang w:val="es-ES" w:eastAsia="es-ES"/>
    </w:rPr>
  </w:style>
  <w:style w:type="paragraph" w:customStyle="1" w:styleId="xl41">
    <w:name w:val="xl41"/>
    <w:basedOn w:val="Normal"/>
    <w:uiPriority w:val="99"/>
    <w:rsid w:val="007E70E3"/>
    <w:pPr>
      <w:pBdr>
        <w:left w:val="single" w:sz="12" w:space="0" w:color="auto"/>
        <w:bottom w:val="single" w:sz="12" w:space="0" w:color="auto"/>
        <w:right w:val="single" w:sz="12" w:space="0" w:color="auto"/>
      </w:pBdr>
      <w:spacing w:before="100" w:beforeAutospacing="1" w:after="100" w:afterAutospacing="1" w:line="240" w:lineRule="auto"/>
      <w:ind w:firstLine="0"/>
    </w:pPr>
    <w:rPr>
      <w:rFonts w:ascii="Times New Roman" w:eastAsia="Times New Roman" w:hAnsi="Times New Roman" w:cs="Times New Roman"/>
      <w:sz w:val="24"/>
      <w:szCs w:val="24"/>
      <w:lang w:val="es-ES" w:eastAsia="es-ES"/>
    </w:rPr>
  </w:style>
  <w:style w:type="paragraph" w:customStyle="1" w:styleId="xl42">
    <w:name w:val="xl42"/>
    <w:basedOn w:val="Normal"/>
    <w:uiPriority w:val="99"/>
    <w:rsid w:val="007E70E3"/>
    <w:pPr>
      <w:pBdr>
        <w:left w:val="single" w:sz="12" w:space="0" w:color="auto"/>
        <w:bottom w:val="single" w:sz="12" w:space="0" w:color="auto"/>
        <w:right w:val="single" w:sz="12" w:space="0" w:color="auto"/>
      </w:pBdr>
      <w:spacing w:before="100" w:beforeAutospacing="1" w:after="100" w:afterAutospacing="1" w:line="240" w:lineRule="auto"/>
      <w:ind w:firstLine="0"/>
    </w:pPr>
    <w:rPr>
      <w:rFonts w:ascii="Times New Roman" w:eastAsia="Times New Roman" w:hAnsi="Times New Roman" w:cs="Times New Roman"/>
      <w:sz w:val="24"/>
      <w:szCs w:val="24"/>
      <w:lang w:val="es-ES" w:eastAsia="es-ES"/>
    </w:rPr>
  </w:style>
  <w:style w:type="paragraph" w:customStyle="1" w:styleId="xl43">
    <w:name w:val="xl43"/>
    <w:basedOn w:val="Normal"/>
    <w:uiPriority w:val="99"/>
    <w:rsid w:val="007E70E3"/>
    <w:pPr>
      <w:pBdr>
        <w:left w:val="single" w:sz="12" w:space="0" w:color="auto"/>
        <w:right w:val="single" w:sz="12" w:space="0" w:color="auto"/>
      </w:pBdr>
      <w:spacing w:before="100" w:beforeAutospacing="1" w:after="100" w:afterAutospacing="1" w:line="240" w:lineRule="auto"/>
      <w:ind w:firstLine="0"/>
      <w:jc w:val="center"/>
    </w:pPr>
    <w:rPr>
      <w:rFonts w:ascii="Times New Roman" w:eastAsia="Times New Roman" w:hAnsi="Times New Roman" w:cs="Times New Roman"/>
      <w:sz w:val="24"/>
      <w:szCs w:val="24"/>
      <w:lang w:val="es-ES" w:eastAsia="es-ES"/>
    </w:rPr>
  </w:style>
  <w:style w:type="paragraph" w:styleId="Textocomentario">
    <w:name w:val="annotation text"/>
    <w:aliases w:val="Car"/>
    <w:basedOn w:val="Normal"/>
    <w:link w:val="TextocomentarioCar"/>
    <w:uiPriority w:val="99"/>
    <w:rsid w:val="007E70E3"/>
    <w:pPr>
      <w:spacing w:after="0" w:line="240" w:lineRule="auto"/>
      <w:ind w:firstLine="0"/>
    </w:pPr>
    <w:rPr>
      <w:rFonts w:ascii="Times New Roman" w:eastAsia="Times New Roman" w:hAnsi="Times New Roman" w:cs="Times New Roman"/>
      <w:sz w:val="20"/>
      <w:szCs w:val="20"/>
      <w:lang w:val="es-ES" w:eastAsia="es-ES"/>
    </w:rPr>
  </w:style>
  <w:style w:type="character" w:customStyle="1" w:styleId="TextocomentarioCar">
    <w:name w:val="Texto comentario Car"/>
    <w:aliases w:val="Car Car"/>
    <w:basedOn w:val="Fuentedeprrafopredeter"/>
    <w:link w:val="Textocomentario"/>
    <w:uiPriority w:val="99"/>
    <w:rsid w:val="007E70E3"/>
    <w:rPr>
      <w:rFonts w:ascii="Times New Roman" w:eastAsia="Times New Roman" w:hAnsi="Times New Roman" w:cs="Times New Roman"/>
      <w:sz w:val="20"/>
      <w:szCs w:val="20"/>
      <w:lang w:val="es-ES" w:eastAsia="es-ES"/>
    </w:rPr>
  </w:style>
  <w:style w:type="paragraph" w:customStyle="1" w:styleId="Prrafodelista1">
    <w:name w:val="Párrafo de lista1"/>
    <w:basedOn w:val="Normal"/>
    <w:uiPriority w:val="99"/>
    <w:qFormat/>
    <w:rsid w:val="007E70E3"/>
    <w:pPr>
      <w:ind w:left="720" w:firstLine="0"/>
    </w:pPr>
    <w:rPr>
      <w:rFonts w:eastAsia="Times New Roman"/>
      <w:lang w:eastAsia="en-US"/>
    </w:rPr>
  </w:style>
  <w:style w:type="character" w:styleId="Refdecomentario">
    <w:name w:val="annotation reference"/>
    <w:uiPriority w:val="99"/>
    <w:rsid w:val="007E70E3"/>
    <w:rPr>
      <w:sz w:val="16"/>
      <w:szCs w:val="16"/>
    </w:rPr>
  </w:style>
  <w:style w:type="paragraph" w:styleId="Asuntodelcomentario">
    <w:name w:val="annotation subject"/>
    <w:basedOn w:val="Textocomentario"/>
    <w:next w:val="Textocomentario"/>
    <w:link w:val="AsuntodelcomentarioCar"/>
    <w:uiPriority w:val="99"/>
    <w:rsid w:val="007E70E3"/>
    <w:rPr>
      <w:b/>
      <w:bCs/>
    </w:rPr>
  </w:style>
  <w:style w:type="character" w:customStyle="1" w:styleId="AsuntodelcomentarioCar">
    <w:name w:val="Asunto del comentario Car"/>
    <w:basedOn w:val="TextocomentarioCar"/>
    <w:link w:val="Asuntodelcomentario"/>
    <w:uiPriority w:val="99"/>
    <w:rsid w:val="007E70E3"/>
    <w:rPr>
      <w:rFonts w:ascii="Times New Roman" w:eastAsia="Times New Roman" w:hAnsi="Times New Roman" w:cs="Times New Roman"/>
      <w:b/>
      <w:bCs/>
      <w:sz w:val="20"/>
      <w:szCs w:val="20"/>
      <w:lang w:val="es-ES" w:eastAsia="es-ES"/>
    </w:rPr>
  </w:style>
  <w:style w:type="paragraph" w:styleId="Textonotapie">
    <w:name w:val="footnote text"/>
    <w:basedOn w:val="Normal"/>
    <w:link w:val="TextonotapieCar"/>
    <w:uiPriority w:val="99"/>
    <w:rsid w:val="007E70E3"/>
    <w:pPr>
      <w:spacing w:after="0" w:line="240" w:lineRule="auto"/>
      <w:ind w:firstLine="0"/>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7E70E3"/>
    <w:rPr>
      <w:rFonts w:ascii="Times New Roman" w:eastAsia="Times New Roman" w:hAnsi="Times New Roman" w:cs="Times New Roman"/>
      <w:sz w:val="20"/>
      <w:szCs w:val="20"/>
      <w:lang w:val="es-ES" w:eastAsia="es-ES"/>
    </w:rPr>
  </w:style>
  <w:style w:type="character" w:styleId="Refdenotaalpie">
    <w:name w:val="footnote reference"/>
    <w:uiPriority w:val="99"/>
    <w:rsid w:val="007E70E3"/>
    <w:rPr>
      <w:vertAlign w:val="superscript"/>
    </w:rPr>
  </w:style>
  <w:style w:type="paragraph" w:customStyle="1" w:styleId="Textosinformato11">
    <w:name w:val="Texto sin formato11"/>
    <w:basedOn w:val="Normal"/>
    <w:uiPriority w:val="99"/>
    <w:rsid w:val="007E70E3"/>
    <w:pPr>
      <w:spacing w:after="0" w:line="240" w:lineRule="auto"/>
      <w:ind w:firstLine="0"/>
    </w:pPr>
    <w:rPr>
      <w:rFonts w:ascii="Courier New" w:eastAsia="Times New Roman" w:hAnsi="Courier New" w:cs="Courier New"/>
      <w:sz w:val="20"/>
      <w:szCs w:val="20"/>
      <w:lang w:val="es-ES" w:eastAsia="es-ES"/>
    </w:rPr>
  </w:style>
  <w:style w:type="paragraph" w:customStyle="1" w:styleId="CM42">
    <w:name w:val="CM42"/>
    <w:basedOn w:val="Normal"/>
    <w:next w:val="Normal"/>
    <w:uiPriority w:val="99"/>
    <w:rsid w:val="007E70E3"/>
    <w:pPr>
      <w:widowControl w:val="0"/>
      <w:autoSpaceDE w:val="0"/>
      <w:autoSpaceDN w:val="0"/>
      <w:adjustRightInd w:val="0"/>
      <w:spacing w:after="0" w:line="240" w:lineRule="auto"/>
      <w:ind w:firstLine="0"/>
    </w:pPr>
    <w:rPr>
      <w:rFonts w:ascii="Tahoma" w:eastAsia="Times New Roman" w:hAnsi="Tahoma" w:cs="Tahoma"/>
      <w:sz w:val="24"/>
      <w:szCs w:val="24"/>
    </w:rPr>
  </w:style>
  <w:style w:type="paragraph" w:customStyle="1" w:styleId="Textoindependiente21">
    <w:name w:val="Texto independiente 21"/>
    <w:basedOn w:val="Normal"/>
    <w:uiPriority w:val="99"/>
    <w:rsid w:val="007E70E3"/>
    <w:pPr>
      <w:suppressAutoHyphens/>
      <w:autoSpaceDE w:val="0"/>
      <w:spacing w:after="0" w:line="240" w:lineRule="auto"/>
      <w:ind w:right="615" w:firstLine="0"/>
      <w:jc w:val="both"/>
    </w:pPr>
    <w:rPr>
      <w:rFonts w:ascii="Arial" w:eastAsia="Times New Roman" w:hAnsi="Arial" w:cs="Arial"/>
      <w:sz w:val="18"/>
      <w:szCs w:val="18"/>
      <w:lang w:eastAsia="ar-SA"/>
    </w:rPr>
  </w:style>
  <w:style w:type="paragraph" w:customStyle="1" w:styleId="CM4">
    <w:name w:val="CM4"/>
    <w:basedOn w:val="Normal"/>
    <w:next w:val="Normal"/>
    <w:uiPriority w:val="99"/>
    <w:rsid w:val="007E70E3"/>
    <w:pPr>
      <w:widowControl w:val="0"/>
      <w:autoSpaceDE w:val="0"/>
      <w:autoSpaceDN w:val="0"/>
      <w:adjustRightInd w:val="0"/>
      <w:spacing w:after="0" w:line="238" w:lineRule="atLeast"/>
      <w:ind w:firstLine="0"/>
    </w:pPr>
    <w:rPr>
      <w:rFonts w:ascii="Tahoma" w:eastAsia="Times New Roman" w:hAnsi="Tahoma" w:cs="Tahoma"/>
      <w:sz w:val="24"/>
      <w:szCs w:val="24"/>
    </w:rPr>
  </w:style>
  <w:style w:type="paragraph" w:customStyle="1" w:styleId="Default">
    <w:name w:val="Default"/>
    <w:uiPriority w:val="99"/>
    <w:rsid w:val="007E70E3"/>
    <w:pPr>
      <w:autoSpaceDE w:val="0"/>
      <w:autoSpaceDN w:val="0"/>
      <w:adjustRightInd w:val="0"/>
      <w:spacing w:after="0" w:line="240" w:lineRule="auto"/>
      <w:ind w:firstLine="0"/>
    </w:pPr>
    <w:rPr>
      <w:rFonts w:ascii="Arial" w:eastAsia="Times New Roman" w:hAnsi="Arial" w:cs="Arial"/>
      <w:color w:val="000000"/>
      <w:sz w:val="24"/>
      <w:szCs w:val="24"/>
    </w:rPr>
  </w:style>
  <w:style w:type="paragraph" w:customStyle="1" w:styleId="CM10">
    <w:name w:val="CM10"/>
    <w:basedOn w:val="Default"/>
    <w:next w:val="Default"/>
    <w:uiPriority w:val="99"/>
    <w:rsid w:val="007E70E3"/>
    <w:pPr>
      <w:widowControl w:val="0"/>
      <w:spacing w:line="236" w:lineRule="atLeast"/>
    </w:pPr>
    <w:rPr>
      <w:rFonts w:ascii="Tahoma" w:hAnsi="Tahoma" w:cs="Tahoma"/>
      <w:color w:val="auto"/>
    </w:rPr>
  </w:style>
  <w:style w:type="paragraph" w:customStyle="1" w:styleId="CM24">
    <w:name w:val="CM24"/>
    <w:basedOn w:val="Default"/>
    <w:next w:val="Default"/>
    <w:uiPriority w:val="99"/>
    <w:rsid w:val="007E70E3"/>
    <w:pPr>
      <w:widowControl w:val="0"/>
      <w:spacing w:line="251" w:lineRule="atLeast"/>
    </w:pPr>
    <w:rPr>
      <w:rFonts w:ascii="Tahoma" w:hAnsi="Tahoma" w:cs="Tahoma"/>
      <w:color w:val="auto"/>
    </w:rPr>
  </w:style>
  <w:style w:type="paragraph" w:customStyle="1" w:styleId="CM45">
    <w:name w:val="CM45"/>
    <w:basedOn w:val="Default"/>
    <w:next w:val="Default"/>
    <w:uiPriority w:val="99"/>
    <w:rsid w:val="007E70E3"/>
    <w:pPr>
      <w:widowControl w:val="0"/>
    </w:pPr>
    <w:rPr>
      <w:rFonts w:ascii="Tahoma" w:hAnsi="Tahoma" w:cs="Tahoma"/>
      <w:color w:val="auto"/>
    </w:rPr>
  </w:style>
  <w:style w:type="paragraph" w:customStyle="1" w:styleId="Sinespaciado1">
    <w:name w:val="Sin espaciado1"/>
    <w:uiPriority w:val="99"/>
    <w:qFormat/>
    <w:rsid w:val="007E70E3"/>
    <w:pPr>
      <w:spacing w:after="0" w:line="240" w:lineRule="auto"/>
      <w:ind w:firstLine="0"/>
    </w:pPr>
    <w:rPr>
      <w:rFonts w:eastAsia="Times New Roman"/>
      <w:lang w:eastAsia="en-US"/>
    </w:rPr>
  </w:style>
  <w:style w:type="character" w:customStyle="1" w:styleId="TtuloCar">
    <w:name w:val="Título Car"/>
    <w:basedOn w:val="Fuentedeprrafopredeter"/>
    <w:link w:val="Ttulo"/>
    <w:uiPriority w:val="99"/>
    <w:rsid w:val="007E70E3"/>
    <w:rPr>
      <w:rFonts w:ascii="Arial" w:eastAsia="Arial" w:hAnsi="Arial" w:cs="Arial"/>
      <w:b/>
      <w:sz w:val="24"/>
      <w:szCs w:val="24"/>
    </w:rPr>
  </w:style>
  <w:style w:type="character" w:customStyle="1" w:styleId="TitleChar">
    <w:name w:val="Title Char"/>
    <w:uiPriority w:val="99"/>
    <w:locked/>
    <w:rsid w:val="007E70E3"/>
    <w:rPr>
      <w:rFonts w:ascii="Arial" w:hAnsi="Arial" w:cs="Arial"/>
      <w:b/>
      <w:bCs/>
      <w:sz w:val="24"/>
      <w:szCs w:val="24"/>
      <w:lang w:eastAsia="es-MX"/>
    </w:rPr>
  </w:style>
  <w:style w:type="paragraph" w:customStyle="1" w:styleId="CM55">
    <w:name w:val="CM55"/>
    <w:basedOn w:val="Default"/>
    <w:next w:val="Default"/>
    <w:uiPriority w:val="99"/>
    <w:rsid w:val="007E70E3"/>
    <w:pPr>
      <w:widowControl w:val="0"/>
    </w:pPr>
    <w:rPr>
      <w:rFonts w:ascii="Tahoma" w:hAnsi="Tahoma" w:cs="Tahoma"/>
      <w:color w:val="auto"/>
    </w:rPr>
  </w:style>
  <w:style w:type="paragraph" w:customStyle="1" w:styleId="CM39">
    <w:name w:val="CM39"/>
    <w:basedOn w:val="Default"/>
    <w:next w:val="Default"/>
    <w:uiPriority w:val="99"/>
    <w:rsid w:val="007E70E3"/>
    <w:pPr>
      <w:widowControl w:val="0"/>
      <w:spacing w:line="326" w:lineRule="atLeast"/>
    </w:pPr>
    <w:rPr>
      <w:rFonts w:ascii="Tahoma" w:hAnsi="Tahoma" w:cs="Tahoma"/>
      <w:color w:val="auto"/>
    </w:rPr>
  </w:style>
  <w:style w:type="paragraph" w:customStyle="1" w:styleId="CM40">
    <w:name w:val="CM40"/>
    <w:basedOn w:val="Default"/>
    <w:next w:val="Default"/>
    <w:uiPriority w:val="99"/>
    <w:rsid w:val="007E70E3"/>
    <w:pPr>
      <w:widowControl w:val="0"/>
      <w:spacing w:line="328" w:lineRule="atLeast"/>
    </w:pPr>
    <w:rPr>
      <w:rFonts w:ascii="Tahoma" w:hAnsi="Tahoma" w:cs="Tahoma"/>
      <w:color w:val="auto"/>
    </w:rPr>
  </w:style>
  <w:style w:type="paragraph" w:customStyle="1" w:styleId="xl63">
    <w:name w:val="xl63"/>
    <w:basedOn w:val="Normal"/>
    <w:rsid w:val="007E70E3"/>
    <w:pPr>
      <w:spacing w:before="100" w:beforeAutospacing="1" w:after="100" w:afterAutospacing="1" w:line="240" w:lineRule="auto"/>
      <w:ind w:firstLine="0"/>
      <w:jc w:val="center"/>
    </w:pPr>
    <w:rPr>
      <w:rFonts w:ascii="Times New Roman" w:eastAsia="Times New Roman" w:hAnsi="Times New Roman" w:cs="Times New Roman"/>
      <w:sz w:val="24"/>
      <w:szCs w:val="24"/>
    </w:rPr>
  </w:style>
  <w:style w:type="paragraph" w:customStyle="1" w:styleId="xl64">
    <w:name w:val="xl64"/>
    <w:basedOn w:val="Normal"/>
    <w:rsid w:val="007E70E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cs="Times New Roman"/>
      <w:sz w:val="24"/>
      <w:szCs w:val="24"/>
    </w:rPr>
  </w:style>
  <w:style w:type="paragraph" w:customStyle="1" w:styleId="xl65">
    <w:name w:val="xl65"/>
    <w:basedOn w:val="Normal"/>
    <w:rsid w:val="007E70E3"/>
    <w:pPr>
      <w:pBdr>
        <w:top w:val="single" w:sz="4" w:space="0" w:color="D8D8D8"/>
        <w:left w:val="single" w:sz="4" w:space="0" w:color="D8D8D8"/>
        <w:bottom w:val="single" w:sz="4" w:space="0" w:color="D8D8D8"/>
        <w:right w:val="single" w:sz="4" w:space="0" w:color="D8D8D8"/>
      </w:pBd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xl66">
    <w:name w:val="xl66"/>
    <w:basedOn w:val="Normal"/>
    <w:rsid w:val="007E70E3"/>
    <w:pPr>
      <w:pBdr>
        <w:left w:val="single" w:sz="4" w:space="0" w:color="D8D8D8"/>
        <w:bottom w:val="single" w:sz="4" w:space="0" w:color="D8D8D8"/>
        <w:right w:val="single" w:sz="4" w:space="0" w:color="D8D8D8"/>
      </w:pBd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xl67">
    <w:name w:val="xl67"/>
    <w:basedOn w:val="Normal"/>
    <w:rsid w:val="007E70E3"/>
    <w:pPr>
      <w:pBdr>
        <w:left w:val="single" w:sz="4" w:space="0" w:color="D8D8D8"/>
        <w:bottom w:val="single" w:sz="4" w:space="0" w:color="D8D8D8"/>
        <w:right w:val="single" w:sz="4" w:space="0" w:color="D8D8D8"/>
      </w:pBdr>
      <w:spacing w:before="100" w:beforeAutospacing="1" w:after="100" w:afterAutospacing="1" w:line="240" w:lineRule="auto"/>
      <w:ind w:firstLine="0"/>
      <w:jc w:val="center"/>
    </w:pPr>
    <w:rPr>
      <w:rFonts w:ascii="Times New Roman" w:eastAsia="Times New Roman" w:hAnsi="Times New Roman" w:cs="Times New Roman"/>
      <w:sz w:val="24"/>
      <w:szCs w:val="24"/>
    </w:rPr>
  </w:style>
  <w:style w:type="paragraph" w:customStyle="1" w:styleId="xl68">
    <w:name w:val="xl68"/>
    <w:basedOn w:val="Normal"/>
    <w:rsid w:val="007E70E3"/>
    <w:pPr>
      <w:pBdr>
        <w:top w:val="single" w:sz="4" w:space="0" w:color="D8D8D8"/>
        <w:left w:val="single" w:sz="4" w:space="0" w:color="D8D8D8"/>
        <w:bottom w:val="single" w:sz="4" w:space="0" w:color="D8D8D8"/>
        <w:right w:val="single" w:sz="4" w:space="0" w:color="D8D8D8"/>
      </w:pBdr>
      <w:spacing w:before="100" w:beforeAutospacing="1" w:after="100" w:afterAutospacing="1" w:line="240" w:lineRule="auto"/>
      <w:ind w:firstLine="0"/>
      <w:jc w:val="center"/>
    </w:pPr>
    <w:rPr>
      <w:rFonts w:ascii="Times New Roman" w:eastAsia="Times New Roman" w:hAnsi="Times New Roman" w:cs="Times New Roman"/>
      <w:sz w:val="24"/>
      <w:szCs w:val="24"/>
    </w:rPr>
  </w:style>
  <w:style w:type="paragraph" w:styleId="Epgrafe">
    <w:name w:val="caption"/>
    <w:basedOn w:val="Normal"/>
    <w:next w:val="Normal"/>
    <w:uiPriority w:val="99"/>
    <w:qFormat/>
    <w:rsid w:val="007E70E3"/>
    <w:pPr>
      <w:spacing w:after="0" w:line="240" w:lineRule="auto"/>
      <w:ind w:firstLine="0"/>
    </w:pPr>
    <w:rPr>
      <w:rFonts w:ascii="Times New Roman" w:eastAsia="Times New Roman" w:hAnsi="Times New Roman" w:cs="Times New Roman"/>
      <w:b/>
      <w:bCs/>
      <w:sz w:val="20"/>
      <w:szCs w:val="20"/>
      <w:lang w:val="es-ES" w:eastAsia="es-ES"/>
    </w:rPr>
  </w:style>
  <w:style w:type="paragraph" w:customStyle="1" w:styleId="PlainText1">
    <w:name w:val="Plain Text1"/>
    <w:basedOn w:val="Normal"/>
    <w:uiPriority w:val="99"/>
    <w:rsid w:val="007E70E3"/>
    <w:pPr>
      <w:spacing w:after="0" w:line="240" w:lineRule="auto"/>
      <w:ind w:firstLine="0"/>
      <w:jc w:val="both"/>
    </w:pPr>
    <w:rPr>
      <w:rFonts w:ascii="Courier New" w:eastAsia="Times New Roman" w:hAnsi="Courier New" w:cs="Courier New"/>
      <w:sz w:val="20"/>
      <w:szCs w:val="20"/>
      <w:lang w:val="es-ES" w:eastAsia="es-ES"/>
    </w:rPr>
  </w:style>
  <w:style w:type="table" w:customStyle="1" w:styleId="Tablaconcuadrcula1">
    <w:name w:val="Tabla con cuadrícula1"/>
    <w:uiPriority w:val="99"/>
    <w:rsid w:val="007E70E3"/>
    <w:pPr>
      <w:spacing w:after="0" w:line="240" w:lineRule="auto"/>
      <w:ind w:firstLine="0"/>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rsid w:val="007E70E3"/>
    <w:rPr>
      <w:color w:val="0000FF"/>
      <w:u w:val="single"/>
    </w:rPr>
  </w:style>
  <w:style w:type="table" w:customStyle="1" w:styleId="LightGrid-Accent3">
    <w:name w:val="Light Grid - Accent 3"/>
    <w:basedOn w:val="Tablanormal"/>
    <w:uiPriority w:val="99"/>
    <w:rsid w:val="007E70E3"/>
    <w:pPr>
      <w:spacing w:after="0" w:line="240" w:lineRule="auto"/>
      <w:ind w:firstLine="0"/>
    </w:pPr>
    <w:rPr>
      <w:rFonts w:eastAsia="Times New Roman"/>
      <w:sz w:val="20"/>
      <w:szCs w:val="20"/>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pPr>
      <w:rPr>
        <w:rFonts w:ascii="Cambria" w:eastAsia="Times New Roman" w:hAnsi="Cambria" w:cs="Cambria"/>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Cambria"/>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Cambria"/>
        <w:b/>
        <w:bCs/>
      </w:rPr>
    </w:tblStylePr>
    <w:tblStylePr w:type="lastCol">
      <w:rPr>
        <w:rFonts w:ascii="Cambria" w:eastAsia="Times New Roman" w:hAnsi="Cambria" w:cs="Cambria"/>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2">
    <w:name w:val="Light Grid - Accent 2"/>
    <w:basedOn w:val="Tablanormal"/>
    <w:uiPriority w:val="99"/>
    <w:rsid w:val="007E70E3"/>
    <w:pPr>
      <w:spacing w:after="0" w:line="240" w:lineRule="auto"/>
      <w:ind w:firstLine="0"/>
    </w:pPr>
    <w:rPr>
      <w:rFonts w:eastAsia="Times New Roman"/>
      <w:sz w:val="20"/>
      <w:szCs w:val="20"/>
      <w:lang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Cambria" w:eastAsia="Times New Roman" w:hAnsi="Cambria" w:cs="Cambria"/>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Cambria"/>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Cambria"/>
        <w:b/>
        <w:bCs/>
      </w:rPr>
    </w:tblStylePr>
    <w:tblStylePr w:type="lastCol">
      <w:rPr>
        <w:rFonts w:ascii="Cambria" w:eastAsia="Times New Roman" w:hAnsi="Cambria" w:cs="Cambria"/>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paragraph" w:customStyle="1" w:styleId="Textoindependiente31">
    <w:name w:val="Texto independiente 31"/>
    <w:basedOn w:val="Normal"/>
    <w:uiPriority w:val="99"/>
    <w:rsid w:val="007E70E3"/>
    <w:pPr>
      <w:spacing w:after="0" w:line="240" w:lineRule="auto"/>
      <w:ind w:firstLine="0"/>
      <w:jc w:val="both"/>
    </w:pPr>
    <w:rPr>
      <w:rFonts w:ascii="Arial" w:eastAsia="Times New Roman" w:hAnsi="Arial" w:cs="Arial"/>
      <w:b/>
      <w:bCs/>
      <w:sz w:val="24"/>
      <w:szCs w:val="24"/>
      <w:lang w:val="es-ES"/>
    </w:rPr>
  </w:style>
  <w:style w:type="paragraph" w:customStyle="1" w:styleId="expandido">
    <w:name w:val="expandido"/>
    <w:basedOn w:val="Normal"/>
    <w:uiPriority w:val="99"/>
    <w:rsid w:val="007E70E3"/>
    <w:pPr>
      <w:spacing w:after="0" w:line="360" w:lineRule="atLeast"/>
      <w:ind w:firstLine="0"/>
      <w:jc w:val="center"/>
    </w:pPr>
    <w:rPr>
      <w:rFonts w:ascii="Times New Roman" w:eastAsia="Times New Roman" w:hAnsi="Times New Roman" w:cs="Times New Roman"/>
      <w:b/>
      <w:bCs/>
      <w:smallCaps/>
      <w:spacing w:val="50"/>
      <w:sz w:val="24"/>
      <w:szCs w:val="24"/>
      <w:lang w:val="es-ES_tradnl"/>
    </w:rPr>
  </w:style>
  <w:style w:type="character" w:styleId="Hipervnculovisitado">
    <w:name w:val="FollowedHyperlink"/>
    <w:uiPriority w:val="99"/>
    <w:rsid w:val="007E70E3"/>
    <w:rPr>
      <w:color w:val="800080"/>
      <w:u w:val="single"/>
    </w:rPr>
  </w:style>
  <w:style w:type="paragraph" w:customStyle="1" w:styleId="DICTAMEN">
    <w:name w:val="DICTAMEN"/>
    <w:basedOn w:val="Normal"/>
    <w:uiPriority w:val="99"/>
    <w:rsid w:val="007E70E3"/>
    <w:pPr>
      <w:spacing w:after="0" w:line="360" w:lineRule="auto"/>
      <w:ind w:firstLine="0"/>
      <w:jc w:val="both"/>
    </w:pPr>
    <w:rPr>
      <w:rFonts w:ascii="CG Times" w:eastAsia="Times New Roman" w:hAnsi="CG Times" w:cs="CG Times"/>
      <w:sz w:val="24"/>
      <w:szCs w:val="24"/>
      <w:lang w:val="es-ES"/>
    </w:rPr>
  </w:style>
  <w:style w:type="paragraph" w:customStyle="1" w:styleId="Normal1">
    <w:name w:val="Normal1"/>
    <w:basedOn w:val="Normal"/>
    <w:uiPriority w:val="99"/>
    <w:rsid w:val="007E70E3"/>
    <w:pPr>
      <w:spacing w:before="100" w:beforeAutospacing="1" w:after="100" w:afterAutospacing="1" w:line="240" w:lineRule="auto"/>
      <w:ind w:firstLine="0"/>
      <w:jc w:val="both"/>
    </w:pPr>
    <w:rPr>
      <w:rFonts w:ascii="Verdana" w:eastAsia="Times New Roman" w:hAnsi="Verdana" w:cs="Verdana"/>
      <w:sz w:val="16"/>
      <w:szCs w:val="16"/>
      <w:lang w:val="es-ES" w:eastAsia="es-ES"/>
    </w:rPr>
  </w:style>
  <w:style w:type="paragraph" w:styleId="Mapadeldocumento">
    <w:name w:val="Document Map"/>
    <w:basedOn w:val="Normal"/>
    <w:link w:val="MapadeldocumentoCar"/>
    <w:uiPriority w:val="99"/>
    <w:rsid w:val="007E70E3"/>
    <w:pPr>
      <w:shd w:val="clear" w:color="auto" w:fill="000080"/>
      <w:spacing w:after="0" w:line="240" w:lineRule="auto"/>
      <w:ind w:firstLine="0"/>
    </w:pPr>
    <w:rPr>
      <w:rFonts w:ascii="Tahoma" w:eastAsia="Times New Roman" w:hAnsi="Tahoma" w:cs="Times New Roman"/>
      <w:sz w:val="20"/>
      <w:szCs w:val="20"/>
      <w:lang w:val="es-ES"/>
    </w:rPr>
  </w:style>
  <w:style w:type="character" w:customStyle="1" w:styleId="MapadeldocumentoCar">
    <w:name w:val="Mapa del documento Car"/>
    <w:basedOn w:val="Fuentedeprrafopredeter"/>
    <w:link w:val="Mapadeldocumento"/>
    <w:uiPriority w:val="99"/>
    <w:rsid w:val="007E70E3"/>
    <w:rPr>
      <w:rFonts w:ascii="Tahoma" w:eastAsia="Times New Roman" w:hAnsi="Tahoma" w:cs="Times New Roman"/>
      <w:sz w:val="20"/>
      <w:szCs w:val="20"/>
      <w:shd w:val="clear" w:color="auto" w:fill="000080"/>
      <w:lang w:val="es-ES"/>
    </w:rPr>
  </w:style>
  <w:style w:type="paragraph" w:customStyle="1" w:styleId="Dictamen0">
    <w:name w:val="Dictamen"/>
    <w:basedOn w:val="Normal"/>
    <w:uiPriority w:val="99"/>
    <w:rsid w:val="007E70E3"/>
    <w:pPr>
      <w:spacing w:after="0" w:line="360" w:lineRule="auto"/>
      <w:ind w:firstLine="0"/>
      <w:jc w:val="both"/>
    </w:pPr>
    <w:rPr>
      <w:rFonts w:ascii="CG Times" w:eastAsia="Times New Roman" w:hAnsi="CG Times" w:cs="CG Times"/>
      <w:sz w:val="24"/>
      <w:szCs w:val="24"/>
      <w:lang w:val="es-ES" w:eastAsia="es-ES"/>
    </w:rPr>
  </w:style>
  <w:style w:type="paragraph" w:customStyle="1" w:styleId="Blockquote">
    <w:name w:val="Blockquote"/>
    <w:basedOn w:val="Normal"/>
    <w:uiPriority w:val="99"/>
    <w:rsid w:val="007E70E3"/>
    <w:pPr>
      <w:spacing w:before="100" w:after="100" w:line="240" w:lineRule="auto"/>
      <w:ind w:left="360" w:right="360" w:firstLine="0"/>
    </w:pPr>
    <w:rPr>
      <w:rFonts w:ascii="Times New Roman" w:eastAsia="Times New Roman" w:hAnsi="Times New Roman" w:cs="Times New Roman"/>
      <w:sz w:val="24"/>
      <w:szCs w:val="24"/>
      <w:lang w:val="es-ES" w:eastAsia="es-ES"/>
    </w:rPr>
  </w:style>
  <w:style w:type="paragraph" w:customStyle="1" w:styleId="titulo9">
    <w:name w:val="titulo 9"/>
    <w:basedOn w:val="Normal"/>
    <w:uiPriority w:val="99"/>
    <w:rsid w:val="007E70E3"/>
    <w:pPr>
      <w:spacing w:after="0" w:line="240" w:lineRule="auto"/>
      <w:ind w:firstLine="0"/>
      <w:jc w:val="both"/>
    </w:pPr>
    <w:rPr>
      <w:rFonts w:ascii="Arial" w:eastAsia="Times New Roman" w:hAnsi="Arial" w:cs="Arial"/>
      <w:sz w:val="24"/>
      <w:szCs w:val="24"/>
      <w:lang w:val="es-ES" w:eastAsia="es-ES"/>
    </w:rPr>
  </w:style>
  <w:style w:type="character" w:customStyle="1" w:styleId="artexto">
    <w:name w:val="artexto"/>
    <w:uiPriority w:val="99"/>
    <w:rsid w:val="007E70E3"/>
  </w:style>
  <w:style w:type="character" w:styleId="MquinadeescribirHTML">
    <w:name w:val="HTML Typewriter"/>
    <w:uiPriority w:val="99"/>
    <w:rsid w:val="007E70E3"/>
    <w:rPr>
      <w:rFonts w:ascii="Courier New" w:hAnsi="Courier New" w:cs="Courier New"/>
      <w:sz w:val="20"/>
      <w:szCs w:val="20"/>
    </w:rPr>
  </w:style>
  <w:style w:type="paragraph" w:customStyle="1" w:styleId="Articulado">
    <w:name w:val="Articulado"/>
    <w:basedOn w:val="Normal"/>
    <w:next w:val="Normal"/>
    <w:uiPriority w:val="99"/>
    <w:rsid w:val="007E70E3"/>
    <w:pPr>
      <w:tabs>
        <w:tab w:val="num" w:pos="180"/>
      </w:tabs>
      <w:spacing w:after="0" w:line="240" w:lineRule="auto"/>
      <w:ind w:left="180" w:hanging="180"/>
      <w:jc w:val="both"/>
    </w:pPr>
    <w:rPr>
      <w:rFonts w:ascii="Arial" w:eastAsia="Times New Roman" w:hAnsi="Arial" w:cs="Arial"/>
      <w:lang w:eastAsia="en-US"/>
    </w:rPr>
  </w:style>
  <w:style w:type="paragraph" w:customStyle="1" w:styleId="Secuencia">
    <w:name w:val="Secuencia"/>
    <w:basedOn w:val="Normal"/>
    <w:next w:val="Normal"/>
    <w:uiPriority w:val="99"/>
    <w:rsid w:val="007E70E3"/>
    <w:pPr>
      <w:numPr>
        <w:numId w:val="25"/>
      </w:numPr>
      <w:spacing w:after="0" w:line="360" w:lineRule="auto"/>
      <w:jc w:val="both"/>
    </w:pPr>
    <w:rPr>
      <w:rFonts w:ascii="Arial" w:eastAsia="Times New Roman" w:hAnsi="Arial" w:cs="Arial"/>
      <w:lang w:val="es-ES" w:eastAsia="es-ES"/>
    </w:rPr>
  </w:style>
  <w:style w:type="character" w:customStyle="1" w:styleId="SecuenciaCar">
    <w:name w:val="Secuencia Car"/>
    <w:uiPriority w:val="99"/>
    <w:rsid w:val="007E70E3"/>
    <w:rPr>
      <w:rFonts w:ascii="Arial" w:hAnsi="Arial" w:cs="Arial"/>
      <w:sz w:val="24"/>
      <w:szCs w:val="24"/>
      <w:lang w:val="es-ES" w:eastAsia="es-ES"/>
    </w:rPr>
  </w:style>
  <w:style w:type="character" w:styleId="nfasis">
    <w:name w:val="Emphasis"/>
    <w:uiPriority w:val="99"/>
    <w:qFormat/>
    <w:rsid w:val="007E70E3"/>
    <w:rPr>
      <w:i/>
      <w:iCs/>
    </w:rPr>
  </w:style>
  <w:style w:type="character" w:customStyle="1" w:styleId="textocorrido1">
    <w:name w:val="textocorrido1"/>
    <w:uiPriority w:val="99"/>
    <w:rsid w:val="007E70E3"/>
    <w:rPr>
      <w:rFonts w:ascii="Verdana" w:hAnsi="Verdana" w:cs="Verdana"/>
      <w:color w:val="auto"/>
      <w:sz w:val="22"/>
      <w:szCs w:val="22"/>
    </w:rPr>
  </w:style>
  <w:style w:type="paragraph" w:customStyle="1" w:styleId="texto0">
    <w:name w:val="texto"/>
    <w:basedOn w:val="Normal"/>
    <w:uiPriority w:val="99"/>
    <w:rsid w:val="007E70E3"/>
    <w:pPr>
      <w:spacing w:before="100" w:beforeAutospacing="1" w:after="100" w:afterAutospacing="1" w:line="240" w:lineRule="auto"/>
      <w:ind w:firstLine="0"/>
    </w:pPr>
    <w:rPr>
      <w:rFonts w:ascii="Arial" w:eastAsia="Arial Unicode MS" w:hAnsi="Arial" w:cs="Arial"/>
      <w:sz w:val="18"/>
      <w:szCs w:val="18"/>
      <w:lang w:val="es-ES" w:eastAsia="es-ES"/>
    </w:rPr>
  </w:style>
  <w:style w:type="paragraph" w:customStyle="1" w:styleId="1">
    <w:name w:val="1"/>
    <w:basedOn w:val="Normal"/>
    <w:uiPriority w:val="99"/>
    <w:rsid w:val="007E70E3"/>
    <w:pPr>
      <w:tabs>
        <w:tab w:val="left" w:pos="1260"/>
      </w:tabs>
      <w:spacing w:after="0" w:line="360" w:lineRule="atLeast"/>
      <w:ind w:firstLine="720"/>
      <w:jc w:val="both"/>
    </w:pPr>
    <w:rPr>
      <w:rFonts w:ascii="Times" w:eastAsia="Times New Roman" w:hAnsi="Times" w:cs="Times"/>
      <w:sz w:val="24"/>
      <w:szCs w:val="24"/>
      <w:lang w:val="es-ES_tradnl" w:eastAsia="es-ES"/>
    </w:rPr>
  </w:style>
  <w:style w:type="paragraph" w:customStyle="1" w:styleId="xl44">
    <w:name w:val="xl44"/>
    <w:basedOn w:val="Normal"/>
    <w:uiPriority w:val="99"/>
    <w:rsid w:val="007E70E3"/>
    <w:pPr>
      <w:shd w:val="clear" w:color="auto" w:fill="FFFFFF"/>
      <w:spacing w:before="100" w:beforeAutospacing="1" w:after="100" w:afterAutospacing="1" w:line="240" w:lineRule="auto"/>
      <w:ind w:firstLine="0"/>
      <w:jc w:val="right"/>
      <w:textAlignment w:val="center"/>
    </w:pPr>
    <w:rPr>
      <w:rFonts w:ascii="Arial" w:eastAsia="Times New Roman" w:hAnsi="Arial" w:cs="Arial"/>
      <w:sz w:val="24"/>
      <w:szCs w:val="24"/>
      <w:lang w:val="en-US" w:eastAsia="en-US"/>
    </w:rPr>
  </w:style>
  <w:style w:type="paragraph" w:customStyle="1" w:styleId="xl45">
    <w:name w:val="xl45"/>
    <w:basedOn w:val="Normal"/>
    <w:uiPriority w:val="99"/>
    <w:rsid w:val="007E70E3"/>
    <w:pPr>
      <w:shd w:val="clear" w:color="auto" w:fill="FFFFFF"/>
      <w:spacing w:before="100" w:beforeAutospacing="1" w:after="100" w:afterAutospacing="1" w:line="240" w:lineRule="auto"/>
      <w:ind w:firstLine="0"/>
      <w:jc w:val="center"/>
      <w:textAlignment w:val="center"/>
    </w:pPr>
    <w:rPr>
      <w:rFonts w:ascii="Arial" w:eastAsia="Times New Roman" w:hAnsi="Arial" w:cs="Arial"/>
      <w:sz w:val="24"/>
      <w:szCs w:val="24"/>
      <w:lang w:val="en-US" w:eastAsia="en-US"/>
    </w:rPr>
  </w:style>
  <w:style w:type="paragraph" w:customStyle="1" w:styleId="xl46">
    <w:name w:val="xl46"/>
    <w:basedOn w:val="Normal"/>
    <w:uiPriority w:val="99"/>
    <w:rsid w:val="007E70E3"/>
    <w:pPr>
      <w:shd w:val="clear" w:color="auto" w:fill="FFFFFF"/>
      <w:spacing w:before="100" w:beforeAutospacing="1" w:after="100" w:afterAutospacing="1" w:line="240" w:lineRule="auto"/>
      <w:ind w:firstLine="0"/>
      <w:jc w:val="right"/>
      <w:textAlignment w:val="center"/>
    </w:pPr>
    <w:rPr>
      <w:rFonts w:ascii="Arial" w:eastAsia="Times New Roman" w:hAnsi="Arial" w:cs="Arial"/>
      <w:sz w:val="24"/>
      <w:szCs w:val="24"/>
      <w:lang w:val="en-US" w:eastAsia="en-US"/>
    </w:rPr>
  </w:style>
  <w:style w:type="paragraph" w:customStyle="1" w:styleId="xl47">
    <w:name w:val="xl47"/>
    <w:basedOn w:val="Normal"/>
    <w:uiPriority w:val="99"/>
    <w:rsid w:val="007E70E3"/>
    <w:pPr>
      <w:shd w:val="clear" w:color="auto" w:fill="FFFFFF"/>
      <w:spacing w:before="100" w:beforeAutospacing="1" w:after="100" w:afterAutospacing="1" w:line="240" w:lineRule="auto"/>
      <w:ind w:firstLine="0"/>
      <w:jc w:val="both"/>
      <w:textAlignment w:val="center"/>
    </w:pPr>
    <w:rPr>
      <w:rFonts w:ascii="Arial" w:eastAsia="Times New Roman" w:hAnsi="Arial" w:cs="Arial"/>
      <w:sz w:val="24"/>
      <w:szCs w:val="24"/>
      <w:lang w:val="en-US" w:eastAsia="en-US"/>
    </w:rPr>
  </w:style>
  <w:style w:type="paragraph" w:customStyle="1" w:styleId="xl48">
    <w:name w:val="xl48"/>
    <w:basedOn w:val="Normal"/>
    <w:uiPriority w:val="99"/>
    <w:rsid w:val="007E70E3"/>
    <w:pPr>
      <w:shd w:val="clear" w:color="auto" w:fill="FFFFFF"/>
      <w:spacing w:before="100" w:beforeAutospacing="1" w:after="100" w:afterAutospacing="1" w:line="240" w:lineRule="auto"/>
      <w:ind w:firstLine="0"/>
      <w:jc w:val="center"/>
      <w:textAlignment w:val="center"/>
    </w:pPr>
    <w:rPr>
      <w:rFonts w:ascii="Arial" w:eastAsia="Times New Roman" w:hAnsi="Arial" w:cs="Arial"/>
      <w:sz w:val="16"/>
      <w:szCs w:val="16"/>
      <w:lang w:val="en-US" w:eastAsia="en-US"/>
    </w:rPr>
  </w:style>
  <w:style w:type="paragraph" w:customStyle="1" w:styleId="xl49">
    <w:name w:val="xl49"/>
    <w:basedOn w:val="Normal"/>
    <w:uiPriority w:val="99"/>
    <w:rsid w:val="007E70E3"/>
    <w:pPr>
      <w:shd w:val="clear" w:color="auto" w:fill="FFFFFF"/>
      <w:spacing w:before="100" w:beforeAutospacing="1" w:after="100" w:afterAutospacing="1" w:line="240" w:lineRule="auto"/>
      <w:ind w:firstLine="0"/>
      <w:jc w:val="right"/>
      <w:textAlignment w:val="center"/>
    </w:pPr>
    <w:rPr>
      <w:rFonts w:ascii="Arial" w:eastAsia="Times New Roman" w:hAnsi="Arial" w:cs="Arial"/>
      <w:sz w:val="24"/>
      <w:szCs w:val="24"/>
      <w:lang w:val="en-US" w:eastAsia="en-US"/>
    </w:rPr>
  </w:style>
  <w:style w:type="paragraph" w:customStyle="1" w:styleId="xl50">
    <w:name w:val="xl50"/>
    <w:basedOn w:val="Normal"/>
    <w:uiPriority w:val="99"/>
    <w:rsid w:val="007E70E3"/>
    <w:pPr>
      <w:shd w:val="clear" w:color="auto" w:fill="FFFFFF"/>
      <w:spacing w:before="100" w:beforeAutospacing="1" w:after="100" w:afterAutospacing="1" w:line="240" w:lineRule="auto"/>
      <w:ind w:firstLine="0"/>
      <w:textAlignment w:val="center"/>
    </w:pPr>
    <w:rPr>
      <w:rFonts w:ascii="Times New Roman" w:eastAsia="Times New Roman" w:hAnsi="Times New Roman" w:cs="Times New Roman"/>
      <w:sz w:val="24"/>
      <w:szCs w:val="24"/>
      <w:lang w:val="en-US" w:eastAsia="en-US"/>
    </w:rPr>
  </w:style>
  <w:style w:type="paragraph" w:customStyle="1" w:styleId="xl51">
    <w:name w:val="xl51"/>
    <w:basedOn w:val="Normal"/>
    <w:uiPriority w:val="99"/>
    <w:rsid w:val="007E70E3"/>
    <w:pPr>
      <w:shd w:val="clear" w:color="auto" w:fill="FFFFFF"/>
      <w:spacing w:before="100" w:beforeAutospacing="1" w:after="100" w:afterAutospacing="1" w:line="240" w:lineRule="auto"/>
      <w:ind w:firstLine="0"/>
      <w:textAlignment w:val="center"/>
    </w:pPr>
    <w:rPr>
      <w:rFonts w:ascii="Times New Roman" w:eastAsia="Times New Roman" w:hAnsi="Times New Roman" w:cs="Times New Roman"/>
      <w:sz w:val="24"/>
      <w:szCs w:val="24"/>
      <w:lang w:val="en-US" w:eastAsia="en-US"/>
    </w:rPr>
  </w:style>
  <w:style w:type="paragraph" w:customStyle="1" w:styleId="xl52">
    <w:name w:val="xl52"/>
    <w:basedOn w:val="Normal"/>
    <w:uiPriority w:val="99"/>
    <w:rsid w:val="007E70E3"/>
    <w:pPr>
      <w:shd w:val="clear" w:color="auto" w:fill="FFFFFF"/>
      <w:spacing w:before="100" w:beforeAutospacing="1" w:after="100" w:afterAutospacing="1" w:line="240" w:lineRule="auto"/>
      <w:ind w:firstLine="0"/>
      <w:textAlignment w:val="center"/>
    </w:pPr>
    <w:rPr>
      <w:rFonts w:ascii="Times New Roman" w:eastAsia="Times New Roman" w:hAnsi="Times New Roman" w:cs="Times New Roman"/>
      <w:sz w:val="24"/>
      <w:szCs w:val="24"/>
      <w:lang w:val="en-US" w:eastAsia="en-US"/>
    </w:rPr>
  </w:style>
  <w:style w:type="paragraph" w:customStyle="1" w:styleId="xl54">
    <w:name w:val="xl54"/>
    <w:basedOn w:val="Normal"/>
    <w:uiPriority w:val="99"/>
    <w:rsid w:val="007E70E3"/>
    <w:pPr>
      <w:shd w:val="clear" w:color="auto" w:fill="C0C0C0"/>
      <w:spacing w:before="100" w:beforeAutospacing="1" w:after="100" w:afterAutospacing="1" w:line="240" w:lineRule="auto"/>
      <w:ind w:firstLine="0"/>
      <w:jc w:val="center"/>
      <w:textAlignment w:val="center"/>
    </w:pPr>
    <w:rPr>
      <w:rFonts w:ascii="Times New Roman" w:eastAsia="Times New Roman" w:hAnsi="Times New Roman" w:cs="Times New Roman"/>
      <w:sz w:val="18"/>
      <w:szCs w:val="18"/>
      <w:lang w:val="en-US" w:eastAsia="en-US"/>
    </w:rPr>
  </w:style>
  <w:style w:type="paragraph" w:customStyle="1" w:styleId="xl55">
    <w:name w:val="xl55"/>
    <w:basedOn w:val="Normal"/>
    <w:uiPriority w:val="99"/>
    <w:rsid w:val="007E70E3"/>
    <w:pPr>
      <w:shd w:val="clear" w:color="auto" w:fill="C0C0C0"/>
      <w:spacing w:before="100" w:beforeAutospacing="1" w:after="100" w:afterAutospacing="1" w:line="240" w:lineRule="auto"/>
      <w:ind w:firstLine="0"/>
      <w:jc w:val="center"/>
      <w:textAlignment w:val="center"/>
    </w:pPr>
    <w:rPr>
      <w:rFonts w:ascii="Times New Roman" w:eastAsia="Times New Roman" w:hAnsi="Times New Roman" w:cs="Times New Roman"/>
      <w:sz w:val="18"/>
      <w:szCs w:val="18"/>
      <w:lang w:val="en-US" w:eastAsia="en-US"/>
    </w:rPr>
  </w:style>
  <w:style w:type="paragraph" w:customStyle="1" w:styleId="xl56">
    <w:name w:val="xl56"/>
    <w:basedOn w:val="Normal"/>
    <w:uiPriority w:val="99"/>
    <w:rsid w:val="007E70E3"/>
    <w:pPr>
      <w:shd w:val="clear" w:color="auto" w:fill="FFFFFF"/>
      <w:spacing w:before="100" w:beforeAutospacing="1" w:after="100" w:afterAutospacing="1" w:line="240" w:lineRule="auto"/>
      <w:ind w:firstLine="0"/>
      <w:jc w:val="right"/>
      <w:textAlignment w:val="center"/>
    </w:pPr>
    <w:rPr>
      <w:rFonts w:ascii="Arial" w:eastAsia="Times New Roman" w:hAnsi="Arial" w:cs="Arial"/>
      <w:sz w:val="24"/>
      <w:szCs w:val="24"/>
      <w:lang w:val="en-US" w:eastAsia="en-US"/>
    </w:rPr>
  </w:style>
  <w:style w:type="paragraph" w:customStyle="1" w:styleId="xl57">
    <w:name w:val="xl57"/>
    <w:basedOn w:val="Normal"/>
    <w:uiPriority w:val="99"/>
    <w:rsid w:val="007E70E3"/>
    <w:pPr>
      <w:shd w:val="clear" w:color="auto" w:fill="FFFFFF"/>
      <w:spacing w:before="100" w:beforeAutospacing="1" w:after="100" w:afterAutospacing="1" w:line="240" w:lineRule="auto"/>
      <w:ind w:firstLine="0"/>
      <w:jc w:val="both"/>
      <w:textAlignment w:val="center"/>
    </w:pPr>
    <w:rPr>
      <w:rFonts w:ascii="Arial" w:eastAsia="Times New Roman" w:hAnsi="Arial" w:cs="Arial"/>
      <w:sz w:val="24"/>
      <w:szCs w:val="24"/>
      <w:lang w:val="en-US" w:eastAsia="en-US"/>
    </w:rPr>
  </w:style>
  <w:style w:type="paragraph" w:customStyle="1" w:styleId="xl58">
    <w:name w:val="xl58"/>
    <w:basedOn w:val="Normal"/>
    <w:uiPriority w:val="99"/>
    <w:rsid w:val="007E70E3"/>
    <w:pPr>
      <w:spacing w:before="100" w:beforeAutospacing="1" w:after="100" w:afterAutospacing="1" w:line="240" w:lineRule="auto"/>
      <w:ind w:firstLine="0"/>
      <w:jc w:val="both"/>
      <w:textAlignment w:val="center"/>
    </w:pPr>
    <w:rPr>
      <w:rFonts w:ascii="Arial" w:eastAsia="Times New Roman" w:hAnsi="Arial" w:cs="Arial"/>
      <w:sz w:val="24"/>
      <w:szCs w:val="24"/>
      <w:lang w:val="en-US" w:eastAsia="en-US"/>
    </w:rPr>
  </w:style>
  <w:style w:type="paragraph" w:customStyle="1" w:styleId="xl59">
    <w:name w:val="xl59"/>
    <w:basedOn w:val="Normal"/>
    <w:uiPriority w:val="99"/>
    <w:rsid w:val="007E70E3"/>
    <w:pPr>
      <w:shd w:val="clear" w:color="auto" w:fill="FFFFFF"/>
      <w:spacing w:before="100" w:beforeAutospacing="1" w:after="100" w:afterAutospacing="1" w:line="240" w:lineRule="auto"/>
      <w:ind w:firstLine="0"/>
      <w:jc w:val="right"/>
      <w:textAlignment w:val="center"/>
    </w:pPr>
    <w:rPr>
      <w:rFonts w:ascii="Arial" w:eastAsia="Times New Roman" w:hAnsi="Arial" w:cs="Arial"/>
      <w:sz w:val="24"/>
      <w:szCs w:val="24"/>
      <w:lang w:val="en-US" w:eastAsia="en-US"/>
    </w:rPr>
  </w:style>
  <w:style w:type="paragraph" w:customStyle="1" w:styleId="xl60">
    <w:name w:val="xl60"/>
    <w:basedOn w:val="Normal"/>
    <w:uiPriority w:val="99"/>
    <w:rsid w:val="007E70E3"/>
    <w:pPr>
      <w:shd w:val="clear" w:color="auto" w:fill="FFFFFF"/>
      <w:spacing w:before="100" w:beforeAutospacing="1" w:after="100" w:afterAutospacing="1" w:line="240" w:lineRule="auto"/>
      <w:ind w:firstLine="0"/>
      <w:textAlignment w:val="center"/>
    </w:pPr>
    <w:rPr>
      <w:rFonts w:ascii="Arial" w:eastAsia="Times New Roman" w:hAnsi="Arial" w:cs="Arial"/>
      <w:sz w:val="24"/>
      <w:szCs w:val="24"/>
      <w:lang w:val="en-US" w:eastAsia="en-US"/>
    </w:rPr>
  </w:style>
  <w:style w:type="character" w:customStyle="1" w:styleId="TextoindependienteCar1">
    <w:name w:val="Texto independiente Car1"/>
    <w:uiPriority w:val="99"/>
    <w:rsid w:val="007E70E3"/>
    <w:rPr>
      <w:rFonts w:ascii="CG Times" w:hAnsi="CG Times" w:cs="CG Times"/>
      <w:sz w:val="20"/>
      <w:szCs w:val="20"/>
      <w:lang w:val="es-ES_tradnl" w:eastAsia="es-MX"/>
    </w:rPr>
  </w:style>
  <w:style w:type="paragraph" w:customStyle="1" w:styleId="Justificado">
    <w:name w:val="Justificado"/>
    <w:basedOn w:val="Normal"/>
    <w:uiPriority w:val="99"/>
    <w:rsid w:val="007E70E3"/>
    <w:pPr>
      <w:spacing w:after="0" w:line="240" w:lineRule="auto"/>
      <w:ind w:firstLine="0"/>
      <w:jc w:val="center"/>
    </w:pPr>
    <w:rPr>
      <w:rFonts w:ascii="Arial" w:eastAsia="Times New Roman" w:hAnsi="Arial" w:cs="Arial"/>
      <w:sz w:val="24"/>
      <w:szCs w:val="24"/>
      <w:lang w:val="es-ES" w:eastAsia="es-ES"/>
    </w:rPr>
  </w:style>
  <w:style w:type="table" w:styleId="Tablaclsica3">
    <w:name w:val="Table Classic 3"/>
    <w:basedOn w:val="Tablanormal"/>
    <w:uiPriority w:val="99"/>
    <w:rsid w:val="007E70E3"/>
    <w:pPr>
      <w:spacing w:after="0" w:line="240" w:lineRule="auto"/>
      <w:ind w:firstLine="0"/>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bsica2">
    <w:name w:val="Table Simple 2"/>
    <w:basedOn w:val="Tablanormal"/>
    <w:uiPriority w:val="99"/>
    <w:rsid w:val="007E70E3"/>
    <w:pPr>
      <w:spacing w:after="0" w:line="240" w:lineRule="auto"/>
      <w:ind w:firstLine="0"/>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concolumnas1">
    <w:name w:val="Table Columns 1"/>
    <w:basedOn w:val="Tablanormal"/>
    <w:uiPriority w:val="99"/>
    <w:rsid w:val="007E70E3"/>
    <w:pPr>
      <w:spacing w:after="0" w:line="240" w:lineRule="auto"/>
      <w:ind w:firstLine="0"/>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4">
    <w:name w:val="Table Columns 4"/>
    <w:basedOn w:val="Tablanormal"/>
    <w:uiPriority w:val="99"/>
    <w:rsid w:val="007E70E3"/>
    <w:pPr>
      <w:spacing w:after="0" w:line="240" w:lineRule="auto"/>
      <w:ind w:firstLine="0"/>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efectos3D3">
    <w:name w:val="Table 3D effects 3"/>
    <w:basedOn w:val="Tablanormal"/>
    <w:uiPriority w:val="99"/>
    <w:rsid w:val="007E70E3"/>
    <w:pPr>
      <w:spacing w:after="0" w:line="240" w:lineRule="auto"/>
      <w:ind w:firstLine="0"/>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rsid w:val="007E70E3"/>
    <w:pPr>
      <w:spacing w:after="0" w:line="240" w:lineRule="auto"/>
      <w:ind w:firstLine="0"/>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a4">
    <w:name w:val="Pa4"/>
    <w:basedOn w:val="Normal"/>
    <w:next w:val="Normal"/>
    <w:uiPriority w:val="99"/>
    <w:rsid w:val="007E70E3"/>
    <w:pPr>
      <w:autoSpaceDE w:val="0"/>
      <w:autoSpaceDN w:val="0"/>
      <w:adjustRightInd w:val="0"/>
      <w:spacing w:after="0" w:line="241" w:lineRule="atLeast"/>
      <w:ind w:firstLine="0"/>
    </w:pPr>
    <w:rPr>
      <w:rFonts w:ascii="Tahoma" w:eastAsia="Times New Roman" w:hAnsi="Tahoma" w:cs="Tahoma"/>
      <w:sz w:val="24"/>
      <w:szCs w:val="24"/>
      <w:lang w:val="en-US" w:eastAsia="en-US"/>
    </w:rPr>
  </w:style>
  <w:style w:type="character" w:customStyle="1" w:styleId="A60">
    <w:name w:val="A6"/>
    <w:uiPriority w:val="99"/>
    <w:rsid w:val="007E70E3"/>
    <w:rPr>
      <w:color w:val="000000"/>
      <w:sz w:val="18"/>
      <w:szCs w:val="18"/>
    </w:rPr>
  </w:style>
  <w:style w:type="character" w:customStyle="1" w:styleId="CarCar19">
    <w:name w:val="Car Car19"/>
    <w:uiPriority w:val="99"/>
    <w:locked/>
    <w:rsid w:val="007E70E3"/>
    <w:rPr>
      <w:rFonts w:ascii="Arial" w:hAnsi="Arial" w:cs="Arial"/>
      <w:b/>
      <w:bCs/>
      <w:sz w:val="24"/>
      <w:szCs w:val="24"/>
      <w:lang w:val="es-ES" w:eastAsia="es-ES"/>
    </w:rPr>
  </w:style>
  <w:style w:type="character" w:customStyle="1" w:styleId="CarCar18">
    <w:name w:val="Car Car18"/>
    <w:uiPriority w:val="99"/>
    <w:locked/>
    <w:rsid w:val="007E70E3"/>
    <w:rPr>
      <w:rFonts w:ascii="Arial" w:hAnsi="Arial" w:cs="Arial"/>
      <w:b/>
      <w:bCs/>
      <w:sz w:val="24"/>
      <w:szCs w:val="24"/>
      <w:lang w:val="es-ES" w:eastAsia="es-ES"/>
    </w:rPr>
  </w:style>
  <w:style w:type="character" w:customStyle="1" w:styleId="CarCar15">
    <w:name w:val="Car Car15"/>
    <w:uiPriority w:val="99"/>
    <w:locked/>
    <w:rsid w:val="007E70E3"/>
    <w:rPr>
      <w:rFonts w:ascii="Antique Olive" w:hAnsi="Antique Olive" w:cs="Antique Olive"/>
      <w:b/>
      <w:bCs/>
      <w:color w:val="000000"/>
      <w:sz w:val="20"/>
      <w:szCs w:val="20"/>
      <w:lang w:val="es-ES" w:eastAsia="es-ES"/>
    </w:rPr>
  </w:style>
  <w:style w:type="character" w:customStyle="1" w:styleId="CarCar14">
    <w:name w:val="Car Car14"/>
    <w:uiPriority w:val="99"/>
    <w:locked/>
    <w:rsid w:val="007E70E3"/>
    <w:rPr>
      <w:rFonts w:ascii="Times New Roman" w:hAnsi="Times New Roman" w:cs="Times New Roman"/>
      <w:sz w:val="20"/>
      <w:szCs w:val="20"/>
      <w:lang w:val="es-ES" w:eastAsia="es-ES"/>
    </w:rPr>
  </w:style>
  <w:style w:type="character" w:customStyle="1" w:styleId="TtuloCar1">
    <w:name w:val="Título Car1"/>
    <w:uiPriority w:val="99"/>
    <w:rsid w:val="007E70E3"/>
    <w:rPr>
      <w:rFonts w:ascii="Cambria" w:hAnsi="Cambria" w:cs="Cambria"/>
      <w:color w:val="auto"/>
      <w:spacing w:val="5"/>
      <w:kern w:val="28"/>
      <w:sz w:val="52"/>
      <w:szCs w:val="52"/>
    </w:rPr>
  </w:style>
  <w:style w:type="paragraph" w:customStyle="1" w:styleId="Textosinformato2">
    <w:name w:val="Texto sin formato2"/>
    <w:basedOn w:val="Normal"/>
    <w:uiPriority w:val="99"/>
    <w:rsid w:val="007E70E3"/>
    <w:pPr>
      <w:spacing w:after="0" w:line="240" w:lineRule="auto"/>
      <w:ind w:firstLine="0"/>
    </w:pPr>
    <w:rPr>
      <w:rFonts w:ascii="Courier New" w:eastAsia="Times New Roman" w:hAnsi="Courier New" w:cs="Courier New"/>
      <w:sz w:val="20"/>
      <w:szCs w:val="20"/>
      <w:lang w:val="es-ES" w:eastAsia="es-ES"/>
    </w:rPr>
  </w:style>
  <w:style w:type="paragraph" w:customStyle="1" w:styleId="Textosinformato3">
    <w:name w:val="Texto sin formato3"/>
    <w:basedOn w:val="Normal"/>
    <w:uiPriority w:val="99"/>
    <w:rsid w:val="007E70E3"/>
    <w:pPr>
      <w:spacing w:after="0" w:line="240" w:lineRule="auto"/>
      <w:ind w:firstLine="0"/>
    </w:pPr>
    <w:rPr>
      <w:rFonts w:ascii="Courier New" w:eastAsia="Times New Roman" w:hAnsi="Courier New" w:cs="Courier New"/>
      <w:sz w:val="20"/>
      <w:szCs w:val="20"/>
      <w:lang w:val="es-ES" w:eastAsia="es-ES"/>
    </w:rPr>
  </w:style>
  <w:style w:type="character" w:customStyle="1" w:styleId="TitleChar1">
    <w:name w:val="Title Char1"/>
    <w:uiPriority w:val="99"/>
    <w:locked/>
    <w:rsid w:val="007E70E3"/>
    <w:rPr>
      <w:rFonts w:ascii="Cambria" w:hAnsi="Cambria" w:cs="Cambria"/>
      <w:b/>
      <w:bCs/>
      <w:kern w:val="28"/>
      <w:sz w:val="32"/>
      <w:szCs w:val="32"/>
      <w:lang w:val="es-ES" w:eastAsia="es-ES"/>
    </w:rPr>
  </w:style>
  <w:style w:type="table" w:customStyle="1" w:styleId="Cuadrculaclara1">
    <w:name w:val="Cuadrícula clara1"/>
    <w:uiPriority w:val="99"/>
    <w:rsid w:val="007E70E3"/>
    <w:pPr>
      <w:ind w:firstLine="0"/>
    </w:pPr>
    <w:rPr>
      <w:rFonts w:eastAsia="Times New Roman"/>
      <w:lang w:eastAsia="en-US"/>
    </w:rPr>
    <w:tblPr>
      <w:tblCellMar>
        <w:top w:w="0" w:type="dxa"/>
        <w:left w:w="108" w:type="dxa"/>
        <w:bottom w:w="0" w:type="dxa"/>
        <w:right w:w="108" w:type="dxa"/>
      </w:tblCellMar>
    </w:tblPr>
  </w:style>
  <w:style w:type="paragraph" w:customStyle="1" w:styleId="font11">
    <w:name w:val="font11"/>
    <w:basedOn w:val="Normal"/>
    <w:uiPriority w:val="99"/>
    <w:rsid w:val="007E70E3"/>
    <w:pPr>
      <w:spacing w:before="100" w:beforeAutospacing="1" w:after="100" w:afterAutospacing="1" w:line="240" w:lineRule="auto"/>
      <w:ind w:firstLine="0"/>
    </w:pPr>
    <w:rPr>
      <w:rFonts w:ascii="Arial" w:eastAsia="Times New Roman" w:hAnsi="Arial" w:cs="Arial"/>
      <w:color w:val="FFFFFF"/>
      <w:sz w:val="18"/>
      <w:szCs w:val="18"/>
    </w:rPr>
  </w:style>
  <w:style w:type="paragraph" w:customStyle="1" w:styleId="font12">
    <w:name w:val="font12"/>
    <w:basedOn w:val="Normal"/>
    <w:uiPriority w:val="99"/>
    <w:rsid w:val="007E70E3"/>
    <w:pPr>
      <w:spacing w:before="100" w:beforeAutospacing="1" w:after="100" w:afterAutospacing="1" w:line="240" w:lineRule="auto"/>
      <w:ind w:firstLine="0"/>
    </w:pPr>
    <w:rPr>
      <w:rFonts w:ascii="Arial" w:eastAsia="Times New Roman" w:hAnsi="Arial" w:cs="Arial"/>
      <w:color w:val="000000"/>
      <w:sz w:val="10"/>
      <w:szCs w:val="10"/>
    </w:rPr>
  </w:style>
  <w:style w:type="paragraph" w:customStyle="1" w:styleId="font13">
    <w:name w:val="font13"/>
    <w:basedOn w:val="Normal"/>
    <w:uiPriority w:val="99"/>
    <w:rsid w:val="007E70E3"/>
    <w:pPr>
      <w:spacing w:before="100" w:beforeAutospacing="1" w:after="100" w:afterAutospacing="1" w:line="240" w:lineRule="auto"/>
      <w:ind w:firstLine="0"/>
    </w:pPr>
    <w:rPr>
      <w:rFonts w:ascii="Arial" w:eastAsia="Times New Roman" w:hAnsi="Arial" w:cs="Arial"/>
      <w:color w:val="000000"/>
      <w:sz w:val="16"/>
      <w:szCs w:val="16"/>
    </w:rPr>
  </w:style>
  <w:style w:type="paragraph" w:customStyle="1" w:styleId="font14">
    <w:name w:val="font14"/>
    <w:basedOn w:val="Normal"/>
    <w:uiPriority w:val="99"/>
    <w:rsid w:val="007E70E3"/>
    <w:pPr>
      <w:spacing w:before="100" w:beforeAutospacing="1" w:after="100" w:afterAutospacing="1" w:line="240" w:lineRule="auto"/>
      <w:ind w:firstLine="0"/>
    </w:pPr>
    <w:rPr>
      <w:rFonts w:ascii="Arial" w:eastAsia="Times New Roman" w:hAnsi="Arial" w:cs="Arial"/>
      <w:color w:val="000000"/>
      <w:sz w:val="17"/>
      <w:szCs w:val="17"/>
    </w:rPr>
  </w:style>
  <w:style w:type="paragraph" w:customStyle="1" w:styleId="font15">
    <w:name w:val="font15"/>
    <w:basedOn w:val="Normal"/>
    <w:uiPriority w:val="99"/>
    <w:rsid w:val="007E70E3"/>
    <w:pPr>
      <w:spacing w:before="100" w:beforeAutospacing="1" w:after="100" w:afterAutospacing="1" w:line="240" w:lineRule="auto"/>
      <w:ind w:firstLine="0"/>
    </w:pPr>
    <w:rPr>
      <w:rFonts w:ascii="Arial" w:eastAsia="Times New Roman" w:hAnsi="Arial" w:cs="Arial"/>
      <w:b/>
      <w:bCs/>
      <w:color w:val="002060"/>
      <w:sz w:val="18"/>
      <w:szCs w:val="18"/>
      <w:u w:val="single"/>
    </w:rPr>
  </w:style>
  <w:style w:type="paragraph" w:customStyle="1" w:styleId="font16">
    <w:name w:val="font16"/>
    <w:basedOn w:val="Normal"/>
    <w:uiPriority w:val="99"/>
    <w:rsid w:val="007E70E3"/>
    <w:pPr>
      <w:spacing w:before="100" w:beforeAutospacing="1" w:after="100" w:afterAutospacing="1" w:line="240" w:lineRule="auto"/>
      <w:ind w:firstLine="0"/>
    </w:pPr>
    <w:rPr>
      <w:rFonts w:ascii="Arial" w:eastAsia="Times New Roman" w:hAnsi="Arial" w:cs="Arial"/>
      <w:b/>
      <w:bCs/>
      <w:color w:val="E46D0A"/>
      <w:sz w:val="18"/>
      <w:szCs w:val="18"/>
      <w:u w:val="single"/>
    </w:rPr>
  </w:style>
  <w:style w:type="paragraph" w:customStyle="1" w:styleId="font17">
    <w:name w:val="font17"/>
    <w:basedOn w:val="Normal"/>
    <w:uiPriority w:val="99"/>
    <w:rsid w:val="007E70E3"/>
    <w:pPr>
      <w:spacing w:before="100" w:beforeAutospacing="1" w:after="100" w:afterAutospacing="1" w:line="240" w:lineRule="auto"/>
      <w:ind w:firstLine="0"/>
    </w:pPr>
    <w:rPr>
      <w:rFonts w:ascii="Arial" w:eastAsia="Times New Roman" w:hAnsi="Arial" w:cs="Arial"/>
      <w:b/>
      <w:bCs/>
      <w:color w:val="E46D0A"/>
      <w:sz w:val="18"/>
      <w:szCs w:val="18"/>
    </w:rPr>
  </w:style>
  <w:style w:type="paragraph" w:customStyle="1" w:styleId="font18">
    <w:name w:val="font18"/>
    <w:basedOn w:val="Normal"/>
    <w:uiPriority w:val="99"/>
    <w:rsid w:val="007E70E3"/>
    <w:pPr>
      <w:spacing w:before="100" w:beforeAutospacing="1" w:after="100" w:afterAutospacing="1" w:line="240" w:lineRule="auto"/>
      <w:ind w:firstLine="0"/>
    </w:pPr>
    <w:rPr>
      <w:rFonts w:ascii="Arial" w:eastAsia="Times New Roman" w:hAnsi="Arial" w:cs="Arial"/>
      <w:color w:val="E46D0A"/>
      <w:sz w:val="18"/>
      <w:szCs w:val="18"/>
    </w:rPr>
  </w:style>
  <w:style w:type="paragraph" w:customStyle="1" w:styleId="font19">
    <w:name w:val="font19"/>
    <w:basedOn w:val="Normal"/>
    <w:uiPriority w:val="99"/>
    <w:rsid w:val="007E70E3"/>
    <w:pPr>
      <w:spacing w:before="100" w:beforeAutospacing="1" w:after="100" w:afterAutospacing="1" w:line="240" w:lineRule="auto"/>
      <w:ind w:firstLine="0"/>
    </w:pPr>
    <w:rPr>
      <w:rFonts w:ascii="Arial" w:eastAsia="Times New Roman" w:hAnsi="Arial" w:cs="Arial"/>
      <w:b/>
      <w:bCs/>
      <w:color w:val="E46D0A"/>
      <w:sz w:val="16"/>
      <w:szCs w:val="16"/>
    </w:rPr>
  </w:style>
  <w:style w:type="paragraph" w:customStyle="1" w:styleId="font20">
    <w:name w:val="font20"/>
    <w:basedOn w:val="Normal"/>
    <w:uiPriority w:val="99"/>
    <w:rsid w:val="007E70E3"/>
    <w:pPr>
      <w:spacing w:before="100" w:beforeAutospacing="1" w:after="100" w:afterAutospacing="1" w:line="240" w:lineRule="auto"/>
      <w:ind w:firstLine="0"/>
    </w:pPr>
    <w:rPr>
      <w:rFonts w:ascii="Arial" w:eastAsia="Times New Roman" w:hAnsi="Arial" w:cs="Arial"/>
      <w:b/>
      <w:bCs/>
      <w:color w:val="E46D0A"/>
      <w:sz w:val="20"/>
      <w:szCs w:val="20"/>
    </w:rPr>
  </w:style>
  <w:style w:type="paragraph" w:customStyle="1" w:styleId="font21">
    <w:name w:val="font21"/>
    <w:basedOn w:val="Normal"/>
    <w:uiPriority w:val="99"/>
    <w:rsid w:val="007E70E3"/>
    <w:pPr>
      <w:spacing w:before="100" w:beforeAutospacing="1" w:after="100" w:afterAutospacing="1" w:line="240" w:lineRule="auto"/>
      <w:ind w:firstLine="0"/>
    </w:pPr>
    <w:rPr>
      <w:rFonts w:ascii="Arial" w:eastAsia="Times New Roman" w:hAnsi="Arial" w:cs="Arial"/>
      <w:color w:val="E46D0A"/>
      <w:sz w:val="20"/>
      <w:szCs w:val="20"/>
    </w:rPr>
  </w:style>
  <w:style w:type="paragraph" w:customStyle="1" w:styleId="font22">
    <w:name w:val="font22"/>
    <w:basedOn w:val="Normal"/>
    <w:uiPriority w:val="99"/>
    <w:rsid w:val="007E70E3"/>
    <w:pPr>
      <w:spacing w:before="100" w:beforeAutospacing="1" w:after="100" w:afterAutospacing="1" w:line="240" w:lineRule="auto"/>
      <w:ind w:firstLine="0"/>
    </w:pPr>
    <w:rPr>
      <w:rFonts w:ascii="Bookman Old Style" w:eastAsia="Times New Roman" w:hAnsi="Bookman Old Style" w:cs="Bookman Old Style"/>
      <w:color w:val="E46D0A"/>
      <w:sz w:val="18"/>
      <w:szCs w:val="18"/>
    </w:rPr>
  </w:style>
  <w:style w:type="paragraph" w:customStyle="1" w:styleId="xl69">
    <w:name w:val="xl69"/>
    <w:basedOn w:val="Normal"/>
    <w:rsid w:val="007E70E3"/>
    <w:pPr>
      <w:shd w:val="clear" w:color="000000" w:fill="FFFFFF"/>
      <w:spacing w:before="100" w:beforeAutospacing="1" w:after="100" w:afterAutospacing="1" w:line="240" w:lineRule="auto"/>
      <w:ind w:firstLine="0"/>
      <w:jc w:val="both"/>
      <w:textAlignment w:val="center"/>
    </w:pPr>
    <w:rPr>
      <w:rFonts w:ascii="Arial" w:eastAsia="Times New Roman" w:hAnsi="Arial" w:cs="Arial"/>
      <w:sz w:val="20"/>
      <w:szCs w:val="20"/>
    </w:rPr>
  </w:style>
  <w:style w:type="paragraph" w:customStyle="1" w:styleId="xl70">
    <w:name w:val="xl70"/>
    <w:basedOn w:val="Normal"/>
    <w:rsid w:val="007E70E3"/>
    <w:pPr>
      <w:shd w:val="clear" w:color="000000" w:fill="FFFFFF"/>
      <w:spacing w:before="100" w:beforeAutospacing="1" w:after="100" w:afterAutospacing="1" w:line="240" w:lineRule="auto"/>
      <w:ind w:firstLine="0"/>
      <w:textAlignment w:val="center"/>
    </w:pPr>
    <w:rPr>
      <w:rFonts w:ascii="Arial" w:eastAsia="Times New Roman" w:hAnsi="Arial" w:cs="Arial"/>
      <w:sz w:val="20"/>
      <w:szCs w:val="20"/>
    </w:rPr>
  </w:style>
  <w:style w:type="paragraph" w:customStyle="1" w:styleId="xl71">
    <w:name w:val="xl71"/>
    <w:basedOn w:val="Normal"/>
    <w:rsid w:val="007E70E3"/>
    <w:pPr>
      <w:shd w:val="clear" w:color="000000" w:fill="FFFFFF"/>
      <w:spacing w:before="100" w:beforeAutospacing="1" w:after="100" w:afterAutospacing="1" w:line="240" w:lineRule="auto"/>
      <w:ind w:firstLine="0"/>
      <w:jc w:val="both"/>
      <w:textAlignment w:val="center"/>
    </w:pPr>
    <w:rPr>
      <w:rFonts w:ascii="Arial" w:eastAsia="Times New Roman" w:hAnsi="Arial" w:cs="Arial"/>
      <w:sz w:val="20"/>
      <w:szCs w:val="20"/>
    </w:rPr>
  </w:style>
  <w:style w:type="paragraph" w:customStyle="1" w:styleId="xl72">
    <w:name w:val="xl72"/>
    <w:basedOn w:val="Normal"/>
    <w:rsid w:val="007E70E3"/>
    <w:pPr>
      <w:shd w:val="clear" w:color="000000" w:fill="FFFFFF"/>
      <w:spacing w:before="100" w:beforeAutospacing="1" w:after="100" w:afterAutospacing="1" w:line="240" w:lineRule="auto"/>
      <w:ind w:firstLine="0"/>
    </w:pPr>
    <w:rPr>
      <w:rFonts w:ascii="Arial" w:eastAsia="Times New Roman" w:hAnsi="Arial" w:cs="Arial"/>
      <w:b/>
      <w:bCs/>
      <w:sz w:val="16"/>
      <w:szCs w:val="16"/>
    </w:rPr>
  </w:style>
  <w:style w:type="paragraph" w:customStyle="1" w:styleId="xl73">
    <w:name w:val="xl73"/>
    <w:basedOn w:val="Normal"/>
    <w:uiPriority w:val="99"/>
    <w:rsid w:val="007E70E3"/>
    <w:pPr>
      <w:shd w:val="clear" w:color="000000" w:fill="FFFFFF"/>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xl74">
    <w:name w:val="xl74"/>
    <w:basedOn w:val="Normal"/>
    <w:uiPriority w:val="99"/>
    <w:rsid w:val="007E70E3"/>
    <w:pPr>
      <w:shd w:val="clear" w:color="000000" w:fill="FAC090"/>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xl75">
    <w:name w:val="xl75"/>
    <w:basedOn w:val="Normal"/>
    <w:uiPriority w:val="99"/>
    <w:rsid w:val="007E70E3"/>
    <w:pPr>
      <w:shd w:val="clear" w:color="000000" w:fill="FFFFFF"/>
      <w:spacing w:before="100" w:beforeAutospacing="1" w:after="100" w:afterAutospacing="1" w:line="240" w:lineRule="auto"/>
      <w:ind w:firstLine="0"/>
      <w:jc w:val="center"/>
    </w:pPr>
    <w:rPr>
      <w:rFonts w:ascii="Arial" w:eastAsia="Times New Roman" w:hAnsi="Arial" w:cs="Arial"/>
      <w:b/>
      <w:bCs/>
      <w:sz w:val="20"/>
      <w:szCs w:val="20"/>
    </w:rPr>
  </w:style>
  <w:style w:type="paragraph" w:customStyle="1" w:styleId="xl76">
    <w:name w:val="xl76"/>
    <w:basedOn w:val="Normal"/>
    <w:uiPriority w:val="99"/>
    <w:rsid w:val="007E70E3"/>
    <w:pPr>
      <w:shd w:val="clear" w:color="000000" w:fill="FFFFFF"/>
      <w:spacing w:before="100" w:beforeAutospacing="1" w:after="100" w:afterAutospacing="1" w:line="240" w:lineRule="auto"/>
      <w:ind w:firstLine="0"/>
      <w:jc w:val="both"/>
    </w:pPr>
    <w:rPr>
      <w:rFonts w:ascii="Arial" w:eastAsia="Times New Roman" w:hAnsi="Arial" w:cs="Arial"/>
      <w:sz w:val="18"/>
      <w:szCs w:val="18"/>
    </w:rPr>
  </w:style>
  <w:style w:type="paragraph" w:customStyle="1" w:styleId="xl77">
    <w:name w:val="xl77"/>
    <w:basedOn w:val="Normal"/>
    <w:uiPriority w:val="99"/>
    <w:rsid w:val="007E70E3"/>
    <w:pPr>
      <w:spacing w:before="100" w:beforeAutospacing="1" w:after="100" w:afterAutospacing="1" w:line="240" w:lineRule="auto"/>
      <w:ind w:firstLine="0"/>
    </w:pPr>
    <w:rPr>
      <w:rFonts w:ascii="Arial" w:eastAsia="Times New Roman" w:hAnsi="Arial" w:cs="Arial"/>
      <w:color w:val="E46D0A"/>
      <w:sz w:val="18"/>
      <w:szCs w:val="18"/>
    </w:rPr>
  </w:style>
  <w:style w:type="paragraph" w:customStyle="1" w:styleId="xl78">
    <w:name w:val="xl78"/>
    <w:basedOn w:val="Normal"/>
    <w:uiPriority w:val="99"/>
    <w:rsid w:val="007E70E3"/>
    <w:pPr>
      <w:shd w:val="clear" w:color="000000" w:fill="FCD5B4"/>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xl79">
    <w:name w:val="xl79"/>
    <w:basedOn w:val="Normal"/>
    <w:uiPriority w:val="99"/>
    <w:rsid w:val="007E70E3"/>
    <w:pPr>
      <w:shd w:val="clear" w:color="000000" w:fill="FFFFFF"/>
      <w:spacing w:before="100" w:beforeAutospacing="1" w:after="100" w:afterAutospacing="1" w:line="240" w:lineRule="auto"/>
      <w:ind w:firstLine="0"/>
      <w:jc w:val="center"/>
      <w:textAlignment w:val="center"/>
    </w:pPr>
    <w:rPr>
      <w:rFonts w:ascii="Arial" w:eastAsia="Times New Roman" w:hAnsi="Arial" w:cs="Arial"/>
      <w:b/>
      <w:bCs/>
      <w:sz w:val="20"/>
      <w:szCs w:val="20"/>
    </w:rPr>
  </w:style>
  <w:style w:type="paragraph" w:customStyle="1" w:styleId="xl80">
    <w:name w:val="xl80"/>
    <w:basedOn w:val="Normal"/>
    <w:uiPriority w:val="99"/>
    <w:rsid w:val="007E70E3"/>
    <w:pPr>
      <w:shd w:val="clear" w:color="000000" w:fill="FFFFFF"/>
      <w:spacing w:before="100" w:beforeAutospacing="1" w:after="100" w:afterAutospacing="1" w:line="240" w:lineRule="auto"/>
      <w:ind w:firstLine="0"/>
      <w:textAlignment w:val="center"/>
    </w:pPr>
    <w:rPr>
      <w:rFonts w:ascii="Arial" w:eastAsia="Times New Roman" w:hAnsi="Arial" w:cs="Arial"/>
      <w:sz w:val="20"/>
      <w:szCs w:val="20"/>
    </w:rPr>
  </w:style>
  <w:style w:type="paragraph" w:customStyle="1" w:styleId="xl81">
    <w:name w:val="xl81"/>
    <w:basedOn w:val="Normal"/>
    <w:uiPriority w:val="99"/>
    <w:rsid w:val="007E70E3"/>
    <w:pPr>
      <w:shd w:val="clear" w:color="000000" w:fill="FFFFFF"/>
      <w:spacing w:before="100" w:beforeAutospacing="1" w:after="100" w:afterAutospacing="1" w:line="240" w:lineRule="auto"/>
      <w:ind w:firstLine="0"/>
      <w:textAlignment w:val="center"/>
    </w:pPr>
    <w:rPr>
      <w:rFonts w:ascii="Arial" w:eastAsia="Times New Roman" w:hAnsi="Arial" w:cs="Arial"/>
      <w:b/>
      <w:bCs/>
      <w:sz w:val="18"/>
      <w:szCs w:val="18"/>
    </w:rPr>
  </w:style>
  <w:style w:type="paragraph" w:customStyle="1" w:styleId="xl82">
    <w:name w:val="xl82"/>
    <w:basedOn w:val="Normal"/>
    <w:uiPriority w:val="99"/>
    <w:rsid w:val="007E70E3"/>
    <w:pPr>
      <w:shd w:val="clear" w:color="000000" w:fill="FFFFFF"/>
      <w:spacing w:before="100" w:beforeAutospacing="1" w:after="100" w:afterAutospacing="1" w:line="240" w:lineRule="auto"/>
      <w:ind w:firstLine="0"/>
      <w:jc w:val="both"/>
      <w:textAlignment w:val="center"/>
    </w:pPr>
    <w:rPr>
      <w:rFonts w:ascii="Arial" w:eastAsia="Times New Roman" w:hAnsi="Arial" w:cs="Arial"/>
      <w:sz w:val="18"/>
      <w:szCs w:val="18"/>
    </w:rPr>
  </w:style>
  <w:style w:type="paragraph" w:customStyle="1" w:styleId="xl83">
    <w:name w:val="xl83"/>
    <w:basedOn w:val="Normal"/>
    <w:uiPriority w:val="99"/>
    <w:rsid w:val="007E70E3"/>
    <w:pPr>
      <w:shd w:val="clear" w:color="000000" w:fill="FFFFFF"/>
      <w:spacing w:before="100" w:beforeAutospacing="1" w:after="100" w:afterAutospacing="1" w:line="240" w:lineRule="auto"/>
      <w:ind w:firstLine="0"/>
      <w:jc w:val="both"/>
      <w:textAlignment w:val="center"/>
    </w:pPr>
    <w:rPr>
      <w:rFonts w:ascii="Arial" w:eastAsia="Times New Roman" w:hAnsi="Arial" w:cs="Arial"/>
      <w:b/>
      <w:bCs/>
      <w:sz w:val="18"/>
      <w:szCs w:val="18"/>
    </w:rPr>
  </w:style>
  <w:style w:type="paragraph" w:customStyle="1" w:styleId="xl84">
    <w:name w:val="xl84"/>
    <w:basedOn w:val="Normal"/>
    <w:uiPriority w:val="99"/>
    <w:rsid w:val="007E70E3"/>
    <w:pPr>
      <w:shd w:val="clear" w:color="000000" w:fill="FFFFFF"/>
      <w:spacing w:before="100" w:beforeAutospacing="1" w:after="100" w:afterAutospacing="1" w:line="240" w:lineRule="auto"/>
      <w:ind w:firstLine="0"/>
    </w:pPr>
    <w:rPr>
      <w:rFonts w:ascii="Arial" w:eastAsia="Times New Roman" w:hAnsi="Arial" w:cs="Arial"/>
      <w:b/>
      <w:bCs/>
      <w:sz w:val="18"/>
      <w:szCs w:val="18"/>
    </w:rPr>
  </w:style>
  <w:style w:type="paragraph" w:customStyle="1" w:styleId="xl85">
    <w:name w:val="xl85"/>
    <w:basedOn w:val="Normal"/>
    <w:uiPriority w:val="99"/>
    <w:rsid w:val="007E70E3"/>
    <w:pPr>
      <w:shd w:val="clear" w:color="000000" w:fill="FFFFFF"/>
      <w:spacing w:before="100" w:beforeAutospacing="1" w:after="100" w:afterAutospacing="1" w:line="240" w:lineRule="auto"/>
      <w:ind w:firstLine="0"/>
      <w:jc w:val="both"/>
    </w:pPr>
    <w:rPr>
      <w:rFonts w:ascii="Arial" w:eastAsia="Times New Roman" w:hAnsi="Arial" w:cs="Arial"/>
      <w:b/>
      <w:bCs/>
      <w:sz w:val="18"/>
      <w:szCs w:val="18"/>
    </w:rPr>
  </w:style>
  <w:style w:type="paragraph" w:customStyle="1" w:styleId="xl86">
    <w:name w:val="xl86"/>
    <w:basedOn w:val="Normal"/>
    <w:uiPriority w:val="99"/>
    <w:rsid w:val="007E70E3"/>
    <w:pPr>
      <w:shd w:val="clear" w:color="000000" w:fill="FFFFFF"/>
      <w:spacing w:before="100" w:beforeAutospacing="1" w:after="100" w:afterAutospacing="1" w:line="240" w:lineRule="auto"/>
      <w:ind w:firstLine="0"/>
    </w:pPr>
    <w:rPr>
      <w:rFonts w:ascii="Arial" w:eastAsia="Times New Roman" w:hAnsi="Arial" w:cs="Arial"/>
      <w:b/>
      <w:bCs/>
      <w:sz w:val="20"/>
      <w:szCs w:val="20"/>
    </w:rPr>
  </w:style>
  <w:style w:type="paragraph" w:customStyle="1" w:styleId="xl87">
    <w:name w:val="xl87"/>
    <w:basedOn w:val="Normal"/>
    <w:uiPriority w:val="99"/>
    <w:rsid w:val="007E70E3"/>
    <w:pPr>
      <w:shd w:val="clear" w:color="000000" w:fill="FFFFFF"/>
      <w:spacing w:before="100" w:beforeAutospacing="1" w:after="100" w:afterAutospacing="1" w:line="240" w:lineRule="auto"/>
      <w:ind w:firstLine="0"/>
    </w:pPr>
    <w:rPr>
      <w:rFonts w:ascii="Arial" w:eastAsia="Times New Roman" w:hAnsi="Arial" w:cs="Arial"/>
      <w:b/>
      <w:bCs/>
      <w:sz w:val="18"/>
      <w:szCs w:val="18"/>
    </w:rPr>
  </w:style>
  <w:style w:type="paragraph" w:customStyle="1" w:styleId="xl88">
    <w:name w:val="xl88"/>
    <w:basedOn w:val="Normal"/>
    <w:uiPriority w:val="99"/>
    <w:rsid w:val="007E70E3"/>
    <w:pPr>
      <w:shd w:val="clear" w:color="000000" w:fill="FFFFFF"/>
      <w:spacing w:before="100" w:beforeAutospacing="1" w:after="100" w:afterAutospacing="1" w:line="240" w:lineRule="auto"/>
      <w:ind w:firstLine="0"/>
      <w:textAlignment w:val="center"/>
    </w:pPr>
    <w:rPr>
      <w:rFonts w:ascii="Arial" w:eastAsia="Times New Roman" w:hAnsi="Arial" w:cs="Arial"/>
      <w:sz w:val="18"/>
      <w:szCs w:val="18"/>
    </w:rPr>
  </w:style>
  <w:style w:type="paragraph" w:customStyle="1" w:styleId="xl89">
    <w:name w:val="xl89"/>
    <w:basedOn w:val="Normal"/>
    <w:uiPriority w:val="99"/>
    <w:rsid w:val="007E70E3"/>
    <w:pPr>
      <w:shd w:val="clear" w:color="000000" w:fill="FFFFFF"/>
      <w:spacing w:before="100" w:beforeAutospacing="1" w:after="100" w:afterAutospacing="1" w:line="240" w:lineRule="auto"/>
      <w:ind w:firstLine="0"/>
      <w:jc w:val="center"/>
    </w:pPr>
    <w:rPr>
      <w:rFonts w:ascii="Arial" w:eastAsia="Times New Roman" w:hAnsi="Arial" w:cs="Arial"/>
      <w:b/>
      <w:bCs/>
      <w:sz w:val="24"/>
      <w:szCs w:val="24"/>
    </w:rPr>
  </w:style>
  <w:style w:type="paragraph" w:customStyle="1" w:styleId="xl90">
    <w:name w:val="xl90"/>
    <w:basedOn w:val="Normal"/>
    <w:uiPriority w:val="99"/>
    <w:rsid w:val="007E70E3"/>
    <w:pPr>
      <w:shd w:val="clear" w:color="000000" w:fill="FFFFFF"/>
      <w:spacing w:before="100" w:beforeAutospacing="1" w:after="100" w:afterAutospacing="1" w:line="240" w:lineRule="auto"/>
      <w:ind w:firstLine="0"/>
      <w:textAlignment w:val="center"/>
    </w:pPr>
    <w:rPr>
      <w:rFonts w:ascii="Arial" w:eastAsia="Times New Roman" w:hAnsi="Arial" w:cs="Arial"/>
      <w:color w:val="E46D0A"/>
      <w:sz w:val="18"/>
      <w:szCs w:val="18"/>
    </w:rPr>
  </w:style>
  <w:style w:type="paragraph" w:customStyle="1" w:styleId="xl91">
    <w:name w:val="xl91"/>
    <w:basedOn w:val="Normal"/>
    <w:uiPriority w:val="99"/>
    <w:rsid w:val="007E70E3"/>
    <w:pPr>
      <w:shd w:val="clear" w:color="000000" w:fill="FFFFFF"/>
      <w:spacing w:before="100" w:beforeAutospacing="1" w:after="100" w:afterAutospacing="1" w:line="240" w:lineRule="auto"/>
      <w:ind w:firstLine="0"/>
      <w:jc w:val="center"/>
      <w:textAlignment w:val="center"/>
    </w:pPr>
    <w:rPr>
      <w:rFonts w:ascii="Arial" w:eastAsia="Times New Roman" w:hAnsi="Arial" w:cs="Arial"/>
      <w:b/>
      <w:bCs/>
      <w:sz w:val="24"/>
      <w:szCs w:val="24"/>
    </w:rPr>
  </w:style>
  <w:style w:type="paragraph" w:customStyle="1" w:styleId="xl92">
    <w:name w:val="xl92"/>
    <w:basedOn w:val="Normal"/>
    <w:uiPriority w:val="99"/>
    <w:rsid w:val="007E70E3"/>
    <w:pPr>
      <w:shd w:val="clear" w:color="000000" w:fill="FFFFFF"/>
      <w:spacing w:before="100" w:beforeAutospacing="1" w:after="100" w:afterAutospacing="1" w:line="240" w:lineRule="auto"/>
      <w:ind w:firstLine="0"/>
    </w:pPr>
    <w:rPr>
      <w:rFonts w:ascii="Arial" w:eastAsia="Times New Roman" w:hAnsi="Arial" w:cs="Arial"/>
      <w:b/>
      <w:bCs/>
      <w:color w:val="E46D0A"/>
      <w:sz w:val="18"/>
      <w:szCs w:val="18"/>
    </w:rPr>
  </w:style>
  <w:style w:type="paragraph" w:customStyle="1" w:styleId="xl93">
    <w:name w:val="xl93"/>
    <w:basedOn w:val="Normal"/>
    <w:uiPriority w:val="99"/>
    <w:rsid w:val="007E70E3"/>
    <w:pPr>
      <w:shd w:val="clear" w:color="000000" w:fill="FFFFFF"/>
      <w:spacing w:before="100" w:beforeAutospacing="1" w:after="100" w:afterAutospacing="1" w:line="240" w:lineRule="auto"/>
      <w:ind w:firstLine="0"/>
    </w:pPr>
    <w:rPr>
      <w:rFonts w:ascii="Arial" w:eastAsia="Times New Roman" w:hAnsi="Arial" w:cs="Arial"/>
      <w:color w:val="E46D0A"/>
      <w:sz w:val="18"/>
      <w:szCs w:val="18"/>
    </w:rPr>
  </w:style>
  <w:style w:type="paragraph" w:customStyle="1" w:styleId="xl94">
    <w:name w:val="xl94"/>
    <w:basedOn w:val="Normal"/>
    <w:uiPriority w:val="99"/>
    <w:rsid w:val="007E70E3"/>
    <w:pPr>
      <w:shd w:val="clear" w:color="000000" w:fill="FFFFFF"/>
      <w:spacing w:before="100" w:beforeAutospacing="1" w:after="100" w:afterAutospacing="1" w:line="240" w:lineRule="auto"/>
      <w:ind w:firstLine="0"/>
    </w:pPr>
    <w:rPr>
      <w:rFonts w:ascii="Arial" w:eastAsia="Times New Roman" w:hAnsi="Arial" w:cs="Arial"/>
      <w:sz w:val="18"/>
      <w:szCs w:val="18"/>
    </w:rPr>
  </w:style>
  <w:style w:type="paragraph" w:customStyle="1" w:styleId="xl95">
    <w:name w:val="xl95"/>
    <w:basedOn w:val="Normal"/>
    <w:uiPriority w:val="99"/>
    <w:rsid w:val="007E70E3"/>
    <w:pPr>
      <w:shd w:val="clear" w:color="000000" w:fill="FFFFFF"/>
      <w:spacing w:before="100" w:beforeAutospacing="1" w:after="100" w:afterAutospacing="1" w:line="240" w:lineRule="auto"/>
      <w:ind w:firstLine="0"/>
    </w:pPr>
    <w:rPr>
      <w:rFonts w:ascii="Bookman Old Style" w:eastAsia="Times New Roman" w:hAnsi="Bookman Old Style" w:cs="Bookman Old Style"/>
      <w:sz w:val="18"/>
      <w:szCs w:val="18"/>
    </w:rPr>
  </w:style>
  <w:style w:type="paragraph" w:customStyle="1" w:styleId="xl96">
    <w:name w:val="xl96"/>
    <w:basedOn w:val="Normal"/>
    <w:uiPriority w:val="99"/>
    <w:rsid w:val="007E70E3"/>
    <w:pPr>
      <w:shd w:val="clear" w:color="000000" w:fill="FFFFFF"/>
      <w:spacing w:before="100" w:beforeAutospacing="1" w:after="100" w:afterAutospacing="1" w:line="240" w:lineRule="auto"/>
      <w:ind w:firstLine="0"/>
    </w:pPr>
    <w:rPr>
      <w:rFonts w:ascii="Times New Roman" w:eastAsia="Times New Roman" w:hAnsi="Times New Roman" w:cs="Times New Roman"/>
      <w:color w:val="E46D0A"/>
      <w:sz w:val="24"/>
      <w:szCs w:val="24"/>
    </w:rPr>
  </w:style>
  <w:style w:type="paragraph" w:customStyle="1" w:styleId="xl97">
    <w:name w:val="xl97"/>
    <w:basedOn w:val="Normal"/>
    <w:uiPriority w:val="99"/>
    <w:rsid w:val="007E70E3"/>
    <w:pPr>
      <w:shd w:val="clear" w:color="000000" w:fill="FFFFFF"/>
      <w:spacing w:before="100" w:beforeAutospacing="1" w:after="100" w:afterAutospacing="1" w:line="240" w:lineRule="auto"/>
      <w:ind w:firstLine="0"/>
    </w:pPr>
    <w:rPr>
      <w:rFonts w:ascii="Bookman Old Style" w:eastAsia="Times New Roman" w:hAnsi="Bookman Old Style" w:cs="Bookman Old Style"/>
      <w:sz w:val="20"/>
      <w:szCs w:val="20"/>
    </w:rPr>
  </w:style>
  <w:style w:type="paragraph" w:customStyle="1" w:styleId="xl98">
    <w:name w:val="xl98"/>
    <w:basedOn w:val="Normal"/>
    <w:uiPriority w:val="99"/>
    <w:rsid w:val="007E70E3"/>
    <w:pPr>
      <w:shd w:val="clear" w:color="000000" w:fill="FFFFFF"/>
      <w:spacing w:before="100" w:beforeAutospacing="1" w:after="100" w:afterAutospacing="1" w:line="240" w:lineRule="auto"/>
      <w:ind w:firstLine="0"/>
      <w:jc w:val="both"/>
    </w:pPr>
    <w:rPr>
      <w:rFonts w:ascii="Bookman Old Style" w:eastAsia="Times New Roman" w:hAnsi="Bookman Old Style" w:cs="Bookman Old Style"/>
      <w:sz w:val="20"/>
      <w:szCs w:val="20"/>
    </w:rPr>
  </w:style>
  <w:style w:type="paragraph" w:customStyle="1" w:styleId="xl99">
    <w:name w:val="xl99"/>
    <w:basedOn w:val="Normal"/>
    <w:uiPriority w:val="99"/>
    <w:rsid w:val="007E70E3"/>
    <w:pPr>
      <w:shd w:val="clear" w:color="000000" w:fill="FFFFFF"/>
      <w:spacing w:before="100" w:beforeAutospacing="1" w:after="100" w:afterAutospacing="1" w:line="240" w:lineRule="auto"/>
      <w:ind w:firstLine="0"/>
      <w:textAlignment w:val="top"/>
    </w:pPr>
    <w:rPr>
      <w:rFonts w:ascii="Arial" w:eastAsia="Times New Roman" w:hAnsi="Arial" w:cs="Arial"/>
      <w:color w:val="E46D0A"/>
      <w:sz w:val="18"/>
      <w:szCs w:val="18"/>
    </w:rPr>
  </w:style>
  <w:style w:type="paragraph" w:customStyle="1" w:styleId="xl100">
    <w:name w:val="xl100"/>
    <w:basedOn w:val="Normal"/>
    <w:uiPriority w:val="99"/>
    <w:rsid w:val="007E70E3"/>
    <w:pPr>
      <w:shd w:val="clear" w:color="000000" w:fill="FFFFFF"/>
      <w:spacing w:before="100" w:beforeAutospacing="1" w:after="100" w:afterAutospacing="1" w:line="240" w:lineRule="auto"/>
      <w:ind w:firstLine="0"/>
      <w:jc w:val="both"/>
    </w:pPr>
    <w:rPr>
      <w:rFonts w:ascii="Arial" w:eastAsia="Times New Roman" w:hAnsi="Arial" w:cs="Arial"/>
      <w:b/>
      <w:bCs/>
      <w:sz w:val="20"/>
      <w:szCs w:val="20"/>
    </w:rPr>
  </w:style>
  <w:style w:type="paragraph" w:customStyle="1" w:styleId="xl101">
    <w:name w:val="xl101"/>
    <w:basedOn w:val="Normal"/>
    <w:uiPriority w:val="99"/>
    <w:rsid w:val="007E70E3"/>
    <w:pPr>
      <w:shd w:val="clear" w:color="000000" w:fill="FFFFFF"/>
      <w:spacing w:before="100" w:beforeAutospacing="1" w:after="100" w:afterAutospacing="1" w:line="240" w:lineRule="auto"/>
      <w:ind w:firstLine="0"/>
    </w:pPr>
    <w:rPr>
      <w:rFonts w:ascii="Arial" w:eastAsia="Times New Roman" w:hAnsi="Arial" w:cs="Arial"/>
      <w:sz w:val="18"/>
      <w:szCs w:val="18"/>
    </w:rPr>
  </w:style>
  <w:style w:type="paragraph" w:customStyle="1" w:styleId="xl102">
    <w:name w:val="xl102"/>
    <w:basedOn w:val="Normal"/>
    <w:uiPriority w:val="99"/>
    <w:rsid w:val="007E70E3"/>
    <w:pPr>
      <w:shd w:val="clear" w:color="000000" w:fill="FFFFFF"/>
      <w:spacing w:before="100" w:beforeAutospacing="1" w:after="100" w:afterAutospacing="1" w:line="240" w:lineRule="auto"/>
      <w:ind w:firstLine="0"/>
    </w:pPr>
    <w:rPr>
      <w:rFonts w:ascii="Arial" w:eastAsia="Times New Roman" w:hAnsi="Arial" w:cs="Arial"/>
      <w:color w:val="E46D0A"/>
      <w:sz w:val="18"/>
      <w:szCs w:val="18"/>
    </w:rPr>
  </w:style>
  <w:style w:type="paragraph" w:customStyle="1" w:styleId="xl103">
    <w:name w:val="xl103"/>
    <w:basedOn w:val="Normal"/>
    <w:uiPriority w:val="99"/>
    <w:rsid w:val="007E70E3"/>
    <w:pPr>
      <w:shd w:val="clear" w:color="000000" w:fill="FFFFFF"/>
      <w:spacing w:before="100" w:beforeAutospacing="1" w:after="100" w:afterAutospacing="1" w:line="240" w:lineRule="auto"/>
      <w:ind w:firstLine="0"/>
      <w:jc w:val="both"/>
    </w:pPr>
    <w:rPr>
      <w:rFonts w:ascii="Arial" w:eastAsia="Times New Roman" w:hAnsi="Arial" w:cs="Arial"/>
      <w:color w:val="E46D0A"/>
      <w:sz w:val="20"/>
      <w:szCs w:val="20"/>
    </w:rPr>
  </w:style>
  <w:style w:type="paragraph" w:customStyle="1" w:styleId="xl104">
    <w:name w:val="xl104"/>
    <w:basedOn w:val="Normal"/>
    <w:uiPriority w:val="99"/>
    <w:rsid w:val="007E70E3"/>
    <w:pPr>
      <w:shd w:val="clear" w:color="000000" w:fill="FFFFFF"/>
      <w:spacing w:before="100" w:beforeAutospacing="1" w:after="100" w:afterAutospacing="1" w:line="240" w:lineRule="auto"/>
      <w:ind w:firstLine="0"/>
    </w:pPr>
    <w:rPr>
      <w:rFonts w:ascii="Arial" w:eastAsia="Times New Roman" w:hAnsi="Arial" w:cs="Arial"/>
      <w:sz w:val="18"/>
      <w:szCs w:val="18"/>
    </w:rPr>
  </w:style>
  <w:style w:type="paragraph" w:customStyle="1" w:styleId="xl105">
    <w:name w:val="xl105"/>
    <w:basedOn w:val="Normal"/>
    <w:uiPriority w:val="99"/>
    <w:rsid w:val="007E70E3"/>
    <w:pPr>
      <w:shd w:val="clear" w:color="000000" w:fill="FFFFFF"/>
      <w:spacing w:before="100" w:beforeAutospacing="1" w:after="100" w:afterAutospacing="1" w:line="240" w:lineRule="auto"/>
      <w:ind w:firstLine="0"/>
      <w:jc w:val="both"/>
    </w:pPr>
    <w:rPr>
      <w:rFonts w:ascii="Arial" w:eastAsia="Times New Roman" w:hAnsi="Arial" w:cs="Arial"/>
      <w:sz w:val="20"/>
      <w:szCs w:val="20"/>
    </w:rPr>
  </w:style>
  <w:style w:type="paragraph" w:customStyle="1" w:styleId="xl106">
    <w:name w:val="xl106"/>
    <w:basedOn w:val="Normal"/>
    <w:uiPriority w:val="99"/>
    <w:rsid w:val="007E70E3"/>
    <w:pPr>
      <w:shd w:val="clear" w:color="000000" w:fill="FFFFFF"/>
      <w:spacing w:before="100" w:beforeAutospacing="1" w:after="100" w:afterAutospacing="1" w:line="240" w:lineRule="auto"/>
      <w:ind w:firstLine="0"/>
    </w:pPr>
    <w:rPr>
      <w:rFonts w:ascii="Arial" w:eastAsia="Times New Roman" w:hAnsi="Arial" w:cs="Arial"/>
      <w:sz w:val="20"/>
      <w:szCs w:val="20"/>
    </w:rPr>
  </w:style>
  <w:style w:type="paragraph" w:customStyle="1" w:styleId="Nn">
    <w:name w:val="Nn"/>
    <w:basedOn w:val="Sangradetextonormal"/>
    <w:uiPriority w:val="99"/>
    <w:rsid w:val="007E70E3"/>
    <w:pPr>
      <w:ind w:left="0"/>
      <w:jc w:val="both"/>
    </w:pPr>
    <w:rPr>
      <w:rFonts w:ascii="Arial" w:hAnsi="Arial"/>
      <w:sz w:val="20"/>
    </w:rPr>
  </w:style>
  <w:style w:type="paragraph" w:customStyle="1" w:styleId="msolistparagraph0">
    <w:name w:val="msolistparagraph"/>
    <w:basedOn w:val="Normal"/>
    <w:uiPriority w:val="99"/>
    <w:rsid w:val="007E70E3"/>
    <w:pPr>
      <w:spacing w:after="0" w:line="240" w:lineRule="auto"/>
      <w:ind w:left="708" w:firstLine="0"/>
    </w:pPr>
    <w:rPr>
      <w:rFonts w:ascii="Times New Roman" w:eastAsia="Times New Roman" w:hAnsi="Times New Roman" w:cs="Times New Roman"/>
      <w:sz w:val="24"/>
      <w:szCs w:val="24"/>
      <w:lang w:val="es-ES"/>
    </w:rPr>
  </w:style>
  <w:style w:type="paragraph" w:customStyle="1" w:styleId="Artculo">
    <w:name w:val="Artículo"/>
    <w:basedOn w:val="Normal"/>
    <w:uiPriority w:val="99"/>
    <w:rsid w:val="007E70E3"/>
    <w:pPr>
      <w:spacing w:after="0" w:line="240" w:lineRule="auto"/>
      <w:ind w:firstLine="567"/>
      <w:jc w:val="both"/>
    </w:pPr>
    <w:rPr>
      <w:rFonts w:ascii="Arial" w:eastAsia="Times New Roman" w:hAnsi="Arial" w:cs="Arial"/>
      <w:sz w:val="20"/>
      <w:szCs w:val="20"/>
      <w:lang w:val="es-ES" w:eastAsia="es-ES"/>
    </w:rPr>
  </w:style>
  <w:style w:type="paragraph" w:customStyle="1" w:styleId="inciso2tab">
    <w:name w:val="inciso 2 tab"/>
    <w:basedOn w:val="Normal"/>
    <w:uiPriority w:val="99"/>
    <w:rsid w:val="007E70E3"/>
    <w:pPr>
      <w:tabs>
        <w:tab w:val="right" w:pos="6237"/>
        <w:tab w:val="right" w:pos="8505"/>
      </w:tabs>
      <w:spacing w:after="0" w:line="240" w:lineRule="auto"/>
      <w:ind w:firstLine="567"/>
      <w:jc w:val="both"/>
    </w:pPr>
    <w:rPr>
      <w:rFonts w:ascii="Arial" w:eastAsia="Times New Roman" w:hAnsi="Arial" w:cs="Arial"/>
      <w:sz w:val="20"/>
      <w:szCs w:val="20"/>
      <w:lang w:val="es-ES_tradnl" w:eastAsia="es-ES"/>
    </w:rPr>
  </w:style>
  <w:style w:type="paragraph" w:customStyle="1" w:styleId="Fraccin">
    <w:name w:val="Fracción"/>
    <w:basedOn w:val="Artculo"/>
    <w:uiPriority w:val="99"/>
    <w:rsid w:val="007E70E3"/>
  </w:style>
  <w:style w:type="paragraph" w:customStyle="1" w:styleId="inciso">
    <w:name w:val="inciso"/>
    <w:basedOn w:val="Fraccin"/>
    <w:uiPriority w:val="99"/>
    <w:rsid w:val="007E70E3"/>
  </w:style>
  <w:style w:type="character" w:customStyle="1" w:styleId="CarCar17">
    <w:name w:val="Car Car17"/>
    <w:uiPriority w:val="99"/>
    <w:locked/>
    <w:rsid w:val="007E70E3"/>
    <w:rPr>
      <w:sz w:val="24"/>
      <w:szCs w:val="24"/>
      <w:lang w:val="es-ES" w:eastAsia="es-ES"/>
    </w:rPr>
  </w:style>
  <w:style w:type="character" w:customStyle="1" w:styleId="CarCar16">
    <w:name w:val="Car Car16"/>
    <w:uiPriority w:val="99"/>
    <w:locked/>
    <w:rsid w:val="007E70E3"/>
    <w:rPr>
      <w:rFonts w:ascii="Arial" w:hAnsi="Arial" w:cs="Arial"/>
      <w:b/>
      <w:bCs/>
      <w:color w:val="000000"/>
      <w:lang w:val="es-ES" w:eastAsia="es-ES"/>
    </w:rPr>
  </w:style>
  <w:style w:type="character" w:customStyle="1" w:styleId="CarCar13">
    <w:name w:val="Car Car13"/>
    <w:uiPriority w:val="99"/>
    <w:locked/>
    <w:rsid w:val="007E70E3"/>
    <w:rPr>
      <w:rFonts w:ascii="Arial" w:hAnsi="Arial" w:cs="Arial"/>
      <w:b/>
      <w:bCs/>
      <w:color w:val="000000"/>
      <w:lang w:val="es-MX" w:eastAsia="es-ES"/>
    </w:rPr>
  </w:style>
  <w:style w:type="character" w:customStyle="1" w:styleId="CarCar12">
    <w:name w:val="Car Car12"/>
    <w:uiPriority w:val="99"/>
    <w:locked/>
    <w:rsid w:val="007E70E3"/>
    <w:rPr>
      <w:rFonts w:ascii="Arial" w:hAnsi="Arial" w:cs="Arial"/>
      <w:b/>
      <w:bCs/>
      <w:lang w:val="es-ES" w:eastAsia="es-ES"/>
    </w:rPr>
  </w:style>
  <w:style w:type="table" w:customStyle="1" w:styleId="Cuadrculaclara-nfasis31">
    <w:name w:val="Cuadrícula clara - Énfasis 31"/>
    <w:uiPriority w:val="99"/>
    <w:rsid w:val="007E70E3"/>
    <w:pPr>
      <w:spacing w:after="0" w:line="240" w:lineRule="auto"/>
      <w:ind w:firstLine="0"/>
    </w:pPr>
    <w:rPr>
      <w:rFonts w:eastAsia="Times New Roman"/>
      <w:sz w:val="20"/>
      <w:szCs w:val="20"/>
      <w:lang w:val="en-US" w:eastAsia="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Cuadrculaclara-nfasis21">
    <w:name w:val="Cuadrícula clara - Énfasis 21"/>
    <w:uiPriority w:val="99"/>
    <w:rsid w:val="007E70E3"/>
    <w:pPr>
      <w:spacing w:after="0" w:line="240" w:lineRule="auto"/>
      <w:ind w:firstLine="0"/>
    </w:pPr>
    <w:rPr>
      <w:rFonts w:eastAsia="Times New Roman"/>
      <w:sz w:val="20"/>
      <w:szCs w:val="20"/>
      <w:lang w:val="en-US"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character" w:customStyle="1" w:styleId="BodyTextIndent3Char1">
    <w:name w:val="Body Text Indent 3 Char1"/>
    <w:uiPriority w:val="99"/>
    <w:locked/>
    <w:rsid w:val="007E70E3"/>
    <w:rPr>
      <w:rFonts w:ascii="Arial" w:hAnsi="Arial" w:cs="Arial"/>
      <w:b/>
      <w:bCs/>
      <w:lang w:eastAsia="es-ES"/>
    </w:rPr>
  </w:style>
  <w:style w:type="paragraph" w:styleId="Sinespaciado">
    <w:name w:val="No Spacing"/>
    <w:uiPriority w:val="1"/>
    <w:qFormat/>
    <w:rsid w:val="007E70E3"/>
    <w:pPr>
      <w:spacing w:after="0" w:line="240" w:lineRule="auto"/>
      <w:ind w:firstLine="0"/>
    </w:pPr>
    <w:rPr>
      <w:rFonts w:eastAsia="Times New Roman" w:cs="Times New Roman"/>
    </w:rPr>
  </w:style>
  <w:style w:type="paragraph" w:customStyle="1" w:styleId="msonormal0">
    <w:name w:val="msonormal"/>
    <w:basedOn w:val="Normal"/>
    <w:rsid w:val="007E70E3"/>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styleId="Lista">
    <w:name w:val="List"/>
    <w:basedOn w:val="Normal"/>
    <w:uiPriority w:val="99"/>
    <w:unhideWhenUsed/>
    <w:rsid w:val="007E70E3"/>
    <w:pPr>
      <w:spacing w:after="0" w:line="240" w:lineRule="auto"/>
      <w:ind w:left="283" w:hanging="283"/>
      <w:contextualSpacing/>
    </w:pPr>
    <w:rPr>
      <w:rFonts w:ascii="Times New Roman" w:eastAsia="Times New Roman" w:hAnsi="Times New Roman" w:cs="Times New Roman"/>
      <w:sz w:val="20"/>
      <w:szCs w:val="20"/>
      <w:lang w:val="es-ES_tradnl" w:eastAsia="es-ES"/>
    </w:rPr>
  </w:style>
  <w:style w:type="numbering" w:customStyle="1" w:styleId="Sinlista2">
    <w:name w:val="Sin lista2"/>
    <w:next w:val="Sinlista"/>
    <w:uiPriority w:val="99"/>
    <w:semiHidden/>
    <w:unhideWhenUsed/>
    <w:rsid w:val="007E70E3"/>
  </w:style>
  <w:style w:type="table" w:customStyle="1" w:styleId="Tablaconcuadrcula2">
    <w:name w:val="Tabla con cuadrícula2"/>
    <w:basedOn w:val="Tablanormal"/>
    <w:next w:val="Tablaconcuadrcula"/>
    <w:uiPriority w:val="39"/>
    <w:rsid w:val="007E70E3"/>
    <w:pPr>
      <w:spacing w:after="0" w:line="240" w:lineRule="auto"/>
      <w:ind w:firstLine="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
    <w:name w:val="Tabla con cuadrícula11"/>
    <w:uiPriority w:val="99"/>
    <w:rsid w:val="007E70E3"/>
    <w:pPr>
      <w:spacing w:after="0" w:line="240" w:lineRule="auto"/>
      <w:ind w:firstLine="0"/>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31">
    <w:name w:val="Light Grid - Accent 31"/>
    <w:basedOn w:val="Tablanormal"/>
    <w:uiPriority w:val="99"/>
    <w:rsid w:val="007E70E3"/>
    <w:pPr>
      <w:spacing w:after="0" w:line="240" w:lineRule="auto"/>
      <w:ind w:firstLine="0"/>
    </w:pPr>
    <w:rPr>
      <w:rFonts w:eastAsia="Times New Roman"/>
      <w:sz w:val="20"/>
      <w:szCs w:val="20"/>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pPr>
      <w:rPr>
        <w:rFonts w:ascii="Cambria" w:eastAsia="Times New Roman" w:hAnsi="Cambria" w:cs="Cambria"/>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Cambria"/>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Cambria"/>
        <w:b/>
        <w:bCs/>
      </w:rPr>
    </w:tblStylePr>
    <w:tblStylePr w:type="lastCol">
      <w:rPr>
        <w:rFonts w:ascii="Cambria" w:eastAsia="Times New Roman" w:hAnsi="Cambria" w:cs="Cambria"/>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21">
    <w:name w:val="Light Grid - Accent 21"/>
    <w:basedOn w:val="Tablanormal"/>
    <w:uiPriority w:val="99"/>
    <w:rsid w:val="007E70E3"/>
    <w:pPr>
      <w:spacing w:after="0" w:line="240" w:lineRule="auto"/>
      <w:ind w:firstLine="0"/>
    </w:pPr>
    <w:rPr>
      <w:rFonts w:eastAsia="Times New Roman"/>
      <w:sz w:val="20"/>
      <w:szCs w:val="20"/>
      <w:lang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Cambria" w:eastAsia="Times New Roman" w:hAnsi="Cambria" w:cs="Cambria"/>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Cambria"/>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Cambria"/>
        <w:b/>
        <w:bCs/>
      </w:rPr>
    </w:tblStylePr>
    <w:tblStylePr w:type="lastCol">
      <w:rPr>
        <w:rFonts w:ascii="Cambria" w:eastAsia="Times New Roman" w:hAnsi="Cambria" w:cs="Cambria"/>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Tablaclsica31">
    <w:name w:val="Tabla clásica 31"/>
    <w:basedOn w:val="Tablanormal"/>
    <w:next w:val="Tablaclsica3"/>
    <w:uiPriority w:val="99"/>
    <w:rsid w:val="007E70E3"/>
    <w:pPr>
      <w:spacing w:after="0" w:line="240" w:lineRule="auto"/>
      <w:ind w:firstLine="0"/>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absica21">
    <w:name w:val="Tabla básica 21"/>
    <w:basedOn w:val="Tablanormal"/>
    <w:next w:val="Tablabsica2"/>
    <w:uiPriority w:val="99"/>
    <w:rsid w:val="007E70E3"/>
    <w:pPr>
      <w:spacing w:after="0" w:line="240" w:lineRule="auto"/>
      <w:ind w:firstLine="0"/>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concolumnas11">
    <w:name w:val="Tabla con columnas 11"/>
    <w:basedOn w:val="Tablanormal"/>
    <w:next w:val="Tablaconcolumnas1"/>
    <w:uiPriority w:val="99"/>
    <w:rsid w:val="007E70E3"/>
    <w:pPr>
      <w:spacing w:after="0" w:line="240" w:lineRule="auto"/>
      <w:ind w:firstLine="0"/>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41">
    <w:name w:val="Tabla con columnas 41"/>
    <w:basedOn w:val="Tablanormal"/>
    <w:next w:val="Tablaconcolumnas4"/>
    <w:uiPriority w:val="99"/>
    <w:rsid w:val="007E70E3"/>
    <w:pPr>
      <w:spacing w:after="0" w:line="240" w:lineRule="auto"/>
      <w:ind w:firstLine="0"/>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conefectos3D31">
    <w:name w:val="Tabla con efectos 3D 31"/>
    <w:basedOn w:val="Tablanormal"/>
    <w:next w:val="Tablaconefectos3D3"/>
    <w:uiPriority w:val="99"/>
    <w:rsid w:val="007E70E3"/>
    <w:pPr>
      <w:spacing w:after="0" w:line="240" w:lineRule="auto"/>
      <w:ind w:firstLine="0"/>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31">
    <w:name w:val="Tabla con lista 31"/>
    <w:basedOn w:val="Tablanormal"/>
    <w:next w:val="Tablaconlista3"/>
    <w:uiPriority w:val="99"/>
    <w:rsid w:val="007E70E3"/>
    <w:pPr>
      <w:spacing w:after="0" w:line="240" w:lineRule="auto"/>
      <w:ind w:firstLine="0"/>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Cuadrculaclara11">
    <w:name w:val="Cuadrícula clara11"/>
    <w:uiPriority w:val="99"/>
    <w:rsid w:val="007E70E3"/>
    <w:pPr>
      <w:ind w:firstLine="0"/>
    </w:pPr>
    <w:rPr>
      <w:rFonts w:eastAsia="Times New Roman"/>
      <w:lang w:eastAsia="en-US"/>
    </w:rPr>
    <w:tblPr>
      <w:tblCellMar>
        <w:top w:w="0" w:type="dxa"/>
        <w:left w:w="108" w:type="dxa"/>
        <w:bottom w:w="0" w:type="dxa"/>
        <w:right w:w="108" w:type="dxa"/>
      </w:tblCellMar>
    </w:tblPr>
  </w:style>
  <w:style w:type="table" w:customStyle="1" w:styleId="Cuadrculaclara-nfasis311">
    <w:name w:val="Cuadrícula clara - Énfasis 311"/>
    <w:uiPriority w:val="99"/>
    <w:rsid w:val="007E70E3"/>
    <w:pPr>
      <w:spacing w:after="0" w:line="240" w:lineRule="auto"/>
      <w:ind w:firstLine="0"/>
    </w:pPr>
    <w:rPr>
      <w:rFonts w:eastAsia="Times New Roman"/>
      <w:sz w:val="20"/>
      <w:szCs w:val="20"/>
      <w:lang w:val="en-US" w:eastAsia="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Cuadrculaclara-nfasis211">
    <w:name w:val="Cuadrícula clara - Énfasis 211"/>
    <w:uiPriority w:val="99"/>
    <w:rsid w:val="007E70E3"/>
    <w:pPr>
      <w:spacing w:after="0" w:line="240" w:lineRule="auto"/>
      <w:ind w:firstLine="0"/>
    </w:pPr>
    <w:rPr>
      <w:rFonts w:eastAsia="Times New Roman"/>
      <w:sz w:val="20"/>
      <w:szCs w:val="20"/>
      <w:lang w:val="en-US"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7E70E3"/>
  </w:style>
  <w:style w:type="table" w:customStyle="1" w:styleId="Tablaconcuadrcula3">
    <w:name w:val="Tabla con cuadrícula3"/>
    <w:basedOn w:val="Tablanormal"/>
    <w:next w:val="Tablaconcuadrcula"/>
    <w:uiPriority w:val="39"/>
    <w:rsid w:val="007E70E3"/>
    <w:pPr>
      <w:spacing w:after="0" w:line="240" w:lineRule="auto"/>
      <w:ind w:firstLine="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
    <w:name w:val="Tabla con cuadrícula12"/>
    <w:uiPriority w:val="99"/>
    <w:rsid w:val="007E70E3"/>
    <w:pPr>
      <w:spacing w:after="0" w:line="240" w:lineRule="auto"/>
      <w:ind w:firstLine="0"/>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32">
    <w:name w:val="Light Grid - Accent 32"/>
    <w:basedOn w:val="Tablanormal"/>
    <w:uiPriority w:val="99"/>
    <w:rsid w:val="007E70E3"/>
    <w:pPr>
      <w:spacing w:after="0" w:line="240" w:lineRule="auto"/>
      <w:ind w:firstLine="0"/>
    </w:pPr>
    <w:rPr>
      <w:rFonts w:eastAsia="Times New Roman"/>
      <w:sz w:val="20"/>
      <w:szCs w:val="20"/>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pPr>
      <w:rPr>
        <w:rFonts w:ascii="Cambria" w:eastAsia="Times New Roman" w:hAnsi="Cambria" w:cs="Cambria"/>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Cambria"/>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Cambria"/>
        <w:b/>
        <w:bCs/>
      </w:rPr>
    </w:tblStylePr>
    <w:tblStylePr w:type="lastCol">
      <w:rPr>
        <w:rFonts w:ascii="Cambria" w:eastAsia="Times New Roman" w:hAnsi="Cambria" w:cs="Cambria"/>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22">
    <w:name w:val="Light Grid - Accent 22"/>
    <w:basedOn w:val="Tablanormal"/>
    <w:uiPriority w:val="99"/>
    <w:rsid w:val="007E70E3"/>
    <w:pPr>
      <w:spacing w:after="0" w:line="240" w:lineRule="auto"/>
      <w:ind w:firstLine="0"/>
    </w:pPr>
    <w:rPr>
      <w:rFonts w:eastAsia="Times New Roman"/>
      <w:sz w:val="20"/>
      <w:szCs w:val="20"/>
      <w:lang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Cambria" w:eastAsia="Times New Roman" w:hAnsi="Cambria" w:cs="Cambria"/>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Cambria"/>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Cambria"/>
        <w:b/>
        <w:bCs/>
      </w:rPr>
    </w:tblStylePr>
    <w:tblStylePr w:type="lastCol">
      <w:rPr>
        <w:rFonts w:ascii="Cambria" w:eastAsia="Times New Roman" w:hAnsi="Cambria" w:cs="Cambria"/>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Tablaclsica32">
    <w:name w:val="Tabla clásica 32"/>
    <w:basedOn w:val="Tablanormal"/>
    <w:next w:val="Tablaclsica3"/>
    <w:uiPriority w:val="99"/>
    <w:rsid w:val="007E70E3"/>
    <w:pPr>
      <w:spacing w:after="0" w:line="240" w:lineRule="auto"/>
      <w:ind w:firstLine="0"/>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absica22">
    <w:name w:val="Tabla básica 22"/>
    <w:basedOn w:val="Tablanormal"/>
    <w:next w:val="Tablabsica2"/>
    <w:uiPriority w:val="99"/>
    <w:rsid w:val="007E70E3"/>
    <w:pPr>
      <w:spacing w:after="0" w:line="240" w:lineRule="auto"/>
      <w:ind w:firstLine="0"/>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concolumnas12">
    <w:name w:val="Tabla con columnas 12"/>
    <w:basedOn w:val="Tablanormal"/>
    <w:next w:val="Tablaconcolumnas1"/>
    <w:uiPriority w:val="99"/>
    <w:rsid w:val="007E70E3"/>
    <w:pPr>
      <w:spacing w:after="0" w:line="240" w:lineRule="auto"/>
      <w:ind w:firstLine="0"/>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42">
    <w:name w:val="Tabla con columnas 42"/>
    <w:basedOn w:val="Tablanormal"/>
    <w:next w:val="Tablaconcolumnas4"/>
    <w:uiPriority w:val="99"/>
    <w:rsid w:val="007E70E3"/>
    <w:pPr>
      <w:spacing w:after="0" w:line="240" w:lineRule="auto"/>
      <w:ind w:firstLine="0"/>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conefectos3D32">
    <w:name w:val="Tabla con efectos 3D 32"/>
    <w:basedOn w:val="Tablanormal"/>
    <w:next w:val="Tablaconefectos3D3"/>
    <w:uiPriority w:val="99"/>
    <w:rsid w:val="007E70E3"/>
    <w:pPr>
      <w:spacing w:after="0" w:line="240" w:lineRule="auto"/>
      <w:ind w:firstLine="0"/>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32">
    <w:name w:val="Tabla con lista 32"/>
    <w:basedOn w:val="Tablanormal"/>
    <w:next w:val="Tablaconlista3"/>
    <w:uiPriority w:val="99"/>
    <w:rsid w:val="007E70E3"/>
    <w:pPr>
      <w:spacing w:after="0" w:line="240" w:lineRule="auto"/>
      <w:ind w:firstLine="0"/>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Cuadrculaclara12">
    <w:name w:val="Cuadrícula clara12"/>
    <w:uiPriority w:val="99"/>
    <w:rsid w:val="007E70E3"/>
    <w:pPr>
      <w:ind w:firstLine="0"/>
    </w:pPr>
    <w:rPr>
      <w:rFonts w:eastAsia="Times New Roman"/>
      <w:lang w:eastAsia="en-US"/>
    </w:rPr>
    <w:tblPr>
      <w:tblCellMar>
        <w:top w:w="0" w:type="dxa"/>
        <w:left w:w="108" w:type="dxa"/>
        <w:bottom w:w="0" w:type="dxa"/>
        <w:right w:w="108" w:type="dxa"/>
      </w:tblCellMar>
    </w:tblPr>
  </w:style>
  <w:style w:type="table" w:customStyle="1" w:styleId="Cuadrculaclara-nfasis312">
    <w:name w:val="Cuadrícula clara - Énfasis 312"/>
    <w:uiPriority w:val="99"/>
    <w:rsid w:val="007E70E3"/>
    <w:pPr>
      <w:spacing w:after="0" w:line="240" w:lineRule="auto"/>
      <w:ind w:firstLine="0"/>
    </w:pPr>
    <w:rPr>
      <w:rFonts w:eastAsia="Times New Roman"/>
      <w:sz w:val="20"/>
      <w:szCs w:val="20"/>
      <w:lang w:val="en-US" w:eastAsia="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Cuadrculaclara-nfasis212">
    <w:name w:val="Cuadrícula clara - Énfasis 212"/>
    <w:uiPriority w:val="99"/>
    <w:rsid w:val="007E70E3"/>
    <w:pPr>
      <w:spacing w:after="0" w:line="240" w:lineRule="auto"/>
      <w:ind w:firstLine="0"/>
    </w:pPr>
    <w:rPr>
      <w:rFonts w:eastAsia="Times New Roman"/>
      <w:sz w:val="20"/>
      <w:szCs w:val="20"/>
      <w:lang w:val="en-US"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numbering" w:customStyle="1" w:styleId="Sinlista4">
    <w:name w:val="Sin lista4"/>
    <w:next w:val="Sinlista"/>
    <w:uiPriority w:val="99"/>
    <w:semiHidden/>
    <w:unhideWhenUsed/>
    <w:rsid w:val="00D26596"/>
  </w:style>
  <w:style w:type="table" w:customStyle="1" w:styleId="Tablaconcuadrcula4">
    <w:name w:val="Tabla con cuadrícula4"/>
    <w:basedOn w:val="Tablanormal"/>
    <w:next w:val="Tablaconcuadrcula"/>
    <w:uiPriority w:val="39"/>
    <w:rsid w:val="00D26596"/>
    <w:pPr>
      <w:spacing w:after="0" w:line="240" w:lineRule="auto"/>
      <w:ind w:firstLine="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
    <w:name w:val="Tabla con cuadrícula13"/>
    <w:uiPriority w:val="99"/>
    <w:rsid w:val="00D26596"/>
    <w:pPr>
      <w:spacing w:after="0" w:line="240" w:lineRule="auto"/>
      <w:ind w:firstLine="0"/>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33">
    <w:name w:val="Light Grid - Accent 33"/>
    <w:basedOn w:val="Tablanormal"/>
    <w:uiPriority w:val="99"/>
    <w:rsid w:val="00D26596"/>
    <w:pPr>
      <w:spacing w:after="0" w:line="240" w:lineRule="auto"/>
      <w:ind w:firstLine="0"/>
    </w:pPr>
    <w:rPr>
      <w:rFonts w:eastAsia="Times New Roman"/>
      <w:sz w:val="20"/>
      <w:szCs w:val="20"/>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pPr>
      <w:rPr>
        <w:rFonts w:ascii="Cambria" w:eastAsia="Times New Roman" w:hAnsi="Cambria" w:cs="Cambria"/>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Cambria"/>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Cambria"/>
        <w:b/>
        <w:bCs/>
      </w:rPr>
    </w:tblStylePr>
    <w:tblStylePr w:type="lastCol">
      <w:rPr>
        <w:rFonts w:ascii="Cambria" w:eastAsia="Times New Roman" w:hAnsi="Cambria" w:cs="Cambria"/>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23">
    <w:name w:val="Light Grid - Accent 23"/>
    <w:basedOn w:val="Tablanormal"/>
    <w:uiPriority w:val="99"/>
    <w:rsid w:val="00D26596"/>
    <w:pPr>
      <w:spacing w:after="0" w:line="240" w:lineRule="auto"/>
      <w:ind w:firstLine="0"/>
    </w:pPr>
    <w:rPr>
      <w:rFonts w:eastAsia="Times New Roman"/>
      <w:sz w:val="20"/>
      <w:szCs w:val="20"/>
      <w:lang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Cambria" w:eastAsia="Times New Roman" w:hAnsi="Cambria" w:cs="Cambria"/>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Cambria"/>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Cambria"/>
        <w:b/>
        <w:bCs/>
      </w:rPr>
    </w:tblStylePr>
    <w:tblStylePr w:type="lastCol">
      <w:rPr>
        <w:rFonts w:ascii="Cambria" w:eastAsia="Times New Roman" w:hAnsi="Cambria" w:cs="Cambria"/>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Tablaclsica33">
    <w:name w:val="Tabla clásica 33"/>
    <w:basedOn w:val="Tablanormal"/>
    <w:next w:val="Tablaclsica3"/>
    <w:uiPriority w:val="99"/>
    <w:rsid w:val="00D26596"/>
    <w:pPr>
      <w:spacing w:after="0" w:line="240" w:lineRule="auto"/>
      <w:ind w:firstLine="0"/>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absica23">
    <w:name w:val="Tabla básica 23"/>
    <w:basedOn w:val="Tablanormal"/>
    <w:next w:val="Tablabsica2"/>
    <w:uiPriority w:val="99"/>
    <w:rsid w:val="00D26596"/>
    <w:pPr>
      <w:spacing w:after="0" w:line="240" w:lineRule="auto"/>
      <w:ind w:firstLine="0"/>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concolumnas13">
    <w:name w:val="Tabla con columnas 13"/>
    <w:basedOn w:val="Tablanormal"/>
    <w:next w:val="Tablaconcolumnas1"/>
    <w:uiPriority w:val="99"/>
    <w:rsid w:val="00D26596"/>
    <w:pPr>
      <w:spacing w:after="0" w:line="240" w:lineRule="auto"/>
      <w:ind w:firstLine="0"/>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43">
    <w:name w:val="Tabla con columnas 43"/>
    <w:basedOn w:val="Tablanormal"/>
    <w:next w:val="Tablaconcolumnas4"/>
    <w:uiPriority w:val="99"/>
    <w:rsid w:val="00D26596"/>
    <w:pPr>
      <w:spacing w:after="0" w:line="240" w:lineRule="auto"/>
      <w:ind w:firstLine="0"/>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conefectos3D33">
    <w:name w:val="Tabla con efectos 3D 33"/>
    <w:basedOn w:val="Tablanormal"/>
    <w:next w:val="Tablaconefectos3D3"/>
    <w:uiPriority w:val="99"/>
    <w:rsid w:val="00D26596"/>
    <w:pPr>
      <w:spacing w:after="0" w:line="240" w:lineRule="auto"/>
      <w:ind w:firstLine="0"/>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33">
    <w:name w:val="Tabla con lista 33"/>
    <w:basedOn w:val="Tablanormal"/>
    <w:next w:val="Tablaconlista3"/>
    <w:uiPriority w:val="99"/>
    <w:rsid w:val="00D26596"/>
    <w:pPr>
      <w:spacing w:after="0" w:line="240" w:lineRule="auto"/>
      <w:ind w:firstLine="0"/>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Cuadrculaclara13">
    <w:name w:val="Cuadrícula clara13"/>
    <w:uiPriority w:val="99"/>
    <w:rsid w:val="00D26596"/>
    <w:pPr>
      <w:ind w:firstLine="0"/>
    </w:pPr>
    <w:rPr>
      <w:rFonts w:eastAsia="Times New Roman"/>
      <w:lang w:eastAsia="en-US"/>
    </w:rPr>
    <w:tblPr>
      <w:tblCellMar>
        <w:top w:w="0" w:type="dxa"/>
        <w:left w:w="108" w:type="dxa"/>
        <w:bottom w:w="0" w:type="dxa"/>
        <w:right w:w="108" w:type="dxa"/>
      </w:tblCellMar>
    </w:tblPr>
  </w:style>
  <w:style w:type="table" w:customStyle="1" w:styleId="Cuadrculaclara-nfasis313">
    <w:name w:val="Cuadrícula clara - Énfasis 313"/>
    <w:uiPriority w:val="99"/>
    <w:rsid w:val="00D26596"/>
    <w:pPr>
      <w:spacing w:after="0" w:line="240" w:lineRule="auto"/>
      <w:ind w:firstLine="0"/>
    </w:pPr>
    <w:rPr>
      <w:rFonts w:eastAsia="Times New Roman"/>
      <w:sz w:val="20"/>
      <w:szCs w:val="20"/>
      <w:lang w:val="en-US" w:eastAsia="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Cuadrculaclara-nfasis213">
    <w:name w:val="Cuadrícula clara - Énfasis 213"/>
    <w:uiPriority w:val="99"/>
    <w:rsid w:val="00D26596"/>
    <w:pPr>
      <w:spacing w:after="0" w:line="240" w:lineRule="auto"/>
      <w:ind w:firstLine="0"/>
    </w:pPr>
    <w:rPr>
      <w:rFonts w:eastAsia="Times New Roman"/>
      <w:sz w:val="20"/>
      <w:szCs w:val="20"/>
      <w:lang w:val="en-US"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character" w:customStyle="1" w:styleId="TextoCar">
    <w:name w:val="Texto Car"/>
    <w:link w:val="Texto"/>
    <w:locked/>
    <w:rsid w:val="00CA06C9"/>
    <w:rPr>
      <w:rFonts w:ascii="Arial" w:eastAsia="Times New Roman" w:hAnsi="Arial" w:cs="Arial"/>
      <w:sz w:val="28"/>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5418">
      <w:bodyDiv w:val="1"/>
      <w:marLeft w:val="0"/>
      <w:marRight w:val="0"/>
      <w:marTop w:val="0"/>
      <w:marBottom w:val="0"/>
      <w:divBdr>
        <w:top w:val="none" w:sz="0" w:space="0" w:color="auto"/>
        <w:left w:val="none" w:sz="0" w:space="0" w:color="auto"/>
        <w:bottom w:val="none" w:sz="0" w:space="0" w:color="auto"/>
        <w:right w:val="none" w:sz="0" w:space="0" w:color="auto"/>
      </w:divBdr>
    </w:div>
    <w:div w:id="596063482">
      <w:bodyDiv w:val="1"/>
      <w:marLeft w:val="0"/>
      <w:marRight w:val="0"/>
      <w:marTop w:val="0"/>
      <w:marBottom w:val="0"/>
      <w:divBdr>
        <w:top w:val="none" w:sz="0" w:space="0" w:color="auto"/>
        <w:left w:val="none" w:sz="0" w:space="0" w:color="auto"/>
        <w:bottom w:val="none" w:sz="0" w:space="0" w:color="auto"/>
        <w:right w:val="none" w:sz="0" w:space="0" w:color="auto"/>
      </w:divBdr>
    </w:div>
    <w:div w:id="904487580">
      <w:bodyDiv w:val="1"/>
      <w:marLeft w:val="0"/>
      <w:marRight w:val="0"/>
      <w:marTop w:val="0"/>
      <w:marBottom w:val="0"/>
      <w:divBdr>
        <w:top w:val="none" w:sz="0" w:space="0" w:color="auto"/>
        <w:left w:val="none" w:sz="0" w:space="0" w:color="auto"/>
        <w:bottom w:val="none" w:sz="0" w:space="0" w:color="auto"/>
        <w:right w:val="none" w:sz="0" w:space="0" w:color="auto"/>
      </w:divBdr>
    </w:div>
    <w:div w:id="1264458163">
      <w:bodyDiv w:val="1"/>
      <w:marLeft w:val="0"/>
      <w:marRight w:val="0"/>
      <w:marTop w:val="0"/>
      <w:marBottom w:val="0"/>
      <w:divBdr>
        <w:top w:val="none" w:sz="0" w:space="0" w:color="auto"/>
        <w:left w:val="none" w:sz="0" w:space="0" w:color="auto"/>
        <w:bottom w:val="none" w:sz="0" w:space="0" w:color="auto"/>
        <w:right w:val="none" w:sz="0" w:space="0" w:color="auto"/>
      </w:divBdr>
    </w:div>
    <w:div w:id="1573395947">
      <w:bodyDiv w:val="1"/>
      <w:marLeft w:val="0"/>
      <w:marRight w:val="0"/>
      <w:marTop w:val="0"/>
      <w:marBottom w:val="0"/>
      <w:divBdr>
        <w:top w:val="none" w:sz="0" w:space="0" w:color="auto"/>
        <w:left w:val="none" w:sz="0" w:space="0" w:color="auto"/>
        <w:bottom w:val="none" w:sz="0" w:space="0" w:color="auto"/>
        <w:right w:val="none" w:sz="0" w:space="0" w:color="auto"/>
      </w:divBdr>
    </w:div>
    <w:div w:id="17045938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0517FB-D6E5-4195-884A-969CA596B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239</Pages>
  <Words>51422</Words>
  <Characters>282821</Characters>
  <Application>Microsoft Office Word</Application>
  <DocSecurity>0</DocSecurity>
  <Lines>2356</Lines>
  <Paragraphs>667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333576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Scarlett Camacho Santana</dc:creator>
  <cp:lastModifiedBy>Estrada Jiménez Alma Angélica</cp:lastModifiedBy>
  <cp:revision>5</cp:revision>
  <dcterms:created xsi:type="dcterms:W3CDTF">2021-11-25T15:39:00Z</dcterms:created>
  <dcterms:modified xsi:type="dcterms:W3CDTF">2022-01-14T19:22:00Z</dcterms:modified>
</cp:coreProperties>
</file>